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6B5" w:rsidRPr="00AC46B5" w:rsidRDefault="00AC46B5" w:rsidP="00AC46B5">
      <w:pPr>
        <w:rPr>
          <w:rFonts w:ascii="Tahoma" w:hAnsi="Tahoma" w:cs="Tahoma"/>
          <w:sz w:val="24"/>
          <w:szCs w:val="24"/>
        </w:rPr>
      </w:pPr>
      <w:r>
        <w:rPr>
          <w:rFonts w:ascii="Tahoma" w:hAnsi="Tahoma" w:cs="Tahoma"/>
          <w:sz w:val="24"/>
          <w:szCs w:val="24"/>
        </w:rPr>
        <w:t>Adding 2 more data sets changed my research question to</w:t>
      </w:r>
      <w:r w:rsidRPr="00AC46B5">
        <w:rPr>
          <w:rFonts w:ascii="Tahoma" w:hAnsi="Tahoma" w:cs="Tahoma"/>
          <w:sz w:val="24"/>
          <w:szCs w:val="24"/>
        </w:rPr>
        <w:t xml:space="preserve">: How does exposure to extreme heat events affect hospital admissions for cardiovascular disease in the United States, while controlling for air quality and </w:t>
      </w:r>
      <w:r w:rsidR="005D4A75">
        <w:rPr>
          <w:rFonts w:ascii="Tahoma" w:hAnsi="Tahoma" w:cs="Tahoma"/>
          <w:sz w:val="24"/>
          <w:szCs w:val="24"/>
        </w:rPr>
        <w:t>access to green spaces</w:t>
      </w:r>
      <w:r w:rsidRPr="00AC46B5">
        <w:rPr>
          <w:rFonts w:ascii="Tahoma" w:hAnsi="Tahoma" w:cs="Tahoma"/>
          <w:sz w:val="24"/>
          <w:szCs w:val="24"/>
        </w:rPr>
        <w:t>?</w:t>
      </w:r>
    </w:p>
    <w:p w:rsidR="00AC46B5" w:rsidRPr="00AC46B5" w:rsidRDefault="00AC46B5" w:rsidP="00AC46B5">
      <w:pPr>
        <w:rPr>
          <w:rFonts w:ascii="Tahoma" w:hAnsi="Tahoma" w:cs="Tahoma"/>
          <w:sz w:val="24"/>
          <w:szCs w:val="24"/>
        </w:rPr>
      </w:pPr>
      <w:r w:rsidRPr="00AC46B5">
        <w:rPr>
          <w:rFonts w:ascii="Tahoma" w:hAnsi="Tahoma" w:cs="Tahoma"/>
          <w:sz w:val="24"/>
          <w:szCs w:val="24"/>
        </w:rPr>
        <w:t xml:space="preserve">Hypothesis: Exposure to extreme heat events, as measured by high temperature and heat index values, will increase the risk of hospital admissions for cardiovascular disease, with potentially greater effects in certain regions and for certain demographic groups. This relationship will be influenced by air pollution and </w:t>
      </w:r>
      <w:r w:rsidR="00635F35">
        <w:rPr>
          <w:rFonts w:ascii="Tahoma" w:hAnsi="Tahoma" w:cs="Tahoma"/>
          <w:sz w:val="24"/>
          <w:szCs w:val="24"/>
        </w:rPr>
        <w:t>access to green spaces</w:t>
      </w:r>
      <w:r w:rsidRPr="00AC46B5">
        <w:rPr>
          <w:rFonts w:ascii="Tahoma" w:hAnsi="Tahoma" w:cs="Tahoma"/>
          <w:sz w:val="24"/>
          <w:szCs w:val="24"/>
        </w:rPr>
        <w:t xml:space="preserve">, with higher levels of air pollution and </w:t>
      </w:r>
      <w:r w:rsidR="00635F35">
        <w:rPr>
          <w:rFonts w:ascii="Tahoma" w:hAnsi="Tahoma" w:cs="Tahoma"/>
          <w:sz w:val="24"/>
          <w:szCs w:val="24"/>
        </w:rPr>
        <w:t>lack of access to green spaces</w:t>
      </w:r>
      <w:r w:rsidRPr="00AC46B5">
        <w:rPr>
          <w:rFonts w:ascii="Tahoma" w:hAnsi="Tahoma" w:cs="Tahoma"/>
          <w:sz w:val="24"/>
          <w:szCs w:val="24"/>
        </w:rPr>
        <w:t xml:space="preserve"> exacerbating the health effects of extreme heat events.</w:t>
      </w:r>
    </w:p>
    <w:p w:rsidR="00AC46B5" w:rsidRPr="00AC46B5" w:rsidRDefault="00AC46B5" w:rsidP="00AC46B5">
      <w:pPr>
        <w:rPr>
          <w:rFonts w:ascii="Tahoma" w:hAnsi="Tahoma" w:cs="Tahoma"/>
          <w:sz w:val="24"/>
          <w:szCs w:val="24"/>
        </w:rPr>
      </w:pPr>
      <w:r w:rsidRPr="00AC46B5">
        <w:rPr>
          <w:rFonts w:ascii="Tahoma" w:hAnsi="Tahoma" w:cs="Tahoma"/>
          <w:sz w:val="24"/>
          <w:szCs w:val="24"/>
        </w:rPr>
        <w:t>Datasets:</w:t>
      </w:r>
    </w:p>
    <w:p w:rsidR="00AC46B5" w:rsidRPr="001E07C8" w:rsidRDefault="00AC46B5" w:rsidP="001E07C8">
      <w:pPr>
        <w:pStyle w:val="ListParagraph"/>
        <w:numPr>
          <w:ilvl w:val="0"/>
          <w:numId w:val="3"/>
        </w:numPr>
        <w:rPr>
          <w:rFonts w:ascii="Tahoma" w:hAnsi="Tahoma" w:cs="Tahoma"/>
          <w:sz w:val="24"/>
          <w:szCs w:val="24"/>
        </w:rPr>
      </w:pPr>
      <w:r w:rsidRPr="001E07C8">
        <w:rPr>
          <w:rFonts w:ascii="Tahoma" w:hAnsi="Tahoma" w:cs="Tahoma"/>
          <w:sz w:val="24"/>
          <w:szCs w:val="24"/>
        </w:rPr>
        <w:t xml:space="preserve">Extreme heat event data from the National Oceanic and Atmospheric Administration (NOAA) National Centers for Environmental Information, downloaded from </w:t>
      </w:r>
      <w:hyperlink r:id="rId5" w:tgtFrame="_new" w:history="1">
        <w:r w:rsidRPr="001E07C8">
          <w:rPr>
            <w:rStyle w:val="Hyperlink"/>
            <w:rFonts w:ascii="Tahoma" w:hAnsi="Tahoma" w:cs="Tahoma"/>
            <w:sz w:val="24"/>
            <w:szCs w:val="24"/>
          </w:rPr>
          <w:t>https://www.ncei.noaa.gov/access/metadata/landing-page/bin/iso?id=gov.noaa.ncdc:C00761</w:t>
        </w:r>
      </w:hyperlink>
      <w:r w:rsidRPr="001E07C8">
        <w:rPr>
          <w:rFonts w:ascii="Tahoma" w:hAnsi="Tahoma" w:cs="Tahoma"/>
          <w:sz w:val="24"/>
          <w:szCs w:val="24"/>
        </w:rPr>
        <w:t>.</w:t>
      </w:r>
    </w:p>
    <w:p w:rsidR="00AC46B5" w:rsidRPr="001E07C8" w:rsidRDefault="00AC46B5" w:rsidP="001E07C8">
      <w:pPr>
        <w:pStyle w:val="ListParagraph"/>
        <w:numPr>
          <w:ilvl w:val="0"/>
          <w:numId w:val="3"/>
        </w:numPr>
        <w:rPr>
          <w:rFonts w:ascii="Tahoma" w:hAnsi="Tahoma" w:cs="Tahoma"/>
          <w:sz w:val="24"/>
          <w:szCs w:val="24"/>
        </w:rPr>
      </w:pPr>
      <w:r w:rsidRPr="001E07C8">
        <w:rPr>
          <w:rFonts w:ascii="Tahoma" w:hAnsi="Tahoma" w:cs="Tahoma"/>
          <w:sz w:val="24"/>
          <w:szCs w:val="24"/>
        </w:rPr>
        <w:t xml:space="preserve">Cardiovascular disease hospitalization data from the Centers for Disease Control and Prevention (CDC), downloaded from </w:t>
      </w:r>
      <w:hyperlink r:id="rId6" w:tgtFrame="_new" w:history="1">
        <w:r w:rsidRPr="001E07C8">
          <w:rPr>
            <w:rStyle w:val="Hyperlink"/>
            <w:rFonts w:ascii="Tahoma" w:hAnsi="Tahoma" w:cs="Tahoma"/>
            <w:sz w:val="24"/>
            <w:szCs w:val="24"/>
          </w:rPr>
          <w:t>https://www.cdc.gov/dhdsp/data_statistics/index.htm</w:t>
        </w:r>
      </w:hyperlink>
      <w:r w:rsidRPr="001E07C8">
        <w:rPr>
          <w:rFonts w:ascii="Tahoma" w:hAnsi="Tahoma" w:cs="Tahoma"/>
          <w:sz w:val="24"/>
          <w:szCs w:val="24"/>
        </w:rPr>
        <w:t>.</w:t>
      </w:r>
    </w:p>
    <w:p w:rsidR="00AC46B5" w:rsidRDefault="00AC46B5" w:rsidP="001E07C8">
      <w:pPr>
        <w:pStyle w:val="ListParagraph"/>
        <w:numPr>
          <w:ilvl w:val="0"/>
          <w:numId w:val="3"/>
        </w:numPr>
        <w:rPr>
          <w:rFonts w:ascii="Tahoma" w:hAnsi="Tahoma" w:cs="Tahoma"/>
          <w:sz w:val="24"/>
          <w:szCs w:val="24"/>
        </w:rPr>
      </w:pPr>
      <w:r w:rsidRPr="001E07C8">
        <w:rPr>
          <w:rFonts w:ascii="Tahoma" w:hAnsi="Tahoma" w:cs="Tahoma"/>
          <w:sz w:val="24"/>
          <w:szCs w:val="24"/>
        </w:rPr>
        <w:t xml:space="preserve">Demographic and socioeconomic data from the American Community Survey (ACS), downloaded from </w:t>
      </w:r>
      <w:hyperlink r:id="rId7" w:tgtFrame="_new" w:history="1">
        <w:r w:rsidRPr="001E07C8">
          <w:rPr>
            <w:rStyle w:val="Hyperlink"/>
            <w:rFonts w:ascii="Tahoma" w:hAnsi="Tahoma" w:cs="Tahoma"/>
            <w:sz w:val="24"/>
            <w:szCs w:val="24"/>
          </w:rPr>
          <w:t>https://www.census.gov/programs-surveys/acs</w:t>
        </w:r>
      </w:hyperlink>
      <w:r w:rsidRPr="001E07C8">
        <w:rPr>
          <w:rFonts w:ascii="Tahoma" w:hAnsi="Tahoma" w:cs="Tahoma"/>
          <w:sz w:val="24"/>
          <w:szCs w:val="24"/>
        </w:rPr>
        <w:t>.</w:t>
      </w:r>
    </w:p>
    <w:p w:rsidR="001E07C8" w:rsidRDefault="001E07C8" w:rsidP="001E07C8">
      <w:pPr>
        <w:pStyle w:val="ListParagraph"/>
        <w:rPr>
          <w:rFonts w:ascii="Tahoma" w:hAnsi="Tahoma" w:cs="Tahoma"/>
          <w:sz w:val="24"/>
          <w:szCs w:val="24"/>
        </w:rPr>
      </w:pPr>
    </w:p>
    <w:p w:rsidR="001E07C8" w:rsidRDefault="001E07C8" w:rsidP="001E07C8">
      <w:pPr>
        <w:pStyle w:val="ListParagraph"/>
        <w:rPr>
          <w:rFonts w:ascii="Tahoma" w:hAnsi="Tahoma" w:cs="Tahoma"/>
          <w:sz w:val="24"/>
          <w:szCs w:val="24"/>
        </w:rPr>
      </w:pPr>
      <w:r>
        <w:rPr>
          <w:rFonts w:ascii="Tahoma" w:hAnsi="Tahoma" w:cs="Tahoma"/>
          <w:sz w:val="24"/>
          <w:szCs w:val="24"/>
        </w:rPr>
        <w:t>Added data sets:</w:t>
      </w:r>
    </w:p>
    <w:p w:rsidR="001E07C8" w:rsidRPr="001E07C8" w:rsidRDefault="001E07C8" w:rsidP="001E07C8">
      <w:pPr>
        <w:pStyle w:val="ListParagraph"/>
        <w:rPr>
          <w:rFonts w:ascii="Tahoma" w:hAnsi="Tahoma" w:cs="Tahoma"/>
          <w:sz w:val="24"/>
          <w:szCs w:val="24"/>
        </w:rPr>
      </w:pPr>
    </w:p>
    <w:p w:rsidR="00AC46B5" w:rsidRDefault="00AC46B5" w:rsidP="001E07C8">
      <w:pPr>
        <w:pStyle w:val="ListParagraph"/>
        <w:numPr>
          <w:ilvl w:val="0"/>
          <w:numId w:val="3"/>
        </w:numPr>
        <w:rPr>
          <w:rFonts w:ascii="Tahoma" w:hAnsi="Tahoma" w:cs="Tahoma"/>
          <w:sz w:val="24"/>
          <w:szCs w:val="24"/>
        </w:rPr>
      </w:pPr>
      <w:r w:rsidRPr="001E07C8">
        <w:rPr>
          <w:rFonts w:ascii="Tahoma" w:hAnsi="Tahoma" w:cs="Tahoma"/>
          <w:sz w:val="24"/>
          <w:szCs w:val="24"/>
        </w:rPr>
        <w:t xml:space="preserve">Air quality data from the Environmental Protection Agency (EPA) Air Quality System (AQS), downloaded from </w:t>
      </w:r>
      <w:hyperlink r:id="rId8" w:tgtFrame="_new" w:history="1">
        <w:r w:rsidRPr="001E07C8">
          <w:rPr>
            <w:rStyle w:val="Hyperlink"/>
            <w:rFonts w:ascii="Tahoma" w:hAnsi="Tahoma" w:cs="Tahoma"/>
            <w:sz w:val="24"/>
            <w:szCs w:val="24"/>
          </w:rPr>
          <w:t>https://www.epa.gov/aqs</w:t>
        </w:r>
      </w:hyperlink>
      <w:r w:rsidRPr="001E07C8">
        <w:rPr>
          <w:rFonts w:ascii="Tahoma" w:hAnsi="Tahoma" w:cs="Tahoma"/>
          <w:sz w:val="24"/>
          <w:szCs w:val="24"/>
        </w:rPr>
        <w:t>.</w:t>
      </w:r>
    </w:p>
    <w:p w:rsidR="001F32A3" w:rsidRPr="001E07C8" w:rsidRDefault="001F32A3" w:rsidP="001F32A3">
      <w:pPr>
        <w:pStyle w:val="ListParagraph"/>
        <w:rPr>
          <w:rFonts w:ascii="Tahoma" w:hAnsi="Tahoma" w:cs="Tahoma"/>
          <w:sz w:val="24"/>
          <w:szCs w:val="24"/>
        </w:rPr>
      </w:pPr>
    </w:p>
    <w:p w:rsidR="003200A2" w:rsidRDefault="007A40F0" w:rsidP="003200A2">
      <w:pPr>
        <w:pStyle w:val="ListParagraph"/>
        <w:numPr>
          <w:ilvl w:val="0"/>
          <w:numId w:val="3"/>
        </w:numPr>
        <w:rPr>
          <w:rFonts w:ascii="Tahoma" w:hAnsi="Tahoma" w:cs="Tahoma"/>
          <w:sz w:val="24"/>
          <w:szCs w:val="24"/>
        </w:rPr>
      </w:pPr>
      <w:r>
        <w:rPr>
          <w:rFonts w:ascii="Tahoma" w:hAnsi="Tahoma" w:cs="Tahoma"/>
          <w:sz w:val="24"/>
          <w:szCs w:val="24"/>
        </w:rPr>
        <w:t>Green spaces data</w:t>
      </w:r>
      <w:r w:rsidR="00AC46B5" w:rsidRPr="001E07C8">
        <w:rPr>
          <w:rFonts w:ascii="Tahoma" w:hAnsi="Tahoma" w:cs="Tahoma"/>
          <w:sz w:val="24"/>
          <w:szCs w:val="24"/>
        </w:rPr>
        <w:t xml:space="preserve">, downloaded from </w:t>
      </w:r>
      <w:hyperlink r:id="rId9" w:history="1">
        <w:r w:rsidR="003200A2" w:rsidRPr="007B59A6">
          <w:rPr>
            <w:rStyle w:val="Hyperlink"/>
            <w:rFonts w:ascii="Tahoma" w:hAnsi="Tahoma" w:cs="Tahoma"/>
            <w:sz w:val="24"/>
            <w:szCs w:val="24"/>
          </w:rPr>
          <w:t>https://www.mphonline.org/green-states/</w:t>
        </w:r>
      </w:hyperlink>
    </w:p>
    <w:p w:rsidR="003200A2" w:rsidRPr="003200A2" w:rsidRDefault="003200A2" w:rsidP="003200A2">
      <w:pPr>
        <w:pStyle w:val="ListParagraph"/>
        <w:rPr>
          <w:rFonts w:ascii="Tahoma" w:hAnsi="Tahoma" w:cs="Tahoma"/>
          <w:sz w:val="24"/>
          <w:szCs w:val="24"/>
        </w:rPr>
      </w:pPr>
    </w:p>
    <w:p w:rsidR="00F37416" w:rsidRPr="003200A2" w:rsidRDefault="003200A2" w:rsidP="003200A2">
      <w:pPr>
        <w:rPr>
          <w:rFonts w:ascii="Tahoma" w:hAnsi="Tahoma" w:cs="Tahoma"/>
          <w:sz w:val="24"/>
          <w:szCs w:val="24"/>
        </w:rPr>
      </w:pPr>
      <w:r w:rsidRPr="003200A2">
        <w:rPr>
          <w:rFonts w:ascii="Tahoma" w:hAnsi="Tahoma" w:cs="Tahoma"/>
          <w:sz w:val="24"/>
          <w:szCs w:val="24"/>
        </w:rPr>
        <w:t xml:space="preserve"> </w:t>
      </w:r>
      <w:r w:rsidR="00AC46B5" w:rsidRPr="003200A2">
        <w:rPr>
          <w:rFonts w:ascii="Tahoma" w:hAnsi="Tahoma" w:cs="Tahoma"/>
          <w:sz w:val="24"/>
          <w:szCs w:val="24"/>
        </w:rPr>
        <w:t xml:space="preserve">Variables: </w:t>
      </w:r>
    </w:p>
    <w:p w:rsidR="00F37416" w:rsidRDefault="00AC46B5" w:rsidP="00AC46B5">
      <w:pPr>
        <w:rPr>
          <w:rFonts w:ascii="Tahoma" w:hAnsi="Tahoma" w:cs="Tahoma"/>
          <w:sz w:val="24"/>
          <w:szCs w:val="24"/>
        </w:rPr>
      </w:pPr>
      <w:r w:rsidRPr="00AC46B5">
        <w:rPr>
          <w:rFonts w:ascii="Tahoma" w:hAnsi="Tahoma" w:cs="Tahoma"/>
          <w:sz w:val="24"/>
          <w:szCs w:val="24"/>
        </w:rPr>
        <w:t xml:space="preserve">• Extreme heat events: daily maximum temperature and heat index values for each county in the contiguous United States. </w:t>
      </w:r>
    </w:p>
    <w:p w:rsidR="00F37416" w:rsidRDefault="00AC46B5" w:rsidP="00AC46B5">
      <w:pPr>
        <w:rPr>
          <w:rFonts w:ascii="Tahoma" w:hAnsi="Tahoma" w:cs="Tahoma"/>
          <w:sz w:val="24"/>
          <w:szCs w:val="24"/>
        </w:rPr>
      </w:pPr>
      <w:r w:rsidRPr="00AC46B5">
        <w:rPr>
          <w:rFonts w:ascii="Tahoma" w:hAnsi="Tahoma" w:cs="Tahoma"/>
          <w:sz w:val="24"/>
          <w:szCs w:val="24"/>
        </w:rPr>
        <w:t xml:space="preserve">• Cardiovascular disease hospitalizations: number of hospitalizations for cardiovascular disease for each state (2009-2011). </w:t>
      </w:r>
    </w:p>
    <w:p w:rsidR="00F37416" w:rsidRDefault="00AC46B5" w:rsidP="00AC46B5">
      <w:pPr>
        <w:rPr>
          <w:rFonts w:ascii="Tahoma" w:hAnsi="Tahoma" w:cs="Tahoma"/>
          <w:sz w:val="24"/>
          <w:szCs w:val="24"/>
        </w:rPr>
      </w:pPr>
      <w:r w:rsidRPr="00AC46B5">
        <w:rPr>
          <w:rFonts w:ascii="Tahoma" w:hAnsi="Tahoma" w:cs="Tahoma"/>
          <w:sz w:val="24"/>
          <w:szCs w:val="24"/>
        </w:rPr>
        <w:t xml:space="preserve">• Demographic and socioeconomic: population, median household income, and education level for each state. </w:t>
      </w:r>
    </w:p>
    <w:p w:rsidR="00D63F3F" w:rsidRPr="001F32A3" w:rsidRDefault="00D63F3F" w:rsidP="00AC46B5">
      <w:pPr>
        <w:rPr>
          <w:rFonts w:ascii="Tahoma" w:hAnsi="Tahoma" w:cs="Tahoma"/>
          <w:sz w:val="24"/>
          <w:szCs w:val="24"/>
        </w:rPr>
      </w:pPr>
      <w:r>
        <w:rPr>
          <w:rFonts w:ascii="Tahoma" w:hAnsi="Tahoma" w:cs="Tahoma"/>
          <w:sz w:val="24"/>
          <w:szCs w:val="24"/>
        </w:rPr>
        <w:t xml:space="preserve">• Air quality: </w:t>
      </w:r>
      <w:r w:rsidR="001F32A3">
        <w:rPr>
          <w:rFonts w:ascii="Tahoma" w:hAnsi="Tahoma" w:cs="Tahoma"/>
          <w:sz w:val="24"/>
          <w:szCs w:val="24"/>
        </w:rPr>
        <w:t xml:space="preserve">indicator is air toxics and the measure is the </w:t>
      </w:r>
      <w:r>
        <w:rPr>
          <w:rFonts w:ascii="Tahoma" w:hAnsi="Tahoma" w:cs="Tahoma"/>
          <w:sz w:val="24"/>
          <w:szCs w:val="24"/>
        </w:rPr>
        <w:t xml:space="preserve">concentration </w:t>
      </w:r>
      <w:r w:rsidR="00AC46B5" w:rsidRPr="00AC46B5">
        <w:rPr>
          <w:rFonts w:ascii="Tahoma" w:hAnsi="Tahoma" w:cs="Tahoma"/>
          <w:sz w:val="24"/>
          <w:szCs w:val="24"/>
        </w:rPr>
        <w:t xml:space="preserve">of </w:t>
      </w:r>
      <w:r>
        <w:rPr>
          <w:rFonts w:ascii="Tahoma" w:hAnsi="Tahoma" w:cs="Tahoma"/>
          <w:sz w:val="24"/>
          <w:szCs w:val="24"/>
        </w:rPr>
        <w:t>B</w:t>
      </w:r>
      <w:r w:rsidR="001F32A3">
        <w:rPr>
          <w:rFonts w:ascii="Tahoma" w:hAnsi="Tahoma" w:cs="Tahoma"/>
          <w:sz w:val="24"/>
          <w:szCs w:val="24"/>
        </w:rPr>
        <w:t xml:space="preserve">enzene </w:t>
      </w:r>
      <w:r w:rsidR="00AC46B5" w:rsidRPr="00AC46B5">
        <w:rPr>
          <w:rFonts w:ascii="Tahoma" w:hAnsi="Tahoma" w:cs="Tahoma"/>
          <w:sz w:val="24"/>
          <w:szCs w:val="24"/>
        </w:rPr>
        <w:t>measured in micrograms per cu</w:t>
      </w:r>
      <w:r w:rsidR="001F32A3">
        <w:rPr>
          <w:rFonts w:ascii="Tahoma" w:hAnsi="Tahoma" w:cs="Tahoma"/>
          <w:sz w:val="24"/>
          <w:szCs w:val="24"/>
        </w:rPr>
        <w:t>bic meter (ug/m</w:t>
      </w:r>
      <w:r w:rsidR="001F32A3">
        <w:rPr>
          <w:rFonts w:ascii="Tahoma" w:hAnsi="Tahoma" w:cs="Tahoma"/>
          <w:sz w:val="24"/>
          <w:szCs w:val="24"/>
          <w:vertAlign w:val="superscript"/>
        </w:rPr>
        <w:t>3</w:t>
      </w:r>
      <w:r w:rsidR="001F32A3">
        <w:rPr>
          <w:rFonts w:ascii="Tahoma" w:hAnsi="Tahoma" w:cs="Tahoma"/>
          <w:sz w:val="24"/>
          <w:szCs w:val="24"/>
        </w:rPr>
        <w:t>)</w:t>
      </w:r>
    </w:p>
    <w:p w:rsidR="00AC46B5" w:rsidRPr="00AC46B5" w:rsidRDefault="00AC46B5" w:rsidP="00AC46B5">
      <w:pPr>
        <w:rPr>
          <w:rFonts w:ascii="Tahoma" w:hAnsi="Tahoma" w:cs="Tahoma"/>
          <w:sz w:val="24"/>
          <w:szCs w:val="24"/>
        </w:rPr>
      </w:pPr>
      <w:r w:rsidRPr="00AC46B5">
        <w:rPr>
          <w:rFonts w:ascii="Tahoma" w:hAnsi="Tahoma" w:cs="Tahoma"/>
          <w:sz w:val="24"/>
          <w:szCs w:val="24"/>
        </w:rPr>
        <w:lastRenderedPageBreak/>
        <w:t xml:space="preserve">• </w:t>
      </w:r>
      <w:r w:rsidR="00E62A34">
        <w:rPr>
          <w:rFonts w:ascii="Tahoma" w:hAnsi="Tahoma" w:cs="Tahoma"/>
          <w:sz w:val="24"/>
          <w:szCs w:val="24"/>
        </w:rPr>
        <w:t>Green space</w:t>
      </w:r>
      <w:r w:rsidR="00540051">
        <w:rPr>
          <w:rFonts w:ascii="Tahoma" w:hAnsi="Tahoma" w:cs="Tahoma"/>
          <w:sz w:val="24"/>
          <w:szCs w:val="24"/>
        </w:rPr>
        <w:t>s</w:t>
      </w:r>
      <w:bookmarkStart w:id="0" w:name="_GoBack"/>
      <w:bookmarkEnd w:id="0"/>
      <w:r w:rsidRPr="00AC46B5">
        <w:rPr>
          <w:rFonts w:ascii="Tahoma" w:hAnsi="Tahoma" w:cs="Tahoma"/>
          <w:sz w:val="24"/>
          <w:szCs w:val="24"/>
        </w:rPr>
        <w:t xml:space="preserve">: </w:t>
      </w:r>
      <w:r w:rsidR="00E62A34">
        <w:rPr>
          <w:rFonts w:ascii="Tahoma" w:hAnsi="Tahoma" w:cs="Tahoma"/>
          <w:sz w:val="24"/>
          <w:szCs w:val="24"/>
        </w:rPr>
        <w:t>Rank of each state as based on</w:t>
      </w:r>
      <w:r w:rsidR="00D44E18">
        <w:rPr>
          <w:rFonts w:ascii="Tahoma" w:hAnsi="Tahoma" w:cs="Tahoma"/>
          <w:sz w:val="24"/>
          <w:szCs w:val="24"/>
        </w:rPr>
        <w:t xml:space="preserve"> the following</w:t>
      </w:r>
      <w:r w:rsidR="00E62A34">
        <w:rPr>
          <w:rFonts w:ascii="Tahoma" w:hAnsi="Tahoma" w:cs="Tahoma"/>
          <w:sz w:val="24"/>
          <w:szCs w:val="24"/>
        </w:rPr>
        <w:t xml:space="preserve"> four measures (weights): green energy prevalence (25%), open spaces and natural beauty (25%), waste diversion and recycling (25%) and social justice and access to clean outdoors (25%). </w:t>
      </w:r>
    </w:p>
    <w:p w:rsidR="00E86B4C" w:rsidRPr="00A73564" w:rsidRDefault="00E86B4C" w:rsidP="00A73564">
      <w:pPr>
        <w:rPr>
          <w:rFonts w:ascii="Tahoma" w:hAnsi="Tahoma" w:cs="Tahoma"/>
          <w:sz w:val="24"/>
          <w:szCs w:val="24"/>
        </w:rPr>
      </w:pPr>
    </w:p>
    <w:p w:rsidR="00A73564" w:rsidRPr="00A73564" w:rsidRDefault="00A73564" w:rsidP="00A73564">
      <w:pPr>
        <w:rPr>
          <w:rFonts w:ascii="Tahoma" w:hAnsi="Tahoma" w:cs="Tahoma"/>
          <w:sz w:val="24"/>
          <w:szCs w:val="24"/>
        </w:rPr>
      </w:pPr>
      <w:r w:rsidRPr="00A73564">
        <w:rPr>
          <w:rFonts w:ascii="Tahoma" w:hAnsi="Tahoma" w:cs="Tahoma"/>
          <w:sz w:val="24"/>
          <w:szCs w:val="24"/>
        </w:rPr>
        <w:t xml:space="preserve">By using these five datasets and merging them together, you can gain a more comprehensive understanding of the relationship between extreme heat events and cardiovascular disease hospitalizations in the United States, while controlling for important demographic, socioeconomic, environmental, and </w:t>
      </w:r>
      <w:r w:rsidR="00C54798">
        <w:rPr>
          <w:rFonts w:ascii="Tahoma" w:hAnsi="Tahoma" w:cs="Tahoma"/>
          <w:sz w:val="24"/>
          <w:szCs w:val="24"/>
        </w:rPr>
        <w:t>access to green spaces</w:t>
      </w:r>
      <w:r w:rsidRPr="00A73564">
        <w:rPr>
          <w:rFonts w:ascii="Tahoma" w:hAnsi="Tahoma" w:cs="Tahoma"/>
          <w:sz w:val="24"/>
          <w:szCs w:val="24"/>
        </w:rPr>
        <w:t xml:space="preserve"> factors.</w:t>
      </w:r>
    </w:p>
    <w:p w:rsidR="00A73564" w:rsidRPr="00AC46B5" w:rsidRDefault="00A73564" w:rsidP="00AC46B5">
      <w:pPr>
        <w:rPr>
          <w:rFonts w:ascii="Tahoma" w:hAnsi="Tahoma" w:cs="Tahoma"/>
          <w:sz w:val="24"/>
          <w:szCs w:val="24"/>
        </w:rPr>
      </w:pPr>
    </w:p>
    <w:sectPr w:rsidR="00A73564" w:rsidRPr="00AC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4C9D"/>
    <w:multiLevelType w:val="hybridMultilevel"/>
    <w:tmpl w:val="CB3E9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5C1A"/>
    <w:multiLevelType w:val="hybridMultilevel"/>
    <w:tmpl w:val="412C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B2D3E"/>
    <w:multiLevelType w:val="multilevel"/>
    <w:tmpl w:val="BB8C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40C"/>
    <w:rsid w:val="001E07C8"/>
    <w:rsid w:val="001F32A3"/>
    <w:rsid w:val="003200A2"/>
    <w:rsid w:val="00540051"/>
    <w:rsid w:val="005D4A75"/>
    <w:rsid w:val="00635F35"/>
    <w:rsid w:val="007A40F0"/>
    <w:rsid w:val="00A73564"/>
    <w:rsid w:val="00AB5D8A"/>
    <w:rsid w:val="00AC46B5"/>
    <w:rsid w:val="00C54798"/>
    <w:rsid w:val="00D44E18"/>
    <w:rsid w:val="00D63F3F"/>
    <w:rsid w:val="00E62A34"/>
    <w:rsid w:val="00E8340C"/>
    <w:rsid w:val="00E86B4C"/>
    <w:rsid w:val="00F3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78ECA-729A-43A3-8E20-198566F26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6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46B5"/>
    <w:rPr>
      <w:color w:val="0000FF"/>
      <w:u w:val="single"/>
    </w:rPr>
  </w:style>
  <w:style w:type="paragraph" w:styleId="ListParagraph">
    <w:name w:val="List Paragraph"/>
    <w:basedOn w:val="Normal"/>
    <w:uiPriority w:val="34"/>
    <w:qFormat/>
    <w:rsid w:val="001E0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526154">
      <w:bodyDiv w:val="1"/>
      <w:marLeft w:val="0"/>
      <w:marRight w:val="0"/>
      <w:marTop w:val="0"/>
      <w:marBottom w:val="0"/>
      <w:divBdr>
        <w:top w:val="none" w:sz="0" w:space="0" w:color="auto"/>
        <w:left w:val="none" w:sz="0" w:space="0" w:color="auto"/>
        <w:bottom w:val="none" w:sz="0" w:space="0" w:color="auto"/>
        <w:right w:val="none" w:sz="0" w:space="0" w:color="auto"/>
      </w:divBdr>
    </w:div>
    <w:div w:id="1861165126">
      <w:bodyDiv w:val="1"/>
      <w:marLeft w:val="0"/>
      <w:marRight w:val="0"/>
      <w:marTop w:val="0"/>
      <w:marBottom w:val="0"/>
      <w:divBdr>
        <w:top w:val="none" w:sz="0" w:space="0" w:color="auto"/>
        <w:left w:val="none" w:sz="0" w:space="0" w:color="auto"/>
        <w:bottom w:val="none" w:sz="0" w:space="0" w:color="auto"/>
        <w:right w:val="none" w:sz="0" w:space="0" w:color="auto"/>
      </w:divBdr>
      <w:divsChild>
        <w:div w:id="2051807660">
          <w:marLeft w:val="0"/>
          <w:marRight w:val="0"/>
          <w:marTop w:val="0"/>
          <w:marBottom w:val="0"/>
          <w:divBdr>
            <w:top w:val="single" w:sz="2" w:space="0" w:color="auto"/>
            <w:left w:val="single" w:sz="2" w:space="0" w:color="auto"/>
            <w:bottom w:val="single" w:sz="6" w:space="0" w:color="auto"/>
            <w:right w:val="single" w:sz="2" w:space="0" w:color="auto"/>
          </w:divBdr>
          <w:divsChild>
            <w:div w:id="68937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985315">
                  <w:marLeft w:val="0"/>
                  <w:marRight w:val="0"/>
                  <w:marTop w:val="0"/>
                  <w:marBottom w:val="0"/>
                  <w:divBdr>
                    <w:top w:val="single" w:sz="2" w:space="0" w:color="D9D9E3"/>
                    <w:left w:val="single" w:sz="2" w:space="0" w:color="D9D9E3"/>
                    <w:bottom w:val="single" w:sz="2" w:space="0" w:color="D9D9E3"/>
                    <w:right w:val="single" w:sz="2" w:space="0" w:color="D9D9E3"/>
                  </w:divBdr>
                  <w:divsChild>
                    <w:div w:id="1466897478">
                      <w:marLeft w:val="0"/>
                      <w:marRight w:val="0"/>
                      <w:marTop w:val="0"/>
                      <w:marBottom w:val="0"/>
                      <w:divBdr>
                        <w:top w:val="single" w:sz="2" w:space="0" w:color="D9D9E3"/>
                        <w:left w:val="single" w:sz="2" w:space="0" w:color="D9D9E3"/>
                        <w:bottom w:val="single" w:sz="2" w:space="0" w:color="D9D9E3"/>
                        <w:right w:val="single" w:sz="2" w:space="0" w:color="D9D9E3"/>
                      </w:divBdr>
                      <w:divsChild>
                        <w:div w:id="1135176830">
                          <w:marLeft w:val="0"/>
                          <w:marRight w:val="0"/>
                          <w:marTop w:val="0"/>
                          <w:marBottom w:val="0"/>
                          <w:divBdr>
                            <w:top w:val="single" w:sz="2" w:space="0" w:color="D9D9E3"/>
                            <w:left w:val="single" w:sz="2" w:space="0" w:color="D9D9E3"/>
                            <w:bottom w:val="single" w:sz="2" w:space="0" w:color="D9D9E3"/>
                            <w:right w:val="single" w:sz="2" w:space="0" w:color="D9D9E3"/>
                          </w:divBdr>
                          <w:divsChild>
                            <w:div w:id="66475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aqs" TargetMode="External"/><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dhdsp/data_statistics/index.htm" TargetMode="External"/><Relationship Id="rId11" Type="http://schemas.openxmlformats.org/officeDocument/2006/relationships/theme" Target="theme/theme1.xml"/><Relationship Id="rId5" Type="http://schemas.openxmlformats.org/officeDocument/2006/relationships/hyperlink" Target="https://www.ncei.noaa.gov/access/metadata/landing-page/bin/iso?id=gov.noaa.ncdc:C007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phonline.org/green-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2023-03-12T19:31:00Z</dcterms:created>
  <dcterms:modified xsi:type="dcterms:W3CDTF">2023-03-13T09:53:00Z</dcterms:modified>
</cp:coreProperties>
</file>