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9FDE" w14:textId="05BAADC0" w:rsidR="003758D9" w:rsidRDefault="003758D9" w:rsidP="003758D9">
      <w:pPr>
        <w:spacing w:line="480" w:lineRule="auto"/>
        <w:jc w:val="center"/>
      </w:pPr>
      <w:r>
        <w:t>Final Project Report</w:t>
      </w:r>
    </w:p>
    <w:p w14:paraId="05493DAB" w14:textId="12FE9BDE" w:rsidR="003758D9" w:rsidRDefault="006E5604" w:rsidP="00677F89">
      <w:pPr>
        <w:spacing w:line="480" w:lineRule="auto"/>
        <w:ind w:firstLine="720"/>
      </w:pPr>
      <w:r>
        <w:t xml:space="preserve">The three peripherals that were involved in this </w:t>
      </w:r>
      <w:r w:rsidR="000048D9">
        <w:t>thermostat prototype were a temperature sensor that was interfaced with via I2C, an LED that</w:t>
      </w:r>
      <w:r w:rsidR="00677F89">
        <w:t xml:space="preserve"> was controlled via GPIO, and information that was exchanged with a server via UART.</w:t>
      </w:r>
      <w:r w:rsidR="007D7624">
        <w:t xml:space="preserve"> The thermostat prototype </w:t>
      </w:r>
      <w:r w:rsidR="003872F2">
        <w:t xml:space="preserve">reads the ambient temperature of the air via the sensor located on it. The temperature is </w:t>
      </w:r>
      <w:r w:rsidR="00C969E0">
        <w:t xml:space="preserve">then conveyed to the server by way of the UART, sending data that includes the current set point, temperature, </w:t>
      </w:r>
      <w:r w:rsidR="0051081D">
        <w:t xml:space="preserve">heating element status, and time the thermostat has been running. The GPIO </w:t>
      </w:r>
      <w:r w:rsidR="00101432">
        <w:t>peripheral uses the information gained from the UART to signal when to turn the heating element on, denoted by the red LED on the thermostat turning on.</w:t>
      </w:r>
    </w:p>
    <w:p w14:paraId="2C5753DE" w14:textId="4F14DE72" w:rsidR="00224A55" w:rsidRDefault="00224A55" w:rsidP="00677F89">
      <w:pPr>
        <w:spacing w:line="480" w:lineRule="auto"/>
        <w:ind w:firstLine="720"/>
      </w:pPr>
      <w:r>
        <w:t xml:space="preserve">To determine which board architecture would be best for the thermostat, I have provided three from different </w:t>
      </w:r>
      <w:r w:rsidR="00A7113F">
        <w:t>manufacturers</w:t>
      </w:r>
      <w:r>
        <w:t xml:space="preserve">. The TI 3220S XL Launchpad that this program was </w:t>
      </w:r>
      <w:r w:rsidR="00254B3B">
        <w:t xml:space="preserve">prototyped with, the </w:t>
      </w:r>
      <w:r w:rsidR="00254B3B" w:rsidRPr="00254B3B">
        <w:t>PIC32MZ-W1 and WFI32 2.0 Curiosity Board</w:t>
      </w:r>
      <w:r w:rsidR="00254B3B">
        <w:t xml:space="preserve"> from Microchip that offers similar performance, and </w:t>
      </w:r>
      <w:r w:rsidR="00FD3D68">
        <w:t xml:space="preserve">the </w:t>
      </w:r>
      <w:r w:rsidR="00FD3D68" w:rsidRPr="00FD3D68">
        <w:t>88MW32X</w:t>
      </w:r>
      <w:r w:rsidR="00FD3D68">
        <w:t xml:space="preserve"> </w:t>
      </w:r>
      <w:r w:rsidR="00FD3D68" w:rsidRPr="00FD3D68">
        <w:t>AWS IoT Starter Kit</w:t>
      </w:r>
      <w:r w:rsidR="00FD3D68">
        <w:t xml:space="preserve"> from NXP (</w:t>
      </w:r>
      <w:r w:rsidR="00A7113F">
        <w:t xml:space="preserve">formerly </w:t>
      </w:r>
      <w:r w:rsidR="00FD3D68">
        <w:t>Free</w:t>
      </w:r>
      <w:r w:rsidR="00A7113F">
        <w:t>scale).</w:t>
      </w:r>
      <w:r w:rsidR="00190D6C">
        <w:t xml:space="preserve"> </w:t>
      </w:r>
      <w:r w:rsidR="001A1069">
        <w:t>Links</w:t>
      </w:r>
      <w:r w:rsidR="00AA0EB8">
        <w:t xml:space="preserve"> to all of the boards can be found at the end of this report. </w:t>
      </w:r>
      <w:r w:rsidR="00190D6C">
        <w:t>The TI</w:t>
      </w:r>
      <w:r w:rsidR="00115B3A">
        <w:t xml:space="preserve"> board would need to be configured to communicate with a custom server for storing and relaying information, this is made possible by the wireless chip located on the board.</w:t>
      </w:r>
      <w:r w:rsidR="0070640F">
        <w:t xml:space="preserve"> The board from Microchip</w:t>
      </w:r>
      <w:r w:rsidR="009B5688">
        <w:t xml:space="preserve"> is compatible with both Azure and AWS, cloud services that could make setup of the wireless environment easier to implement. The Microchip board also has a </w:t>
      </w:r>
      <w:r w:rsidR="00D25651">
        <w:t xml:space="preserve">PCB antenna, allowing for greater transmission distances with </w:t>
      </w:r>
      <w:r w:rsidR="00AA0EB8">
        <w:t>Wi-Fi.</w:t>
      </w:r>
      <w:r w:rsidR="0049175C">
        <w:t xml:space="preserve"> The board from NXP is specifically designed to interact with AWS IoT cloud infrastructure, making it a </w:t>
      </w:r>
      <w:r w:rsidR="00A8500F">
        <w:t>consideration if the development plans of this thermostat coincide with Amazon IoT products.</w:t>
      </w:r>
      <w:r w:rsidR="00694CB6">
        <w:t xml:space="preserve"> The NXP board features a</w:t>
      </w:r>
      <w:r w:rsidR="00694CB6" w:rsidRPr="00694CB6">
        <w:t xml:space="preserve"> single-chip </w:t>
      </w:r>
      <w:r w:rsidR="00694CB6" w:rsidRPr="00694CB6">
        <w:lastRenderedPageBreak/>
        <w:t>SoC with 1x1 802.11n Wi-Fi</w:t>
      </w:r>
      <w:r w:rsidR="00694CB6">
        <w:t xml:space="preserve"> for its transmission cap</w:t>
      </w:r>
      <w:r w:rsidR="00C5792A">
        <w:t>abilities.</w:t>
      </w:r>
      <w:r w:rsidR="0050181A">
        <w:t xml:space="preserve"> The storage hardware </w:t>
      </w:r>
      <w:r w:rsidR="00CC71CA">
        <w:t>specifications</w:t>
      </w:r>
      <w:r w:rsidR="0050181A">
        <w:t xml:space="preserve"> of the boards are as follows: the TI board with</w:t>
      </w:r>
      <w:r w:rsidR="00DD4E63">
        <w:t xml:space="preserve"> 1MB Flash and 256KB of RAM, the Micr</w:t>
      </w:r>
      <w:r w:rsidR="00B05152">
        <w:t xml:space="preserve">ochip board with 2MB Flash and 640KB of RAM, and the </w:t>
      </w:r>
      <w:r w:rsidR="00BE313B">
        <w:t xml:space="preserve">NXP board with </w:t>
      </w:r>
      <w:r w:rsidR="00B44C10">
        <w:t xml:space="preserve">512KB </w:t>
      </w:r>
      <w:r w:rsidR="00CC71CA">
        <w:t xml:space="preserve">SRAM and a Flash controller meant to interact with external Flash. As far as prices go, </w:t>
      </w:r>
      <w:r w:rsidR="007D061A">
        <w:t>the TI board is the cheapest coming in at $50, the Microc</w:t>
      </w:r>
      <w:r w:rsidR="002F4FF2">
        <w:t>hip</w:t>
      </w:r>
      <w:r w:rsidR="007D061A">
        <w:t xml:space="preserve"> board is next at $85, and the NXP board comes in at $</w:t>
      </w:r>
      <w:r w:rsidR="007C54E5">
        <w:t>235. My recommendation is the Microc</w:t>
      </w:r>
      <w:r w:rsidR="002F4FF2">
        <w:t>hip</w:t>
      </w:r>
      <w:r w:rsidR="007C54E5">
        <w:t xml:space="preserve"> board, as it has been proven that the memory on the TI board is sufficient for the current thermostat program,</w:t>
      </w:r>
      <w:r w:rsidR="002F4FF2">
        <w:t xml:space="preserve"> and the Microchip</w:t>
      </w:r>
      <w:r w:rsidR="005A00D2">
        <w:t xml:space="preserve"> board</w:t>
      </w:r>
      <w:r w:rsidR="002F4FF2">
        <w:t xml:space="preserve"> has over double the memory for </w:t>
      </w:r>
      <w:r w:rsidR="0025247E">
        <w:t xml:space="preserve">roughly $30 more. This allows for more headroom as new features and updates are introduced into the software. </w:t>
      </w:r>
      <w:r w:rsidR="00AF0304">
        <w:t xml:space="preserve">The NXP board is far too </w:t>
      </w:r>
      <w:r w:rsidR="001A1069">
        <w:t>expensive,</w:t>
      </w:r>
      <w:r w:rsidR="00AF0304">
        <w:t xml:space="preserve"> and its strict AWS structure could limit its interactivity with non-AWS devices.</w:t>
      </w:r>
      <w:r w:rsidR="005A00D2">
        <w:t xml:space="preserve"> The Microchip board also allows for Azure and AWS</w:t>
      </w:r>
      <w:r w:rsidR="00174406">
        <w:t xml:space="preserve"> cloud</w:t>
      </w:r>
      <w:r w:rsidR="005A00D2">
        <w:t xml:space="preserve"> integration right out of the box, </w:t>
      </w:r>
      <w:r w:rsidR="00174406">
        <w:t>if that is preferred.</w:t>
      </w:r>
    </w:p>
    <w:p w14:paraId="728A13EE" w14:textId="68F9853C" w:rsidR="001A1069" w:rsidRDefault="001A1069" w:rsidP="001A1069">
      <w:pPr>
        <w:spacing w:line="480" w:lineRule="auto"/>
        <w:jc w:val="center"/>
        <w:rPr>
          <w:u w:val="single"/>
        </w:rPr>
      </w:pPr>
      <w:r w:rsidRPr="001A1069">
        <w:rPr>
          <w:u w:val="single"/>
        </w:rPr>
        <w:t>Sources</w:t>
      </w:r>
    </w:p>
    <w:p w14:paraId="65059D4C" w14:textId="0119B3B3" w:rsidR="001A4CCE" w:rsidRDefault="001A4CCE" w:rsidP="001A4CCE">
      <w:pPr>
        <w:pStyle w:val="NormalWeb"/>
        <w:numPr>
          <w:ilvl w:val="0"/>
          <w:numId w:val="1"/>
        </w:numPr>
        <w:spacing w:line="480" w:lineRule="auto"/>
      </w:pPr>
      <w:r>
        <w:rPr>
          <w:i/>
          <w:iCs/>
        </w:rPr>
        <w:t>CC3220SF-LAUNCHXL</w:t>
      </w:r>
      <w:r>
        <w:t xml:space="preserve">. CC3220SF-LAUNCHXL Development kit | TI.com. (n.d.). </w:t>
      </w:r>
      <w:hyperlink r:id="rId7" w:history="1">
        <w:r w:rsidR="00E853D1" w:rsidRPr="002D2DF9">
          <w:rPr>
            <w:rStyle w:val="Hyperlink"/>
          </w:rPr>
          <w:t>https://www.ti.com/tool/CC3220SF-LAUNCHXL</w:t>
        </w:r>
      </w:hyperlink>
      <w:r>
        <w:t xml:space="preserve"> </w:t>
      </w:r>
    </w:p>
    <w:p w14:paraId="6306A67D" w14:textId="072AD53A" w:rsidR="00E853D1" w:rsidRDefault="00E853D1" w:rsidP="001A4CCE">
      <w:pPr>
        <w:pStyle w:val="NormalWeb"/>
        <w:numPr>
          <w:ilvl w:val="0"/>
          <w:numId w:val="1"/>
        </w:numPr>
        <w:spacing w:line="480" w:lineRule="auto"/>
      </w:pPr>
      <w:r w:rsidRPr="00E853D1">
        <w:t>PIC32MZ W1 family of Microcontrollers | Microchip Technology. (n.d.-a). https://www.microchip.com/en-us/products/microcontrollers-and-microprocessors/32-bit-mcus/pic32-32-bit-mcus/pic32mz-w1</w:t>
      </w:r>
    </w:p>
    <w:p w14:paraId="322D3EAD" w14:textId="142142AD" w:rsidR="00B67923" w:rsidRPr="001A1069" w:rsidRDefault="00730252" w:rsidP="001A1069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 w:rsidRPr="00730252">
        <w:rPr>
          <w:u w:val="single"/>
        </w:rPr>
        <w:t>88MW32X AWS IOT Starter kit. NXP Semiconductors. (n.d.). https://www.nxp.com/products/wireless-connectivity/wi-fi-plus-bluetooth-plus-802-15-4/88mw32x-aws-iot-starter-kit:88MW32X-AWS-IOT-STARTER-KIT</w:t>
      </w:r>
    </w:p>
    <w:sectPr w:rsidR="00B67923" w:rsidRPr="001A1069" w:rsidSect="003758D9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F69A8" w14:textId="77777777" w:rsidR="003758D9" w:rsidRDefault="003758D9" w:rsidP="003758D9">
      <w:pPr>
        <w:spacing w:after="0" w:line="240" w:lineRule="auto"/>
      </w:pPr>
      <w:r>
        <w:separator/>
      </w:r>
    </w:p>
  </w:endnote>
  <w:endnote w:type="continuationSeparator" w:id="0">
    <w:p w14:paraId="3E2BC10A" w14:textId="77777777" w:rsidR="003758D9" w:rsidRDefault="003758D9" w:rsidP="0037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7A2EF" w14:textId="77777777" w:rsidR="003758D9" w:rsidRDefault="003758D9" w:rsidP="003758D9">
      <w:pPr>
        <w:spacing w:after="0" w:line="240" w:lineRule="auto"/>
      </w:pPr>
      <w:r>
        <w:separator/>
      </w:r>
    </w:p>
  </w:footnote>
  <w:footnote w:type="continuationSeparator" w:id="0">
    <w:p w14:paraId="52B9DAC1" w14:textId="77777777" w:rsidR="003758D9" w:rsidRDefault="003758D9" w:rsidP="0037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C7C55" w14:textId="77777777" w:rsidR="003758D9" w:rsidRDefault="003758D9" w:rsidP="003758D9">
    <w:pPr>
      <w:pStyle w:val="Header"/>
    </w:pPr>
    <w:r>
      <w:t>Michael Smith</w:t>
    </w:r>
  </w:p>
  <w:p w14:paraId="0B9A971C" w14:textId="77777777" w:rsidR="003758D9" w:rsidRDefault="003758D9" w:rsidP="003758D9">
    <w:pPr>
      <w:pStyle w:val="Header"/>
    </w:pPr>
  </w:p>
  <w:p w14:paraId="44A3B290" w14:textId="77777777" w:rsidR="003758D9" w:rsidRDefault="003758D9" w:rsidP="003758D9">
    <w:pPr>
      <w:pStyle w:val="Header"/>
    </w:pPr>
    <w:r>
      <w:t>CS-350</w:t>
    </w:r>
  </w:p>
  <w:p w14:paraId="57060A4A" w14:textId="77777777" w:rsidR="003758D9" w:rsidRDefault="003758D9" w:rsidP="003758D9">
    <w:pPr>
      <w:pStyle w:val="Header"/>
    </w:pPr>
  </w:p>
  <w:p w14:paraId="1DC599C4" w14:textId="77777777" w:rsidR="003758D9" w:rsidRDefault="003758D9" w:rsidP="003758D9">
    <w:pPr>
      <w:pStyle w:val="Header"/>
    </w:pPr>
    <w:r>
      <w:t>June 16, 2024</w:t>
    </w:r>
  </w:p>
  <w:p w14:paraId="0FEC75F1" w14:textId="77777777" w:rsidR="003758D9" w:rsidRDefault="00375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249FA"/>
    <w:multiLevelType w:val="hybridMultilevel"/>
    <w:tmpl w:val="0BF6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5F"/>
    <w:rsid w:val="000048D9"/>
    <w:rsid w:val="000A69B9"/>
    <w:rsid w:val="00101432"/>
    <w:rsid w:val="00115B3A"/>
    <w:rsid w:val="00131659"/>
    <w:rsid w:val="00174406"/>
    <w:rsid w:val="00190D6C"/>
    <w:rsid w:val="00196755"/>
    <w:rsid w:val="001A1069"/>
    <w:rsid w:val="001A4CCE"/>
    <w:rsid w:val="00224A55"/>
    <w:rsid w:val="0025247E"/>
    <w:rsid w:val="00254B3B"/>
    <w:rsid w:val="002F4FF2"/>
    <w:rsid w:val="003758D9"/>
    <w:rsid w:val="003872F2"/>
    <w:rsid w:val="0049175C"/>
    <w:rsid w:val="0050181A"/>
    <w:rsid w:val="0051081D"/>
    <w:rsid w:val="005A00D2"/>
    <w:rsid w:val="00677F89"/>
    <w:rsid w:val="00694CB6"/>
    <w:rsid w:val="006E5604"/>
    <w:rsid w:val="0070640F"/>
    <w:rsid w:val="00713626"/>
    <w:rsid w:val="00730252"/>
    <w:rsid w:val="007C54E5"/>
    <w:rsid w:val="007D061A"/>
    <w:rsid w:val="007D7624"/>
    <w:rsid w:val="009B5688"/>
    <w:rsid w:val="00A7113F"/>
    <w:rsid w:val="00A8500F"/>
    <w:rsid w:val="00AA0EB8"/>
    <w:rsid w:val="00AF0304"/>
    <w:rsid w:val="00B05152"/>
    <w:rsid w:val="00B44C10"/>
    <w:rsid w:val="00B67923"/>
    <w:rsid w:val="00B80A69"/>
    <w:rsid w:val="00BA1F5F"/>
    <w:rsid w:val="00BE313B"/>
    <w:rsid w:val="00C5792A"/>
    <w:rsid w:val="00C969E0"/>
    <w:rsid w:val="00CC71CA"/>
    <w:rsid w:val="00CF404F"/>
    <w:rsid w:val="00D25651"/>
    <w:rsid w:val="00DD4E63"/>
    <w:rsid w:val="00E853D1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0788"/>
  <w15:chartTrackingRefBased/>
  <w15:docId w15:val="{FA96E8B5-883A-40FB-B266-C46A4FD9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F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F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F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F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F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F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F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F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F5F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F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F5F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F5F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F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F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F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F5F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F5F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F5F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F5F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F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5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8D9"/>
  </w:style>
  <w:style w:type="paragraph" w:styleId="Footer">
    <w:name w:val="footer"/>
    <w:basedOn w:val="Normal"/>
    <w:link w:val="FooterChar"/>
    <w:uiPriority w:val="99"/>
    <w:unhideWhenUsed/>
    <w:rsid w:val="00375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D9"/>
  </w:style>
  <w:style w:type="character" w:styleId="Hyperlink">
    <w:name w:val="Hyperlink"/>
    <w:basedOn w:val="DefaultParagraphFont"/>
    <w:uiPriority w:val="99"/>
    <w:unhideWhenUsed/>
    <w:rsid w:val="00B67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9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4CCE"/>
    <w:pPr>
      <w:spacing w:before="100" w:beforeAutospacing="1" w:after="100" w:afterAutospacing="1" w:line="240" w:lineRule="auto"/>
    </w:pPr>
    <w:rPr>
      <w:rFonts w:eastAsia="Times New Roman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i.com/tool/CC3220SF-LAUNCHX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43</cp:revision>
  <dcterms:created xsi:type="dcterms:W3CDTF">2024-06-16T05:21:00Z</dcterms:created>
  <dcterms:modified xsi:type="dcterms:W3CDTF">2024-06-16T07:21:00Z</dcterms:modified>
</cp:coreProperties>
</file>