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Microsoft JhengHei" w:hAnsi="Microsoft JhengHei" w:eastAsia="Microsoft JhengHei"/>
          <w:b w:val="0"/>
          <w:i w:val="0"/>
          <w:color w:val="6B6055"/>
          <w:sz w:val="22"/>
        </w:rPr>
        <w:t>「千模百煉」AI 開發者系列之學生競賽 · 實踐文章</w:t>
      </w:r>
    </w:p>
    <w:p>
      <w:pPr>
        <w:spacing w:before="0" w:after="40"/>
        <w:jc w:val="center"/>
      </w:pPr>
      <w:r>
        <w:rPr>
          <w:rFonts w:ascii="Microsoft JhengHei" w:hAnsi="Microsoft JhengHei" w:eastAsia="Microsoft JhengHei"/>
          <w:b/>
          <w:i w:val="0"/>
          <w:color w:val="BE4A3A"/>
          <w:sz w:val="48"/>
        </w:rPr>
        <w:t>街知巷聞 · EveryLane Macau</w:t>
      </w:r>
    </w:p>
    <w:p>
      <w:pPr>
        <w:spacing w:before="0" w:after="40"/>
        <w:jc w:val="center"/>
      </w:pPr>
      <w:r>
        <w:rPr>
          <w:rFonts w:ascii="Microsoft JhengHei" w:hAnsi="Microsoft JhengHei" w:eastAsia="Microsoft JhengHei"/>
          <w:b/>
          <w:i w:val="0"/>
          <w:color w:val="2B2118"/>
          <w:sz w:val="24"/>
        </w:rPr>
        <w:t>把 AI 由「問答」做成「做任務」——一個會將遊客導流入舊區老街的澳門深度遊智能體</w:t>
      </w:r>
    </w:p>
    <w:p>
      <w:pPr>
        <w:spacing w:before="0" w:after="200"/>
        <w:jc w:val="center"/>
      </w:pPr>
      <w:r>
        <w:rPr>
          <w:rFonts w:ascii="Microsoft JhengHei" w:hAnsi="Microsoft JhengHei" w:eastAsia="Microsoft JhengHei"/>
          <w:b w:val="0"/>
          <w:i w:val="0"/>
          <w:color w:val="6B6055"/>
          <w:sz w:val="19"/>
        </w:rPr>
        <w:t>參賽者：SITINIEK（學號 dc227126）　·　方向：澳門文旅 × 舊區活化　·　2026 年</w:t>
      </w:r>
    </w:p>
    <w:p>
      <w:pPr>
        <w:keepNext/>
        <w:keepLines/>
        <w:spacing w:before="160" w:after="60"/>
      </w:pPr>
      <w:r>
        <w:rPr>
          <w:rFonts w:ascii="Microsoft JhengHei" w:hAnsi="Microsoft JhengHei" w:eastAsia="Microsoft JhengHei"/>
          <w:b/>
          <w:color w:val="2C5E86"/>
          <w:sz w:val="23"/>
        </w:rPr>
        <w:t>▎摘要</w:t>
      </w:r>
    </w:p>
    <w:p>
      <w:pPr>
        <w:spacing w:before="0" w:after="100"/>
      </w:pPr>
      <w:r>
        <w:rPr>
          <w:rFonts w:ascii="Microsoft JhengHei" w:hAnsi="Microsoft JhengHei" w:eastAsia="Microsoft JhengHei"/>
          <w:b w:val="0"/>
          <w:i w:val="0"/>
          <w:color w:val="2B2118"/>
          <w:sz w:val="21"/>
        </w:rPr>
        <w:t>本作品基於阿里雲 Qwen 千問大模型與 QwenPaw 智能體理念，實作了一個可直接運行的網站「街知巷聞」。它不是聊天機械人，而是一個會規劃、調用 7 種工具、多步執行並能失敗自動恢復的ReAct 智能體（人設「阿濠」）。其核心創新是「舊區導流引擎」：在為遊客生成個人化深度遊行程時，主動把人流由大三巴、議事亭等熱點，分流到福隆新街、十月初五街等舊區老街與本地老字號，形成遊客、小店、城市三方共贏的商業模式。全程於網頁實時可視化，結果可逐項驗證。</w:t>
      </w:r>
    </w:p>
    <w:p>
      <w:pPr>
        <w:keepNext/>
        <w:keepLines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06440" cy="25604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duct_her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560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Microsoft JhengHei" w:hAnsi="Microsoft JhengHei" w:eastAsia="Microsoft JhengHei"/>
          <w:b w:val="0"/>
          <w:i/>
          <w:color w:val="6B6055"/>
          <w:sz w:val="17"/>
        </w:rPr>
        <w:t>圖：產品首頁：以澳門舊城色系建立文旅與舊區活化的視覺記憶</w:t>
      </w:r>
    </w:p>
    <w:p>
      <w:pPr>
        <w:keepNext/>
        <w:keepLines/>
        <w:spacing w:before="280" w:after="120"/>
        <w:pBdr>
          <w:bottom w:val="single" w:sz="6" w:space="2" w:color="E0CBA8"/>
        </w:pBdr>
      </w:pPr>
      <w:r>
        <w:rPr>
          <w:rFonts w:ascii="Microsoft JhengHei" w:hAnsi="Microsoft JhengHei" w:eastAsia="Microsoft JhengHei"/>
          <w:b/>
          <w:color w:val="BE4A3A"/>
          <w:sz w:val="30"/>
        </w:rPr>
        <w:t>一、　背景與問題</w:t>
      </w:r>
    </w:p>
    <w:p>
      <w:pPr>
        <w:spacing w:before="0" w:after="100"/>
      </w:pPr>
      <w:r>
        <w:rPr>
          <w:rFonts w:ascii="Microsoft JhengHei" w:hAnsi="Microsoft JhengHei" w:eastAsia="Microsoft JhengHei"/>
          <w:b w:val="0"/>
          <w:i w:val="0"/>
          <w:color w:val="2B2118"/>
          <w:sz w:val="21"/>
        </w:rPr>
        <w:t>澳門是世界級旅遊城市，但客流高度集中於少數熱點，舊區老街與街坊小店卻日漸凋零。這同時造成遊客體驗下降、社區文化流失、旅遊承載失衡三重問題。我們認為，AI 智能體最適合解決這種「資訊整合 + 動態決策 + 流量再分配」的任務。</w:t>
      </w:r>
    </w:p>
    <w:p>
      <w:pPr>
        <w:keepNext/>
        <w:keepLines/>
        <w:spacing w:before="280" w:after="120"/>
        <w:pBdr>
          <w:bottom w:val="single" w:sz="6" w:space="2" w:color="E0CBA8"/>
        </w:pBdr>
      </w:pPr>
      <w:r>
        <w:rPr>
          <w:rFonts w:ascii="Microsoft JhengHei" w:hAnsi="Microsoft JhengHei" w:eastAsia="Microsoft JhengHei"/>
          <w:b/>
          <w:color w:val="BE4A3A"/>
          <w:sz w:val="30"/>
        </w:rPr>
        <w:t>二、　設計思路</w:t>
      </w:r>
    </w:p>
    <w:p>
      <w:pPr>
        <w:keepNext/>
        <w:keepLines/>
        <w:spacing w:before="160" w:after="60"/>
      </w:pPr>
      <w:r>
        <w:rPr>
          <w:rFonts w:ascii="Microsoft JhengHei" w:hAnsi="Microsoft JhengHei" w:eastAsia="Microsoft JhengHei"/>
          <w:b/>
          <w:color w:val="2C5E86"/>
          <w:sz w:val="23"/>
        </w:rPr>
        <w:t>▎為何選「導流」定位？</w:t>
      </w:r>
    </w:p>
    <w:p>
      <w:pPr>
        <w:spacing w:before="0" w:after="100"/>
      </w:pPr>
      <w:r>
        <w:rPr>
          <w:rFonts w:ascii="Microsoft JhengHei" w:hAnsi="Microsoft JhengHei" w:eastAsia="Microsoft JhengHei"/>
          <w:b w:val="0"/>
          <w:i w:val="0"/>
          <w:color w:val="2B2118"/>
          <w:sz w:val="21"/>
        </w:rPr>
        <w:t>賽事評分重「應用創新性」與「實際價值」。市面上的行程規劃多以熱門景點為中心，我們反其道而行，以「把遊客帶入舊區」為核心目標，既差異化，又同時命中文旅與舊區活化兩條賽道，且具清晰商業價值（為小店帶客流）。</w:t>
      </w:r>
    </w:p>
    <w:p>
      <w:pPr>
        <w:keepNext/>
        <w:keepLines/>
        <w:spacing w:before="160" w:after="60"/>
      </w:pPr>
      <w:r>
        <w:rPr>
          <w:rFonts w:ascii="Microsoft JhengHei" w:hAnsi="Microsoft JhengHei" w:eastAsia="Microsoft JhengHei"/>
          <w:b/>
          <w:color w:val="2C5E86"/>
          <w:sz w:val="23"/>
        </w:rPr>
        <w:t>▎為何要做成「智能體」而非問答？</w:t>
      </w:r>
    </w:p>
    <w:p>
      <w:pPr>
        <w:spacing w:before="0" w:after="100"/>
      </w:pPr>
      <w:r>
        <w:rPr>
          <w:rFonts w:ascii="Microsoft JhengHei" w:hAnsi="Microsoft JhengHei" w:eastAsia="Microsoft JhengHei"/>
          <w:b w:val="0"/>
          <w:i w:val="0"/>
          <w:color w:val="2B2118"/>
          <w:sz w:val="21"/>
        </w:rPr>
        <w:t>賽事評分中「任務完成度（30%）」與「智能體能力（20%）」合佔一半，明確要求規劃、工具調用、多步執行與失敗恢復。因此我們把規劃做成真正的 ReAct 迴圈，並讓每一個結論都由工具計算得出、可驗證，而非由模型空泛生成。</w:t>
      </w:r>
    </w:p>
    <w:p>
      <w:pPr>
        <w:keepNext/>
        <w:keepLines/>
        <w:spacing w:before="280" w:after="120"/>
        <w:pBdr>
          <w:bottom w:val="single" w:sz="6" w:space="2" w:color="E0CBA8"/>
        </w:pBdr>
      </w:pPr>
      <w:r>
        <w:rPr>
          <w:rFonts w:ascii="Microsoft JhengHei" w:hAnsi="Microsoft JhengHei" w:eastAsia="Microsoft JhengHei"/>
          <w:b/>
          <w:color w:val="BE4A3A"/>
          <w:sz w:val="30"/>
        </w:rPr>
        <w:t>三、　系統架構（對標 QwenPaw 五層）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16"/>
        <w:gridCol w:w="3316"/>
        <w:gridCol w:w="3316"/>
      </w:tblGrid>
      <w:tr>
        <w:trPr>
          <w:cantSplit/>
        </w:trPr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shd w:val="clear" w:fill="2C5E86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層</w:t>
            </w:r>
          </w:p>
        </w:tc>
        <w:tc>
          <w:tcPr>
            <w:tcW w:type="dxa" w:w="4896"/>
            <w:tcMar>
              <w:top w:w="70" w:type="dxa"/>
              <w:start w:w="90" w:type="dxa"/>
              <w:bottom w:w="70" w:type="dxa"/>
              <w:end w:w="90" w:type="dxa"/>
            </w:tcMar>
            <w:shd w:val="clear" w:fill="2C5E86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本作品實作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shd w:val="clear" w:fill="2C5E86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對應 QwenPaw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接入層</w:t>
            </w:r>
          </w:p>
        </w:tc>
        <w:tc>
          <w:tcPr>
            <w:tcW w:type="dxa" w:w="489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瀏覽器 SPA + Server-Sent Events 實時串流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頻道接入層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運行時</w:t>
            </w:r>
          </w:p>
        </w:tc>
        <w:tc>
          <w:tcPr>
            <w:tcW w:type="dxa" w:w="489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FastAPI 應用，/api/plan 串流端點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Agent 運行時 / FastAPI app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智能體核心</w:t>
            </w:r>
          </w:p>
        </w:tc>
        <w:tc>
          <w:tcPr>
            <w:tcW w:type="dxa" w:w="489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ReAct 迴圈（思考-行動-觀察）+ 失敗恢復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QwenPawAgent / ReAct 核心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能力層</w:t>
            </w:r>
          </w:p>
        </w:tc>
        <w:tc>
          <w:tcPr>
            <w:tcW w:type="dxa" w:w="489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7 種工具，統一 function-calling schema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工具 / Toolkit / MCP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模型層</w:t>
            </w:r>
          </w:p>
        </w:tc>
        <w:tc>
          <w:tcPr>
            <w:tcW w:type="dxa" w:w="489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Qwen（百煉 OpenAI 相容）/ 離線雙腦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雲端模型供應商 / 模型路由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keepNext/>
        <w:keepLines/>
        <w:spacing w:before="280" w:after="120"/>
        <w:pBdr>
          <w:bottom w:val="single" w:sz="6" w:space="2" w:color="E0CBA8"/>
        </w:pBdr>
      </w:pPr>
      <w:r>
        <w:rPr>
          <w:rFonts w:ascii="Microsoft JhengHei" w:hAnsi="Microsoft JhengHei" w:eastAsia="Microsoft JhengHei"/>
          <w:b/>
          <w:color w:val="BE4A3A"/>
          <w:sz w:val="30"/>
        </w:rPr>
        <w:t>四、　智能體實作</w:t>
      </w:r>
    </w:p>
    <w:p>
      <w:pPr>
        <w:keepNext/>
        <w:keepLines/>
        <w:spacing w:before="160" w:after="60"/>
      </w:pPr>
      <w:r>
        <w:rPr>
          <w:rFonts w:ascii="Microsoft JhengHei" w:hAnsi="Microsoft JhengHei" w:eastAsia="Microsoft JhengHei"/>
          <w:b/>
          <w:color w:val="2C5E86"/>
          <w:sz w:val="23"/>
        </w:rPr>
        <w:t>▎ReAct 迴圈與工具</w:t>
      </w:r>
    </w:p>
    <w:p>
      <w:pPr>
        <w:spacing w:before="0" w:after="100"/>
      </w:pPr>
      <w:r>
        <w:rPr>
          <w:rFonts w:ascii="Microsoft JhengHei" w:hAnsi="Microsoft JhengHei" w:eastAsia="Microsoft JhengHei"/>
          <w:b w:val="0"/>
          <w:i w:val="0"/>
          <w:color w:val="2B2118"/>
          <w:sz w:val="21"/>
        </w:rPr>
        <w:t>智能體以 Qwen 的 function calling 驅動「思考 → 調用工具 → 觀察結果 → 再決策」迴圈，直至呼叫 submit_itinerary 提交結構化行程。七種工具：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74"/>
        <w:gridCol w:w="4974"/>
      </w:tblGrid>
      <w:tr>
        <w:trPr>
          <w:cantSplit/>
        </w:trPr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shd w:val="clear" w:fill="BE4A3A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工具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shd w:val="clear" w:fill="BE4A3A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作用</w:t>
            </w:r>
          </w:p>
        </w:tc>
      </w:tr>
      <w:tr>
        <w:trPr>
          <w:cantSplit/>
        </w:trPr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search_attractions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按興趣 / 地區 / 偏好檢索景點知識庫（可優先舊區小店）</w:t>
            </w:r>
          </w:p>
        </w:tc>
      </w:tr>
      <w:tr>
        <w:trPr>
          <w:cantSplit/>
        </w:trPr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get_weather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查當日天氣，決定室內 / 室外比重</w:t>
            </w:r>
          </w:p>
        </w:tc>
      </w:tr>
      <w:tr>
        <w:trPr>
          <w:cantSplit/>
        </w:trPr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check_opening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核實景點當日是否開放（休息日 → 觸發失敗恢復）</w:t>
            </w:r>
          </w:p>
        </w:tc>
      </w:tr>
      <w:tr>
        <w:trPr>
          <w:cantSplit/>
        </w:trPr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predict_crowd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預測指定時段人流，過於擁擠時建議替代點</w:t>
            </w:r>
          </w:p>
        </w:tc>
      </w:tr>
      <w:tr>
        <w:trPr>
          <w:cantSplit/>
        </w:trPr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find_local_gem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給定熱點，返回鄰近寧靜的舊區老街 / 本地小店（導流核心）</w:t>
            </w:r>
          </w:p>
        </w:tc>
      </w:tr>
      <w:tr>
        <w:trPr>
          <w:cantSplit/>
        </w:trPr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compute_route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最近鄰排序計算步行路線與總距離 / 時間</w:t>
            </w:r>
          </w:p>
        </w:tc>
      </w:tr>
      <w:tr>
        <w:trPr>
          <w:cantSplit/>
        </w:trPr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estimate_budget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按人數估算門票 + 餐飲總開支</w:t>
            </w:r>
          </w:p>
        </w:tc>
      </w:tr>
    </w:tbl>
    <w:p>
      <w:pPr>
        <w:spacing w:after="40"/>
      </w:pPr>
    </w:p>
    <w:p>
      <w:pPr>
        <w:keepNext/>
        <w:keepLines/>
        <w:spacing w:before="160" w:after="60"/>
      </w:pPr>
      <w:r>
        <w:rPr>
          <w:rFonts w:ascii="Microsoft JhengHei" w:hAnsi="Microsoft JhengHei" w:eastAsia="Microsoft JhengHei"/>
          <w:b/>
          <w:color w:val="2C5E86"/>
          <w:sz w:val="23"/>
        </w:rPr>
        <w:t>▎失敗恢復（Failure Recovery）</w:t>
      </w:r>
    </w:p>
    <w:p>
      <w:pPr>
        <w:spacing w:before="0" w:after="100"/>
      </w:pPr>
      <w:r>
        <w:rPr>
          <w:rFonts w:ascii="Microsoft JhengHei" w:hAnsi="Microsoft JhengHei" w:eastAsia="Microsoft JhengHei"/>
          <w:b w:val="0"/>
          <w:i w:val="0"/>
          <w:color w:val="2B2118"/>
          <w:sz w:val="21"/>
        </w:rPr>
        <w:t>智能體會主動處理三類「失敗 / 衝突」，而非卡住：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b/>
          <w:sz w:val="21"/>
        </w:rPr>
        <w:t xml:space="preserve">休息日　</w:t>
      </w:r>
      <w:r>
        <w:rPr>
          <w:rFonts w:ascii="Microsoft JhengHei" w:hAnsi="Microsoft JhengHei" w:eastAsia="Microsoft JhengHei"/>
          <w:color w:val="2B2118"/>
          <w:sz w:val="21"/>
        </w:rPr>
        <w:t>景點當日休息 → 於同片區自動改揀有開、同類的替代點；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b/>
          <w:sz w:val="21"/>
        </w:rPr>
        <w:t xml:space="preserve">人潮衝突　</w:t>
      </w:r>
      <w:r>
        <w:rPr>
          <w:rFonts w:ascii="Microsoft JhengHei" w:hAnsi="Microsoft JhengHei" w:eastAsia="Microsoft JhengHei"/>
          <w:color w:val="2B2118"/>
          <w:sz w:val="21"/>
        </w:rPr>
        <w:t>熱點正午極擁擠 → 透過 find_local_gem 加插鄰近寧靜老街分流；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b/>
          <w:sz w:val="21"/>
        </w:rPr>
        <w:t xml:space="preserve">預算與距離　</w:t>
      </w:r>
      <w:r>
        <w:rPr>
          <w:rFonts w:ascii="Microsoft JhengHei" w:hAnsi="Microsoft JhengHei" w:eastAsia="Microsoft JhengHei"/>
          <w:color w:val="2B2118"/>
          <w:sz w:val="21"/>
        </w:rPr>
        <w:t>預算超支 / 步行太遠 → 自動剔除最貴的非必要收費點、縮減最遠站點。</w:t>
      </w:r>
    </w:p>
    <w:p>
      <w:pPr>
        <w:keepNext/>
        <w:keepLines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3246120" cy="523436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ent_trac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46120" cy="5234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/>
        <w:jc w:val="center"/>
      </w:pPr>
      <w:r>
        <w:rPr>
          <w:rFonts w:ascii="Microsoft JhengHei" w:hAnsi="Microsoft JhengHei" w:eastAsia="Microsoft JhengHei"/>
          <w:b w:val="0"/>
          <w:i/>
          <w:color w:val="6B6055"/>
          <w:sz w:val="17"/>
        </w:rPr>
        <w:t>圖：智能體實時軌跡：核實開放時間後發現鄭家大屋休息，並自動改線</w:t>
      </w:r>
    </w:p>
    <w:p>
      <w:pPr>
        <w:keepNext/>
        <w:keepLines/>
        <w:spacing w:before="160" w:after="60"/>
      </w:pPr>
      <w:r>
        <w:rPr>
          <w:rFonts w:ascii="Microsoft JhengHei" w:hAnsi="Microsoft JhengHei" w:eastAsia="Microsoft JhengHei"/>
          <w:b/>
          <w:color w:val="2C5E86"/>
          <w:sz w:val="23"/>
        </w:rPr>
        <w:t>▎在線 / 離線雙腦（穩健性設計）</w:t>
      </w:r>
    </w:p>
    <w:p>
      <w:pPr>
        <w:spacing w:before="0" w:after="100"/>
      </w:pPr>
      <w:r>
        <w:rPr>
          <w:rFonts w:ascii="Microsoft JhengHei" w:hAnsi="Microsoft JhengHei" w:eastAsia="Microsoft JhengHei"/>
          <w:b w:val="0"/>
          <w:i w:val="0"/>
          <w:color w:val="2B2118"/>
          <w:sz w:val="21"/>
        </w:rPr>
        <w:t>設定百煉 API Key 時由真實 Qwen 驅動；未設定時切換到「離線示範引擎」——它調用同一套真實工具、用同一份真實數據完成規劃與失敗恢復，確保網站任何環境都能完整演示，亦避免路演時受網絡影響。二者共用同一個確定性「行程組裝器」，保證輸出穩定可驗證。</w:t>
      </w:r>
    </w:p>
    <w:p>
      <w:pPr>
        <w:keepNext/>
        <w:keepLines/>
        <w:spacing w:before="280" w:after="120"/>
        <w:pBdr>
          <w:bottom w:val="single" w:sz="6" w:space="2" w:color="E0CBA8"/>
        </w:pBdr>
      </w:pPr>
      <w:r>
        <w:rPr>
          <w:rFonts w:ascii="Microsoft JhengHei" w:hAnsi="Microsoft JhengHei" w:eastAsia="Microsoft JhengHei"/>
          <w:b/>
          <w:color w:val="BE4A3A"/>
          <w:sz w:val="30"/>
        </w:rPr>
        <w:t>五、　數據與真實性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b/>
          <w:sz w:val="21"/>
        </w:rPr>
        <w:t xml:space="preserve">來源　</w:t>
      </w:r>
      <w:r>
        <w:rPr>
          <w:rFonts w:ascii="Microsoft JhengHei" w:hAnsi="Microsoft JhengHei" w:eastAsia="Microsoft JhengHei"/>
          <w:color w:val="2B2118"/>
          <w:sz w:val="21"/>
        </w:rPr>
        <w:t>以程式抓取 Wikipedia / Wikimedia Commons 的真實坐標與相片（公開授權），坐標用於真實步行距離計算；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b/>
          <w:sz w:val="21"/>
        </w:rPr>
        <w:t xml:space="preserve">校正　</w:t>
      </w:r>
      <w:r>
        <w:rPr>
          <w:rFonts w:ascii="Microsoft JhengHei" w:hAnsi="Microsoft JhengHei" w:eastAsia="Microsoft JhengHei"/>
          <w:color w:val="2B2118"/>
          <w:sz w:val="21"/>
        </w:rPr>
        <w:t>人手整理 70 個景點的開放時間、休息日、費用、人流特徵、舊區 / 本地小店標記；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b/>
          <w:sz w:val="21"/>
        </w:rPr>
        <w:t xml:space="preserve">估算　</w:t>
      </w:r>
      <w:r>
        <w:rPr>
          <w:rFonts w:ascii="Microsoft JhengHei" w:hAnsi="Microsoft JhengHei" w:eastAsia="Microsoft JhengHei"/>
          <w:color w:val="2B2118"/>
          <w:sz w:val="21"/>
        </w:rPr>
        <w:t>天氣與人流以季節 / 時段模型估算並於介面明確標示，預留接入真實 API 的接口。</w:t>
      </w:r>
    </w:p>
    <w:p>
      <w:pPr>
        <w:keepNext/>
        <w:keepLines/>
        <w:spacing w:before="280" w:after="120"/>
        <w:pBdr>
          <w:bottom w:val="single" w:sz="6" w:space="2" w:color="E0CBA8"/>
        </w:pBdr>
      </w:pPr>
      <w:r>
        <w:rPr>
          <w:rFonts w:ascii="Microsoft JhengHei" w:hAnsi="Microsoft JhengHei" w:eastAsia="Microsoft JhengHei"/>
          <w:b/>
          <w:color w:val="BE4A3A"/>
          <w:sz w:val="30"/>
        </w:rPr>
        <w:t>六、　關鍵難點與解法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74"/>
        <w:gridCol w:w="4974"/>
      </w:tblGrid>
      <w:tr>
        <w:trPr>
          <w:cantSplit/>
        </w:trPr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shd w:val="clear" w:fill="2C5E86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難點</w:t>
            </w:r>
          </w:p>
        </w:tc>
        <w:tc>
          <w:tcPr>
            <w:tcW w:type="dxa" w:w="5904"/>
            <w:tcMar>
              <w:top w:w="70" w:type="dxa"/>
              <w:start w:w="90" w:type="dxa"/>
              <w:bottom w:w="70" w:type="dxa"/>
              <w:end w:w="90" w:type="dxa"/>
            </w:tcMar>
            <w:shd w:val="clear" w:fill="2C5E86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解法</w:t>
            </w:r>
          </w:p>
        </w:tc>
      </w:tr>
      <w:tr>
        <w:trPr>
          <w:cantSplit/>
        </w:trPr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跨島亂跑、步行路線不合理</w:t>
            </w:r>
          </w:p>
        </w:tc>
        <w:tc>
          <w:tcPr>
            <w:tcW w:type="dxa" w:w="590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鎖定單一可步行片區（半島歷史城區 / 氹仔 / 路環），最近鄰排序 + 以地標為起點</w:t>
            </w:r>
          </w:p>
        </w:tc>
      </w:tr>
      <w:tr>
        <w:trPr>
          <w:cantSplit/>
        </w:trPr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熱點永遠被推薦，導流無從談起</w:t>
            </w:r>
          </w:p>
        </w:tc>
        <w:tc>
          <w:tcPr>
            <w:tcW w:type="dxa" w:w="590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明確建模 hotspot 與 crowd_base，並以 find_local_gem 提供鄰近替代，主動寫入 diversions</w:t>
            </w:r>
          </w:p>
        </w:tc>
      </w:tr>
      <w:tr>
        <w:trPr>
          <w:cantSplit/>
        </w:trPr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模型輸出不穩定、難驗證</w:t>
            </w:r>
          </w:p>
        </w:tc>
        <w:tc>
          <w:tcPr>
            <w:tcW w:type="dxa" w:w="590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工具負責計算事實，模型只負責決策；最終由確定性組裝器產出時間軸與『任務完成核對』面板</w:t>
            </w:r>
          </w:p>
        </w:tc>
      </w:tr>
    </w:tbl>
    <w:p>
      <w:pPr>
        <w:spacing w:after="40"/>
      </w:pPr>
    </w:p>
    <w:p>
      <w:pPr>
        <w:keepNext/>
        <w:keepLines/>
        <w:spacing w:before="280" w:after="120"/>
        <w:pBdr>
          <w:bottom w:val="single" w:sz="6" w:space="2" w:color="E0CBA8"/>
        </w:pBdr>
      </w:pPr>
      <w:r>
        <w:rPr>
          <w:rFonts w:ascii="Microsoft JhengHei" w:hAnsi="Microsoft JhengHei" w:eastAsia="Microsoft JhengHei"/>
          <w:b/>
          <w:color w:val="BE4A3A"/>
          <w:sz w:val="30"/>
        </w:rPr>
        <w:t>七、　應用效果</w:t>
      </w:r>
    </w:p>
    <w:p>
      <w:pPr>
        <w:spacing w:before="0" w:after="100"/>
      </w:pPr>
      <w:r>
        <w:rPr>
          <w:rFonts w:ascii="Microsoft JhengHei" w:hAnsi="Microsoft JhengHei" w:eastAsia="Microsoft JhengHei"/>
          <w:b w:val="0"/>
          <w:i w:val="0"/>
          <w:color w:val="2B2118"/>
          <w:sz w:val="21"/>
        </w:rPr>
        <w:t>在多種情境（不同興趣 / 人數 / 預算 / 日期 / 語言）測試下，智能體均能於數秒內輸出開放時間正確、路線順路（半島行程全程多在 1–3 公里）、預算可控的深度遊行程，每次平均納入 3 個以上舊區老街 / 本地小店，並穩定觸發人潮導流；遇休息日能自動改線。每份行程附「任務完成核對」面板，逐項標示是否達成（預算、步行、開放、避開人潮、帶旺舊區）。</w:t>
      </w:r>
    </w:p>
    <w:p>
      <w:pPr>
        <w:keepNext/>
        <w:keepLines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06440" cy="327741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ute_ma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774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/>
        <w:jc w:val="center"/>
      </w:pPr>
      <w:r>
        <w:rPr>
          <w:rFonts w:ascii="Microsoft JhengHei" w:hAnsi="Microsoft JhengHei" w:eastAsia="Microsoft JhengHei"/>
          <w:b w:val="0"/>
          <w:i/>
          <w:color w:val="6B6055"/>
          <w:sz w:val="17"/>
        </w:rPr>
        <w:t>圖：結果頁路線：真實地圖、站點順序與步行導覽，讓評審可即時驗證</w:t>
      </w:r>
    </w:p>
    <w:p>
      <w:pPr>
        <w:keepNext/>
        <w:keepLines/>
        <w:spacing w:before="280" w:after="120"/>
        <w:pBdr>
          <w:bottom w:val="single" w:sz="6" w:space="2" w:color="E0CBA8"/>
        </w:pBdr>
      </w:pPr>
      <w:r>
        <w:rPr>
          <w:rFonts w:ascii="Microsoft JhengHei" w:hAnsi="Microsoft JhengHei" w:eastAsia="Microsoft JhengHei"/>
          <w:b/>
          <w:color w:val="BE4A3A"/>
          <w:sz w:val="30"/>
        </w:rPr>
        <w:t>八、　商業模式與可持續性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b/>
          <w:sz w:val="21"/>
        </w:rPr>
        <w:t xml:space="preserve">B 端　</w:t>
      </w:r>
      <w:r>
        <w:rPr>
          <w:rFonts w:ascii="Microsoft JhengHei" w:hAnsi="Microsoft JhengHei" w:eastAsia="Microsoft JhengHei"/>
          <w:color w:val="2B2118"/>
          <w:sz w:val="21"/>
        </w:rPr>
        <w:t>商戶精選訂閱 / 引流分成（按帶客量計費）；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b/>
          <w:sz w:val="21"/>
        </w:rPr>
        <w:t xml:space="preserve">渠道　</w:t>
      </w:r>
      <w:r>
        <w:rPr>
          <w:rFonts w:ascii="Microsoft JhengHei" w:hAnsi="Microsoft JhengHei" w:eastAsia="Microsoft JhengHei"/>
          <w:color w:val="2B2118"/>
          <w:sz w:val="21"/>
        </w:rPr>
        <w:t>酒店、旅行社、航空白標 API 授權；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b/>
          <w:sz w:val="21"/>
        </w:rPr>
        <w:t xml:space="preserve">政府　</w:t>
      </w:r>
      <w:r>
        <w:rPr>
          <w:rFonts w:ascii="Microsoft JhengHei" w:hAnsi="Microsoft JhengHei" w:eastAsia="Microsoft JhengHei"/>
          <w:color w:val="2B2118"/>
          <w:sz w:val="21"/>
        </w:rPr>
        <w:t>為文旅局提供客流分佈與舊區活化數據儀表板；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b/>
          <w:sz w:val="21"/>
        </w:rPr>
        <w:t xml:space="preserve">增長　</w:t>
      </w:r>
      <w:r>
        <w:rPr>
          <w:rFonts w:ascii="Microsoft JhengHei" w:hAnsi="Microsoft JhengHei" w:eastAsia="Microsoft JhengHei"/>
          <w:color w:val="2B2118"/>
          <w:sz w:val="21"/>
        </w:rPr>
        <w:t>多語言（普通話 / 英 / 葡 / 日）擴展內地與國際客群。</w:t>
      </w:r>
    </w:p>
    <w:p>
      <w:pPr>
        <w:keepNext/>
        <w:keepLines/>
        <w:spacing w:before="280" w:after="120"/>
        <w:pBdr>
          <w:bottom w:val="single" w:sz="6" w:space="2" w:color="E0CBA8"/>
        </w:pBdr>
      </w:pPr>
      <w:r>
        <w:rPr>
          <w:rFonts w:ascii="Microsoft JhengHei" w:hAnsi="Microsoft JhengHei" w:eastAsia="Microsoft JhengHei"/>
          <w:b/>
          <w:color w:val="BE4A3A"/>
          <w:sz w:val="30"/>
        </w:rPr>
        <w:t>九、　AI 倫理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b/>
          <w:sz w:val="21"/>
        </w:rPr>
        <w:t xml:space="preserve">透明　</w:t>
      </w:r>
      <w:r>
        <w:rPr>
          <w:rFonts w:ascii="Microsoft JhengHei" w:hAnsi="Microsoft JhengHei" w:eastAsia="Microsoft JhengHei"/>
          <w:color w:val="2B2118"/>
          <w:sz w:val="21"/>
        </w:rPr>
        <w:t>行程由 AI 生成、人流為估算值，介面明確標示，提醒以現場為準；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b/>
          <w:sz w:val="21"/>
        </w:rPr>
        <w:t xml:space="preserve">準確　</w:t>
      </w:r>
      <w:r>
        <w:rPr>
          <w:rFonts w:ascii="Microsoft JhengHei" w:hAnsi="Microsoft JhengHei" w:eastAsia="Microsoft JhengHei"/>
          <w:color w:val="2B2118"/>
          <w:sz w:val="21"/>
        </w:rPr>
        <w:t>關鍵事實基於知識庫，模型不得杜撰、不超範圍亂答；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b/>
          <w:sz w:val="21"/>
        </w:rPr>
        <w:t xml:space="preserve">公平　</w:t>
      </w:r>
      <w:r>
        <w:rPr>
          <w:rFonts w:ascii="Microsoft JhengHei" w:hAnsi="Microsoft JhengHei" w:eastAsia="Microsoft JhengHei"/>
          <w:color w:val="2B2118"/>
          <w:sz w:val="21"/>
        </w:rPr>
        <w:t>刻意把流量導向資源較弱的舊區小店，促進可持續而非加劇集中；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b/>
          <w:sz w:val="21"/>
        </w:rPr>
        <w:t xml:space="preserve">私隱與版權　</w:t>
      </w:r>
      <w:r>
        <w:rPr>
          <w:rFonts w:ascii="Microsoft JhengHei" w:hAnsi="Microsoft JhengHei" w:eastAsia="Microsoft JhengHei"/>
          <w:color w:val="2B2118"/>
          <w:sz w:val="21"/>
        </w:rPr>
        <w:t>不收集個人身分資料、免登入；相片採公開授權並標註來源。</w:t>
      </w:r>
    </w:p>
    <w:p>
      <w:pPr>
        <w:keepNext/>
        <w:keepLines/>
        <w:spacing w:before="280" w:after="120"/>
        <w:pBdr>
          <w:bottom w:val="single" w:sz="6" w:space="2" w:color="E0CBA8"/>
        </w:pBdr>
      </w:pPr>
      <w:r>
        <w:rPr>
          <w:rFonts w:ascii="Microsoft JhengHei" w:hAnsi="Microsoft JhengHei" w:eastAsia="Microsoft JhengHei"/>
          <w:b/>
          <w:color w:val="BE4A3A"/>
          <w:sz w:val="30"/>
        </w:rPr>
        <w:t>十、　未來工作</w:t>
      </w:r>
    </w:p>
    <w:p>
      <w:pPr>
        <w:spacing w:before="0" w:after="100"/>
      </w:pPr>
      <w:r>
        <w:rPr>
          <w:rFonts w:ascii="Microsoft JhengHei" w:hAnsi="Microsoft JhengHei" w:eastAsia="Microsoft JhengHei"/>
          <w:b w:val="0"/>
          <w:i w:val="0"/>
          <w:color w:val="2B2118"/>
          <w:sz w:val="21"/>
        </w:rPr>
        <w:t>現已擴充至 70 個景點並支援 2–5 日多日行程；下一步可接入真實天氣 / 人流 API 與地圖步行導航；上線商戶端（精選商戶、引流統計、優惠券核銷）；引入 QwenPaw 的定時任務與記憶能力，做到「主動推送舊區活動 / 限定美食」與「越用越懂你」的個人化。</w:t>
      </w:r>
    </w:p>
    <w:p>
      <w:pPr>
        <w:spacing w:before="160" w:after="100"/>
      </w:pPr>
      <w:r>
        <w:rPr>
          <w:rFonts w:ascii="Microsoft JhengHei" w:hAnsi="Microsoft JhengHei" w:eastAsia="Microsoft JhengHei"/>
          <w:b/>
          <w:i w:val="0"/>
          <w:color w:val="BE4A3A"/>
          <w:sz w:val="21"/>
        </w:rPr>
        <w:t>結語：Qwen 與 QwenPaw 讓「諗到」就能「做到」——我們把對澳門舊區的關懷，變成一個真正幫到遊客同街坊的智能體。</w:t>
      </w:r>
    </w:p>
    <w:p>
      <w:pPr>
        <w:spacing w:before="200" w:after="100"/>
        <w:jc w:val="center"/>
      </w:pPr>
      <w:r>
        <w:rPr>
          <w:rFonts w:ascii="Microsoft JhengHei" w:hAnsi="Microsoft JhengHei" w:eastAsia="Microsoft JhengHei"/>
          <w:b w:val="0"/>
          <w:i w:val="0"/>
          <w:color w:val="6B6055"/>
          <w:sz w:val="21"/>
        </w:rPr>
        <w:t>— 完 —</w:t>
      </w:r>
    </w:p>
    <w:sectPr w:rsidR="00FC693F" w:rsidRPr="0006063C" w:rsidSect="00034616">
      <w:pgSz w:w="11906" w:h="16838"/>
      <w:pgMar w:top="893" w:right="979" w:bottom="893" w:left="9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2" w:lineRule="auto"/>
    </w:pPr>
    <w:rPr>
      <w:rFonts w:ascii="Microsoft JhengHei" w:hAnsi="Microsoft JhengHei" w:eastAsia="Microsoft JhengHei"/>
      <w:color w:val="2B2118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