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Microsoft JhengHei" w:hAnsi="Microsoft JhengHei" w:eastAsia="Microsoft JhengHei"/>
          <w:b w:val="0"/>
          <w:i w:val="0"/>
          <w:color w:val="6B6055"/>
          <w:sz w:val="22"/>
        </w:rPr>
        <w:t>「千模百煉」AI 開發者系列之學生競賽 · 實踐文章</w:t>
      </w:r>
    </w:p>
    <w:p>
      <w:pPr>
        <w:spacing w:before="0" w:after="40"/>
        <w:jc w:val="center"/>
      </w:pPr>
      <w:r>
        <w:rPr>
          <w:rFonts w:ascii="Microsoft JhengHei" w:hAnsi="Microsoft JhengHei" w:eastAsia="Microsoft JhengHei"/>
          <w:b/>
          <w:i w:val="0"/>
          <w:color w:val="BE4A3A"/>
          <w:sz w:val="48"/>
        </w:rPr>
        <w:t>街知巷聞 · EveryLane Macau</w:t>
      </w:r>
    </w:p>
    <w:p>
      <w:pPr>
        <w:spacing w:before="0" w:after="40"/>
        <w:jc w:val="center"/>
      </w:pPr>
      <w:r>
        <w:rPr>
          <w:rFonts w:ascii="Microsoft JhengHei" w:hAnsi="Microsoft JhengHei" w:eastAsia="Microsoft JhengHei"/>
          <w:b/>
          <w:i w:val="0"/>
          <w:color w:val="2B2118"/>
          <w:sz w:val="24"/>
        </w:rPr>
        <w:t>把 AI 由「問答」做成「做任務」——一個會將遊客導流入舊區老街的澳門深度遊智能體</w:t>
      </w:r>
    </w:p>
    <w:p>
      <w:pPr>
        <w:spacing w:before="0" w:after="200"/>
        <w:jc w:val="center"/>
      </w:pPr>
      <w:r>
        <w:rPr>
          <w:rFonts w:ascii="Microsoft JhengHei" w:hAnsi="Microsoft JhengHei" w:eastAsia="Microsoft JhengHei"/>
          <w:b w:val="0"/>
          <w:i w:val="0"/>
          <w:color w:val="6B6055"/>
          <w:sz w:val="19"/>
        </w:rPr>
        <w:t>隊伍：愛拼才會贏　·　參賽者：施天益（SITINIEK，學號 dc227126）　·　2026 年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▎摘要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本作品已在 QwenPaw 2.0.0 完成本地部署，完成阿里雲 Qwen Token Plan 相容配置，並以專用 Skill 與 MCP 實作一個可直接運行的網站「街知巷聞」。它不是聊天機械人，而是一個會規劃、調用 7 種工具、多步執行並能失敗自動恢復的ReAct 智能體（人設「阿濠」）。其核心創新是「舊區導流引擎」：在為遊客生成個人化深度遊行程時，主動把人流由大三巴、議事亭等熱點，分流到福隆新街、十月初五街等舊區老街與本地老字號，形成遊客、小店、城市三方共贏的商業模式。全程於網頁實時可視化，結果可逐項驗證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604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oduct_her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604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20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圖：產品首頁：以澳門舊城色系建立文旅與舊區活化的視覺記憶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一、　背景與問題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澳門是世界級旅遊城市，但客流高度集中於少數熱點，舊區老街與街坊小店卻日漸凋零。這同時造成遊客體驗下降、社區文化流失、旅遊承載失衡三重問題。我們認為，AI 智能體最適合解決這種「資訊整合 + 動態決策 + 流量再分配」的任務。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二、　設計思路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▎為何選「導流」定位？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賽事評分重「應用創新性」與「實際價值」。市面上的行程規劃多以熱門景點為中心，我們反其道而行，以「把遊客帶入舊區」為核心目標，既差異化，又同時命中文旅與舊區活化兩條賽道，且具清晰商業價值（為小店帶客流）。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▎為何要做成「智能體」而非問答？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賽事評分中「任務完成度（30%）」與「智能體能力（20%）」合佔一半，明確要求規劃、工具調用、多步執行與失敗恢復。因此我們把規劃做成真正的 ReAct 迴圈，並讓每一個結論都由工具計算得出、可驗證，而非由模型空泛生成。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三、　系統架構（實際部署 QwenPaw Skill + MCP）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6"/>
        <w:gridCol w:w="3316"/>
        <w:gridCol w:w="3316"/>
      </w:tblGrid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層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本作品實作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對應 QwenPaw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接入層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瀏覽器 SPA + Server-Sent Events 實時串流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頻道接入層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運行時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QwenPaw 2.0 Console + FastAPI /api/plan SSE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Agent 運行時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智能體核心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EveryLane Skill + Plan Mode + ReAct + 失敗恢復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QwenPaw Agent / Skills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能力層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stdio MCP：7 種工具 + 1 個流程比較工具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MCP 工具層</w:t>
            </w:r>
          </w:p>
        </w:tc>
      </w:tr>
      <w:tr>
        <w:trPr>
          <w:cantSplit/>
        </w:trPr>
        <w:tc>
          <w:tcPr>
            <w:tcW w:type="dxa" w:w="158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模型層</w:t>
            </w:r>
          </w:p>
        </w:tc>
        <w:tc>
          <w:tcPr>
            <w:tcW w:type="dxa" w:w="489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Token Plan qwen3.7-plus 配置就緒 / 網站穩定示範引擎</w:t>
            </w:r>
          </w:p>
        </w:tc>
        <w:tc>
          <w:tcPr>
            <w:tcW w:type="dxa" w:w="2880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模型供應商 / 路由</w:t>
            </w:r>
          </w:p>
        </w:tc>
      </w:tr>
    </w:tbl>
    <w:p>
      <w:pPr>
        <w:spacing w:after="40"/>
      </w:pP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4032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everylane_mcp_connect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4032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圖：QwenPaw 中 EveryLane Macau Tools MCP 客戶端已實際連接</w:t>
      </w:r>
    </w:p>
    <w:p>
      <w:r>
        <w:br w:type="page"/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四、　智能體實作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▎ReAct 迴圈與工具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智能體以 Qwen 的 function calling 驅動「思考 → 調用工具 → 觀察結果 → 再決策」迴圈，直至呼叫 submit_itinerary 提交結構化行程。七種工具：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  <w:shd w:val="clear" w:fill="BE4A3A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工具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  <w:shd w:val="clear" w:fill="BE4A3A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作用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search_attractions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按興趣 / 地區 / 偏好檢索景點知識庫（可優先舊區小店）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get_weather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查當日天氣，決定室內 / 室外比重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check_opening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核實景點當日是否開放（休息日 → 觸發失敗恢復）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predict_crowd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預測指定時段人流，過於擁擠時建議替代點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find_local_gem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給定熱點，返回鄰近寧靜的舊區老街 / 本地小店（導流核心）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compute_route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最近鄰排序計算步行路線與總距離 / 時間</w:t>
            </w:r>
          </w:p>
        </w:tc>
      </w:tr>
      <w:tr>
        <w:trPr>
          <w:cantSplit/>
        </w:trPr>
        <w:tc>
          <w:tcPr>
            <w:tcW w:type="dxa" w:w="27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estimate_budget</w:t>
            </w:r>
          </w:p>
        </w:tc>
        <w:tc>
          <w:tcPr>
            <w:tcW w:type="dxa" w:w="6336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按人數估算門票 + 餐飲總開支</w:t>
            </w:r>
          </w:p>
        </w:tc>
      </w:tr>
    </w:tbl>
    <w:p>
      <w:pPr>
        <w:spacing w:after="40"/>
      </w:pP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▎失敗恢復（Failure Recovery）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智能體會主動處理三類「失敗 / 衝突」，而非卡住：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休息日　</w:t>
      </w:r>
      <w:r>
        <w:rPr>
          <w:rFonts w:ascii="Microsoft JhengHei" w:hAnsi="Microsoft JhengHei" w:eastAsia="Microsoft JhengHei"/>
          <w:color w:val="2B2118"/>
          <w:sz w:val="21"/>
        </w:rPr>
        <w:t>景點當日休息 → 於同片區自動改揀有開、同類的替代點；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人潮衝突　</w:t>
      </w:r>
      <w:r>
        <w:rPr>
          <w:rFonts w:ascii="Microsoft JhengHei" w:hAnsi="Microsoft JhengHei" w:eastAsia="Microsoft JhengHei"/>
          <w:color w:val="2B2118"/>
          <w:sz w:val="21"/>
        </w:rPr>
        <w:t>熱點正午極擁擠 → 透過 find_local_gem 加插鄰近寧靜老街分流；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預算與距離　</w:t>
      </w:r>
      <w:r>
        <w:rPr>
          <w:rFonts w:ascii="Microsoft JhengHei" w:hAnsi="Microsoft JhengHei" w:eastAsia="Microsoft JhengHei"/>
          <w:color w:val="2B2118"/>
          <w:sz w:val="21"/>
        </w:rPr>
        <w:t>預算超支 / 步行太遠 → 自動剔除最貴的非必要收費點、縮減最遠站點。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3246120" cy="523436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gent_trac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46120" cy="52343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圖：智能體實時軌跡：核實開放時間後發現鄭家大屋休息，並自動改線</w:t>
      </w:r>
    </w:p>
    <w:p>
      <w:pPr>
        <w:keepNext/>
        <w:keepLines/>
        <w:spacing w:before="160" w:after="60"/>
      </w:pPr>
      <w:r>
        <w:rPr>
          <w:rFonts w:ascii="Microsoft JhengHei" w:hAnsi="Microsoft JhengHei" w:eastAsia="Microsoft JhengHei"/>
          <w:b/>
          <w:color w:val="2C5E86"/>
          <w:sz w:val="23"/>
        </w:rPr>
        <w:t>▎Token Plan / 穩定示範雙模式（穩健性設計）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QwenPaw 與網站可透過 OpenAI 相容協議接入主辦方 Token Plan；未設定本機 Key 或網絡異常時，網站切換到穩定示範引擎，仍使用同一知識庫和輸出結構，確保路演不翻車。Key 只存於 QwenPaw 密鑰庫或 Git 忽略的 .env，任何截圖均不展示憑證。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五、　數據與真實性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來源　</w:t>
      </w:r>
      <w:r>
        <w:rPr>
          <w:rFonts w:ascii="Microsoft JhengHei" w:hAnsi="Microsoft JhengHei" w:eastAsia="Microsoft JhengHei"/>
          <w:color w:val="2B2118"/>
          <w:sz w:val="21"/>
        </w:rPr>
        <w:t>以程式抓取 Wikipedia / Wikimedia Commons 的真實坐標與相片（公開授權）；步行以坐標直線距離加 25% 舊城巷道係數估算，介面明確提示並預留道路導航接口；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校正　</w:t>
      </w:r>
      <w:r>
        <w:rPr>
          <w:rFonts w:ascii="Microsoft JhengHei" w:hAnsi="Microsoft JhengHei" w:eastAsia="Microsoft JhengHei"/>
          <w:color w:val="2B2118"/>
          <w:sz w:val="21"/>
        </w:rPr>
        <w:t>人手整理 70 個景點的開放時間、休息日、費用、人流特徵、舊區 / 本地小店標記；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估算　</w:t>
      </w:r>
      <w:r>
        <w:rPr>
          <w:rFonts w:ascii="Microsoft JhengHei" w:hAnsi="Microsoft JhengHei" w:eastAsia="Microsoft JhengHei"/>
          <w:color w:val="2B2118"/>
          <w:sz w:val="21"/>
        </w:rPr>
        <w:t>天氣與人流以季節 / 時段模型估算並於介面明確標示，預留接入真實 API 的接口。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六、　關鍵難點與解法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74"/>
        <w:gridCol w:w="4974"/>
      </w:tblGrid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難點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  <w:shd w:val="clear" w:fill="2C5E86"/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20"/>
              </w:rPr>
              <w:t>解法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跨島亂跑、步行路線不合理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鎖定單一可步行片區（半島歷史城區 / 氹仔 / 路環），最近鄰排序 + 以地標為起點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熱點永遠被推薦，導流無從談起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明確建模 hotspot 與 crowd_base，並以 find_local_gem 提供鄰近替代，主動寫入 diversions</w:t>
            </w:r>
          </w:p>
        </w:tc>
      </w:tr>
      <w:tr>
        <w:trPr>
          <w:cantSplit/>
        </w:trPr>
        <w:tc>
          <w:tcPr>
            <w:tcW w:type="dxa" w:w="3168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模型輸出不穩定、難驗證</w:t>
            </w:r>
          </w:p>
        </w:tc>
        <w:tc>
          <w:tcPr>
            <w:tcW w:type="dxa" w:w="5904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pPr>
              <w:keepLines/>
              <w:spacing w:after="40" w:before="40"/>
            </w:pPr>
            <w:r/>
            <w:r>
              <w:rPr>
                <w:rFonts w:ascii="Microsoft JhengHei" w:hAnsi="Microsoft JhengHei" w:eastAsia="Microsoft JhengHei"/>
                <w:b w:val="0"/>
                <w:color w:val="2B2118"/>
                <w:sz w:val="20"/>
              </w:rPr>
              <w:t>工具負責計算事實，模型只負責決策；最終由確定性組裝器產出時間軸與『任務完成核對』面板</w:t>
            </w:r>
          </w:p>
        </w:tc>
      </w:tr>
    </w:tbl>
    <w:p>
      <w:pPr>
        <w:spacing w:after="40"/>
      </w:pP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七、　應用效果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在多種情境（不同興趣 / 人數 / 預算 / 日期 / 語言）測試下，智能體均能於數秒內輸出開放時間正確、路線順路（半島行程全程多在 1–3 公里）、預算可控的深度遊行程，每次平均納入 3 個以上舊區老街 / 本地小店，並穩定觸發人潮導流；遇休息日能自動改線。每份行程附「任務完成核對」面板，逐項標示是否達成（預算、步行、開放、避開人潮、帶旺舊區）。</w:t>
      </w:r>
    </w:p>
    <w:p>
      <w:pPr>
        <w:keepNext/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806440" cy="3277413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e_m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2774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Lines/>
        <w:spacing w:before="0" w:after="160"/>
        <w:jc w:val="center"/>
      </w:pPr>
      <w:r>
        <w:rPr>
          <w:rFonts w:ascii="Microsoft JhengHei" w:hAnsi="Microsoft JhengHei" w:eastAsia="Microsoft JhengHei"/>
          <w:b w:val="0"/>
          <w:i/>
          <w:color w:val="6B6055"/>
          <w:sz w:val="17"/>
        </w:rPr>
        <w:t>圖：結果頁路線：真實地圖、站點順序與步行導覽，讓評審可即時驗證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八、　商業模式與可持續性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B 端　</w:t>
      </w:r>
      <w:r>
        <w:rPr>
          <w:rFonts w:ascii="Microsoft JhengHei" w:hAnsi="Microsoft JhengHei" w:eastAsia="Microsoft JhengHei"/>
          <w:color w:val="2B2118"/>
          <w:sz w:val="21"/>
        </w:rPr>
        <w:t>商戶精選訂閱 / 引流分成（按帶客量計費）；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渠道　</w:t>
      </w:r>
      <w:r>
        <w:rPr>
          <w:rFonts w:ascii="Microsoft JhengHei" w:hAnsi="Microsoft JhengHei" w:eastAsia="Microsoft JhengHei"/>
          <w:color w:val="2B2118"/>
          <w:sz w:val="21"/>
        </w:rPr>
        <w:t>酒店、旅行社、航空白標 API 授權；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政府　</w:t>
      </w:r>
      <w:r>
        <w:rPr>
          <w:rFonts w:ascii="Microsoft JhengHei" w:hAnsi="Microsoft JhengHei" w:eastAsia="Microsoft JhengHei"/>
          <w:color w:val="2B2118"/>
          <w:sz w:val="21"/>
        </w:rPr>
        <w:t>為文旅局提供客流分佈與舊區活化數據儀表板；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增長　</w:t>
      </w:r>
      <w:r>
        <w:rPr>
          <w:rFonts w:ascii="Microsoft JhengHei" w:hAnsi="Microsoft JhengHei" w:eastAsia="Microsoft JhengHei"/>
          <w:color w:val="2B2118"/>
          <w:sz w:val="21"/>
        </w:rPr>
        <w:t>多語言（普通話 / 英 / 葡 / 日）擴展內地與國際客群。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九、　AI 倫理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透明　</w:t>
      </w:r>
      <w:r>
        <w:rPr>
          <w:rFonts w:ascii="Microsoft JhengHei" w:hAnsi="Microsoft JhengHei" w:eastAsia="Microsoft JhengHei"/>
          <w:color w:val="2B2118"/>
          <w:sz w:val="21"/>
        </w:rPr>
        <w:t>行程由 AI 生成、人流為估算值，介面明確標示，提醒以現場為準；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準確　</w:t>
      </w:r>
      <w:r>
        <w:rPr>
          <w:rFonts w:ascii="Microsoft JhengHei" w:hAnsi="Microsoft JhengHei" w:eastAsia="Microsoft JhengHei"/>
          <w:color w:val="2B2118"/>
          <w:sz w:val="21"/>
        </w:rPr>
        <w:t>關鍵事實基於知識庫，模型不得杜撰、不超範圍亂答；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公平　</w:t>
      </w:r>
      <w:r>
        <w:rPr>
          <w:rFonts w:ascii="Microsoft JhengHei" w:hAnsi="Microsoft JhengHei" w:eastAsia="Microsoft JhengHei"/>
          <w:color w:val="2B2118"/>
          <w:sz w:val="21"/>
        </w:rPr>
        <w:t>刻意把流量導向資源較弱的舊區小店，促進可持續而非加劇集中；</w:t>
      </w:r>
    </w:p>
    <w:p>
      <w:pPr>
        <w:spacing w:after="60"/>
        <w:ind w:left="374"/>
      </w:pPr>
      <w:r>
        <w:rPr>
          <w:rFonts w:ascii="Microsoft JhengHei" w:hAnsi="Microsoft JhengHei" w:eastAsia="Microsoft JhengHei"/>
          <w:b/>
          <w:color w:val="9C6E1E"/>
        </w:rPr>
        <w:t xml:space="preserve">· </w:t>
      </w:r>
      <w:r>
        <w:rPr>
          <w:rFonts w:ascii="Microsoft JhengHei" w:hAnsi="Microsoft JhengHei" w:eastAsia="Microsoft JhengHei"/>
          <w:b/>
          <w:sz w:val="21"/>
        </w:rPr>
        <w:t xml:space="preserve">私隱與版權　</w:t>
      </w:r>
      <w:r>
        <w:rPr>
          <w:rFonts w:ascii="Microsoft JhengHei" w:hAnsi="Microsoft JhengHei" w:eastAsia="Microsoft JhengHei"/>
          <w:color w:val="2B2118"/>
          <w:sz w:val="21"/>
        </w:rPr>
        <w:t>不收集個人身分資料、免登入；相片採公開授權並標註來源。</w:t>
      </w:r>
    </w:p>
    <w:p>
      <w:pPr>
        <w:keepNext/>
        <w:keepLines/>
        <w:spacing w:before="280" w:after="120"/>
        <w:pBdr>
          <w:bottom w:val="single" w:sz="6" w:space="2" w:color="E0CBA8"/>
        </w:pBdr>
      </w:pPr>
      <w:r>
        <w:rPr>
          <w:rFonts w:ascii="Microsoft JhengHei" w:hAnsi="Microsoft JhengHei" w:eastAsia="Microsoft JhengHei"/>
          <w:b/>
          <w:color w:val="BE4A3A"/>
          <w:sz w:val="30"/>
        </w:rPr>
        <w:t>十、　未來工作</w:t>
      </w:r>
    </w:p>
    <w:p>
      <w:pPr>
        <w:spacing w:before="0" w:after="100"/>
      </w:pPr>
      <w:r>
        <w:rPr>
          <w:rFonts w:ascii="Microsoft JhengHei" w:hAnsi="Microsoft JhengHei" w:eastAsia="Microsoft JhengHei"/>
          <w:b w:val="0"/>
          <w:i w:val="0"/>
          <w:color w:val="2B2118"/>
          <w:sz w:val="21"/>
        </w:rPr>
        <w:t>現已擴充至 70 個景點並支援 2–5 日多日行程；下一步可接入真實天氣 / 人流 API 與地圖步行導航；上線商戶端（精選商戶、引流統計、優惠券核銷）；引入 QwenPaw 的定時任務與記憶能力，做到「主動推送舊區活動 / 限定美食」與「越用越懂你」的個人化。</w:t>
      </w:r>
    </w:p>
    <w:p>
      <w:pPr>
        <w:spacing w:before="160" w:after="100"/>
      </w:pPr>
      <w:r>
        <w:rPr>
          <w:rFonts w:ascii="Microsoft JhengHei" w:hAnsi="Microsoft JhengHei" w:eastAsia="Microsoft JhengHei"/>
          <w:b/>
          <w:i w:val="0"/>
          <w:color w:val="BE4A3A"/>
          <w:sz w:val="21"/>
        </w:rPr>
        <w:t>結語：Qwen 與 QwenPaw 讓「諗到」就能「做到」——我們把對澳門舊區的關懷，變成一個真正幫到遊客同街坊的智能體。</w:t>
      </w:r>
    </w:p>
    <w:p>
      <w:pPr>
        <w:spacing w:before="200" w:after="100"/>
        <w:jc w:val="center"/>
      </w:pPr>
      <w:r>
        <w:rPr>
          <w:rFonts w:ascii="Microsoft JhengHei" w:hAnsi="Microsoft JhengHei" w:eastAsia="Microsoft JhengHei"/>
          <w:b w:val="0"/>
          <w:i w:val="0"/>
          <w:color w:val="6B6055"/>
          <w:sz w:val="21"/>
        </w:rPr>
        <w:t>— 完 —</w:t>
      </w:r>
    </w:p>
    <w:sectPr w:rsidR="00FC693F" w:rsidRPr="0006063C" w:rsidSect="00034616">
      <w:pgSz w:w="11906" w:h="16838"/>
      <w:pgMar w:top="893" w:right="979" w:bottom="893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12" w:lineRule="auto"/>
    </w:pPr>
    <w:rPr>
      <w:rFonts w:ascii="Microsoft JhengHei" w:hAnsi="Microsoft JhengHei" w:eastAsia="Microsoft JhengHei"/>
      <w:color w:val="2B211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