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00"/>
        <w:jc w:val="center"/>
      </w:pPr>
      <w:r>
        <w:rPr>
          <w:rFonts w:ascii="Microsoft JhengHei" w:hAnsi="Microsoft JhengHei" w:eastAsia="Microsoft JhengHei"/>
          <w:b/>
          <w:i w:val="0"/>
          <w:color w:val="2C5E86"/>
          <w:sz w:val="26"/>
        </w:rPr>
        <w:t>「千模百煉」AI 開發者系列學生競賽 · 複賽</w:t>
      </w:r>
    </w:p>
    <w:p>
      <w:pPr>
        <w:spacing w:before="0" w:after="40"/>
        <w:jc w:val="center"/>
      </w:pPr>
      <w:r>
        <w:rPr>
          <w:rFonts w:ascii="Microsoft JhengHei" w:hAnsi="Microsoft JhengHei" w:eastAsia="Microsoft JhengHei"/>
          <w:b/>
          <w:i w:val="0"/>
          <w:color w:val="BE4A3A"/>
          <w:sz w:val="52"/>
        </w:rPr>
        <w:t>複賽說明文檔</w:t>
      </w:r>
    </w:p>
    <w:p>
      <w:pPr>
        <w:spacing w:before="0" w:after="40"/>
        <w:jc w:val="center"/>
      </w:pPr>
      <w:r>
        <w:rPr>
          <w:rFonts w:ascii="Microsoft JhengHei" w:hAnsi="Microsoft JhengHei" w:eastAsia="Microsoft JhengHei"/>
          <w:b/>
          <w:i w:val="0"/>
          <w:color w:val="2B2118"/>
          <w:sz w:val="26"/>
        </w:rPr>
        <w:t>街知巷聞 EveryLane Macau — 澳門深度遊 AI 智能體</w:t>
      </w:r>
    </w:p>
    <w:p>
      <w:pPr>
        <w:spacing w:before="0" w:after="20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已部署、可實際使用；計劃書指標逐項呈現，可線上核驗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項目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內容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比賽階段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複賽（提交截止 2026-09-02 23:59）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公網作品（真實 Qwen）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http://47.79.228.128/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成效儀表板（複賽新增）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http://47.79.228.128/dashboard.html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B 端 API 文檔（複賽新增）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http://47.79.228.128/api.html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代碼倉庫（GitHub）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https://github.com/Mikey-SI/everylane-macau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靜態備用演示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https://mikey-si.github.io/everylane-macau/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團隊 / 成員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愛拼才會贏 · 施天益（SI TIN IEK，學號 dc227126）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文檔日期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2026 年 8 月 23 日</w:t>
            </w:r>
          </w:p>
        </w:tc>
      </w:tr>
    </w:tbl>
    <w:p>
      <w:pPr>
        <w:spacing w:after="40"/>
      </w:pPr>
    </w:p>
    <w:p>
      <w:pPr>
        <w:spacing w:before="0"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一、　複賽要求逐項對照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複賽官方要求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本作品對應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核驗方式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完成部署可實際使用的作品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公網 24 小時運行：真實 qwen3.7-plus 推理、五語言、單日/多日規劃、地圖時間軸、PDF 匯出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直接使用 http://47.79.228.128/（無需登入）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呈現效果須達到計劃書的指標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計劃書第七章「晉級後驗證目標」與時間表第 1/2 階段全部落地為可操作功能與儀表板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本文檔第二、三章 + 成效儀表板逐項對照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數據可以不用真實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試點成效數據為示範數據並在頁面明確標註；功能本身（到店碼、API、即時天氣、無障礙）真實可操作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本文檔第四章「數據口徑」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可附帶說明文檔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即本文檔（指標對照 + 評審動線 + 技術說明）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二、　計劃書指標 → 呈現位置逐項對照</w:t>
      </w:r>
    </w:p>
    <w:p>
      <w:pPr>
        <w:spacing w:before="0" w:after="8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《項目策劃書》第七章承諾的每一項晉級後目標，均已在公網作品呈現並達標：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7"/>
        <w:gridCol w:w="2487"/>
        <w:gridCol w:w="2487"/>
        <w:gridCol w:w="2487"/>
      </w:tblGrid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計劃書條文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目標值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複賽呈現值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核驗位置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20+ 位本地居民/遊客完成可用性測試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≥ 20 人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23 人（居民 11・遊客 12）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儀表板「可用性測試」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任務完成率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≥ 90%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91.3%（252/276 項）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儀表板「可用性測試」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受試者認同更省時、更有在地味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≥ 80%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省時 82.6%・在地味 87.0%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儀表板「可用性測試」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每份合適行程平均舊區/商戶點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≥ 3 個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平均 4.2 個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 KPI + 任意行程結果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一次性到店碼核銷量度到訪與轉化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上線可核銷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發碼 3,152 → 核銷 1,318（41.8%）；行程頁可領碼、儀表板可核銷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行程結果頁 + 儀表板「核銷演示機」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導流覆蓋率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可量度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86.4%（1,078/1,247 份行程）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 KPI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路線可行率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可量度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98.9%（開放/步行/預算核驗）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 KPI + 行程「任務完成核對」面板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商戶到訪率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可量度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41.8%（碼核銷率）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 KPI + 商戶卡片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不增加熱門點過載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熱點峰值不升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大三巴峰值 −9.8%、舊區到訪 +23.5%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儀表板「匿名化區域熱度」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第 1 階段：校正人流模型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完成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MAE 8.6 → 2.9（0–100 指數）、方向命中 95.2%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儀表板「人流模型校正」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第 1 階段：加入即時天氣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完成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接入 Open-Meteo 實時預報（行程頁「實時天氣」徽章），異常自動回退估算模型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任意行程結果頁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第 1 階段：加入無障礙資料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完成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70/70 POI 無障礙標註（行程站點徽章 + 提示）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任意行程結果頁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第 2 階段：3–5 間商戶到店碼試點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3–5 間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5 間老字號（半島 2・氹仔 2・路環 1）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儀表板「商戶試點」</w:t>
            </w:r>
          </w:p>
        </w:tc>
      </w:tr>
    </w:tbl>
    <w:p>
      <w:pPr>
        <w:spacing w:after="40"/>
      </w:pP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_kp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圖：成效儀表板：三大成效指標與計劃書目標逐項達標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三、　複賽新增功能總覽（相對初賽）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▎成效儀表板（/dashboard.html）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計劃書 9 項指標對照表、三大成效指標 KPI、可用性測試結果、到店碼轉化漏斗。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匿名化區域熱度（6 區試點前後對比 + 21 日走勢）——即計劃書 B 端「文旅數據儀表板」雛形。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人流模型校正（預測 vs 觀測曲線、MAE 8.6→2.9、方向命中 95.2%）。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▎一次性到店碼閉環（真實可操作）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行程頁每個本地商戶站點可「領取一次性到店碼」（EL-XXXX-XX）。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儀表板「核銷演示機」完成商戶側核銷；重複核銷即被拒——完整演示「領碼 → 到訪 → 核銷 → 不可重用」。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對應計劃書變現路徑：核銷數據是商戶按效果付費的結算依據。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▎酒店與旅行社 B 端 API（/api/v1/itinerary）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一個 POST 請求返回完整行程 JSON（站點、時間軸、預算、無障礙、舊區歸因），供酒店/旅行社系統嵌入。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X-API-Key 鑑權；評審演示金鑰 el-demo-2026；文檔見 /api.html。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▎即時天氣 + 無障礙資料（計劃書第 1 階段）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公網已接入 Open-Meteo 實時預報（30 分鐘快取、2.5 秒超時自動回退估算模型，演示永不中斷）。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70 個 POI 全部標註無障礙資訊（是否無梯級 + 具體提示，如大三巴石階可經斜道繞行）。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▎工程質量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回歸測試由初賽 531/99/64/32 擴充至 641 後端、113 瀏覽器、91 API/安全、41 倉庫交付，全部 PASS；8 個 MCP 工具協議測試通過。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tinerary_access_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圖：公網實拍：行程站點同屏呈現無障礙徽章與已領取的一次性到店碼（EL-XXXX-XX）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ashboard_rede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圖：公網實拍：商戶試點卡片與核銷演示機——核銷成功、重複核銷即被拒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四、　數據口徑（透明聲明）</w:t>
      </w:r>
    </w:p>
    <w:p>
      <w:pPr>
        <w:spacing w:before="0" w:after="8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依複賽規則「數據可以不用真實，但呈現效果須達到計劃書的指標」，本作品如實區分兩類數據：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576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口徑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真實・可操作</w:t>
            </w:r>
          </w:p>
        </w:tc>
        <w:tc>
          <w:tcPr>
            <w:tcW w:type="dxa" w:w="57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70 POI 知識庫（Wikipedia/Commons 座標與相片）、真實 Qwen 推理、路線/預算/開放核驗、即時天氣（Open-Meteo）、到店碼發碼/核銷、B 端 API、全部自動化測試結果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線上即時發生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示範・模擬</w:t>
            </w:r>
          </w:p>
        </w:tc>
        <w:tc>
          <w:tcPr>
            <w:tcW w:type="dxa" w:w="57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試點窗口（8/11–8/31）的可用性測試結果、發碼/核銷累計量、區域熱度指數、模型校正觀測樣本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確定性生成、口徑與計劃書一致，儀表板與本文檔已明確標註</w:t>
            </w:r>
          </w:p>
        </w:tc>
      </w:tr>
    </w:tbl>
    <w:p>
      <w:pPr>
        <w:spacing w:after="40"/>
      </w:pP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6B6055"/>
          <w:sz w:val="19"/>
        </w:rPr>
        <w:t>與計劃書倫理承諾一致：介面標明 AI 生成與估算值；區域熱度僅到區域粒度、無個人資料；不收集身份信息即可使用。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五、　評審 5 分鐘動線建議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看點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打開 http://47.79.228.128/，輸入「我下星期三想帶爸媽嚟玩一日」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真實 Qwen ReAct：工具調用、休息日自動改線、實時天氣徽章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在行程結果任一本地商戶站點按「領取一次性到店碼」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到店碼 EL-XXXX-XX 即時發出（無障礙徽章同屏可見）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打開 http://47.79.228.128/dashboard.html，於「核銷演示機」貼上該碼並核銷兩次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第一次成功、第二次被拒——一次性核銷閉環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瀏覽儀表板其餘板塊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計劃書 9 項指標逐項達標、區域熱度、模型校正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（可選）用 http://47.79.228.128/api.html 的 curl 調用 B 端 API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401 → 帶演示金鑰 200，返回含舊區歸因的行程 JSON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六、　技術與部署摘要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>架構：</w:t>
      </w:r>
      <w:r>
        <w:rPr>
          <w:rFonts w:ascii="Microsoft JhengHei" w:hAnsi="Microsoft JhengHei" w:eastAsia="Microsoft JhengHei"/>
          <w:color w:val="2B2118"/>
          <w:sz w:val="21"/>
        </w:rPr>
        <w:t>架構不變：QwenPaw 2.0.0 Skill + stdio MCP（7+1 工具）＋ FastAPI/SSE ＋ 五語言前端；複賽新增 impact 模組（成效/熱度/商戶/到店碼/B 端 API）。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>部署：</w:t>
      </w:r>
      <w:r>
        <w:rPr>
          <w:rFonts w:ascii="Microsoft JhengHei" w:hAnsi="Microsoft JhengHei" w:eastAsia="Microsoft JhengHei"/>
          <w:color w:val="2B2118"/>
          <w:sz w:val="21"/>
        </w:rPr>
        <w:t>阿里雲新加坡實例 + Nginx + systemd；本次僅更新 /opt/everylane-macau 應用檔案並重啟 everylane 服務。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>安全：</w:t>
      </w:r>
      <w:r>
        <w:rPr>
          <w:rFonts w:ascii="Microsoft JhengHei" w:hAnsi="Microsoft JhengHei" w:eastAsia="Microsoft JhengHei"/>
          <w:color w:val="2B2118"/>
          <w:sz w:val="21"/>
        </w:rPr>
        <w:t>到店碼僅存於服務端（無個人資料）；B 端 API 金鑰經環境變數配置；倉庫無任何憑證。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>質量：</w:t>
      </w:r>
      <w:r>
        <w:rPr>
          <w:rFonts w:ascii="Microsoft JhengHei" w:hAnsi="Microsoft JhengHei" w:eastAsia="Microsoft JhengHei"/>
          <w:color w:val="2B2118"/>
          <w:sz w:val="21"/>
        </w:rPr>
        <w:t>641 後端、113 瀏覽器、91 API/安全、41 倉庫交付、8 MCP 協議測試全部 PASS（qa/ 目錄可重現）。</w:t>
      </w:r>
    </w:p>
    <w:p>
      <w:pPr>
        <w:spacing w:before="0" w:after="40"/>
      </w:pPr>
    </w:p>
    <w:p>
      <w:pPr>
        <w:spacing w:after="120" w:before="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我們相信複賽要求的不只是「部署完成」，而是把計劃書的每一個承諾變成評審可以親手驗證的功能。</w:t>
      </w: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街知巷聞已準備好接受核驗。</w:t>
      </w:r>
    </w:p>
    <w:p>
      <w:pPr>
        <w:spacing w:before="0" w:after="10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0"/>
        </w:rPr>
        <w:t>— 完 —</w:t>
      </w:r>
    </w:p>
    <w:sectPr w:rsidR="00FC693F" w:rsidRPr="0006063C" w:rsidSect="00034616">
      <w:pgSz w:w="11906" w:h="16838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Microsoft JhengHei" w:hAnsi="Microsoft JhengHei" w:eastAsia="Microsoft JhengHei"/>
      <w:color w:val="2B21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