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center"/>
      </w:pPr>
      <w:r>
        <w:rPr>
          <w:rFonts w:ascii="Microsoft JhengHei" w:hAnsi="Microsoft JhengHei" w:eastAsia="Microsoft JhengHei"/>
          <w:b/>
          <w:i w:val="0"/>
          <w:color w:val="2C5E86"/>
          <w:sz w:val="22"/>
        </w:rPr>
        <w:t>「千模百煉」AI 開發者系列學生競賽 · 複賽提交</w:t>
      </w:r>
    </w:p>
    <w:p>
      <w:pPr>
        <w:spacing w:before="0" w:after="0"/>
        <w:jc w:val="center"/>
      </w:pPr>
      <w:r>
        <w:rPr>
          <w:rFonts w:ascii="Microsoft JhengHei" w:hAnsi="Microsoft JhengHei" w:eastAsia="Microsoft JhengHei"/>
          <w:b/>
          <w:i w:val="0"/>
          <w:color w:val="BE4A3A"/>
          <w:sz w:val="56"/>
        </w:rPr>
        <w:t>複賽說明文檔</w:t>
      </w:r>
    </w:p>
    <w:p>
      <w:pPr>
        <w:spacing w:before="0" w:after="20"/>
        <w:jc w:val="center"/>
      </w:pPr>
      <w:r>
        <w:rPr>
          <w:rFonts w:ascii="Microsoft JhengHei" w:hAnsi="Microsoft JhengHei" w:eastAsia="Microsoft JhengHei"/>
          <w:b/>
          <w:i w:val="0"/>
          <w:color w:val="2B2118"/>
          <w:sz w:val="28"/>
        </w:rPr>
        <w:t>街知巷聞  EveryLane Macau</w:t>
      </w:r>
    </w:p>
    <w:p>
      <w:pPr>
        <w:spacing w:before="0" w:after="160"/>
        <w:jc w:val="center"/>
      </w:pPr>
      <w:r>
        <w:rPr>
          <w:rFonts w:ascii="Microsoft JhengHei" w:hAnsi="Microsoft JhengHei" w:eastAsia="Microsoft JhengHei"/>
          <w:b w:val="0"/>
          <w:i w:val="0"/>
          <w:color w:val="6B6055"/>
          <w:sz w:val="21"/>
        </w:rPr>
        <w:t>澳門深度遊 AI 智能體  ·  已部署、可實際使用、計劃書指標可線上核驗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7"/>
        <w:gridCol w:w="2487"/>
        <w:gridCol w:w="2487"/>
        <w:gridCol w:w="2487"/>
      </w:tblGrid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9 / 9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70 / 70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PIN 2580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647 PASS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計劃書指標已呈現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POI 無障礙標註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商戶核銷演示</w:t>
            </w:r>
          </w:p>
        </w:tc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後端回歸測試</w:t>
            </w:r>
          </w:p>
        </w:tc>
      </w:tr>
    </w:tbl>
    <w:p>
      <w:pPr>
        <w:spacing w:after="40"/>
      </w:pPr>
    </w:p>
    <w:p>
      <w:pPr>
        <w:spacing w:before="80" w:after="20"/>
        <w:jc w:val="center"/>
      </w:pPr>
      <w:r>
        <w:drawing>
          <wp:inline xmlns:a="http://schemas.openxmlformats.org/drawingml/2006/main" xmlns:pic="http://schemas.openxmlformats.org/drawingml/2006/picture">
            <wp:extent cx="1298448" cy="1298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_q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8448" cy="1298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Microsoft JhengHei" w:hAnsi="Microsoft JhengHei" w:eastAsia="Microsoft JhengHei"/>
          <w:b w:val="0"/>
          <w:i/>
          <w:color w:val="6B6055"/>
          <w:sz w:val="16"/>
        </w:rPr>
        <w:t>掃碼即開公網作品（無需登入）· 真實 qwen3.7-plus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項目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比賽階段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複賽（提交截止 2026-09-02 23:59）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公網作品（真實 Qwen）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http://47.79.228.128/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成效儀表板（複賽新增）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http://47.79.228.128/dashboard.html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B 端 API 文檔（複賽新增）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http://47.79.228.128/api.html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代碼倉庫（GitHub）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https://github.com/Mikey-SI/everylane-macau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靜態備用演示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https://mikey-si.github.io/everylane-macau/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團隊 / 成員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愛拼才會贏 · 施天益（SI TIN IEK，學號 dc227126）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90" w:type="dxa"/>
              <w:bottom w:w="70" w:type="dxa"/>
              <w:end w:w="90" w:type="dxa"/>
            </w:tcMar>
            <w:shd w:val="clear" w:fill="F4EAD8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2B2118"/>
                <w:sz w:val="20"/>
              </w:rPr>
              <w:t>文檔日期</w:t>
            </w:r>
          </w:p>
        </w:tc>
        <w:tc>
          <w:tcPr>
            <w:tcW w:type="dxa" w:w="72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2026 年 9 月 1 日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48"/>
      </w:tblGrid>
      <w:tr>
        <w:tc>
          <w:tcPr>
            <w:tcW w:type="dxa" w:w="9948"/>
            <w:shd w:val="clear" w:fill="F4EAD8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BE4A3A"/>
                <w:sz w:val="21"/>
              </w:rPr>
              <w:t>評審 30 秒入口</w:t>
            </w:r>
          </w:p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2B2118"/>
                <w:sz w:val="20"/>
              </w:rPr>
              <w:t>打開公網 → 語言可切粵語／簡體中文（普通話）／英／葡／日 → 按「90 秒評審快速演示」→ 任一站點按「聽阿濠講」聽千問男聲→ 行程內領一次性到店碼 → 儀表板輸入商戶 PIN 2580 核銷兩次（第二次被拒）。以下截圖均取自該公網實例，非設計稿。</w:t>
            </w:r>
          </w:p>
        </w:tc>
      </w:tr>
    </w:tbl>
    <w:p>
      <w:pPr>
        <w:spacing w:after="120"/>
      </w:pP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一、　複賽要求逐項對照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複賽官方要求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本作品對應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核驗方式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完成部署可實際使用的作品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公網 24 小時運行：單日自訂問題由真實 qwen3.7-plus 推理；多日/評審模式以可重現工具鏈完成；五語言、70 站五語講古男聲、地圖時間軸與 PDF 匯出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直接使用 http://47.79.228.128/（無需登入）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呈現效果須達到計劃書的指標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計劃書第七章「晉級後驗證目標」與時間表第 1/2 階段全部落地為可操作功能與儀表板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本文檔第二、三章 + 成效儀表板逐項對照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數據可以不用真實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試點成效數據為示範數據並在頁面明確標註；功能本身（到店碼、API、即時天氣、無障礙）真實可操作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本文檔第四章「數據口徑」</w:t>
            </w:r>
          </w:p>
        </w:tc>
      </w:tr>
      <w:tr>
        <w:trPr>
          <w:cantSplit/>
        </w:trPr>
        <w:tc>
          <w:tcPr>
            <w:tcW w:type="dxa" w:w="244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可附帶說明文檔</w:t>
            </w:r>
          </w:p>
        </w:tc>
        <w:tc>
          <w:tcPr>
            <w:tcW w:type="dxa" w:w="43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即本文檔（指標對照 + 評審動線 + 公網實拍）</w:t>
            </w:r>
          </w:p>
        </w:tc>
        <w:tc>
          <w:tcPr>
            <w:tcW w:type="dxa" w:w="295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—</w:t>
            </w:r>
          </w:p>
        </w:tc>
      </w:tr>
    </w:tbl>
    <w:p>
      <w:pPr>
        <w:spacing w:after="40"/>
      </w:pP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二、　計劃書指標 → 呈現位置逐項對照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>《項目策劃書》第七章承諾的每一項晉級後目標，均已在公網作品呈現並達標：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7"/>
        <w:gridCol w:w="2487"/>
        <w:gridCol w:w="2487"/>
        <w:gridCol w:w="2487"/>
      </w:tblGrid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計劃書條文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目標值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複賽呈現值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核驗位置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20+ 位本地居民/遊客完成可用性測試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≥ 20 人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23 人（居民 11・遊客 12）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儀表板「可用性測試」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任務完成率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≥ 90%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91.3%（252/276 項）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儀表板「可用性測試」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受試者認同更省時、更有在地味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≥ 80%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省時 82.6%・在地味 87.0%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儀表板「可用性測試」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每份合適行程平均舊區/商戶點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≥ 3 個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平均 4.2 個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儀表板 KPI + 任意行程結果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一次性到店碼核銷量度到訪與轉化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上線可核銷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發碼 3,152 → 核銷 1,318（41.8%）；行程頁可領碼、儀表板可核銷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行程結果頁 + 儀表板「核銷演示機」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導流覆蓋率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可量度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86.4%（1,078/1,247 份行程）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儀表板 KPI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路線可行率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可量度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98.9%（開放/步行/預算核驗）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儀表板 KPI + 行程「任務完成核對」面板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商戶到訪率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可量度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41.8%（碼核銷率）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儀表板 KPI + 商戶卡片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不增加熱門點過載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熱點峰值不升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大三巴峰值 −9.8%、舊區到訪 +23.5%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儀表板「匿名化區域熱度」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第 1 階段：校正人流模型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完成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MAE 8.6 → 2.9（0–100 指數）、方向命中 95.2%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儀表板「人流模型校正」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第 1 階段：加入即時天氣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完成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接入 Open-Meteo 實時預報（行程頁「實時天氣」徽章），異常自動回退估算模型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任意行程結果頁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第 1 階段：加入無障礙資料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完成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70/70 POI 無障礙標註（行程站點徽章 + 提示）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任意行程結果頁</w:t>
            </w:r>
          </w:p>
        </w:tc>
      </w:tr>
      <w:tr>
        <w:trPr>
          <w:cantSplit/>
        </w:trPr>
        <w:tc>
          <w:tcPr>
            <w:tcW w:type="dxa" w:w="324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第 2 階段：3–5 間商戶到店碼試點</w:t>
            </w:r>
          </w:p>
        </w:tc>
        <w:tc>
          <w:tcPr>
            <w:tcW w:type="dxa" w:w="13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3–5 間</w:t>
            </w:r>
          </w:p>
        </w:tc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5 間老字號（半島 2・氹仔 2・路環 1）</w:t>
            </w:r>
          </w:p>
        </w:tc>
        <w:tc>
          <w:tcPr>
            <w:tcW w:type="dxa" w:w="201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儀表板「商戶試點」</w:t>
            </w:r>
          </w:p>
        </w:tc>
      </w:tr>
    </w:tbl>
    <w:p>
      <w:pPr>
        <w:spacing w:after="40"/>
      </w:pPr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195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_kp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5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Microsoft JhengHei" w:hAnsi="Microsoft JhengHei" w:eastAsia="Microsoft JhengHei"/>
          <w:b w:val="0"/>
          <w:i/>
          <w:color w:val="6B6055"/>
          <w:sz w:val="17"/>
        </w:rPr>
        <w:t>圖：公網實拍 · 成效儀表板：導流覆蓋率 86.4%、路線可行率 98.9%、商戶到訪率 41.8%，對照計劃書目標逐項達標</w:t>
      </w: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三、　複賽新增功能總覽（相對初賽）</w:t>
      </w:r>
    </w:p>
    <w:p>
      <w:pPr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2C5E86"/>
          <w:sz w:val="23"/>
        </w:rPr>
        <w:t>▎成效儀表板（/dashboard.html）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計劃書 9 項指標對照表、三大成效指標 KPI、可用性測試結果、到店碼轉化漏斗。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匿名化區域熱度（6 區試點前後對比 + 21 日走勢）——即計劃書 B 端「文旅數據儀表板」雛形。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人流模型校正（預測 vs 觀測曲線、MAE 8.6→2.9、方向命中 95.2%）。</w:t>
      </w:r>
    </w:p>
    <w:p>
      <w:pPr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2C5E86"/>
          <w:sz w:val="23"/>
        </w:rPr>
        <w:t>▎一次性到店碼閉環（真實可操作）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行程頁每個本地商戶站點可「領取一次性到店碼」（EL-XXXX-XX）。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儀表板「核銷演示機」完成商戶側核銷：需輸入商戶 PIN（評審演示 PIN：2580），重複核銷即被拒——完整演示「領碼 → 到訪 → PIN 核銷 → 不可重用」。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對應計劃書變現路徑：核銷數據是商戶按效果付費的結算依據；PIN 模擬商戶側身份，防止任何人替商戶核銷。</w:t>
      </w:r>
    </w:p>
    <w:p>
      <w:pPr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2C5E86"/>
          <w:sz w:val="23"/>
        </w:rPr>
        <w:t>▎酒店與旅行社 B 端 API（/api/v1/itinerary）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一個 POST 請求返回完整行程 JSON（站點、時間軸、預算、無障礙、舊區歸因），供酒店/旅行社系統嵌入。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X-API-Key 鑑權；評審演示金鑰 el-demo-2026；文檔見 /api.html。</w:t>
      </w:r>
    </w:p>
    <w:p>
      <w:pPr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2C5E86"/>
          <w:sz w:val="23"/>
        </w:rPr>
        <w:t>▎即時天氣 + 無障礙資料（計劃書第 1 階段）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公網已接入 Open-Meteo 實時預報（30 分鐘快取、2.5 秒超時自動回退估算模型，演示永不中斷）。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70 個 POI 全部標註無障礙資訊（是否無梯級 + 具體提示，如大三巴石階可經斜道繞行）。</w:t>
      </w:r>
    </w:p>
    <w:p>
      <w:pPr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2C5E86"/>
          <w:sz w:val="23"/>
        </w:rPr>
        <w:t>▎工程質量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真實 Qwen 單次逾時 45 秒、整體時間預算 110 秒；受限時由同一知識庫與工具鏈接管，介面明確標明實際引擎。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首頁新增「90 秒評審快速演示」，以同一 7 項工具穩定重現休息日改線、舊區導流與任務核對。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儀表板新增真實系統 uptime/規劃成功率，與示範 KPI 分欄；/api/impact/evidence 可下載公式、種子、來源與核驗端點。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步行估算升級為舊城巷道錨點折算（議事亭、福隆新街、官也街等），時間軸標明途經錨點、地圖畫折線；介面如實標註並非 OSM 逐路口導航。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回歸測試：647 後端、127 瀏覽器、116 API/安全、109 倉庫交付全部 PASS；8 個 MCP 工具協議測試通過。</w:t>
      </w:r>
    </w:p>
    <w:p>
      <w:pPr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2C5E86"/>
          <w:sz w:val="23"/>
        </w:rPr>
        <w:t>▎阿濠講古：70 站 × 5 語言男聲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70 個景點均有粵語、普通話、英語、葡語、日語講古文案；公網與 GitHub Pages 預存千問男聲 qwen-audio-3.0-tts-plus／龍安魯風。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簡體中文固定為普通話（Mandarin），禁止回退粵語錄音或粵語系統聲；粵語選項仍為粵語。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color w:val="2B2118"/>
          <w:sz w:val="21"/>
        </w:rPr>
        <w:t>90 秒評審快演即播預存 mp3；其餘站點按「聽阿濠講」亦有對應語言男聲，點擊後無需評審等待現場合成。</w:t>
      </w:r>
    </w:p>
    <w:p>
      <w:pPr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2C5E86"/>
          <w:sz w:val="23"/>
        </w:rPr>
        <w:t>▎公網實拍（2026-09-01）</w:t>
      </w:r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436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home_proo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43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Microsoft JhengHei" w:hAnsi="Microsoft JhengHei" w:eastAsia="Microsoft JhengHei"/>
          <w:b w:val="0"/>
          <w:i/>
          <w:color w:val="6B6055"/>
          <w:sz w:val="17"/>
        </w:rPr>
        <w:t>圖：首頁首屏：90 秒評審演示鈕、真實 Qwen 引擎徽章與 70 POI 統計；計劃書 9 項指標在成效儀表板核驗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4"/>
        <w:gridCol w:w="4974"/>
      </w:tblGrid>
      <w:tr>
        <w:tc>
          <w:tcPr>
            <w:tcW w:type="dxa" w:w="4666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40" w:type="dxa"/>
              <w:bottom w:w="2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52928" cy="33202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_dashboard_judgepath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332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66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40" w:type="dxa"/>
              <w:bottom w:w="2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52928" cy="70831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dashboard_redeem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7083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6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40" w:type="dxa"/>
              <w:bottom w:w="60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i/>
                <w:color w:val="6B6055"/>
                <w:sz w:val="16"/>
              </w:rPr>
              <w:t>圖：儀表板頂部「評審 5 分鐘動線」，PIN 2580 寫在第 3 步</w:t>
            </w:r>
          </w:p>
        </w:tc>
        <w:tc>
          <w:tcPr>
            <w:tcW w:type="dxa" w:w="466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40" w:type="dxa"/>
              <w:bottom w:w="60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i/>
                <w:color w:val="6B6055"/>
                <w:sz w:val="16"/>
              </w:rPr>
              <w:t>圖：核銷演示機：已填 PIN 2580，第一次核銷成功（此碼隨即失效）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4"/>
        <w:gridCol w:w="4974"/>
      </w:tblGrid>
      <w:tr>
        <w:tc>
          <w:tcPr>
            <w:tcW w:type="dxa" w:w="4666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40" w:type="dxa"/>
              <w:bottom w:w="2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52928" cy="95917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_dashboard_evidenc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9591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66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start w:w="40" w:type="dxa"/>
              <w:bottom w:w="20" w:type="dxa"/>
              <w:end w:w="40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852928" cy="164607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itinerary_map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646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6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40" w:type="dxa"/>
              <w:bottom w:w="60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i/>
                <w:color w:val="6B6055"/>
                <w:sz w:val="16"/>
              </w:rPr>
              <w:t>圖：真實系統狀態與示範 KPI 分欄，可下載審計 JSON</w:t>
            </w:r>
          </w:p>
        </w:tc>
        <w:tc>
          <w:tcPr>
            <w:tcW w:type="dxa" w:w="466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40" w:type="dxa"/>
              <w:bottom w:w="60" w:type="dxa"/>
              <w:end w:w="40" w:type="dxa"/>
            </w:tcMar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i/>
                <w:color w:val="6B6055"/>
                <w:sz w:val="16"/>
              </w:rPr>
              <w:t>圖：巷道錨點折線（介面標明：非 OSM 逐路口導航）</w:t>
            </w:r>
          </w:p>
        </w:tc>
      </w:tr>
    </w:tbl>
    <w:p>
      <w:pPr>
        <w:spacing w:after="80"/>
      </w:pPr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41213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tinerary_access_co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121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Microsoft JhengHei" w:hAnsi="Microsoft JhengHei" w:eastAsia="Microsoft JhengHei"/>
          <w:b w:val="0"/>
          <w:i/>
          <w:color w:val="6B6055"/>
          <w:sz w:val="17"/>
        </w:rPr>
        <w:t>圖：行程實拍：草堆街已領一次性到店碼；福隆新街紅窗門照片與無障礙徽章同屏</w:t>
      </w:r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40543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judge_fast_mo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054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Microsoft JhengHei" w:hAnsi="Microsoft JhengHei" w:eastAsia="Microsoft JhengHei"/>
          <w:b w:val="0"/>
          <w:i/>
          <w:color w:val="6B6055"/>
          <w:sz w:val="17"/>
        </w:rPr>
        <w:t>圖：「90 秒評審快速演示」：智能體工作軌跡、舊區導流、人流改線與任務核對同屏可見</w:t>
      </w:r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24516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tory_mandar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451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Microsoft JhengHei" w:hAnsi="Microsoft JhengHei" w:eastAsia="Microsoft JhengHei"/>
          <w:b w:val="0"/>
          <w:i/>
          <w:color w:val="6B6055"/>
          <w:sz w:val="17"/>
        </w:rPr>
        <w:t>圖：簡體中文（普通話）：大三巴「聽阿濠講」標註千問普通話男聲 · 龍安魯風，不回退粵語</w:t>
      </w: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四、　數據口徑（透明聲明）</w:t>
      </w:r>
    </w:p>
    <w:p>
      <w:pPr>
        <w:spacing w:before="0" w:after="80"/>
      </w:pPr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>依複賽規則「數據可以不用真實，但呈現效果須達到計劃書的指標」，本作品如實區分兩類數據：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口徑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真實・可操作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70 POI 知識庫（Wikipedia/Commons 座標與相片）、真實 Qwen 推理、路線/預算/開放核驗、即時天氣（Open-Meteo）、到店碼發碼/核銷、B 端 API、系統運行狀態、全部自動化測試結果、70×5 預存千問講古男聲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線上即時發生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示範・模擬</w:t>
            </w:r>
          </w:p>
        </w:tc>
        <w:tc>
          <w:tcPr>
            <w:tcW w:type="dxa" w:w="57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試點窗口（8/11–8/31）的可用性測試結果、發碼/核銷累計量、區域熱度指數、模型校正觀測樣本</w:t>
            </w:r>
          </w:p>
        </w:tc>
        <w:tc>
          <w:tcPr>
            <w:tcW w:type="dxa" w:w="223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確定性生成、口徑與計劃書一致，儀表板與本文檔已明確標註</w:t>
            </w: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Microsoft JhengHei" w:hAnsi="Microsoft JhengHei" w:eastAsia="Microsoft JhengHei"/>
          <w:b w:val="0"/>
          <w:i w:val="0"/>
          <w:color w:val="2C5E86"/>
          <w:sz w:val="19"/>
        </w:rPr>
        <w:t>可審計證據端點 /api/impact/evidence 會輸出兩類數據、計算公式、確定性種子、來源檔與核驗 API；首頁/行程結果亦顯示本次實際使用的 Qwen、工具鏈或逾時接管模式。</w:t>
      </w:r>
    </w:p>
    <w:p>
      <w:pPr>
        <w:spacing w:before="0" w:after="100"/>
      </w:pPr>
      <w:r>
        <w:rPr>
          <w:rFonts w:ascii="Microsoft JhengHei" w:hAnsi="Microsoft JhengHei" w:eastAsia="Microsoft JhengHei"/>
          <w:b w:val="0"/>
          <w:i w:val="0"/>
          <w:color w:val="6B6055"/>
          <w:sz w:val="19"/>
        </w:rPr>
        <w:t>與計劃書倫理承諾一致：介面標明 AI 生成與估算值；區域熱度僅到區域粒度、無個人資料；不收集身份信息即可使用。</w:t>
      </w: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五、　評審 5 分鐘動線建議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看點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1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打開 http://47.79.228.128/，語言選粵語或「簡體中文（普通話）」，按「90 秒評審快速演示」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同一 7 項工具穩定完成：休息日自動改線、舊區導流、地圖與任務核對；軌跡明示可重現模式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1b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在大三巴等任一站點按「聽阿濠講」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預存千問男聲：粵語／普通話／英／葡／日；簡體中文必為普通話，不回退粵語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2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在行程結果任一本地商戶站點按「領取一次性到店碼」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到店碼 EL-XXXX-XX 即時發出（無障礙與實際引擎徽章同屏可見）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3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打開 http://47.79.228.128/dashboard.html，先看真實系統實證，再於核銷機貼碼、輸入商戶 PIN 2580 並核銷兩次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PIN 錯誤被拒；第一次成功、第二次被拒——一次性核銷閉環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4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瀏覽儀表板其餘板塊／下載 evidence JSON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計劃書 9 項指標、真實與示範口徑、區域熱度與模型校正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5</w:t>
            </w:r>
          </w:p>
        </w:tc>
        <w:tc>
          <w:tcPr>
            <w:tcW w:type="dxa" w:w="44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（可選）自訂問題觸發真實 Qwen；或用 http://47.79.228.128/api.html 調用 B 端 API</w:t>
            </w:r>
          </w:p>
        </w:tc>
        <w:tc>
          <w:tcPr>
            <w:tcW w:type="dxa" w:w="45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真實 function calling 或 401→200 的 B 端歸因 JSON</w:t>
            </w:r>
          </w:p>
        </w:tc>
      </w:tr>
    </w:tbl>
    <w:p>
      <w:pPr>
        <w:spacing w:after="40"/>
      </w:pP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六、　技術與部署摘要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sz w:val="21"/>
        </w:rPr>
        <w:t>架構：</w:t>
      </w:r>
      <w:r>
        <w:rPr>
          <w:rFonts w:ascii="Microsoft JhengHei" w:hAnsi="Microsoft JhengHei" w:eastAsia="Microsoft JhengHei"/>
          <w:color w:val="2B2118"/>
          <w:sz w:val="21"/>
        </w:rPr>
        <w:t>架構不變：QwenPaw 2.0.0 Skill + stdio MCP（7+1 工具）＋ FastAPI/SSE ＋ 五語言前端；複賽新增 impact 模組（成效/熱度/商戶/到店碼/B 端 API）。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sz w:val="21"/>
        </w:rPr>
        <w:t>部署：</w:t>
      </w:r>
      <w:r>
        <w:rPr>
          <w:rFonts w:ascii="Microsoft JhengHei" w:hAnsi="Microsoft JhengHei" w:eastAsia="Microsoft JhengHei"/>
          <w:color w:val="2B2118"/>
          <w:sz w:val="21"/>
        </w:rPr>
        <w:t>阿里雲新加坡實例 + Nginx + systemd；本次僅更新 /opt/everylane-macau 應用檔案並重啟 everylane 服務。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sz w:val="21"/>
        </w:rPr>
        <w:t>安全：</w:t>
      </w:r>
      <w:r>
        <w:rPr>
          <w:rFonts w:ascii="Microsoft JhengHei" w:hAnsi="Microsoft JhengHei" w:eastAsia="Microsoft JhengHei"/>
          <w:color w:val="2B2118"/>
          <w:sz w:val="21"/>
        </w:rPr>
        <w:t>到店碼僅存於服務端（無個人資料）；核銷需商戶 PIN 2580（演示）；B 端 API 金鑰經環境變數配置；倉庫無任何憑證。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sz w:val="21"/>
        </w:rPr>
        <w:t>質量：</w:t>
      </w:r>
      <w:r>
        <w:rPr>
          <w:rFonts w:ascii="Microsoft JhengHei" w:hAnsi="Microsoft JhengHei" w:eastAsia="Microsoft JhengHei"/>
          <w:color w:val="2B2118"/>
          <w:sz w:val="21"/>
        </w:rPr>
        <w:t>647 後端、127 瀏覽器、116 API/安全、109 倉庫交付、8 MCP 協議測試全部 PASS；另有倉庫交付一致性測試（qa/ 目錄可重現）。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>我們相信複賽要求的不只是「部署完成」，而是把計劃書的每一個承諾變成評審可以親手驗證的功能。</w:t>
      </w:r>
      <w:r>
        <w:rPr>
          <w:rFonts w:ascii="Microsoft JhengHei" w:hAnsi="Microsoft JhengHei" w:eastAsia="Microsoft JhengHei"/>
          <w:b/>
          <w:i w:val="0"/>
          <w:color w:val="BE4A3A"/>
          <w:sz w:val="21"/>
        </w:rPr>
        <w:t>街知巷聞已準備好接受核驗。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79" w:bottom="893" w:left="979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JhengHei" w:hAnsi="Microsoft JhengHei" w:eastAsia="Microsoft JhengHei"/>
        <w:color w:val="6B6055"/>
        <w:sz w:val="16"/>
      </w:rPr>
      <w:t xml:space="preserve">http://47.79.228.128/  ·  </w:t>
    </w:r>
    <w:r>
      <w:rPr>
        <w:rFonts w:ascii="Microsoft JhengHei" w:hAnsi="Microsoft JhengHei" w:eastAsia="Microsoft JhengHei"/>
        <w:color w:val="6B6055"/>
        <w:sz w:val="16"/>
      </w:rPr>
      <w:t xml:space="preserve">第 </w:t>
    </w:r>
    <w:r>
      <w:fldChar w:fldCharType="begin"/>
      <w:instrText xml:space="preserve"> PAGE </w:instrText>
      <w:fldChar w:fldCharType="separate"/>
      <w:fldChar w:fldCharType="end"/>
    </w:r>
    <w:r>
      <w:rPr>
        <w:color w:val="6B6055"/>
        <w:sz w:val="16"/>
      </w:rPr>
      <w:t xml:space="preserve"> / </w:t>
    </w:r>
    <w:r>
      <w:fldChar w:fldCharType="begin"/>
      <w:instrText xml:space="preserve"> NUMPAGES </w:instrText>
      <w:fldChar w:fldCharType="separate"/>
      <w:fldChar w:fldCharType="end"/>
    </w:r>
    <w:r>
      <w:rPr>
        <w:rFonts w:ascii="Microsoft JhengHei" w:hAnsi="Microsoft JhengHei" w:eastAsia="Microsoft JhengHei"/>
        <w:color w:val="6B6055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8" w:space="1" w:color="E0CBA8"/>
      </w:pBdr>
    </w:pPr>
    <w:r>
      <w:rPr>
        <w:rFonts w:ascii="Microsoft JhengHei" w:hAnsi="Microsoft JhengHei" w:eastAsia="Microsoft JhengHei"/>
        <w:b/>
        <w:color w:val="BE4A3A"/>
        <w:sz w:val="17"/>
      </w:rPr>
      <w:t>街知巷聞 · EveryLane Macau</w:t>
    </w:r>
    <w:r>
      <w:rPr>
        <w:rFonts w:ascii="Microsoft JhengHei" w:hAnsi="Microsoft JhengHei" w:eastAsia="Microsoft JhengHei"/>
        <w:color w:val="6B6055"/>
        <w:sz w:val="17"/>
      </w:rPr>
      <w:t xml:space="preserve">　　複賽說明文檔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Microsoft JhengHei" w:hAnsi="Microsoft JhengHei" w:eastAsia="Microsoft JhengHei"/>
      <w:color w:val="2B21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