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Proposal &amp; Strategy: Automated University Timetable System</w:t>
      </w:r>
    </w:p>
    <w:p>
      <w:pPr>
        <w:pStyle w:val="Heading1"/>
      </w:pPr>
      <w:r>
        <w:t>1. Executive Summary</w:t>
      </w:r>
    </w:p>
    <w:p>
      <w:r>
        <w:t xml:space="preserve">The </w:t>
      </w:r>
      <w:r>
        <w:rPr>
          <w:b/>
        </w:rPr>
        <w:t>Automated University Timetable System</w:t>
      </w:r>
      <w:r>
        <w:t xml:space="preserve"> is a robust, dynamic, and algorithm-driven software solution designed to solve one of the most persistent headaches in academic administration: conflict-free scheduling. By automating the allocation of lecture halls, lecturers, and student groups across complex constraints (such as cross-listed courses and varying hall capacities), the platform transforms a tedious, multi-week human ordeal into an instant, error-free automated process.</w:t>
      </w:r>
    </w:p>
    <w:p>
      <w:r>
        <w:br w:type="page"/>
      </w:r>
    </w:p>
    <w:p>
      <w:pPr>
        <w:pStyle w:val="Heading1"/>
      </w:pPr>
      <w:r>
        <w:t>2. Target Market</w:t>
      </w:r>
    </w:p>
    <w:p>
      <w:r>
        <w:t>Our target market is strictly Business-to-Business (B2B) within the education sector.</w:t>
      </w:r>
    </w:p>
    <w:p>
      <w:pPr>
        <w:pStyle w:val="Heading2"/>
      </w:pPr>
      <w:r>
        <w:t>Primary Segments</w:t>
      </w:r>
    </w:p>
    <w:p>
      <w:pPr>
        <w:pStyle w:val="ListBullet"/>
      </w:pPr>
      <w:r>
        <w:rPr>
          <w:b/>
        </w:rPr>
        <w:t>Universities &amp; Colleges</w:t>
      </w:r>
      <w:r>
        <w:t>: Large-scale institutions with thousands of students, hundreds of lecturers, and highly complex scheduling needs (e.g., cross-listed courses, shared lecture theatres, and strict departmental constraints).</w:t>
      </w:r>
    </w:p>
    <w:p>
      <w:pPr>
        <w:pStyle w:val="ListBullet"/>
      </w:pPr>
      <w:r>
        <w:rPr>
          <w:b/>
        </w:rPr>
        <w:t>Polytechnics &amp; Monotechnics</w:t>
      </w:r>
      <w:r>
        <w:t>: Institutions requiring practical/lab session integrations alongside standard lectures.</w:t>
      </w:r>
    </w:p>
    <w:p>
      <w:pPr>
        <w:pStyle w:val="Heading2"/>
      </w:pPr>
      <w:r>
        <w:t>Secondary Segments</w:t>
      </w:r>
    </w:p>
    <w:p>
      <w:pPr>
        <w:pStyle w:val="ListBullet"/>
      </w:pPr>
      <w:r>
        <w:rPr>
          <w:b/>
        </w:rPr>
        <w:t>High Schools &amp; Secondary Institutions</w:t>
      </w:r>
      <w:r>
        <w:t>: Elite or large secondary schools featuring elective-based modular subjects that mimic university-style movement.</w:t>
      </w:r>
    </w:p>
    <w:p>
      <w:pPr>
        <w:pStyle w:val="ListBullet"/>
      </w:pPr>
      <w:r>
        <w:rPr>
          <w:b/>
        </w:rPr>
        <w:t>Corporate Training Academies / Bootcamps</w:t>
      </w:r>
      <w:r>
        <w:t>: Organizations managing continuous intake and rotating cohorts with limited instructors.</w:t>
      </w:r>
    </w:p>
    <w:p>
      <w:pPr>
        <w:pStyle w:val="Heading2"/>
      </w:pPr>
      <w:r>
        <w:t>Target Personas (Decision Makers)</w:t>
      </w:r>
    </w:p>
    <w:p>
      <w:pPr>
        <w:pStyle w:val="ListBullet"/>
      </w:pPr>
      <w:r>
        <w:rPr>
          <w:b/>
        </w:rPr>
        <w:t>Academic Planners / Timetable Directors</w:t>
      </w:r>
      <w:r>
        <w:t>: The primary beneficiaries whose pain points are directly solved by the software.</w:t>
      </w:r>
    </w:p>
    <w:p>
      <w:pPr>
        <w:pStyle w:val="ListBullet"/>
      </w:pPr>
      <w:r>
        <w:rPr>
          <w:b/>
        </w:rPr>
        <w:t>Registrars &amp; Vice-Chancellors (VCs)</w:t>
      </w:r>
      <w:r>
        <w:t>: Stakeholders who approve budgets and desire operational efficiency, lower administrative overhead, and improved student experience.</w:t>
      </w:r>
    </w:p>
    <w:p>
      <w:pPr>
        <w:pStyle w:val="ListBullet"/>
      </w:pPr>
      <w:r>
        <w:rPr>
          <w:b/>
        </w:rPr>
        <w:t>Heads of IT Departments</w:t>
      </w:r>
      <w:r>
        <w:t>: Professionals who care about the ease of deployment, data security, bulk-upload capabilities (CSV/Excel), and API integrations.</w:t>
      </w:r>
    </w:p>
    <w:p>
      <w:r>
        <w:br w:type="page"/>
      </w:r>
    </w:p>
    <w:p>
      <w:pPr>
        <w:pStyle w:val="Heading1"/>
      </w:pPr>
      <w:r>
        <w:t>3. Value Proposition</w:t>
      </w:r>
    </w:p>
    <w:p>
      <w:r>
        <w:t>Why should institutions adopt this system over manual spreadsheets or legacy software?</w:t>
      </w:r>
    </w:p>
    <w:p>
      <w:pPr>
        <w:pStyle w:val="ListBullet"/>
      </w:pPr>
      <w:r>
        <w:rPr>
          <w:b/>
        </w:rPr>
        <w:t>Total Conflict Elimination (Zero Clashes)</w:t>
      </w:r>
      <w:r>
        <w:t>: The algorithm mathematically guarantees that no lecturer is double-booked, no hall is dangerously over capacity, and no student cohort has overlapping mandatory classes.</w:t>
      </w:r>
    </w:p>
    <w:p>
      <w:pPr>
        <w:pStyle w:val="ListBullet"/>
      </w:pPr>
      <w:r>
        <w:rPr>
          <w:b/>
        </w:rPr>
        <w:t>Massive Time &amp; Labor Savings</w:t>
      </w:r>
      <w:r>
        <w:t>: What traditionally takes a committee of academic planners weeks of back-and-forth negotiations is reduced to a single "Generate" button taking mere seconds.</w:t>
      </w:r>
    </w:p>
    <w:p>
      <w:pPr>
        <w:pStyle w:val="ListBullet"/>
      </w:pPr>
      <w:r>
        <w:rPr>
          <w:b/>
        </w:rPr>
        <w:t>Intelligent Capacity &amp; Constraints Routing</w:t>
      </w:r>
      <w:r>
        <w:t>: The system automatically understands that a 400-student class cannot go into a 300-seat hall, and intelligently routes departmental courses into faculty-specific lecture theaters.</w:t>
      </w:r>
    </w:p>
    <w:p>
      <w:pPr>
        <w:pStyle w:val="ListBullet"/>
      </w:pPr>
      <w:r>
        <w:rPr>
          <w:b/>
        </w:rPr>
        <w:t>Cross-Listed Course Support</w:t>
      </w:r>
      <w:r>
        <w:t>: Uniquely equipped to merge identical courses shared across different departments into a single session to maximize lecturer and hall efficiency.</w:t>
      </w:r>
    </w:p>
    <w:p>
      <w:pPr>
        <w:pStyle w:val="ListBullet"/>
      </w:pPr>
      <w:r>
        <w:rPr>
          <w:b/>
        </w:rPr>
        <w:t>Seamless Bulk Management</w:t>
      </w:r>
      <w:r>
        <w:t>: Institutions can drag and drop CSV files to instantly onboard thousands of courses, lecturers, and halls.</w:t>
      </w:r>
    </w:p>
    <w:p>
      <w:pPr>
        <w:pStyle w:val="ListBullet"/>
      </w:pPr>
      <w:r>
        <w:rPr>
          <w:b/>
        </w:rPr>
        <w:t>Print-Ready &amp; Mobile Real-Time Views</w:t>
      </w:r>
      <w:r>
        <w:t>: A meticulously designed, colour-coded print interface allows for instant notice-board publishing, while a mobile-responsive view lets students check classes on the go.</w:t>
      </w:r>
    </w:p>
    <w:p>
      <w:r>
        <w:br w:type="page"/>
      </w:r>
    </w:p>
    <w:p>
      <w:pPr>
        <w:pStyle w:val="Heading1"/>
      </w:pPr>
      <w:r>
        <w:t>4. Cost Analysis &amp; Monetization Structure</w:t>
      </w:r>
    </w:p>
    <w:p>
      <w:pPr>
        <w:pStyle w:val="Heading2"/>
      </w:pPr>
      <w:r>
        <w:t>Estimated Operational Costs (The Business)</w:t>
      </w:r>
    </w:p>
    <w:p>
      <w:pPr>
        <w:pStyle w:val="ListNumber"/>
      </w:pPr>
      <w:r/>
      <w:r>
        <w:rPr>
          <w:b/>
        </w:rPr>
        <w:t>Infrastructure &amp; Hosting</w:t>
      </w:r>
      <w:r>
        <w:t>: Cloud servers (AWS/Vercel), managed PostgreSQL databases, and automated backups (~$100 - $300/mo depending on scale).</w:t>
      </w:r>
    </w:p>
    <w:p>
      <w:pPr>
        <w:pStyle w:val="ListNumber"/>
      </w:pPr>
      <w:r/>
      <w:r>
        <w:rPr>
          <w:b/>
        </w:rPr>
        <w:t>Maintenance &amp; Support</w:t>
      </w:r>
      <w:r>
        <w:t>: Continuous bug fixes, server monitoring, and providing technical support or onboarding assistance to schools.</w:t>
      </w:r>
    </w:p>
    <w:p>
      <w:pPr>
        <w:pStyle w:val="ListNumber"/>
      </w:pPr>
      <w:r/>
      <w:r>
        <w:rPr>
          <w:b/>
        </w:rPr>
        <w:t>Marketing &amp; Sales (CAC)</w:t>
      </w:r>
      <w:r>
        <w:t>: Travel expenses for direct sales pitches, demo setups, and attendance at academic summits.</w:t>
      </w:r>
    </w:p>
    <w:p>
      <w:pPr>
        <w:pStyle w:val="Heading2"/>
      </w:pPr>
      <w:r>
        <w:t>Recommended Pricing Models (For the Customer)</w:t>
      </w:r>
    </w:p>
    <w:p>
      <w:pPr>
        <w:pStyle w:val="ListBullet"/>
      </w:pPr>
      <w:r>
        <w:rPr>
          <w:b/>
        </w:rPr>
        <w:t>Tiered SaaS Subscription (Recommended B2B Model)</w:t>
      </w:r>
      <w:r>
        <w:t>:</w:t>
      </w:r>
    </w:p>
    <w:p>
      <w:pPr>
        <w:pStyle w:val="ListBullet"/>
      </w:pPr>
      <w:r>
        <w:rPr>
          <w:b/>
        </w:rPr>
        <w:t>Basic Tier</w:t>
      </w:r>
      <w:r>
        <w:t xml:space="preserve"> (Up to 2,000 students / 1 College): \~$2,500 / year.</w:t>
      </w:r>
    </w:p>
    <w:p>
      <w:pPr>
        <w:pStyle w:val="ListBullet"/>
      </w:pPr>
      <w:r>
        <w:rPr>
          <w:b/>
        </w:rPr>
        <w:t>Professional Tier</w:t>
      </w:r>
      <w:r>
        <w:t xml:space="preserve"> (Up to 10,000 students / Multiple Colleges): \~$7,000 / year.</w:t>
      </w:r>
    </w:p>
    <w:p>
      <w:pPr>
        <w:pStyle w:val="ListBullet"/>
      </w:pPr>
      <w:r>
        <w:rPr>
          <w:b/>
        </w:rPr>
        <w:t>Enterprise Tier</w:t>
      </w:r>
      <w:r>
        <w:t xml:space="preserve"> (Unlimited scale, dedicated hosting, custom API integration): Custom pricing (\~$15,000+ / year).</w:t>
      </w:r>
    </w:p>
    <w:p>
      <w:pPr>
        <w:pStyle w:val="ListBullet"/>
      </w:pPr>
      <w:r>
        <w:rPr>
          <w:b/>
        </w:rPr>
        <w:t>Perpetual Licensing (Alternative)</w:t>
      </w:r>
      <w:r>
        <w:t>: Sell the software as a one-time purchase with a heavily priced license (e.g., $25,000) and charge an obligatory 15% annual maintenance and support fee.</w:t>
      </w:r>
    </w:p>
    <w:p>
      <w:r/>
      <w:r>
        <w:rPr>
          <w:b/>
        </w:rPr>
        <w:t>Cost Benefit for the School</w:t>
      </w:r>
      <w:r>
        <w:t>: If an institution employs three administrative staff for a month simply to handle scheduling and manual resolution of clashes, the operational cost and student dissatisfaction vastly outweigh an annual software license.</w:t>
      </w:r>
    </w:p>
    <w:p>
      <w:r>
        <w:br w:type="page"/>
      </w:r>
    </w:p>
    <w:p>
      <w:pPr>
        <w:pStyle w:val="Heading1"/>
      </w:pPr>
      <w:r>
        <w:t>5. Marketing Strategy</w:t>
      </w:r>
    </w:p>
    <w:p>
      <w:r>
        <w:t>Because this is high-ticket B2B enterprise software, traditional consumer marketing (like broad Instagram/Facebook ads) will not be effective. The strategy must be highly targeted and relationship-driven.</w:t>
      </w:r>
    </w:p>
    <w:p>
      <w:pPr>
        <w:pStyle w:val="Heading2"/>
      </w:pPr>
      <w:r>
        <w:t>Phase 1: Penetration via Pilot Programs</w:t>
      </w:r>
    </w:p>
    <w:p>
      <w:pPr>
        <w:pStyle w:val="ListBullet"/>
      </w:pPr>
      <w:r>
        <w:rPr>
          <w:b/>
        </w:rPr>
        <w:t>The "Trojan Horse" Strategy</w:t>
      </w:r>
      <w:r>
        <w:t>: Offer a **One-Semester Free Pilot** to a single notoriously complex faculty (e.g., Engineering or Sciences) at a target university. Let the software successfully schedule their semester flawlessly. Once the faculty advocates for it over their old methods, upselling the entire university board becomes significantly easier.</w:t>
      </w:r>
    </w:p>
    <w:p>
      <w:pPr>
        <w:pStyle w:val="Heading2"/>
      </w:pPr>
      <w:r>
        <w:t>Phase 2: Direct B2B Outreach &amp; Demos</w:t>
      </w:r>
    </w:p>
    <w:p>
      <w:pPr>
        <w:pStyle w:val="ListBullet"/>
      </w:pPr>
      <w:r>
        <w:rPr>
          <w:b/>
        </w:rPr>
        <w:t>Targeted Cold Outreach</w:t>
      </w:r>
      <w:r>
        <w:t>: Curate lists of targeted emails &amp; LinkedIn profiles for University Registrars, Provosts, and Directors of Academic Planning.</w:t>
      </w:r>
    </w:p>
    <w:p>
      <w:pPr>
        <w:pStyle w:val="ListBullet"/>
      </w:pPr>
      <w:r>
        <w:rPr>
          <w:b/>
        </w:rPr>
        <w:t>Live Sandbox Demos</w:t>
      </w:r>
      <w:r>
        <w:t>: When reaching out, offer to take a small sample of their *real* data and generate a timetable in front of them live on a Zoom call to elicit a "Wow" factor.</w:t>
      </w:r>
    </w:p>
    <w:p>
      <w:pPr>
        <w:pStyle w:val="Heading2"/>
      </w:pPr>
      <w:r>
        <w:t>Phase 3: Authority Building &amp; Content</w:t>
      </w:r>
    </w:p>
    <w:p>
      <w:pPr>
        <w:pStyle w:val="ListBullet"/>
      </w:pPr>
      <w:r>
        <w:rPr>
          <w:b/>
        </w:rPr>
        <w:t>Case Studies &amp; Whitepapers</w:t>
      </w:r>
      <w:r>
        <w:t>: After completing a successful pilot, publish a data-driven case study: *"How University X Eliminated 100% of Lecture Clashes and Saved 300 Admin Hours."* Send this whitepaper dynamically to other targeted schools.</w:t>
      </w:r>
    </w:p>
    <w:p>
      <w:pPr>
        <w:pStyle w:val="ListBullet"/>
      </w:pPr>
      <w:r>
        <w:rPr>
          <w:b/>
        </w:rPr>
        <w:t>SEO Strategy</w:t>
      </w:r>
      <w:r>
        <w:t>: Optimize web presence for high-intent search queries like *"automated university timetable software,"* *"how to prevent lecture schedule clashes,"* and *"bulk timetable generator for schools."*</w:t>
      </w:r>
    </w:p>
    <w:p>
      <w:pPr>
        <w:pStyle w:val="Heading2"/>
      </w:pPr>
      <w:r>
        <w:t>Phase 4: Strategic Partnerships &amp; Events</w:t>
      </w:r>
    </w:p>
    <w:p>
      <w:pPr>
        <w:pStyle w:val="ListBullet"/>
      </w:pPr>
      <w:r>
        <w:rPr>
          <w:b/>
        </w:rPr>
        <w:t>EdTech Conferences</w:t>
      </w:r>
      <w:r>
        <w:t>: Sponsor or secure a booth at regional academic administration and higher-education technology summits.</w:t>
      </w:r>
    </w:p>
    <w:p>
      <w:pPr>
        <w:pStyle w:val="ListBullet"/>
      </w:pPr>
      <w:r>
        <w:rPr>
          <w:b/>
        </w:rPr>
        <w:t>Integration Partnerships</w:t>
      </w:r>
      <w:r>
        <w:t>: Partner with existing Student Information Systems (SIS) or Learning Management Systems (LMS) providers to offer your timetable engine as an add-on integration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