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122A" w:rsidRPr="0074332B" w:rsidRDefault="008930A1" w:rsidP="008930A1">
      <w:pPr>
        <w:pStyle w:val="af4"/>
        <w:numPr>
          <w:ilvl w:val="0"/>
          <w:numId w:val="1"/>
        </w:numPr>
        <w:rPr>
          <w:highlight w:val="yellow"/>
        </w:rPr>
      </w:pPr>
      <w:r w:rsidRPr="0074332B">
        <w:rPr>
          <w:highlight w:val="yellow"/>
        </w:rPr>
        <w:t>Слайд</w:t>
      </w:r>
      <w:r w:rsidR="00AF63DD" w:rsidRPr="0074332B">
        <w:rPr>
          <w:highlight w:val="yellow"/>
        </w:rPr>
        <w:t xml:space="preserve"> (Приветствие)</w:t>
      </w:r>
    </w:p>
    <w:p w:rsidR="008930A1" w:rsidRDefault="008930A1" w:rsidP="008930A1">
      <w:r>
        <w:t xml:space="preserve">Здравствуйте, я студент 3221 </w:t>
      </w:r>
      <w:proofErr w:type="spellStart"/>
      <w:r>
        <w:t>Москальцов</w:t>
      </w:r>
      <w:proofErr w:type="spellEnd"/>
      <w:r>
        <w:t xml:space="preserve"> Михаил, представляют выпускную квалификационную работу. Научный руководитель Майя </w:t>
      </w:r>
      <w:proofErr w:type="spellStart"/>
      <w:r>
        <w:t>Вячеславна</w:t>
      </w:r>
      <w:proofErr w:type="spellEnd"/>
      <w:r>
        <w:t xml:space="preserve"> </w:t>
      </w:r>
      <w:proofErr w:type="spellStart"/>
      <w:r>
        <w:t>Сержантова</w:t>
      </w:r>
      <w:proofErr w:type="spellEnd"/>
    </w:p>
    <w:p w:rsidR="008930A1" w:rsidRPr="0074332B" w:rsidRDefault="008930A1" w:rsidP="008930A1">
      <w:pPr>
        <w:pStyle w:val="af4"/>
        <w:numPr>
          <w:ilvl w:val="0"/>
          <w:numId w:val="1"/>
        </w:numPr>
        <w:rPr>
          <w:highlight w:val="yellow"/>
        </w:rPr>
      </w:pPr>
      <w:r w:rsidRPr="0074332B">
        <w:rPr>
          <w:highlight w:val="yellow"/>
        </w:rPr>
        <w:t>Слайд</w:t>
      </w:r>
      <w:r w:rsidR="00AF63DD" w:rsidRPr="0074332B">
        <w:rPr>
          <w:highlight w:val="yellow"/>
        </w:rPr>
        <w:t xml:space="preserve"> (Цели, Задачи)</w:t>
      </w:r>
    </w:p>
    <w:p w:rsidR="008930A1" w:rsidRPr="00C33894" w:rsidRDefault="008930A1" w:rsidP="008930A1">
      <w:r>
        <w:t>Повышение эффективности и безопасности оператора,</w:t>
      </w:r>
      <w:r w:rsidRPr="00D768B6">
        <w:t xml:space="preserve"> </w:t>
      </w:r>
      <w:r>
        <w:t>участвующего в совместном технологическом процессе с роботизированной системой</w:t>
      </w:r>
    </w:p>
    <w:p w:rsidR="008930A1" w:rsidRDefault="008930A1" w:rsidP="008930A1">
      <w:r w:rsidRPr="001A1240">
        <w:t xml:space="preserve">(Повышение эффективности и безопасности оператора в </w:t>
      </w:r>
      <w:proofErr w:type="spellStart"/>
      <w:r w:rsidRPr="001A1240">
        <w:t>коллаборативном</w:t>
      </w:r>
      <w:proofErr w:type="spellEnd"/>
      <w:r w:rsidRPr="001A1240">
        <w:t xml:space="preserve"> технологическом процессе за счет создания человеко-ориентированной (</w:t>
      </w:r>
      <w:r w:rsidRPr="008930A1">
        <w:rPr>
          <w:lang w:val="en-GB"/>
        </w:rPr>
        <w:t>human</w:t>
      </w:r>
      <w:r w:rsidRPr="001A1240">
        <w:t>-</w:t>
      </w:r>
      <w:r w:rsidRPr="008930A1">
        <w:rPr>
          <w:lang w:val="en-GB"/>
        </w:rPr>
        <w:t>centric</w:t>
      </w:r>
      <w:r w:rsidRPr="001A1240">
        <w:t>) адаптивной системы)</w:t>
      </w:r>
    </w:p>
    <w:p w:rsidR="00F12C15" w:rsidRDefault="00AF63DD" w:rsidP="008930A1">
      <w:pPr>
        <w:rPr>
          <w:lang w:val="en-GB"/>
        </w:rPr>
      </w:pPr>
      <w:proofErr w:type="gramStart"/>
      <w:r>
        <w:t>Задачи,</w:t>
      </w:r>
      <w:r w:rsidR="008930A1">
        <w:t xml:space="preserve"> решаемые в </w:t>
      </w:r>
      <w:r w:rsidR="002B581C">
        <w:t xml:space="preserve">дипломе </w:t>
      </w:r>
      <w:r w:rsidR="00F12C15">
        <w:t>заключаются</w:t>
      </w:r>
      <w:proofErr w:type="gramEnd"/>
      <w:r w:rsidR="00F12C15" w:rsidRPr="00F12C15">
        <w:t>:</w:t>
      </w:r>
    </w:p>
    <w:p w:rsidR="00F12C15" w:rsidRDefault="00F12C15" w:rsidP="00F12C15">
      <w:pPr>
        <w:pStyle w:val="af4"/>
        <w:numPr>
          <w:ilvl w:val="0"/>
          <w:numId w:val="2"/>
        </w:numPr>
        <w:ind w:left="0" w:firstLine="709"/>
      </w:pPr>
      <w:r>
        <w:t>В анализе патентных решений,</w:t>
      </w:r>
    </w:p>
    <w:p w:rsidR="008930A1" w:rsidRDefault="00F12C15" w:rsidP="00F12C15">
      <w:pPr>
        <w:pStyle w:val="af4"/>
        <w:numPr>
          <w:ilvl w:val="0"/>
          <w:numId w:val="2"/>
        </w:numPr>
        <w:ind w:left="0" w:firstLine="709"/>
      </w:pPr>
      <w:r>
        <w:t>Формирования математической модели, позволяющей оценивать психофизиологическое состояние оператора в адаптивном автоматическом комплексе в течение смены</w:t>
      </w:r>
      <w:r w:rsidRPr="00F12C15">
        <w:t>;</w:t>
      </w:r>
    </w:p>
    <w:p w:rsidR="00F12C15" w:rsidRDefault="00F12C15" w:rsidP="00F12C15">
      <w:pPr>
        <w:pStyle w:val="af4"/>
        <w:numPr>
          <w:ilvl w:val="0"/>
          <w:numId w:val="2"/>
        </w:numPr>
        <w:ind w:left="0" w:firstLine="709"/>
      </w:pPr>
      <w:r>
        <w:t>Разработка предиктивного алгоритма, способного</w:t>
      </w:r>
      <w:r w:rsidRPr="00F12C15">
        <w:t xml:space="preserve"> заблаговременно подстраивать режим взаимодействия без участия оператора, компенсируя как когнитивные, так и сенсомоторные ограничения человека</w:t>
      </w:r>
    </w:p>
    <w:p w:rsidR="00F12C15" w:rsidRPr="00F12C15" w:rsidRDefault="00F12C15" w:rsidP="00F12C15">
      <w:pPr>
        <w:pStyle w:val="af4"/>
        <w:numPr>
          <w:ilvl w:val="0"/>
          <w:numId w:val="2"/>
        </w:numPr>
        <w:ind w:left="0" w:firstLine="709"/>
      </w:pPr>
      <w:r>
        <w:t>Разработка единой системы интеллектуального управления в рамках объекта управления</w:t>
      </w:r>
    </w:p>
    <w:p w:rsidR="008930A1" w:rsidRPr="0074332B" w:rsidRDefault="008930A1" w:rsidP="008930A1">
      <w:pPr>
        <w:pStyle w:val="af4"/>
        <w:numPr>
          <w:ilvl w:val="0"/>
          <w:numId w:val="1"/>
        </w:numPr>
        <w:rPr>
          <w:highlight w:val="yellow"/>
        </w:rPr>
      </w:pPr>
      <w:r w:rsidRPr="0074332B">
        <w:rPr>
          <w:highlight w:val="yellow"/>
        </w:rPr>
        <w:t>Слайд</w:t>
      </w:r>
      <w:r w:rsidR="00AF63DD" w:rsidRPr="0074332B">
        <w:rPr>
          <w:highlight w:val="yellow"/>
        </w:rPr>
        <w:t xml:space="preserve"> (Актуальность)</w:t>
      </w:r>
    </w:p>
    <w:p w:rsidR="00AF63DD" w:rsidRDefault="00AF63DD" w:rsidP="00AF63DD">
      <w:r w:rsidRPr="00AF63DD">
        <w:t>Данная концепция</w:t>
      </w:r>
      <w:r>
        <w:t xml:space="preserve"> (Индустрия 5.0)</w:t>
      </w:r>
      <w:r w:rsidRPr="00AF63DD">
        <w:t xml:space="preserve"> способствует формированию гибких производственных экосистем, обеспечивающих высокий уровень персонализации продуктов, устойчивое развитие и социальную ответственность, что особенно важно в условиях быстро меняющихся рыночных требований</w:t>
      </w:r>
      <w:r>
        <w:t>.</w:t>
      </w:r>
    </w:p>
    <w:p w:rsidR="00AF63DD" w:rsidRPr="00AF63DD" w:rsidRDefault="00AF63DD" w:rsidP="00AF63DD">
      <w:r w:rsidRPr="00AF63DD">
        <w:t xml:space="preserve">Данная парадигма предполагает смещение акцента с технологического детерминизма на человеко-ориентированный подход,  учитывающий социальные ограничения, при котором </w:t>
      </w:r>
      <w:proofErr w:type="spellStart"/>
      <w:r w:rsidRPr="00AF63DD">
        <w:t>коллаборативные</w:t>
      </w:r>
      <w:proofErr w:type="spellEnd"/>
      <w:r w:rsidRPr="00AF63DD">
        <w:t xml:space="preserve"> роботы осознают присутствие человека, соблюдают критерии безопасности и риска, тем самым привносят в производство человеческий подход, превращаясь из программируемых машин для повторяющихся операций в идеальных компаньонов; при этом человек рассматривается не как издержки, а как инвестиция, а его психическое здоровье, достоинство и ценности, признаются приоритетными</w:t>
      </w:r>
    </w:p>
    <w:p w:rsidR="00AF63DD" w:rsidRDefault="00AF63DD" w:rsidP="0074332B">
      <w:pPr>
        <w:ind w:firstLine="0"/>
      </w:pPr>
    </w:p>
    <w:p w:rsidR="008930A1" w:rsidRPr="0074332B" w:rsidRDefault="008930A1" w:rsidP="008930A1">
      <w:pPr>
        <w:pStyle w:val="af4"/>
        <w:numPr>
          <w:ilvl w:val="0"/>
          <w:numId w:val="1"/>
        </w:numPr>
        <w:rPr>
          <w:highlight w:val="yellow"/>
        </w:rPr>
      </w:pPr>
      <w:r w:rsidRPr="0074332B">
        <w:rPr>
          <w:highlight w:val="yellow"/>
        </w:rPr>
        <w:t>Слайд</w:t>
      </w:r>
      <w:r w:rsidR="0074332B" w:rsidRPr="0074332B">
        <w:rPr>
          <w:highlight w:val="yellow"/>
        </w:rPr>
        <w:t xml:space="preserve"> (Исходные данные/ Объект управления)</w:t>
      </w:r>
    </w:p>
    <w:p w:rsidR="008930A1" w:rsidRDefault="00F653A8" w:rsidP="008930A1">
      <w:pPr>
        <w:pStyle w:val="af4"/>
      </w:pPr>
      <w:r w:rsidRPr="00F653A8">
        <w:lastRenderedPageBreak/>
        <w:t>Технологический процесс представляет собой последовательные этапы сборки: на каждом рабочем месте выполняется частичная обработка или сборка узлов, после чего заготовка передается дальше по циклу. Развитие средств автоматизации позволило создавать конвейерные линии, где роботы-манипуляторы настроены под разные задачи, а транспортные механизмы обеспечивают перемещение изделий от одного рабочего места к другому - причем направление передачи определяется конкретной последовательностью  технического процесса, которая может требовать как прямого, так и возвратного движения заготовки.</w:t>
      </w:r>
    </w:p>
    <w:p w:rsidR="00F653A8" w:rsidRDefault="00F653A8" w:rsidP="008930A1">
      <w:pPr>
        <w:pStyle w:val="af4"/>
      </w:pPr>
    </w:p>
    <w:p w:rsidR="008930A1" w:rsidRPr="0074332B" w:rsidRDefault="008930A1" w:rsidP="008930A1">
      <w:pPr>
        <w:pStyle w:val="af4"/>
        <w:numPr>
          <w:ilvl w:val="0"/>
          <w:numId w:val="1"/>
        </w:numPr>
        <w:rPr>
          <w:highlight w:val="yellow"/>
        </w:rPr>
      </w:pPr>
      <w:r w:rsidRPr="0074332B">
        <w:rPr>
          <w:highlight w:val="yellow"/>
        </w:rPr>
        <w:t>Слайд</w:t>
      </w:r>
      <w:r w:rsidR="0074332B" w:rsidRPr="0074332B">
        <w:rPr>
          <w:highlight w:val="yellow"/>
        </w:rPr>
        <w:t xml:space="preserve"> (Анализ патентов)</w:t>
      </w:r>
    </w:p>
    <w:p w:rsidR="00F653A8" w:rsidRPr="00F653A8" w:rsidRDefault="00F653A8" w:rsidP="00F653A8">
      <w:r w:rsidRPr="00F653A8">
        <w:t xml:space="preserve">Проведенный анализ патентных источников позволяет обобщить системные недостатки, характерные для большинства существующих решений в области адаптации совместной работы человека и </w:t>
      </w:r>
      <w:proofErr w:type="spellStart"/>
      <w:r w:rsidRPr="00F653A8">
        <w:t>коллаборативного</w:t>
      </w:r>
      <w:proofErr w:type="spellEnd"/>
      <w:r w:rsidRPr="00F653A8">
        <w:t xml:space="preserve"> робота. Прежде всего, большинство систем ориентированы на реактивный  принцип управления:  изменение только после наступления факта утомления, ошибки или нештатного события. Это приводи к тому, что система начинает адаптацию в условиях сниженной работоспособности оператора, когда вероятность ошибочных действий значительно возрастает. </w:t>
      </w:r>
    </w:p>
    <w:p w:rsidR="00F653A8" w:rsidRPr="00F653A8" w:rsidRDefault="00F653A8" w:rsidP="00F653A8">
      <w:r w:rsidRPr="00F653A8">
        <w:t>Вторым распространенным недостатком является дискретност</w:t>
      </w:r>
      <w:bookmarkStart w:id="0" w:name="_GoBack"/>
      <w:bookmarkEnd w:id="0"/>
      <w:r w:rsidRPr="00F653A8">
        <w:t>ь контроля состояния оператора. Большинство аналогов используют периодические опросы или диалоговые сессии для получения субъективных оценок, однако эти данные служат лишь для принятия сиюминутного решения об адаптации, а не для агрегации данных по времени с целью последующего прогнозирования. В качестве альтернативного подхода используются инвазивные физиологические датчики, которые обеспечивают непрерывный мониторинг, но требует ношения дополнительного оборудования, ограничивающего подвижность оператора и нуждающегося в специализированном уходе, что снижает практическую применимость этого подхода в промышленных условиях.</w:t>
      </w:r>
    </w:p>
    <w:p w:rsidR="00F653A8" w:rsidRPr="00F653A8" w:rsidRDefault="00F653A8" w:rsidP="00F653A8">
      <w:r w:rsidRPr="00F653A8">
        <w:t>Третьим существенным ограничением является одноканальность адаптации. В большинстве решений изменения вносятся либо исключительно в графический интерфейс, либо только в поведение автоматики. При этом прогнозирование ухудшения состояния оператора практически отсутствует, а используемые модели не учитывают индивидуальные циркадные ритмы и закономерности изменения работоспособности внутри смены.</w:t>
      </w:r>
    </w:p>
    <w:p w:rsidR="008930A1" w:rsidRDefault="008930A1" w:rsidP="008930A1">
      <w:pPr>
        <w:pStyle w:val="af4"/>
      </w:pPr>
    </w:p>
    <w:p w:rsidR="008930A1" w:rsidRPr="0074332B" w:rsidRDefault="008930A1" w:rsidP="008930A1">
      <w:pPr>
        <w:pStyle w:val="af4"/>
        <w:numPr>
          <w:ilvl w:val="0"/>
          <w:numId w:val="1"/>
        </w:numPr>
        <w:rPr>
          <w:highlight w:val="yellow"/>
        </w:rPr>
      </w:pPr>
      <w:r w:rsidRPr="0074332B">
        <w:rPr>
          <w:highlight w:val="yellow"/>
        </w:rPr>
        <w:t>Слайд</w:t>
      </w:r>
      <w:r w:rsidR="0074332B" w:rsidRPr="0074332B">
        <w:rPr>
          <w:highlight w:val="yellow"/>
        </w:rPr>
        <w:t xml:space="preserve"> (ПЗК кинематика робота)</w:t>
      </w:r>
    </w:p>
    <w:p w:rsidR="008930A1" w:rsidRDefault="008930A1" w:rsidP="008930A1">
      <w:pPr>
        <w:pStyle w:val="af4"/>
      </w:pPr>
    </w:p>
    <w:p w:rsidR="008930A1" w:rsidRPr="0074332B" w:rsidRDefault="008930A1" w:rsidP="008930A1">
      <w:pPr>
        <w:pStyle w:val="af4"/>
        <w:numPr>
          <w:ilvl w:val="0"/>
          <w:numId w:val="1"/>
        </w:numPr>
        <w:rPr>
          <w:highlight w:val="yellow"/>
        </w:rPr>
      </w:pPr>
      <w:r w:rsidRPr="0074332B">
        <w:rPr>
          <w:highlight w:val="yellow"/>
        </w:rPr>
        <w:t>Слайд</w:t>
      </w:r>
      <w:r w:rsidR="0074332B" w:rsidRPr="0074332B">
        <w:rPr>
          <w:highlight w:val="yellow"/>
        </w:rPr>
        <w:t xml:space="preserve"> (Математическая модель)</w:t>
      </w:r>
    </w:p>
    <w:p w:rsidR="008930A1" w:rsidRDefault="008930A1" w:rsidP="008930A1">
      <w:pPr>
        <w:pStyle w:val="af4"/>
      </w:pPr>
    </w:p>
    <w:p w:rsidR="008930A1" w:rsidRPr="0074332B" w:rsidRDefault="008930A1" w:rsidP="008930A1">
      <w:pPr>
        <w:pStyle w:val="af4"/>
        <w:numPr>
          <w:ilvl w:val="0"/>
          <w:numId w:val="1"/>
        </w:numPr>
        <w:rPr>
          <w:highlight w:val="yellow"/>
        </w:rPr>
      </w:pPr>
      <w:r w:rsidRPr="0074332B">
        <w:rPr>
          <w:highlight w:val="yellow"/>
        </w:rPr>
        <w:t>Слайд</w:t>
      </w:r>
      <w:r w:rsidR="0074332B" w:rsidRPr="0074332B">
        <w:rPr>
          <w:highlight w:val="yellow"/>
        </w:rPr>
        <w:t xml:space="preserve"> (Архитектура системы)</w:t>
      </w:r>
    </w:p>
    <w:p w:rsidR="008930A1" w:rsidRDefault="008930A1" w:rsidP="008930A1">
      <w:pPr>
        <w:pStyle w:val="af4"/>
      </w:pPr>
    </w:p>
    <w:p w:rsidR="008930A1" w:rsidRPr="0074332B" w:rsidRDefault="008930A1" w:rsidP="008930A1">
      <w:pPr>
        <w:pStyle w:val="af4"/>
        <w:numPr>
          <w:ilvl w:val="0"/>
          <w:numId w:val="1"/>
        </w:numPr>
        <w:rPr>
          <w:highlight w:val="yellow"/>
        </w:rPr>
      </w:pPr>
      <w:r w:rsidRPr="0074332B">
        <w:rPr>
          <w:highlight w:val="yellow"/>
        </w:rPr>
        <w:t>Слай</w:t>
      </w:r>
      <w:proofErr w:type="gramStart"/>
      <w:r w:rsidRPr="0074332B">
        <w:rPr>
          <w:highlight w:val="yellow"/>
        </w:rPr>
        <w:t>д</w:t>
      </w:r>
      <w:r w:rsidR="0074332B" w:rsidRPr="0074332B">
        <w:rPr>
          <w:highlight w:val="yellow"/>
        </w:rPr>
        <w:t>(</w:t>
      </w:r>
      <w:proofErr w:type="gramEnd"/>
      <w:r w:rsidR="0074332B" w:rsidRPr="0074332B">
        <w:rPr>
          <w:highlight w:val="yellow"/>
        </w:rPr>
        <w:t>Программная реализация)</w:t>
      </w:r>
    </w:p>
    <w:p w:rsidR="008930A1" w:rsidRDefault="008930A1" w:rsidP="008930A1">
      <w:pPr>
        <w:pStyle w:val="af4"/>
      </w:pPr>
    </w:p>
    <w:p w:rsidR="008930A1" w:rsidRPr="0074332B" w:rsidRDefault="008930A1" w:rsidP="008930A1">
      <w:pPr>
        <w:pStyle w:val="af4"/>
        <w:numPr>
          <w:ilvl w:val="0"/>
          <w:numId w:val="1"/>
        </w:numPr>
        <w:rPr>
          <w:highlight w:val="yellow"/>
        </w:rPr>
      </w:pPr>
      <w:r w:rsidRPr="0074332B">
        <w:rPr>
          <w:highlight w:val="yellow"/>
        </w:rPr>
        <w:t>Слайд</w:t>
      </w:r>
      <w:r w:rsidR="0074332B" w:rsidRPr="0074332B">
        <w:rPr>
          <w:highlight w:val="yellow"/>
        </w:rPr>
        <w:t xml:space="preserve"> (Графики)</w:t>
      </w:r>
    </w:p>
    <w:p w:rsidR="008930A1" w:rsidRDefault="008930A1" w:rsidP="008930A1">
      <w:pPr>
        <w:pStyle w:val="af4"/>
      </w:pPr>
    </w:p>
    <w:p w:rsidR="008930A1" w:rsidRPr="0074332B" w:rsidRDefault="008930A1" w:rsidP="008930A1">
      <w:pPr>
        <w:pStyle w:val="af4"/>
        <w:numPr>
          <w:ilvl w:val="0"/>
          <w:numId w:val="1"/>
        </w:numPr>
        <w:rPr>
          <w:highlight w:val="yellow"/>
        </w:rPr>
      </w:pPr>
      <w:r w:rsidRPr="0074332B">
        <w:rPr>
          <w:highlight w:val="yellow"/>
        </w:rPr>
        <w:t>Слайд</w:t>
      </w:r>
      <w:r w:rsidR="0074332B" w:rsidRPr="0074332B">
        <w:rPr>
          <w:highlight w:val="yellow"/>
        </w:rPr>
        <w:t xml:space="preserve"> (Заключение)</w:t>
      </w:r>
    </w:p>
    <w:p w:rsidR="008930A1" w:rsidRDefault="008930A1" w:rsidP="008930A1">
      <w:pPr>
        <w:pStyle w:val="af4"/>
      </w:pPr>
    </w:p>
    <w:p w:rsidR="008930A1" w:rsidRPr="0074332B" w:rsidRDefault="008930A1" w:rsidP="008930A1">
      <w:pPr>
        <w:pStyle w:val="af4"/>
        <w:numPr>
          <w:ilvl w:val="0"/>
          <w:numId w:val="1"/>
        </w:numPr>
        <w:rPr>
          <w:highlight w:val="yellow"/>
        </w:rPr>
      </w:pPr>
      <w:r w:rsidRPr="0074332B">
        <w:rPr>
          <w:highlight w:val="yellow"/>
        </w:rPr>
        <w:t>Слайд</w:t>
      </w:r>
      <w:r w:rsidR="0074332B" w:rsidRPr="0074332B">
        <w:rPr>
          <w:highlight w:val="yellow"/>
        </w:rPr>
        <w:t xml:space="preserve"> (</w:t>
      </w:r>
      <w:r w:rsidR="0074332B" w:rsidRPr="0074332B">
        <w:rPr>
          <w:bCs/>
          <w:highlight w:val="yellow"/>
        </w:rPr>
        <w:t>Апробация результатов работы</w:t>
      </w:r>
      <w:r w:rsidR="0074332B" w:rsidRPr="0074332B">
        <w:rPr>
          <w:highlight w:val="yellow"/>
        </w:rPr>
        <w:t>)</w:t>
      </w:r>
    </w:p>
    <w:p w:rsidR="008930A1" w:rsidRPr="0074332B" w:rsidRDefault="008930A1" w:rsidP="008930A1">
      <w:pPr>
        <w:pStyle w:val="af4"/>
      </w:pPr>
    </w:p>
    <w:p w:rsidR="008930A1" w:rsidRPr="0074332B" w:rsidRDefault="008930A1" w:rsidP="008930A1">
      <w:pPr>
        <w:pStyle w:val="af4"/>
        <w:numPr>
          <w:ilvl w:val="0"/>
          <w:numId w:val="1"/>
        </w:numPr>
        <w:rPr>
          <w:highlight w:val="yellow"/>
        </w:rPr>
      </w:pPr>
      <w:r w:rsidRPr="0074332B">
        <w:rPr>
          <w:highlight w:val="yellow"/>
        </w:rPr>
        <w:t>Слайд</w:t>
      </w:r>
      <w:r w:rsidR="0074332B" w:rsidRPr="0074332B">
        <w:rPr>
          <w:highlight w:val="yellow"/>
        </w:rPr>
        <w:t xml:space="preserve"> (Спасибо за внимание)</w:t>
      </w:r>
    </w:p>
    <w:p w:rsidR="008930A1" w:rsidRDefault="008930A1" w:rsidP="008930A1">
      <w:pPr>
        <w:pStyle w:val="af4"/>
      </w:pPr>
    </w:p>
    <w:p w:rsidR="008930A1" w:rsidRDefault="008930A1" w:rsidP="008930A1">
      <w:pPr>
        <w:pStyle w:val="af4"/>
        <w:ind w:left="1069" w:firstLine="0"/>
      </w:pPr>
    </w:p>
    <w:sectPr w:rsidR="008930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41387F"/>
    <w:multiLevelType w:val="hybridMultilevel"/>
    <w:tmpl w:val="46A6A9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250B51F9"/>
    <w:multiLevelType w:val="hybridMultilevel"/>
    <w:tmpl w:val="4C608144"/>
    <w:lvl w:ilvl="0" w:tplc="EEB4247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SortMethod w:val="00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1FF3"/>
    <w:rsid w:val="000104BC"/>
    <w:rsid w:val="00063030"/>
    <w:rsid w:val="000816DC"/>
    <w:rsid w:val="00093254"/>
    <w:rsid w:val="0009393B"/>
    <w:rsid w:val="00102288"/>
    <w:rsid w:val="001A481D"/>
    <w:rsid w:val="001D426B"/>
    <w:rsid w:val="002079F0"/>
    <w:rsid w:val="0026503A"/>
    <w:rsid w:val="002B581C"/>
    <w:rsid w:val="00332574"/>
    <w:rsid w:val="004E3DBF"/>
    <w:rsid w:val="005055E5"/>
    <w:rsid w:val="005940ED"/>
    <w:rsid w:val="006366B5"/>
    <w:rsid w:val="007130F2"/>
    <w:rsid w:val="0074332B"/>
    <w:rsid w:val="008409CA"/>
    <w:rsid w:val="008930A1"/>
    <w:rsid w:val="0092105E"/>
    <w:rsid w:val="009B6590"/>
    <w:rsid w:val="009F1FF3"/>
    <w:rsid w:val="00AA751A"/>
    <w:rsid w:val="00AC102A"/>
    <w:rsid w:val="00AE6EB6"/>
    <w:rsid w:val="00AF63DD"/>
    <w:rsid w:val="00B44FF2"/>
    <w:rsid w:val="00C03D72"/>
    <w:rsid w:val="00C2682D"/>
    <w:rsid w:val="00D72D62"/>
    <w:rsid w:val="00F12C15"/>
    <w:rsid w:val="00F524C9"/>
    <w:rsid w:val="00F653A8"/>
    <w:rsid w:val="00F668FE"/>
    <w:rsid w:val="00F83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uiPriority="2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366B5"/>
    <w:pPr>
      <w:spacing w:after="0" w:line="360" w:lineRule="auto"/>
      <w:ind w:firstLine="709"/>
      <w:jc w:val="both"/>
    </w:pPr>
    <w:rPr>
      <w:rFonts w:ascii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09393B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rsid w:val="0009393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9"/>
    <w:qFormat/>
    <w:rsid w:val="0009393B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unhideWhenUsed/>
    <w:qFormat/>
    <w:rsid w:val="0009393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unhideWhenUsed/>
    <w:qFormat/>
    <w:rsid w:val="0009393B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n">
    <w:name w:val="mn"/>
    <w:basedOn w:val="a0"/>
    <w:rsid w:val="0009393B"/>
  </w:style>
  <w:style w:type="character" w:customStyle="1" w:styleId="10">
    <w:name w:val="Заголовок 1 Знак"/>
    <w:basedOn w:val="a0"/>
    <w:link w:val="1"/>
    <w:uiPriority w:val="99"/>
    <w:rsid w:val="0009393B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939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9"/>
    <w:rsid w:val="0009393B"/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character" w:customStyle="1" w:styleId="40">
    <w:name w:val="Заголовок 4 Знак"/>
    <w:basedOn w:val="a0"/>
    <w:link w:val="4"/>
    <w:uiPriority w:val="99"/>
    <w:rsid w:val="0009393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sid w:val="0009393B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11">
    <w:name w:val="toc 1"/>
    <w:basedOn w:val="a"/>
    <w:next w:val="a"/>
    <w:autoRedefine/>
    <w:uiPriority w:val="39"/>
    <w:qFormat/>
    <w:rsid w:val="0009393B"/>
    <w:pPr>
      <w:spacing w:after="100"/>
    </w:pPr>
    <w:rPr>
      <w:rFonts w:eastAsiaTheme="minorEastAsia"/>
    </w:rPr>
  </w:style>
  <w:style w:type="paragraph" w:styleId="21">
    <w:name w:val="toc 2"/>
    <w:basedOn w:val="a"/>
    <w:next w:val="a"/>
    <w:autoRedefine/>
    <w:uiPriority w:val="39"/>
    <w:unhideWhenUsed/>
    <w:qFormat/>
    <w:rsid w:val="0009393B"/>
    <w:pPr>
      <w:spacing w:after="100"/>
      <w:ind w:left="220"/>
    </w:pPr>
    <w:rPr>
      <w:rFonts w:eastAsiaTheme="minorEastAsia"/>
    </w:rPr>
  </w:style>
  <w:style w:type="paragraph" w:styleId="31">
    <w:name w:val="toc 3"/>
    <w:basedOn w:val="a"/>
    <w:next w:val="a"/>
    <w:autoRedefine/>
    <w:uiPriority w:val="39"/>
    <w:unhideWhenUsed/>
    <w:qFormat/>
    <w:rsid w:val="0009393B"/>
    <w:pPr>
      <w:spacing w:after="100"/>
      <w:ind w:left="440"/>
    </w:pPr>
  </w:style>
  <w:style w:type="paragraph" w:styleId="a3">
    <w:name w:val="footnote text"/>
    <w:basedOn w:val="a"/>
    <w:link w:val="a4"/>
    <w:uiPriority w:val="99"/>
    <w:semiHidden/>
    <w:unhideWhenUsed/>
    <w:rsid w:val="0009393B"/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09393B"/>
    <w:rPr>
      <w:sz w:val="20"/>
      <w:szCs w:val="20"/>
    </w:rPr>
  </w:style>
  <w:style w:type="paragraph" w:styleId="a5">
    <w:name w:val="header"/>
    <w:basedOn w:val="a"/>
    <w:link w:val="a6"/>
    <w:uiPriority w:val="99"/>
    <w:unhideWhenUsed/>
    <w:rsid w:val="0009393B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09393B"/>
  </w:style>
  <w:style w:type="paragraph" w:styleId="a7">
    <w:name w:val="footer"/>
    <w:basedOn w:val="a"/>
    <w:link w:val="a8"/>
    <w:uiPriority w:val="99"/>
    <w:unhideWhenUsed/>
    <w:rsid w:val="0009393B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09393B"/>
  </w:style>
  <w:style w:type="paragraph" w:styleId="a9">
    <w:name w:val="caption"/>
    <w:basedOn w:val="a"/>
    <w:next w:val="a"/>
    <w:uiPriority w:val="35"/>
    <w:semiHidden/>
    <w:unhideWhenUsed/>
    <w:qFormat/>
    <w:rsid w:val="0009393B"/>
    <w:rPr>
      <w:b/>
      <w:bCs/>
      <w:color w:val="4F81BD" w:themeColor="accent1"/>
      <w:sz w:val="18"/>
      <w:szCs w:val="18"/>
    </w:rPr>
  </w:style>
  <w:style w:type="character" w:styleId="aa">
    <w:name w:val="footnote reference"/>
    <w:basedOn w:val="a0"/>
    <w:uiPriority w:val="99"/>
    <w:semiHidden/>
    <w:unhideWhenUsed/>
    <w:rsid w:val="0009393B"/>
    <w:rPr>
      <w:vertAlign w:val="superscript"/>
    </w:rPr>
  </w:style>
  <w:style w:type="character" w:styleId="ab">
    <w:name w:val="line number"/>
    <w:basedOn w:val="a0"/>
    <w:uiPriority w:val="99"/>
    <w:semiHidden/>
    <w:unhideWhenUsed/>
    <w:rsid w:val="0009393B"/>
  </w:style>
  <w:style w:type="paragraph" w:styleId="ac">
    <w:name w:val="Body Text"/>
    <w:basedOn w:val="a"/>
    <w:link w:val="ad"/>
    <w:uiPriority w:val="99"/>
    <w:rsid w:val="0009393B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d">
    <w:name w:val="Основной текст Знак"/>
    <w:basedOn w:val="a0"/>
    <w:link w:val="ac"/>
    <w:uiPriority w:val="99"/>
    <w:rsid w:val="0009393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e">
    <w:name w:val="Hyperlink"/>
    <w:basedOn w:val="a0"/>
    <w:uiPriority w:val="99"/>
    <w:unhideWhenUsed/>
    <w:rsid w:val="0009393B"/>
    <w:rPr>
      <w:color w:val="0000FF" w:themeColor="hyperlink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09393B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09393B"/>
    <w:rPr>
      <w:rFonts w:ascii="Tahoma" w:hAnsi="Tahoma" w:cs="Tahoma"/>
      <w:sz w:val="16"/>
      <w:szCs w:val="16"/>
    </w:rPr>
  </w:style>
  <w:style w:type="table" w:styleId="af1">
    <w:name w:val="Table Grid"/>
    <w:basedOn w:val="a1"/>
    <w:uiPriority w:val="59"/>
    <w:rsid w:val="0009393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2">
    <w:name w:val="Placeholder Text"/>
    <w:basedOn w:val="a0"/>
    <w:uiPriority w:val="99"/>
    <w:semiHidden/>
    <w:rsid w:val="0009393B"/>
    <w:rPr>
      <w:color w:val="808080"/>
    </w:rPr>
  </w:style>
  <w:style w:type="paragraph" w:styleId="af3">
    <w:name w:val="No Spacing"/>
    <w:uiPriority w:val="1"/>
    <w:unhideWhenUsed/>
    <w:qFormat/>
    <w:rsid w:val="0009393B"/>
    <w:pPr>
      <w:spacing w:after="0" w:line="240" w:lineRule="auto"/>
    </w:pPr>
  </w:style>
  <w:style w:type="paragraph" w:styleId="af4">
    <w:name w:val="List Paragraph"/>
    <w:basedOn w:val="a"/>
    <w:uiPriority w:val="34"/>
    <w:unhideWhenUsed/>
    <w:qFormat/>
    <w:rsid w:val="0009393B"/>
    <w:pPr>
      <w:ind w:left="720"/>
      <w:contextualSpacing/>
    </w:pPr>
  </w:style>
  <w:style w:type="paragraph" w:styleId="af5">
    <w:name w:val="TOC Heading"/>
    <w:basedOn w:val="1"/>
    <w:next w:val="a"/>
    <w:uiPriority w:val="39"/>
    <w:unhideWhenUsed/>
    <w:qFormat/>
    <w:rsid w:val="0009393B"/>
    <w:pPr>
      <w:keepLines/>
      <w:widowControl/>
      <w:autoSpaceDE/>
      <w:autoSpaceDN/>
      <w:adjustRightInd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uiPriority="2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366B5"/>
    <w:pPr>
      <w:spacing w:after="0" w:line="360" w:lineRule="auto"/>
      <w:ind w:firstLine="709"/>
      <w:jc w:val="both"/>
    </w:pPr>
    <w:rPr>
      <w:rFonts w:ascii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09393B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rsid w:val="0009393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9"/>
    <w:qFormat/>
    <w:rsid w:val="0009393B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unhideWhenUsed/>
    <w:qFormat/>
    <w:rsid w:val="0009393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unhideWhenUsed/>
    <w:qFormat/>
    <w:rsid w:val="0009393B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n">
    <w:name w:val="mn"/>
    <w:basedOn w:val="a0"/>
    <w:rsid w:val="0009393B"/>
  </w:style>
  <w:style w:type="character" w:customStyle="1" w:styleId="10">
    <w:name w:val="Заголовок 1 Знак"/>
    <w:basedOn w:val="a0"/>
    <w:link w:val="1"/>
    <w:uiPriority w:val="99"/>
    <w:rsid w:val="0009393B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939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9"/>
    <w:rsid w:val="0009393B"/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character" w:customStyle="1" w:styleId="40">
    <w:name w:val="Заголовок 4 Знак"/>
    <w:basedOn w:val="a0"/>
    <w:link w:val="4"/>
    <w:uiPriority w:val="99"/>
    <w:rsid w:val="0009393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sid w:val="0009393B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11">
    <w:name w:val="toc 1"/>
    <w:basedOn w:val="a"/>
    <w:next w:val="a"/>
    <w:autoRedefine/>
    <w:uiPriority w:val="39"/>
    <w:qFormat/>
    <w:rsid w:val="0009393B"/>
    <w:pPr>
      <w:spacing w:after="100"/>
    </w:pPr>
    <w:rPr>
      <w:rFonts w:eastAsiaTheme="minorEastAsia"/>
    </w:rPr>
  </w:style>
  <w:style w:type="paragraph" w:styleId="21">
    <w:name w:val="toc 2"/>
    <w:basedOn w:val="a"/>
    <w:next w:val="a"/>
    <w:autoRedefine/>
    <w:uiPriority w:val="39"/>
    <w:unhideWhenUsed/>
    <w:qFormat/>
    <w:rsid w:val="0009393B"/>
    <w:pPr>
      <w:spacing w:after="100"/>
      <w:ind w:left="220"/>
    </w:pPr>
    <w:rPr>
      <w:rFonts w:eastAsiaTheme="minorEastAsia"/>
    </w:rPr>
  </w:style>
  <w:style w:type="paragraph" w:styleId="31">
    <w:name w:val="toc 3"/>
    <w:basedOn w:val="a"/>
    <w:next w:val="a"/>
    <w:autoRedefine/>
    <w:uiPriority w:val="39"/>
    <w:unhideWhenUsed/>
    <w:qFormat/>
    <w:rsid w:val="0009393B"/>
    <w:pPr>
      <w:spacing w:after="100"/>
      <w:ind w:left="440"/>
    </w:pPr>
  </w:style>
  <w:style w:type="paragraph" w:styleId="a3">
    <w:name w:val="footnote text"/>
    <w:basedOn w:val="a"/>
    <w:link w:val="a4"/>
    <w:uiPriority w:val="99"/>
    <w:semiHidden/>
    <w:unhideWhenUsed/>
    <w:rsid w:val="0009393B"/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09393B"/>
    <w:rPr>
      <w:sz w:val="20"/>
      <w:szCs w:val="20"/>
    </w:rPr>
  </w:style>
  <w:style w:type="paragraph" w:styleId="a5">
    <w:name w:val="header"/>
    <w:basedOn w:val="a"/>
    <w:link w:val="a6"/>
    <w:uiPriority w:val="99"/>
    <w:unhideWhenUsed/>
    <w:rsid w:val="0009393B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09393B"/>
  </w:style>
  <w:style w:type="paragraph" w:styleId="a7">
    <w:name w:val="footer"/>
    <w:basedOn w:val="a"/>
    <w:link w:val="a8"/>
    <w:uiPriority w:val="99"/>
    <w:unhideWhenUsed/>
    <w:rsid w:val="0009393B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09393B"/>
  </w:style>
  <w:style w:type="paragraph" w:styleId="a9">
    <w:name w:val="caption"/>
    <w:basedOn w:val="a"/>
    <w:next w:val="a"/>
    <w:uiPriority w:val="35"/>
    <w:semiHidden/>
    <w:unhideWhenUsed/>
    <w:qFormat/>
    <w:rsid w:val="0009393B"/>
    <w:rPr>
      <w:b/>
      <w:bCs/>
      <w:color w:val="4F81BD" w:themeColor="accent1"/>
      <w:sz w:val="18"/>
      <w:szCs w:val="18"/>
    </w:rPr>
  </w:style>
  <w:style w:type="character" w:styleId="aa">
    <w:name w:val="footnote reference"/>
    <w:basedOn w:val="a0"/>
    <w:uiPriority w:val="99"/>
    <w:semiHidden/>
    <w:unhideWhenUsed/>
    <w:rsid w:val="0009393B"/>
    <w:rPr>
      <w:vertAlign w:val="superscript"/>
    </w:rPr>
  </w:style>
  <w:style w:type="character" w:styleId="ab">
    <w:name w:val="line number"/>
    <w:basedOn w:val="a0"/>
    <w:uiPriority w:val="99"/>
    <w:semiHidden/>
    <w:unhideWhenUsed/>
    <w:rsid w:val="0009393B"/>
  </w:style>
  <w:style w:type="paragraph" w:styleId="ac">
    <w:name w:val="Body Text"/>
    <w:basedOn w:val="a"/>
    <w:link w:val="ad"/>
    <w:uiPriority w:val="99"/>
    <w:rsid w:val="0009393B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d">
    <w:name w:val="Основной текст Знак"/>
    <w:basedOn w:val="a0"/>
    <w:link w:val="ac"/>
    <w:uiPriority w:val="99"/>
    <w:rsid w:val="0009393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e">
    <w:name w:val="Hyperlink"/>
    <w:basedOn w:val="a0"/>
    <w:uiPriority w:val="99"/>
    <w:unhideWhenUsed/>
    <w:rsid w:val="0009393B"/>
    <w:rPr>
      <w:color w:val="0000FF" w:themeColor="hyperlink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09393B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09393B"/>
    <w:rPr>
      <w:rFonts w:ascii="Tahoma" w:hAnsi="Tahoma" w:cs="Tahoma"/>
      <w:sz w:val="16"/>
      <w:szCs w:val="16"/>
    </w:rPr>
  </w:style>
  <w:style w:type="table" w:styleId="af1">
    <w:name w:val="Table Grid"/>
    <w:basedOn w:val="a1"/>
    <w:uiPriority w:val="59"/>
    <w:rsid w:val="0009393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2">
    <w:name w:val="Placeholder Text"/>
    <w:basedOn w:val="a0"/>
    <w:uiPriority w:val="99"/>
    <w:semiHidden/>
    <w:rsid w:val="0009393B"/>
    <w:rPr>
      <w:color w:val="808080"/>
    </w:rPr>
  </w:style>
  <w:style w:type="paragraph" w:styleId="af3">
    <w:name w:val="No Spacing"/>
    <w:uiPriority w:val="1"/>
    <w:unhideWhenUsed/>
    <w:qFormat/>
    <w:rsid w:val="0009393B"/>
    <w:pPr>
      <w:spacing w:after="0" w:line="240" w:lineRule="auto"/>
    </w:pPr>
  </w:style>
  <w:style w:type="paragraph" w:styleId="af4">
    <w:name w:val="List Paragraph"/>
    <w:basedOn w:val="a"/>
    <w:uiPriority w:val="34"/>
    <w:unhideWhenUsed/>
    <w:qFormat/>
    <w:rsid w:val="0009393B"/>
    <w:pPr>
      <w:ind w:left="720"/>
      <w:contextualSpacing/>
    </w:pPr>
  </w:style>
  <w:style w:type="paragraph" w:styleId="af5">
    <w:name w:val="TOC Heading"/>
    <w:basedOn w:val="1"/>
    <w:next w:val="a"/>
    <w:uiPriority w:val="39"/>
    <w:unhideWhenUsed/>
    <w:qFormat/>
    <w:rsid w:val="0009393B"/>
    <w:pPr>
      <w:keepLines/>
      <w:widowControl/>
      <w:autoSpaceDE/>
      <w:autoSpaceDN/>
      <w:adjustRightInd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42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9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644</Words>
  <Characters>3676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Michael_Mos</dc:creator>
  <cp:keywords/>
  <dc:description/>
  <cp:lastModifiedBy>Michael_Mos</cp:lastModifiedBy>
  <cp:revision>6</cp:revision>
  <dcterms:created xsi:type="dcterms:W3CDTF">2026-05-29T07:59:00Z</dcterms:created>
  <dcterms:modified xsi:type="dcterms:W3CDTF">2026-05-29T09:25:00Z</dcterms:modified>
</cp:coreProperties>
</file>