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3CBE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>Внутренняя и внешняя политика Николая I и ее направления</w:t>
      </w:r>
    </w:p>
    <w:p w14:paraId="1E042383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>Основными направлениями внутренней политики Николая I стало:</w:t>
      </w:r>
    </w:p>
    <w:p w14:paraId="1FD30DF1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1. Укрепление самодержавия</w:t>
      </w:r>
    </w:p>
    <w:p w14:paraId="7ECA969C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2. Расширение гос. аппарата</w:t>
      </w:r>
    </w:p>
    <w:p w14:paraId="3D00EA7D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3. Борьба со всеми несогласными</w:t>
      </w:r>
    </w:p>
    <w:p w14:paraId="67309526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>Основные направления укрепления самодержавия в Российской Империи:</w:t>
      </w:r>
    </w:p>
    <w:p w14:paraId="4DD6C78B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1. Создание собственной, его Императорского величества, канцелярии</w:t>
      </w:r>
    </w:p>
    <w:p w14:paraId="43B1F92F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2. Создание спец. комитетов, отвечавших за решение различных гос. вопросов</w:t>
      </w:r>
    </w:p>
    <w:p w14:paraId="1DB16A2D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3. Создание теории официальной народности</w:t>
      </w:r>
    </w:p>
    <w:p w14:paraId="3A42FB9E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4. Создание полного контроля над общественной и политической жизнью страны</w:t>
      </w:r>
    </w:p>
    <w:p w14:paraId="36BBA9E0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Внутренняя политика Николая I во многом строилась на том, чтобы построить основы гос. управления, опираясь на дворянство. Политика Николая I внутри страны проводилась во многом в интересах богатых сословий, на которые император и решил опираться в своей работе. В 1837-41 годах была проведена крестьянская реформа, которая коснулась исключительно государственных крестьян, во главе реформы стоял генерал Киселев. В результате этих реформ крестьянам позволялось создавать собственное самоуправление, в деревнях начали строить школы и больницы. Важный пункт данной реформы касался введения общественной пашни. Она была введена для того, чтобы обезопасить крестьян от неурожайных лет. Николай I и Киселев </w:t>
      </w:r>
      <w:proofErr w:type="gramStart"/>
      <w:r w:rsidRPr="00F712AF">
        <w:rPr>
          <w:rFonts w:ascii="Times New Roman" w:hAnsi="Times New Roman" w:cs="Times New Roman"/>
          <w:sz w:val="24"/>
          <w:szCs w:val="24"/>
        </w:rPr>
        <w:t>считали</w:t>
      </w:r>
      <w:proofErr w:type="gramEnd"/>
      <w:r w:rsidRPr="00F712AF">
        <w:rPr>
          <w:rFonts w:ascii="Times New Roman" w:hAnsi="Times New Roman" w:cs="Times New Roman"/>
          <w:sz w:val="24"/>
          <w:szCs w:val="24"/>
        </w:rPr>
        <w:t xml:space="preserve"> что Россия к отмене крепостного права не готова, и аргументировали это тем, что отмена крепостного права может привести к серьезным осложнениям с дворянством. Шаги по улучшению жизни крепостных крестьян:</w:t>
      </w:r>
    </w:p>
    <w:p w14:paraId="5870C92B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1. Помещики наделялись правом освобождать крестьян, предоставлением им земли в собственное пользование</w:t>
      </w:r>
    </w:p>
    <w:p w14:paraId="79E26BCE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2. В 1847 году был принят </w:t>
      </w:r>
      <w:proofErr w:type="gramStart"/>
      <w:r w:rsidRPr="00F712AF">
        <w:rPr>
          <w:rFonts w:ascii="Times New Roman" w:hAnsi="Times New Roman" w:cs="Times New Roman"/>
          <w:sz w:val="24"/>
          <w:szCs w:val="24"/>
        </w:rPr>
        <w:t>закон</w:t>
      </w:r>
      <w:proofErr w:type="gramEnd"/>
      <w:r w:rsidRPr="00F712AF">
        <w:rPr>
          <w:rFonts w:ascii="Times New Roman" w:hAnsi="Times New Roman" w:cs="Times New Roman"/>
          <w:sz w:val="24"/>
          <w:szCs w:val="24"/>
        </w:rPr>
        <w:t xml:space="preserve"> согласно которому крестьянин имел право выкупить свою свободу</w:t>
      </w:r>
    </w:p>
    <w:p w14:paraId="7E4EC155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>В 1826 году было создано 3-е отделение царской канцелярии, задачей которой являлся контроль за настроением умов, в том же году был введен жесткий цензурный контроль за всеми органами печати</w:t>
      </w:r>
    </w:p>
    <w:p w14:paraId="2E5BD1B1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</w:p>
    <w:p w14:paraId="138837DD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Внешняя политика Николая I была направлена на сохранение приобретенных ранее территорий, укрепление новых границ, а </w:t>
      </w:r>
      <w:proofErr w:type="gramStart"/>
      <w:r w:rsidRPr="00F712AF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F712AF">
        <w:rPr>
          <w:rFonts w:ascii="Times New Roman" w:hAnsi="Times New Roman" w:cs="Times New Roman"/>
          <w:sz w:val="24"/>
          <w:szCs w:val="24"/>
        </w:rPr>
        <w:t xml:space="preserve"> подчинение Польши, Прибалтики и Финляндии интересам Российский Империи. Главной целью внешней политики России Николай I считал решительное противодействие европейскому революционному движению, для этого он стремился реанимировать священный союз, а </w:t>
      </w:r>
      <w:proofErr w:type="gramStart"/>
      <w:r w:rsidRPr="00F712AF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F712AF">
        <w:rPr>
          <w:rFonts w:ascii="Times New Roman" w:hAnsi="Times New Roman" w:cs="Times New Roman"/>
          <w:sz w:val="24"/>
          <w:szCs w:val="24"/>
        </w:rPr>
        <w:t xml:space="preserve"> активно способствовал Русско-Австрийскому и Русско-Прусскому движению. В эпоху правления Николая I центральным становится восточный вопрос, а именно взаимоотношения с Османской империей и </w:t>
      </w:r>
      <w:proofErr w:type="gramStart"/>
      <w:r w:rsidRPr="00F712AF">
        <w:rPr>
          <w:rFonts w:ascii="Times New Roman" w:hAnsi="Times New Roman" w:cs="Times New Roman"/>
          <w:sz w:val="24"/>
          <w:szCs w:val="24"/>
        </w:rPr>
        <w:t>решение международных проблем</w:t>
      </w:r>
      <w:proofErr w:type="gramEnd"/>
      <w:r w:rsidRPr="00F712AF">
        <w:rPr>
          <w:rFonts w:ascii="Times New Roman" w:hAnsi="Times New Roman" w:cs="Times New Roman"/>
          <w:sz w:val="24"/>
          <w:szCs w:val="24"/>
        </w:rPr>
        <w:t xml:space="preserve"> связанных со все большим ее ослаблением. Для России чрезвычайно важными задачами были:</w:t>
      </w:r>
    </w:p>
    <w:p w14:paraId="6BD3D47A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</w:p>
    <w:p w14:paraId="388B3931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1. Укрепление своих позиций на черноморском побережье</w:t>
      </w:r>
    </w:p>
    <w:p w14:paraId="501DE3CB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</w:p>
    <w:p w14:paraId="25B8B82B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2. Защита границ на юг страны</w:t>
      </w:r>
    </w:p>
    <w:p w14:paraId="3A7DFFCB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</w:p>
    <w:p w14:paraId="0ECAF51A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3. Недопущение в Черное море иностранных военных судов</w:t>
      </w:r>
    </w:p>
    <w:p w14:paraId="1B299E92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</w:p>
    <w:p w14:paraId="26B4FC64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4. Обеспечение наиболее благоприятного режима проливов Босфор и Дарданеллы</w:t>
      </w:r>
    </w:p>
    <w:p w14:paraId="08434865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</w:p>
    <w:p w14:paraId="183D09C9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>Во второй четверти 19-го века большое значение приобрели центральное, азиатское и дальневосточное направления. Началось изучение дальневосточной Азии, к которой Великобритания так же проявляла интерес и тормозила продвижение России в данном регионе</w:t>
      </w:r>
    </w:p>
    <w:p w14:paraId="78AD153F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</w:p>
    <w:p w14:paraId="2314F8B1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>Крымская война 1853-1856 годов</w:t>
      </w:r>
    </w:p>
    <w:p w14:paraId="769559DE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>Это война между Российской Империей и коалицией стран: Великобритании, Франции, Османской Империи и Сардинское королевство. Война была завершена подписанием Парижского мира. Поражение России в Крымской войне было обусловлено экономической и военной отсталостью, громоздким и забюрократизированным аппаратом гос. управления, ошибками Российской дипломатии, которые привели к политической изоляции России. Результаты Крымской войны обусловил проведение экономических, социальных и военных реформ в России. Итогами Крымской войны стало:</w:t>
      </w:r>
    </w:p>
    <w:p w14:paraId="5AA582FF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1. Лишение права России иметь на Черном море военно-морской флот</w:t>
      </w:r>
    </w:p>
    <w:p w14:paraId="1A9F5977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2. Россия возвращала Турции крепость </w:t>
      </w:r>
      <w:proofErr w:type="spellStart"/>
      <w:r w:rsidRPr="00F712AF">
        <w:rPr>
          <w:rFonts w:ascii="Times New Roman" w:hAnsi="Times New Roman" w:cs="Times New Roman"/>
          <w:sz w:val="24"/>
          <w:szCs w:val="24"/>
        </w:rPr>
        <w:t>Карц</w:t>
      </w:r>
      <w:proofErr w:type="spellEnd"/>
    </w:p>
    <w:p w14:paraId="6E37E220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3. Черное море и проливы Босфор и Дарданеллы объявлялись </w:t>
      </w:r>
      <w:proofErr w:type="gramStart"/>
      <w:r w:rsidRPr="00F712AF">
        <w:rPr>
          <w:rFonts w:ascii="Times New Roman" w:hAnsi="Times New Roman" w:cs="Times New Roman"/>
          <w:sz w:val="24"/>
          <w:szCs w:val="24"/>
        </w:rPr>
        <w:t>нейтральными(</w:t>
      </w:r>
      <w:proofErr w:type="gramEnd"/>
      <w:r w:rsidRPr="00F712AF">
        <w:rPr>
          <w:rFonts w:ascii="Times New Roman" w:hAnsi="Times New Roman" w:cs="Times New Roman"/>
          <w:sz w:val="24"/>
          <w:szCs w:val="24"/>
        </w:rPr>
        <w:t>т.е. открытыми для торговых судов и закрытыми для военных)</w:t>
      </w:r>
    </w:p>
    <w:p w14:paraId="70EAD2CB" w14:textId="77777777" w:rsidR="00F712AF" w:rsidRPr="00F712AF" w:rsidRDefault="00F712AF" w:rsidP="00F712AF">
      <w:pPr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4. Устье Дуная перешло к Румынии</w:t>
      </w:r>
    </w:p>
    <w:p w14:paraId="6FA96F20" w14:textId="7BA5A89C" w:rsidR="000903CB" w:rsidRPr="00F712AF" w:rsidRDefault="00F712AF" w:rsidP="00F712AF">
      <w:pPr>
        <w:ind w:left="-567"/>
        <w:rPr>
          <w:rFonts w:ascii="Times New Roman" w:hAnsi="Times New Roman" w:cs="Times New Roman"/>
          <w:sz w:val="24"/>
          <w:szCs w:val="24"/>
        </w:rPr>
      </w:pPr>
      <w:r w:rsidRPr="00F712AF">
        <w:rPr>
          <w:rFonts w:ascii="Times New Roman" w:hAnsi="Times New Roman" w:cs="Times New Roman"/>
          <w:sz w:val="24"/>
          <w:szCs w:val="24"/>
        </w:rPr>
        <w:t xml:space="preserve">    5. Часть Бессарабии перешла к Молдавии</w:t>
      </w:r>
    </w:p>
    <w:sectPr w:rsidR="000903CB" w:rsidRPr="00F712AF" w:rsidSect="00F712A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AF"/>
    <w:rsid w:val="000903CB"/>
    <w:rsid w:val="00F7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6D"/>
  <w15:chartTrackingRefBased/>
  <w15:docId w15:val="{B5CA6807-A9EA-4AEE-B8A2-AC46BA45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</cp:revision>
  <dcterms:created xsi:type="dcterms:W3CDTF">2024-12-14T10:54:00Z</dcterms:created>
  <dcterms:modified xsi:type="dcterms:W3CDTF">2024-12-14T10:55:00Z</dcterms:modified>
</cp:coreProperties>
</file>