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AC" w:rsidRPr="00505CB2" w:rsidRDefault="00505CB2" w:rsidP="00505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505CB2" w:rsidRDefault="00505CB2" w:rsidP="00505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>Модели сигналов, обнаружение и различение сигналов</w:t>
      </w:r>
    </w:p>
    <w:p w:rsidR="00505CB2" w:rsidRDefault="00505CB2" w:rsidP="00505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4</w:t>
      </w: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работы – научиться алгоритмам</w:t>
      </w:r>
      <w:r w:rsidRPr="00505CB2">
        <w:rPr>
          <w:rFonts w:ascii="Times New Roman" w:hAnsi="Times New Roman" w:cs="Times New Roman"/>
          <w:sz w:val="28"/>
          <w:szCs w:val="28"/>
        </w:rPr>
        <w:t xml:space="preserve"> обнаружения и различения сигналов.</w:t>
      </w:r>
    </w:p>
    <w:p w:rsidR="00505CB2" w:rsidRP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 xml:space="preserve">Реализовать сигнал от цели длительностью τ =N*10нс, расположенной на дальности N*1000м, где N – номер варианта, со случайной амплитудой и начальной фазой. </w:t>
      </w:r>
      <w:r>
        <w:rPr>
          <w:noProof/>
          <w:lang w:eastAsia="ru-RU"/>
        </w:rPr>
        <w:drawing>
          <wp:inline distT="0" distB="0" distL="0" distR="0" wp14:anchorId="713C973D" wp14:editId="3C82E67D">
            <wp:extent cx="5010150" cy="2971800"/>
            <wp:effectExtent l="0" t="0" r="0" b="0"/>
            <wp:docPr id="1" name="Рисунок 1" descr="C:\Users\User\Desktop\Лабораторные АНТЕНЫ\лаба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абораторные АНТЕНЫ\лаба 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5" r="6108"/>
                    <a:stretch/>
                  </pic:blipFill>
                  <pic:spPr bwMode="auto">
                    <a:xfrm>
                      <a:off x="0" y="0"/>
                      <a:ext cx="5010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>Построить спектр излученного сигнала и сдела</w:t>
      </w:r>
      <w:r>
        <w:rPr>
          <w:rFonts w:ascii="Times New Roman" w:hAnsi="Times New Roman" w:cs="Times New Roman"/>
          <w:sz w:val="28"/>
          <w:szCs w:val="28"/>
        </w:rPr>
        <w:t>ть выводы о связи между его дли</w:t>
      </w:r>
      <w:r w:rsidRPr="00505CB2">
        <w:rPr>
          <w:rFonts w:ascii="Times New Roman" w:hAnsi="Times New Roman" w:cs="Times New Roman"/>
          <w:sz w:val="28"/>
          <w:szCs w:val="28"/>
        </w:rPr>
        <w:t>тельностью и измеренной шириной.</w:t>
      </w: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  <w:r w:rsidRPr="00505CB2">
        <w:t xml:space="preserve"> </w:t>
      </w:r>
      <w:proofErr w:type="spellStart"/>
      <w:r w:rsidRPr="00505CB2">
        <w:rPr>
          <w:rFonts w:ascii="Times New Roman" w:hAnsi="Times New Roman" w:cs="Times New Roman"/>
          <w:sz w:val="28"/>
          <w:szCs w:val="28"/>
        </w:rPr>
        <w:t>tau</w:t>
      </w:r>
      <w:proofErr w:type="spellEnd"/>
      <w:r w:rsidRPr="00505CB2">
        <w:rPr>
          <w:rFonts w:ascii="Times New Roman" w:hAnsi="Times New Roman" w:cs="Times New Roman"/>
          <w:sz w:val="28"/>
          <w:szCs w:val="28"/>
        </w:rPr>
        <w:t xml:space="preserve"> = N*10e-9</w:t>
      </w:r>
    </w:p>
    <w:p w:rsidR="00505CB2" w:rsidRP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7AA91" wp14:editId="60A73505">
            <wp:extent cx="4991100" cy="2971800"/>
            <wp:effectExtent l="0" t="0" r="0" b="0"/>
            <wp:docPr id="2" name="Рисунок 2" descr="C:\Users\User\Desktop\Лабораторные АНТЕНЫ\лаба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Лабораторные АНТЕНЫ\лаба 1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4" r="6591"/>
                    <a:stretch/>
                  </pic:blipFill>
                  <pic:spPr bwMode="auto">
                    <a:xfrm>
                      <a:off x="0" y="0"/>
                      <a:ext cx="4991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CB2">
        <w:rPr>
          <w:rFonts w:ascii="Times New Roman" w:hAnsi="Times New Roman" w:cs="Times New Roman"/>
          <w:sz w:val="28"/>
          <w:szCs w:val="28"/>
        </w:rPr>
        <w:t>tau</w:t>
      </w:r>
      <w:proofErr w:type="spellEnd"/>
      <w:r w:rsidRPr="00505CB2">
        <w:rPr>
          <w:rFonts w:ascii="Times New Roman" w:hAnsi="Times New Roman" w:cs="Times New Roman"/>
          <w:sz w:val="28"/>
          <w:szCs w:val="28"/>
        </w:rPr>
        <w:t xml:space="preserve"> = 0.1*N*10e-9</w:t>
      </w: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2971800"/>
            <wp:effectExtent l="0" t="0" r="0" b="0"/>
            <wp:docPr id="3" name="Рисунок 3" descr="C:\Users\User\Desktop\Лабораторные АНТЕНЫ\лаба 1\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Лабораторные АНТЕНЫ\лаба 1\2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0" r="7396"/>
                    <a:stretch/>
                  </pic:blipFill>
                  <pic:spPr bwMode="auto"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CB2">
        <w:rPr>
          <w:rFonts w:ascii="Times New Roman" w:hAnsi="Times New Roman" w:cs="Times New Roman"/>
          <w:sz w:val="28"/>
          <w:szCs w:val="28"/>
        </w:rPr>
        <w:t>tau</w:t>
      </w:r>
      <w:proofErr w:type="spellEnd"/>
      <w:r w:rsidRPr="00505CB2">
        <w:rPr>
          <w:rFonts w:ascii="Times New Roman" w:hAnsi="Times New Roman" w:cs="Times New Roman"/>
          <w:sz w:val="28"/>
          <w:szCs w:val="28"/>
        </w:rPr>
        <w:t xml:space="preserve"> = 10*N*10e-9</w:t>
      </w:r>
    </w:p>
    <w:p w:rsidR="00505CB2" w:rsidRDefault="00505CB2" w:rsidP="0050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0625" cy="2971800"/>
            <wp:effectExtent l="0" t="0" r="9525" b="0"/>
            <wp:docPr id="4" name="Рисунок 4" descr="C:\Users\User\Desktop\Лабораторные АНТЕНЫ\лаба 1\2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Лабораторные АНТЕНЫ\лаба 1\2_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3" r="6753"/>
                    <a:stretch/>
                  </pic:blipFill>
                  <pic:spPr bwMode="auto">
                    <a:xfrm>
                      <a:off x="0" y="0"/>
                      <a:ext cx="5000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ED6" w:rsidRDefault="00B9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6ED6" w:rsidRDefault="00B96ED6" w:rsidP="0050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одном графике:</w:t>
      </w:r>
    </w:p>
    <w:p w:rsidR="00B96ED6" w:rsidRDefault="00B96ED6" w:rsidP="0050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9331" cy="2838450"/>
            <wp:effectExtent l="0" t="0" r="5715" b="0"/>
            <wp:docPr id="10" name="Рисунок 10" descr="I:\Антены ИТОГ\ПС4-101_Голобоков_ММ\ПС4-101_ГолобоковММ_Практикум1\3 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Антены ИТОГ\ПС4-101_Голобоков_ММ\ПС4-101_ГолобоковММ_Практикум1\3 ta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4" t="3847" r="7234" b="7051"/>
                    <a:stretch/>
                  </pic:blipFill>
                  <pic:spPr bwMode="auto">
                    <a:xfrm>
                      <a:off x="0" y="0"/>
                      <a:ext cx="5309331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ED6" w:rsidRDefault="00B96ED6" w:rsidP="0050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Zoom:</w:t>
      </w:r>
    </w:p>
    <w:p w:rsidR="00B96ED6" w:rsidRPr="00B96ED6" w:rsidRDefault="00B96ED6" w:rsidP="0050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2986771"/>
            <wp:effectExtent l="0" t="0" r="0" b="4445"/>
            <wp:docPr id="11" name="Рисунок 11" descr="I:\Антены ИТОГ\ПС4-101_Голобоков_ММ\ПС4-101_ГолобоковММ_Практикум1\3 tau 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Антены ИТОГ\ПС4-101_Голобоков_ММ\ПС4-101_ГолобоковММ_Практикум1\3 tau zo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9" t="4808" r="7878" b="5128"/>
                    <a:stretch/>
                  </pic:blipFill>
                  <pic:spPr bwMode="auto">
                    <a:xfrm>
                      <a:off x="0" y="0"/>
                      <a:ext cx="5410200" cy="29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 xml:space="preserve"> Сделать аддитивную смесь полезного сигнала и белого </w:t>
      </w:r>
      <w:proofErr w:type="spellStart"/>
      <w:r w:rsidRPr="00505CB2">
        <w:rPr>
          <w:rFonts w:ascii="Times New Roman" w:hAnsi="Times New Roman" w:cs="Times New Roman"/>
          <w:sz w:val="28"/>
          <w:szCs w:val="28"/>
        </w:rPr>
        <w:t>гауссовского</w:t>
      </w:r>
      <w:proofErr w:type="spellEnd"/>
      <w:r w:rsidRPr="00505CB2">
        <w:rPr>
          <w:rFonts w:ascii="Times New Roman" w:hAnsi="Times New Roman" w:cs="Times New Roman"/>
          <w:sz w:val="28"/>
          <w:szCs w:val="28"/>
        </w:rPr>
        <w:t xml:space="preserve"> шума мощностью -N/2 дБ и смоделировать 2*N импульсов с периодом </w:t>
      </w:r>
      <w:r w:rsidRPr="00505CB2">
        <w:rPr>
          <w:rFonts w:ascii="Times New Roman" w:hAnsi="Times New Roman" w:cs="Times New Roman"/>
          <w:sz w:val="28"/>
          <w:szCs w:val="28"/>
        </w:rPr>
        <w:lastRenderedPageBreak/>
        <w:t>повторения = 2 τ.</w:t>
      </w:r>
      <w:r w:rsidRPr="00505C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DE2156" wp14:editId="76B1A8C5">
            <wp:extent cx="4924425" cy="2971800"/>
            <wp:effectExtent l="0" t="0" r="9525" b="0"/>
            <wp:docPr id="5" name="Рисунок 5" descr="C:\Users\User\Desktop\Лабораторные АНТЕНЫ\лаба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Лабораторные АНТЕНЫ\лаба 1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9" r="6753"/>
                    <a:stretch/>
                  </pic:blipFill>
                  <pic:spPr bwMode="auto"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 xml:space="preserve">Добавить доплеровский сдвиг частоты, если радиальная скорость цели была N*100 м/с, а сигнал излучался непрерывно. </w:t>
      </w:r>
      <w:proofErr w:type="gramStart"/>
      <w:r w:rsidRPr="00505CB2">
        <w:rPr>
          <w:rFonts w:ascii="Times New Roman" w:hAnsi="Times New Roman" w:cs="Times New Roman"/>
          <w:sz w:val="28"/>
          <w:szCs w:val="28"/>
        </w:rPr>
        <w:t>Сделать вы</w:t>
      </w:r>
      <w:r>
        <w:rPr>
          <w:rFonts w:ascii="Times New Roman" w:hAnsi="Times New Roman" w:cs="Times New Roman"/>
          <w:sz w:val="28"/>
          <w:szCs w:val="28"/>
        </w:rPr>
        <w:t>вод об огибающей сигнала в зави</w:t>
      </w:r>
      <w:r w:rsidRPr="00505CB2">
        <w:rPr>
          <w:rFonts w:ascii="Times New Roman" w:hAnsi="Times New Roman" w:cs="Times New Roman"/>
          <w:sz w:val="28"/>
          <w:szCs w:val="28"/>
        </w:rPr>
        <w:t>симости от наличия доплеровского сдвига частоты в сигнале и шума.</w:t>
      </w:r>
      <w:proofErr w:type="gramEnd"/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4425" cy="2971800"/>
            <wp:effectExtent l="0" t="0" r="9525" b="0"/>
            <wp:docPr id="6" name="Рисунок 6" descr="C:\Users\User\Desktop\Лабораторные АНТЕНЫ\лаба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Лабораторные АНТЕНЫ\лаба 1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8" r="6913"/>
                    <a:stretch/>
                  </pic:blipFill>
                  <pic:spPr bwMode="auto"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 xml:space="preserve">Построить на одном графике, используя функцию </w:t>
      </w:r>
      <w:proofErr w:type="spellStart"/>
      <w:r w:rsidRPr="00505CB2">
        <w:rPr>
          <w:rFonts w:ascii="Times New Roman" w:hAnsi="Times New Roman" w:cs="Times New Roman"/>
          <w:sz w:val="28"/>
          <w:szCs w:val="28"/>
        </w:rPr>
        <w:t>hist</w:t>
      </w:r>
      <w:r>
        <w:rPr>
          <w:rFonts w:ascii="Times New Roman" w:hAnsi="Times New Roman" w:cs="Times New Roman"/>
          <w:sz w:val="28"/>
          <w:szCs w:val="28"/>
        </w:rPr>
        <w:t>ogram</w:t>
      </w:r>
      <w:proofErr w:type="spellEnd"/>
      <w:r>
        <w:rPr>
          <w:rFonts w:ascii="Times New Roman" w:hAnsi="Times New Roman" w:cs="Times New Roman"/>
          <w:sz w:val="28"/>
          <w:szCs w:val="28"/>
        </w:rPr>
        <w:t>, гистограммы распре</w:t>
      </w:r>
      <w:r w:rsidRPr="00505CB2">
        <w:rPr>
          <w:rFonts w:ascii="Times New Roman" w:hAnsi="Times New Roman" w:cs="Times New Roman"/>
          <w:sz w:val="28"/>
          <w:szCs w:val="28"/>
        </w:rPr>
        <w:t>деления абсолютных значений амплитуд шума и амплитуд смеси шума и сигнала с амплитудой N, сделать выводы о статистическом различии двух сигналов.</w:t>
      </w: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2050" cy="2971800"/>
            <wp:effectExtent l="0" t="0" r="0" b="0"/>
            <wp:docPr id="7" name="Рисунок 7" descr="C:\Users\User\Desktop\Лабораторные АНТЕНЫ\лаба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Лабораторные АНТЕНЫ\лаба 1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8" r="6109"/>
                    <a:stretch/>
                  </pic:blipFill>
                  <pic:spPr bwMode="auto"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 xml:space="preserve">Построить спектр сигнала с выхода гетеродина </w:t>
      </w:r>
      <w:r>
        <w:rPr>
          <w:rFonts w:ascii="Times New Roman" w:hAnsi="Times New Roman" w:cs="Times New Roman"/>
          <w:sz w:val="28"/>
          <w:szCs w:val="28"/>
        </w:rPr>
        <w:t>и измерить ширину спектра полез</w:t>
      </w:r>
      <w:r w:rsidRPr="00505CB2">
        <w:rPr>
          <w:rFonts w:ascii="Times New Roman" w:hAnsi="Times New Roman" w:cs="Times New Roman"/>
          <w:sz w:val="28"/>
          <w:szCs w:val="28"/>
        </w:rPr>
        <w:t>ного сигнала.</w:t>
      </w: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2050" cy="2971800"/>
            <wp:effectExtent l="0" t="0" r="0" b="0"/>
            <wp:docPr id="8" name="Рисунок 8" descr="C:\Users\User\Desktop\Лабораторные АНТЕНЫ\лаба 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Лабораторные АНТЕНЫ\лаба 1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5" r="6752"/>
                    <a:stretch/>
                  </pic:blipFill>
                  <pic:spPr bwMode="auto"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>Измерить мощность шума на выходе гетеродина.</w:t>
      </w: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CB2">
        <w:rPr>
          <w:rFonts w:ascii="Times New Roman" w:hAnsi="Times New Roman" w:cs="Times New Roman"/>
          <w:sz w:val="28"/>
          <w:szCs w:val="28"/>
        </w:rPr>
        <w:t>Рассчитать порог для сигнала со случайной ампл</w:t>
      </w:r>
      <w:r>
        <w:rPr>
          <w:rFonts w:ascii="Times New Roman" w:hAnsi="Times New Roman" w:cs="Times New Roman"/>
          <w:sz w:val="28"/>
          <w:szCs w:val="28"/>
        </w:rPr>
        <w:t>итудой и начальной фазой и опре</w:t>
      </w:r>
      <w:r w:rsidRPr="00505CB2">
        <w:rPr>
          <w:rFonts w:ascii="Times New Roman" w:hAnsi="Times New Roman" w:cs="Times New Roman"/>
          <w:sz w:val="28"/>
          <w:szCs w:val="28"/>
        </w:rPr>
        <w:t>делить область превышения порога. Сделать предположение о месте расположения цели.</w:t>
      </w:r>
    </w:p>
    <w:p w:rsidR="00505CB2" w:rsidRP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5CB2" w:rsidRDefault="00505CB2" w:rsidP="00505C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00625" cy="2971800"/>
            <wp:effectExtent l="0" t="0" r="9525" b="0"/>
            <wp:docPr id="9" name="Рисунок 9" descr="C:\Users\User\Desktop\Лабораторные АНТЕНЫ\лаба 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Лабораторные АНТЕНЫ\лаба 1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4" r="6591"/>
                    <a:stretch/>
                  </pic:blipFill>
                  <pic:spPr bwMode="auto">
                    <a:xfrm>
                      <a:off x="0" y="0"/>
                      <a:ext cx="5000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ED6" w:rsidRDefault="00B96ED6" w:rsidP="00B96ED6">
      <w:pPr>
        <w:rPr>
          <w:rFonts w:ascii="Times New Roman" w:hAnsi="Times New Roman" w:cs="Times New Roman"/>
          <w:sz w:val="28"/>
          <w:szCs w:val="28"/>
        </w:rPr>
      </w:pPr>
    </w:p>
    <w:p w:rsidR="00B96ED6" w:rsidRDefault="00B96ED6" w:rsidP="00B96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</w:t>
      </w:r>
    </w:p>
    <w:p w:rsidR="00B96ED6" w:rsidRDefault="00B96ED6" w:rsidP="00B96E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алгоритмы обнаружения и различения сигналов:</w:t>
      </w:r>
    </w:p>
    <w:p w:rsidR="00B96ED6" w:rsidRDefault="00B96ED6" w:rsidP="00B96E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6ED6">
        <w:rPr>
          <w:rFonts w:ascii="Times New Roman" w:hAnsi="Times New Roman" w:cs="Times New Roman"/>
          <w:sz w:val="28"/>
          <w:szCs w:val="28"/>
        </w:rPr>
        <w:t>При распространении сигнал взаимодействует с помехами и на входе приемного устройства присутствует аддитивная смесь полезного сигнала</w:t>
      </w:r>
      <w:proofErr w:type="gramStart"/>
      <w:r w:rsidRPr="00B96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помех и шумов приемника.</w:t>
      </w:r>
      <w:r w:rsidR="005E69BA">
        <w:rPr>
          <w:rFonts w:ascii="Times New Roman" w:hAnsi="Times New Roman" w:cs="Times New Roman"/>
          <w:sz w:val="28"/>
          <w:szCs w:val="28"/>
        </w:rPr>
        <w:t xml:space="preserve"> </w:t>
      </w:r>
      <w:r w:rsidR="005E69BA" w:rsidRPr="005E69BA">
        <w:rPr>
          <w:rFonts w:ascii="Times New Roman" w:hAnsi="Times New Roman" w:cs="Times New Roman"/>
          <w:sz w:val="28"/>
          <w:szCs w:val="28"/>
        </w:rPr>
        <w:t>Оба сигнала перемножаются в смесителе, за счет чего</w:t>
      </w:r>
      <w:r w:rsidR="005E69BA">
        <w:rPr>
          <w:rFonts w:ascii="Times New Roman" w:hAnsi="Times New Roman" w:cs="Times New Roman"/>
          <w:sz w:val="28"/>
          <w:szCs w:val="28"/>
        </w:rPr>
        <w:t xml:space="preserve"> происходит перенос спектра сиг</w:t>
      </w:r>
      <w:r w:rsidR="005E69BA" w:rsidRPr="005E69BA">
        <w:rPr>
          <w:rFonts w:ascii="Times New Roman" w:hAnsi="Times New Roman" w:cs="Times New Roman"/>
          <w:sz w:val="28"/>
          <w:szCs w:val="28"/>
        </w:rPr>
        <w:t>нала в низкочастотную область.</w:t>
      </w:r>
      <w:r w:rsidR="005E69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ED6" w:rsidRPr="00B96ED6" w:rsidRDefault="00B96ED6" w:rsidP="00B96E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6ED6">
        <w:rPr>
          <w:rFonts w:ascii="Times New Roman" w:hAnsi="Times New Roman" w:cs="Times New Roman"/>
          <w:sz w:val="28"/>
          <w:szCs w:val="28"/>
        </w:rPr>
        <w:t>Для обнаружения сигналов необходимо выставить п</w:t>
      </w:r>
      <w:r>
        <w:rPr>
          <w:rFonts w:ascii="Times New Roman" w:hAnsi="Times New Roman" w:cs="Times New Roman"/>
          <w:sz w:val="28"/>
          <w:szCs w:val="28"/>
        </w:rPr>
        <w:t>орог, который рассчитывается ис</w:t>
      </w:r>
      <w:r w:rsidRPr="00B96ED6">
        <w:rPr>
          <w:rFonts w:ascii="Times New Roman" w:hAnsi="Times New Roman" w:cs="Times New Roman"/>
          <w:sz w:val="28"/>
          <w:szCs w:val="28"/>
        </w:rPr>
        <w:t>ходя из статистических характеристик шума или различий сигналов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96ED6" w:rsidRPr="00B9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3525"/>
    <w:multiLevelType w:val="hybridMultilevel"/>
    <w:tmpl w:val="C014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32"/>
    <w:rsid w:val="00505CB2"/>
    <w:rsid w:val="005E69BA"/>
    <w:rsid w:val="00B96ED6"/>
    <w:rsid w:val="00F26162"/>
    <w:rsid w:val="00FB07AC"/>
    <w:rsid w:val="00FB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5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2019-04-15T06:49:00Z</dcterms:created>
  <dcterms:modified xsi:type="dcterms:W3CDTF">2019-05-07T11:39:00Z</dcterms:modified>
</cp:coreProperties>
</file>