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753" w:rsidRPr="00716486" w:rsidRDefault="00C00B75" w:rsidP="00C00B75">
      <w:pPr>
        <w:pStyle w:val="Title"/>
        <w:rPr>
          <w:lang w:val="ru-RU"/>
        </w:rPr>
      </w:pPr>
      <w:r w:rsidRPr="00716486">
        <w:rPr>
          <w:lang w:val="ru-RU"/>
        </w:rPr>
        <w:t>12.Логика языка Людвига Витгенштейна. Принцип атомизма</w:t>
      </w:r>
    </w:p>
    <w:p w:rsidR="00C00B75" w:rsidRPr="00716486" w:rsidRDefault="00C00B75" w:rsidP="00C00B75">
      <w:pPr>
        <w:rPr>
          <w:lang w:val="ru-RU"/>
        </w:rPr>
      </w:pPr>
      <w:r w:rsidRPr="00716486">
        <w:rPr>
          <w:lang w:val="ru-RU"/>
        </w:rPr>
        <w:t xml:space="preserve">Людвиг Витгенштейн (1889-1951) был сыном </w:t>
      </w:r>
      <w:r w:rsidR="00716486" w:rsidRPr="00716486">
        <w:rPr>
          <w:lang w:val="ru-RU"/>
        </w:rPr>
        <w:t>австрийского</w:t>
      </w:r>
      <w:r w:rsidRPr="00716486">
        <w:rPr>
          <w:lang w:val="ru-RU"/>
        </w:rPr>
        <w:t xml:space="preserve"> сталелитейного магната. Отказался от наследства в пользу близких. Был авиационным инженером. Испытал опыт Толстого, хотел построить быт среди простых людей и жить под Казанью.</w:t>
      </w:r>
    </w:p>
    <w:p w:rsidR="00C00B75" w:rsidRPr="00716486" w:rsidRDefault="00C00B75" w:rsidP="00C00B75">
      <w:pPr>
        <w:rPr>
          <w:lang w:val="ru-RU"/>
        </w:rPr>
      </w:pPr>
      <w:r w:rsidRPr="00716486">
        <w:rPr>
          <w:lang w:val="ru-RU"/>
        </w:rPr>
        <w:t>В творчестве Витгенштейна выделяют два периода:</w:t>
      </w:r>
    </w:p>
    <w:p w:rsidR="00C00B75" w:rsidRPr="00716486" w:rsidRDefault="00C00B75" w:rsidP="00C00B75">
      <w:pPr>
        <w:pStyle w:val="ListParagraph"/>
        <w:numPr>
          <w:ilvl w:val="0"/>
          <w:numId w:val="1"/>
        </w:numPr>
        <w:rPr>
          <w:lang w:val="ru-RU"/>
        </w:rPr>
      </w:pPr>
      <w:r w:rsidRPr="00716486">
        <w:rPr>
          <w:lang w:val="ru-RU"/>
        </w:rPr>
        <w:t xml:space="preserve">Связан с написанием работы: «Логика философского трактата», которая была издана в 1921 году. Название дал </w:t>
      </w:r>
      <w:proofErr w:type="spellStart"/>
      <w:r w:rsidRPr="00716486">
        <w:rPr>
          <w:lang w:val="ru-RU"/>
        </w:rPr>
        <w:t>Мур</w:t>
      </w:r>
      <w:proofErr w:type="spellEnd"/>
      <w:r w:rsidRPr="00716486">
        <w:rPr>
          <w:lang w:val="ru-RU"/>
        </w:rPr>
        <w:t>.</w:t>
      </w:r>
    </w:p>
    <w:p w:rsidR="00C00B75" w:rsidRPr="00716486" w:rsidRDefault="00C00B75" w:rsidP="00C00B75">
      <w:pPr>
        <w:pStyle w:val="ListParagraph"/>
        <w:rPr>
          <w:lang w:val="ru-RU"/>
        </w:rPr>
      </w:pPr>
      <w:r w:rsidRPr="00716486">
        <w:rPr>
          <w:lang w:val="ru-RU"/>
        </w:rPr>
        <w:t>В этой работе Витгенштейн обращается к искусственному научному языку или языку логики. Такой язык есть истина мира, условием чего служит точность языка и структура реальности (</w:t>
      </w:r>
      <w:proofErr w:type="spellStart"/>
      <w:r w:rsidRPr="00716486">
        <w:rPr>
          <w:lang w:val="ru-RU"/>
        </w:rPr>
        <w:t>шта</w:t>
      </w:r>
      <w:proofErr w:type="spellEnd"/>
      <w:r w:rsidRPr="00716486">
        <w:rPr>
          <w:lang w:val="ru-RU"/>
        </w:rPr>
        <w:t>?)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C00B75" w:rsidRPr="00716486" w:rsidTr="00C00B75">
        <w:tc>
          <w:tcPr>
            <w:tcW w:w="9345" w:type="dxa"/>
          </w:tcPr>
          <w:p w:rsidR="00C00B75" w:rsidRPr="00716486" w:rsidRDefault="00C00B75" w:rsidP="00C00B75">
            <w:pPr>
              <w:pStyle w:val="ListParagraph"/>
              <w:ind w:left="0"/>
              <w:rPr>
                <w:lang w:val="ru-RU"/>
              </w:rPr>
            </w:pPr>
            <w:r w:rsidRPr="00716486">
              <w:rPr>
                <w:lang w:val="ru-RU"/>
              </w:rPr>
              <w:t>структура реальности = структура языка</w:t>
            </w:r>
          </w:p>
        </w:tc>
      </w:tr>
    </w:tbl>
    <w:p w:rsidR="00C00B75" w:rsidRPr="00716486" w:rsidRDefault="00C00B75" w:rsidP="00C00B75">
      <w:pPr>
        <w:pStyle w:val="ListParagraph"/>
        <w:rPr>
          <w:lang w:val="ru-RU"/>
        </w:rPr>
      </w:pPr>
    </w:p>
    <w:p w:rsidR="00C00B75" w:rsidRPr="00716486" w:rsidRDefault="005B4EC4" w:rsidP="00C00B75">
      <w:pPr>
        <w:pStyle w:val="ListParagraph"/>
        <w:rPr>
          <w:lang w:val="ru-RU"/>
        </w:rPr>
      </w:pPr>
      <w:r w:rsidRPr="00716486">
        <w:rPr>
          <w:lang w:val="ru-RU"/>
        </w:rPr>
        <w:t>Витгенштейн</w:t>
      </w:r>
      <w:r w:rsidR="00C00B75" w:rsidRPr="00716486">
        <w:rPr>
          <w:lang w:val="ru-RU"/>
        </w:rPr>
        <w:t xml:space="preserve"> – сторонник эмпирического направления. В трактате он отмечает, что большинство проблем зиждется на </w:t>
      </w:r>
      <w:proofErr w:type="gramStart"/>
      <w:r w:rsidR="00C00B75" w:rsidRPr="00716486">
        <w:rPr>
          <w:lang w:val="ru-RU"/>
        </w:rPr>
        <w:t>непонимании</w:t>
      </w:r>
      <w:proofErr w:type="gramEnd"/>
      <w:r w:rsidR="00C00B75" w:rsidRPr="00716486">
        <w:rPr>
          <w:lang w:val="ru-RU"/>
        </w:rPr>
        <w:t xml:space="preserve"> но, на логике нашего языка. Смысл </w:t>
      </w:r>
      <w:proofErr w:type="gramStart"/>
      <w:r w:rsidR="00C00B75" w:rsidRPr="00716486">
        <w:rPr>
          <w:lang w:val="ru-RU"/>
        </w:rPr>
        <w:t>логики  в</w:t>
      </w:r>
      <w:proofErr w:type="gramEnd"/>
      <w:r w:rsidR="00C00B75" w:rsidRPr="00716486">
        <w:rPr>
          <w:lang w:val="ru-RU"/>
        </w:rPr>
        <w:t xml:space="preserve"> том, что вообще может быть сказано неясно, о том же, что сказать невозможно – это следует обозначать (</w:t>
      </w:r>
      <w:proofErr w:type="spellStart"/>
      <w:r w:rsidR="00C00B75" w:rsidRPr="00716486">
        <w:rPr>
          <w:lang w:val="ru-RU"/>
        </w:rPr>
        <w:t>штааааа</w:t>
      </w:r>
      <w:proofErr w:type="spellEnd"/>
      <w:r w:rsidR="00C00B75" w:rsidRPr="00716486">
        <w:rPr>
          <w:lang w:val="ru-RU"/>
        </w:rPr>
        <w:t>?)</w:t>
      </w:r>
    </w:p>
    <w:p w:rsidR="00C00B75" w:rsidRPr="00716486" w:rsidRDefault="00C00B75" w:rsidP="00C00B75">
      <w:pPr>
        <w:pStyle w:val="ListParagraph"/>
        <w:rPr>
          <w:lang w:val="ru-RU"/>
        </w:rPr>
      </w:pPr>
    </w:p>
    <w:p w:rsidR="005B4EC4" w:rsidRPr="00716486" w:rsidRDefault="005B4EC4" w:rsidP="00C00B75">
      <w:pPr>
        <w:pStyle w:val="ListParagraph"/>
        <w:rPr>
          <w:lang w:val="ru-RU"/>
        </w:rPr>
      </w:pPr>
      <w:r w:rsidRPr="00716486">
        <w:rPr>
          <w:lang w:val="ru-RU"/>
        </w:rPr>
        <w:t>В этой работе Витгенштейн высказывает следующие принципы:</w:t>
      </w:r>
    </w:p>
    <w:p w:rsidR="005B4EC4" w:rsidRPr="00716486" w:rsidRDefault="005B4EC4" w:rsidP="005B4EC4">
      <w:pPr>
        <w:pStyle w:val="ListParagraph"/>
        <w:numPr>
          <w:ilvl w:val="0"/>
          <w:numId w:val="2"/>
        </w:numPr>
        <w:rPr>
          <w:lang w:val="ru-RU"/>
        </w:rPr>
      </w:pPr>
      <w:r w:rsidRPr="00716486">
        <w:rPr>
          <w:lang w:val="ru-RU"/>
        </w:rPr>
        <w:t>принцип атомизма</w:t>
      </w:r>
    </w:p>
    <w:p w:rsidR="005B4EC4" w:rsidRPr="00716486" w:rsidRDefault="005B4EC4" w:rsidP="005B4EC4">
      <w:pPr>
        <w:pStyle w:val="ListParagraph"/>
        <w:ind w:left="1080"/>
        <w:rPr>
          <w:lang w:val="ru-RU"/>
        </w:rPr>
      </w:pPr>
      <w:r w:rsidRPr="00716486">
        <w:rPr>
          <w:lang w:val="ru-RU"/>
        </w:rPr>
        <w:t>Картина мира и сам мир состоят себя из предложений, которые сводятся к простым высказанным фак</w:t>
      </w:r>
      <w:r w:rsidR="001E2FE8">
        <w:rPr>
          <w:lang w:val="ru-RU"/>
        </w:rPr>
        <w:t>т</w:t>
      </w:r>
      <w:r w:rsidRPr="00716486">
        <w:rPr>
          <w:lang w:val="ru-RU"/>
        </w:rPr>
        <w:t>ам. Именно вхождение предложений в атомарные факты определяет и</w:t>
      </w:r>
      <w:r w:rsidR="001E2FE8">
        <w:rPr>
          <w:lang w:val="ru-RU"/>
        </w:rPr>
        <w:t>х</w:t>
      </w:r>
      <w:r w:rsidRPr="00716486">
        <w:rPr>
          <w:lang w:val="ru-RU"/>
        </w:rPr>
        <w:t xml:space="preserve"> содержание. А факты – это нераздельное единство объектов или чувственные формы.</w:t>
      </w:r>
    </w:p>
    <w:p w:rsidR="005B4EC4" w:rsidRPr="00716486" w:rsidRDefault="005B4EC4" w:rsidP="005B4EC4">
      <w:pPr>
        <w:pStyle w:val="ListParagraph"/>
        <w:ind w:left="1080"/>
        <w:rPr>
          <w:lang w:val="ru-RU"/>
        </w:rPr>
      </w:pPr>
      <w:r w:rsidRPr="00716486"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2869164" cy="1673679"/>
                <wp:effectExtent l="0" t="0" r="7620" b="317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Isosceles Triangle 2"/>
                        <wps:cNvSpPr/>
                        <wps:spPr>
                          <a:xfrm>
                            <a:off x="200274" y="482567"/>
                            <a:ext cx="1180214" cy="1169581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42804" y="35999"/>
                            <a:ext cx="1268095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4EC4" w:rsidRPr="005B4EC4" w:rsidRDefault="005B4EC4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Атомарные факты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510899" y="1365069"/>
                            <a:ext cx="1358265" cy="3086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4EC4" w:rsidRPr="005B4EC4" w:rsidRDefault="005B4EC4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когнитивная форма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225.9pt;height:131.8pt;mso-position-horizontal-relative:char;mso-position-vertical-relative:line" coordsize="28689,16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8689;height:16732;visibility:visible;mso-wrap-style:square">
                  <v:fill o:detectmouseclick="t"/>
                  <v:path o:connecttype="none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28" type="#_x0000_t5" style="position:absolute;left:2002;top:4825;width:11802;height:11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5Mx8IA&#10;AADaAAAADwAAAGRycy9kb3ducmV2LnhtbESP3YrCMBSE7wXfIRzBuzVVcNFqFHFXVxDBX7w9NMe2&#10;2JyUJmp9eyMseDnMzDfMeFqbQtypcrllBd1OBII4sTrnVMHxsPgagHAeWWNhmRQ8ycF00myMMdb2&#10;wTu6730qAoRdjAoy78tYSpdkZNB1bEkcvIutDPogq1TqCh8BbgrZi6JvaTDnsJBhSfOMkuv+ZhSU&#10;/Nv96y8X2/Xm5zQ8ne38Ug+eSrVb9WwEwlPtP+H/9kor6MH7SrgBcv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XkzHwgAAANoAAAAPAAAAAAAAAAAAAAAAAJgCAABkcnMvZG93&#10;bnJldi54bWxQSwUGAAAAAAQABAD1AAAAhwMAAAAA&#10;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2428;top:359;width:12680;height:29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GpN8IA&#10;AADaAAAADwAAAGRycy9kb3ducmV2LnhtbESPQYvCMBSE7wv+h/AEb2uqwlKrUUQQetDDVpe9Pppn&#10;W2xeuklW6783guBxmJlvmOW6N624kvONZQWTcQKCuLS64UrB6bj7TEH4gKyxtUwK7uRhvRp8LDHT&#10;9sbfdC1CJSKEfYYK6hC6TEpf1mTQj21HHL2zdQZDlK6S2uEtwk0rp0nyJQ02HBdq7GhbU3kp/o2C&#10;w3ZepPn07n7ns3xXpH8Tu09/lBoN+80CRKA+vMOvdq4VzOB5Jd4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oak3wgAAANoAAAAPAAAAAAAAAAAAAAAAAJgCAABkcnMvZG93&#10;bnJldi54bWxQSwUGAAAAAAQABAD1AAAAhwMAAAAA&#10;" fillcolor="white [3201]" stroked="f" strokeweight=".5pt">
                  <v:textbox>
                    <w:txbxContent>
                      <w:p w:rsidR="005B4EC4" w:rsidRPr="005B4EC4" w:rsidRDefault="005B4EC4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Атомарные факты</w:t>
                        </w:r>
                      </w:p>
                    </w:txbxContent>
                  </v:textbox>
                </v:shape>
                <v:shape id="Text Box 4" o:spid="_x0000_s1030" type="#_x0000_t202" style="position:absolute;left:15108;top:13650;width:13583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gxQ8MA&#10;AADaAAAADwAAAGRycy9kb3ducmV2LnhtbESPQWvCQBSE7wX/w/IEb3WjLSVGVxFByEEPjYrXR/aZ&#10;BLNv4+5W4793C4Ueh5n5hlmsetOKOznfWFYwGScgiEurG64UHA/b9xSED8gaW8uk4EkeVsvB2wIz&#10;bR/8TfciVCJC2GeooA6hy6T0ZU0G/dh2xNG7WGcwROkqqR0+Ity0cpokX9Jgw3Ghxo42NZXX4sco&#10;2G9mRZpPn+48+8i3RXqb2F16Umo07NdzEIH68B/+a+dawSf8Xok3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gxQ8MAAADaAAAADwAAAAAAAAAAAAAAAACYAgAAZHJzL2Rv&#10;d25yZXYueG1sUEsFBgAAAAAEAAQA9QAAAIgDAAAAAA==&#10;" fillcolor="white [3201]" stroked="f" strokeweight=".5pt">
                  <v:textbox>
                    <w:txbxContent>
                      <w:p w:rsidR="005B4EC4" w:rsidRPr="005B4EC4" w:rsidRDefault="005B4EC4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когнитивная форма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B4EC4" w:rsidRPr="00716486" w:rsidRDefault="005B4EC4" w:rsidP="005B4EC4">
      <w:pPr>
        <w:pStyle w:val="ListParagraph"/>
        <w:numPr>
          <w:ilvl w:val="0"/>
          <w:numId w:val="2"/>
        </w:numPr>
        <w:rPr>
          <w:lang w:val="ru-RU"/>
        </w:rPr>
      </w:pPr>
      <w:r w:rsidRPr="00716486">
        <w:rPr>
          <w:lang w:val="ru-RU"/>
        </w:rPr>
        <w:t>принцип смысла</w:t>
      </w:r>
    </w:p>
    <w:p w:rsidR="005B4EC4" w:rsidRPr="00716486" w:rsidRDefault="005B4EC4" w:rsidP="005B4EC4">
      <w:pPr>
        <w:pStyle w:val="ListParagraph"/>
        <w:ind w:left="1080"/>
        <w:rPr>
          <w:lang w:val="ru-RU"/>
        </w:rPr>
      </w:pPr>
      <w:r w:rsidRPr="00716486">
        <w:rPr>
          <w:lang w:val="ru-RU"/>
        </w:rPr>
        <w:t>Витгенштейн придерживается трихотомии: истина/ложь/смысл (бессмыслица)</w:t>
      </w:r>
    </w:p>
    <w:p w:rsidR="005B4EC4" w:rsidRPr="00716486" w:rsidRDefault="005B4EC4" w:rsidP="005B4EC4">
      <w:pPr>
        <w:pStyle w:val="ListParagraph"/>
        <w:ind w:left="1080"/>
        <w:rPr>
          <w:lang w:val="ru-RU"/>
        </w:rPr>
      </w:pPr>
    </w:p>
    <w:p w:rsidR="005B4EC4" w:rsidRPr="00716486" w:rsidRDefault="005B4EC4" w:rsidP="005B4EC4">
      <w:pPr>
        <w:pStyle w:val="ListParagraph"/>
        <w:ind w:left="1080"/>
        <w:rPr>
          <w:lang w:val="ru-RU"/>
        </w:rPr>
      </w:pPr>
      <w:r w:rsidRPr="00716486">
        <w:rPr>
          <w:lang w:val="ru-RU"/>
        </w:rPr>
        <w:t>По Витгенштейну мысль – это осмысленное предложение.</w:t>
      </w:r>
    </w:p>
    <w:p w:rsidR="005B4EC4" w:rsidRPr="00716486" w:rsidRDefault="005B4EC4" w:rsidP="005B4EC4">
      <w:pPr>
        <w:pStyle w:val="ListParagraph"/>
        <w:ind w:left="1080"/>
        <w:rPr>
          <w:lang w:val="ru-RU"/>
        </w:rPr>
      </w:pPr>
      <w:r w:rsidRPr="00716486">
        <w:rPr>
          <w:lang w:val="ru-RU"/>
        </w:rPr>
        <w:t>Формальное высказывание «Бесцветные идеи неистово спят»</w:t>
      </w:r>
    </w:p>
    <w:p w:rsidR="005B4EC4" w:rsidRPr="00716486" w:rsidRDefault="005B4EC4" w:rsidP="005B4EC4">
      <w:pPr>
        <w:pStyle w:val="ListParagraph"/>
        <w:numPr>
          <w:ilvl w:val="0"/>
          <w:numId w:val="2"/>
        </w:numPr>
        <w:rPr>
          <w:lang w:val="ru-RU"/>
        </w:rPr>
      </w:pPr>
      <w:r w:rsidRPr="00716486">
        <w:rPr>
          <w:lang w:val="ru-RU"/>
        </w:rPr>
        <w:t>принцип логического каркаса</w:t>
      </w:r>
    </w:p>
    <w:p w:rsidR="005B4EC4" w:rsidRPr="00716486" w:rsidRDefault="005B4EC4" w:rsidP="005B4EC4">
      <w:pPr>
        <w:pStyle w:val="ListParagraph"/>
        <w:ind w:left="1080"/>
        <w:rPr>
          <w:lang w:val="ru-RU"/>
        </w:rPr>
      </w:pPr>
      <w:r w:rsidRPr="00716486">
        <w:rPr>
          <w:lang w:val="ru-RU"/>
        </w:rPr>
        <w:t xml:space="preserve">Этот принцип означает </w:t>
      </w:r>
      <w:r w:rsidR="00716486" w:rsidRPr="00716486">
        <w:rPr>
          <w:lang w:val="ru-RU"/>
        </w:rPr>
        <w:t>тождество</w:t>
      </w:r>
      <w:r w:rsidRPr="00716486">
        <w:rPr>
          <w:lang w:val="ru-RU"/>
        </w:rPr>
        <w:t xml:space="preserve"> границ языка и мира =&gt; мир=язык. По Витгенштейну границы моего языка означают границы моего мира. По Витгенштейну логика </w:t>
      </w:r>
      <w:r w:rsidRPr="00716486">
        <w:rPr>
          <w:lang w:val="ru-RU"/>
        </w:rPr>
        <w:lastRenderedPageBreak/>
        <w:t>претворяет всякий опыт, свидетельствующий, что нечто такого. Это выражение – храм моего логицизма, согласно которому логика – есть сущность математики и философии.</w:t>
      </w:r>
    </w:p>
    <w:p w:rsidR="005B4EC4" w:rsidRPr="00716486" w:rsidRDefault="005B4EC4" w:rsidP="005B4EC4">
      <w:pPr>
        <w:pStyle w:val="ListParagraph"/>
        <w:numPr>
          <w:ilvl w:val="0"/>
          <w:numId w:val="2"/>
        </w:numPr>
        <w:rPr>
          <w:lang w:val="ru-RU"/>
        </w:rPr>
      </w:pPr>
      <w:r w:rsidRPr="00716486">
        <w:rPr>
          <w:lang w:val="ru-RU"/>
        </w:rPr>
        <w:t>принцип тождества языка и мысли</w:t>
      </w:r>
    </w:p>
    <w:p w:rsidR="005B4EC4" w:rsidRPr="00716486" w:rsidRDefault="005B4EC4" w:rsidP="005B4EC4">
      <w:pPr>
        <w:pStyle w:val="ListParagraph"/>
        <w:ind w:left="1080"/>
        <w:rPr>
          <w:lang w:val="ru-RU"/>
        </w:rPr>
      </w:pPr>
      <w:r w:rsidRPr="00716486">
        <w:rPr>
          <w:lang w:val="ru-RU"/>
        </w:rPr>
        <w:t xml:space="preserve">Этот принцип связан с проблемой построения языка, правильного с точки зрения когнитивного порядка или синтеза. Здесь на Витгенштейна оказала влияние теория всеобщей характеристики или логического счисления Лейбница, согласно которому возможен такой язык, правильная запись на котором </w:t>
      </w:r>
      <w:proofErr w:type="gramStart"/>
      <w:r w:rsidRPr="00716486">
        <w:rPr>
          <w:lang w:val="ru-RU"/>
        </w:rPr>
        <w:t>какой либо</w:t>
      </w:r>
      <w:proofErr w:type="gramEnd"/>
      <w:r w:rsidRPr="00716486">
        <w:rPr>
          <w:lang w:val="ru-RU"/>
        </w:rPr>
        <w:t xml:space="preserve"> проблемы означала бы ее решение.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65"/>
      </w:tblGrid>
      <w:tr w:rsidR="009A45E1" w:rsidRPr="001E2FE8" w:rsidTr="009A45E1">
        <w:tc>
          <w:tcPr>
            <w:tcW w:w="9345" w:type="dxa"/>
          </w:tcPr>
          <w:p w:rsidR="009A45E1" w:rsidRPr="00716486" w:rsidRDefault="009A45E1" w:rsidP="009A45E1">
            <w:pPr>
              <w:pStyle w:val="ListParagraph"/>
              <w:ind w:left="1080"/>
              <w:rPr>
                <w:lang w:val="ru-RU"/>
              </w:rPr>
            </w:pPr>
            <w:r w:rsidRPr="00716486">
              <w:rPr>
                <w:lang w:val="ru-RU"/>
              </w:rPr>
              <w:t>«Подсчитаем!»</w:t>
            </w:r>
          </w:p>
          <w:p w:rsidR="009A45E1" w:rsidRPr="00716486" w:rsidRDefault="009A45E1" w:rsidP="005B4EC4">
            <w:pPr>
              <w:pStyle w:val="ListParagraph"/>
              <w:ind w:left="0"/>
              <w:rPr>
                <w:lang w:val="ru-RU"/>
              </w:rPr>
            </w:pPr>
            <w:r w:rsidRPr="00716486">
              <w:rPr>
                <w:lang w:val="ru-RU"/>
              </w:rPr>
              <w:t>0 – нет, отсутствие, пустота</w:t>
            </w:r>
          </w:p>
          <w:p w:rsidR="009A45E1" w:rsidRPr="00716486" w:rsidRDefault="009A45E1" w:rsidP="005B4EC4">
            <w:pPr>
              <w:pStyle w:val="ListParagraph"/>
              <w:ind w:left="0"/>
              <w:rPr>
                <w:lang w:val="ru-RU"/>
              </w:rPr>
            </w:pPr>
            <w:r w:rsidRPr="00716486">
              <w:rPr>
                <w:lang w:val="ru-RU"/>
              </w:rPr>
              <w:t>1 – да, присутствие, полнота</w:t>
            </w:r>
          </w:p>
        </w:tc>
      </w:tr>
    </w:tbl>
    <w:p w:rsidR="009A45E1" w:rsidRPr="00716486" w:rsidRDefault="009A45E1" w:rsidP="005B4EC4">
      <w:pPr>
        <w:pStyle w:val="ListParagraph"/>
        <w:ind w:left="1080"/>
        <w:rPr>
          <w:lang w:val="ru-RU"/>
        </w:rPr>
      </w:pP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Для Витгенштейна необходимо провести границу в выражении мысли и такая граница может быть проведена только в языке: "Язык переодевает мысли", т.е. служит явлением выражением, оболочкой мысли.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Своим переодеванием язык зачаровывает, обманывает, ведет к искажению болезни мысли.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слово - материально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|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мысль - идеальна (</w:t>
      </w:r>
      <w:proofErr w:type="spellStart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эйдос</w:t>
      </w:r>
      <w:proofErr w:type="spellEnd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, образ)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Для стоиков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proofErr w:type="spellStart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sema</w:t>
      </w:r>
      <w:proofErr w:type="spellEnd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   = </w:t>
      </w:r>
      <w:proofErr w:type="spellStart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soma</w:t>
      </w:r>
      <w:proofErr w:type="spellEnd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              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(</w:t>
      </w:r>
      <w:proofErr w:type="gramStart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знак)   </w:t>
      </w:r>
      <w:proofErr w:type="gramEnd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(тело)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язык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|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тело мысли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(язык - это тело мысли)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Следовательно, анализ языка - это терапия лечения мысли от подобных болезней. Задача философии - достижение ясности и прозрачности языка, т.е. самой мысли.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II Период жизни Витгенштейна связан с написанием философских исследований, которые были изданы уже после его смерти в 1953 году.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В этот период Витгенштейн обращается к языку, как к форме жизни, естественному, обыденному языку. В этой работе он высказывает несколько идей, принципов: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1) Принцип формы жизни: язык - это работа. Еще раньше Витгенштейн сравнил логику с механикой Герца. Как всякая работа, язык - это деятельность, предполагающая реальные инструменты, их применение в энергию или силу.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2) Принцип языковой игры (мяч в игре - язык): под языковой игрой Витгенштейн понимает единое целое: язык и действие, с которым он переплетен. Действия - это употребления языка, в которых только и возможны значения слов. По Витгенштейну значение слова - это его употребление в языке. Более того, понятие значения сопрягается с понятием языковой игры.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3) Принцип семейного сходства: язык - это форма жизни, которая обретает смысл слов в их разнообразных употреблениях, в которых и образуется сеть подобий. Такую сеть подобий Витгенштейн называет семейными сходствами. Витгенштейн писал: "Игры образуют семью".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6486" w:rsidRPr="00716486" w:rsidTr="00716486">
        <w:tc>
          <w:tcPr>
            <w:tcW w:w="9345" w:type="dxa"/>
          </w:tcPr>
          <w:p w:rsidR="00716486" w:rsidRPr="00716486" w:rsidRDefault="00716486" w:rsidP="00716486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val="ru-RU" w:eastAsia="en-GB"/>
              </w:rPr>
            </w:pPr>
            <w:r w:rsidRPr="00716486">
              <w:rPr>
                <w:rFonts w:ascii="Arial" w:eastAsia="Times New Roman" w:hAnsi="Arial" w:cs="Arial"/>
                <w:color w:val="222222"/>
                <w:sz w:val="19"/>
                <w:szCs w:val="19"/>
                <w:lang w:val="ru-RU" w:eastAsia="en-GB"/>
              </w:rPr>
              <w:t xml:space="preserve">Пример: </w:t>
            </w:r>
            <w:proofErr w:type="spellStart"/>
            <w:r w:rsidRPr="00716486">
              <w:rPr>
                <w:rFonts w:ascii="Arial" w:eastAsia="Times New Roman" w:hAnsi="Arial" w:cs="Arial"/>
                <w:color w:val="222222"/>
                <w:sz w:val="19"/>
                <w:szCs w:val="19"/>
                <w:lang w:val="ru-RU" w:eastAsia="en-GB"/>
              </w:rPr>
              <w:t>хиральность</w:t>
            </w:r>
            <w:proofErr w:type="spellEnd"/>
            <w:r w:rsidRPr="00716486">
              <w:rPr>
                <w:rFonts w:ascii="Arial" w:eastAsia="Times New Roman" w:hAnsi="Arial" w:cs="Arial"/>
                <w:color w:val="222222"/>
                <w:sz w:val="19"/>
                <w:szCs w:val="19"/>
                <w:lang w:val="ru-RU" w:eastAsia="en-GB"/>
              </w:rPr>
              <w:t xml:space="preserve"> - зеркальная симметрия</w:t>
            </w:r>
          </w:p>
          <w:p w:rsidR="00716486" w:rsidRPr="00716486" w:rsidRDefault="00716486" w:rsidP="00716486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val="ru-RU" w:eastAsia="en-GB"/>
              </w:rPr>
            </w:pPr>
            <w:r w:rsidRPr="00716486">
              <w:rPr>
                <w:rFonts w:ascii="Arial" w:eastAsia="Times New Roman" w:hAnsi="Arial" w:cs="Arial"/>
                <w:color w:val="222222"/>
                <w:sz w:val="19"/>
                <w:szCs w:val="19"/>
                <w:lang w:val="ru-RU" w:eastAsia="en-GB"/>
              </w:rPr>
              <w:t> </w:t>
            </w:r>
            <w:proofErr w:type="spellStart"/>
            <w:r w:rsidRPr="00716486">
              <w:rPr>
                <w:rFonts w:ascii="Arial" w:eastAsia="Times New Roman" w:hAnsi="Arial" w:cs="Arial"/>
                <w:color w:val="222222"/>
                <w:sz w:val="19"/>
                <w:szCs w:val="19"/>
                <w:lang w:val="ru-RU" w:eastAsia="en-GB"/>
              </w:rPr>
              <w:t>хейрос</w:t>
            </w:r>
            <w:proofErr w:type="spellEnd"/>
            <w:r w:rsidRPr="00716486">
              <w:rPr>
                <w:rFonts w:ascii="Arial" w:eastAsia="Times New Roman" w:hAnsi="Arial" w:cs="Arial"/>
                <w:color w:val="222222"/>
                <w:sz w:val="19"/>
                <w:szCs w:val="19"/>
                <w:lang w:val="ru-RU" w:eastAsia="en-GB"/>
              </w:rPr>
              <w:t xml:space="preserve"> - рука</w:t>
            </w:r>
          </w:p>
          <w:p w:rsidR="00716486" w:rsidRPr="00716486" w:rsidRDefault="00716486" w:rsidP="00716486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val="ru-RU" w:eastAsia="en-GB"/>
              </w:rPr>
            </w:pPr>
          </w:p>
          <w:p w:rsidR="00716486" w:rsidRPr="00716486" w:rsidRDefault="00716486" w:rsidP="00716486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val="ru-RU" w:eastAsia="en-GB"/>
              </w:rPr>
            </w:pPr>
            <w:r w:rsidRPr="00716486">
              <w:rPr>
                <w:rFonts w:ascii="Arial" w:eastAsia="Times New Roman" w:hAnsi="Arial" w:cs="Arial"/>
                <w:color w:val="222222"/>
                <w:sz w:val="19"/>
                <w:szCs w:val="19"/>
                <w:lang w:val="ru-RU" w:eastAsia="en-GB"/>
              </w:rPr>
              <w:t>хирургия</w:t>
            </w:r>
          </w:p>
          <w:p w:rsidR="00716486" w:rsidRPr="00716486" w:rsidRDefault="00716486" w:rsidP="00716486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val="ru-RU" w:eastAsia="en-GB"/>
              </w:rPr>
            </w:pPr>
            <w:proofErr w:type="spellStart"/>
            <w:r w:rsidRPr="00716486">
              <w:rPr>
                <w:rFonts w:ascii="Arial" w:eastAsia="Times New Roman" w:hAnsi="Arial" w:cs="Arial"/>
                <w:color w:val="222222"/>
                <w:sz w:val="19"/>
                <w:szCs w:val="19"/>
                <w:lang w:val="ru-RU" w:eastAsia="en-GB"/>
              </w:rPr>
              <w:t>херос</w:t>
            </w:r>
            <w:proofErr w:type="spellEnd"/>
            <w:r w:rsidRPr="00716486">
              <w:rPr>
                <w:rFonts w:ascii="Arial" w:eastAsia="Times New Roman" w:hAnsi="Arial" w:cs="Arial"/>
                <w:color w:val="222222"/>
                <w:sz w:val="19"/>
                <w:szCs w:val="19"/>
                <w:lang w:val="ru-RU" w:eastAsia="en-GB"/>
              </w:rPr>
              <w:t xml:space="preserve"> </w:t>
            </w:r>
            <w:proofErr w:type="spellStart"/>
            <w:r w:rsidRPr="00716486">
              <w:rPr>
                <w:rFonts w:ascii="Arial" w:eastAsia="Times New Roman" w:hAnsi="Arial" w:cs="Arial"/>
                <w:color w:val="222222"/>
                <w:sz w:val="19"/>
                <w:szCs w:val="19"/>
                <w:lang w:val="ru-RU" w:eastAsia="en-GB"/>
              </w:rPr>
              <w:t>эргос</w:t>
            </w:r>
            <w:proofErr w:type="spellEnd"/>
          </w:p>
          <w:p w:rsidR="00716486" w:rsidRPr="00716486" w:rsidRDefault="00716486" w:rsidP="00716486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val="ru-RU" w:eastAsia="en-GB"/>
              </w:rPr>
            </w:pPr>
          </w:p>
        </w:tc>
      </w:tr>
    </w:tbl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Т.е. по Витгенштейну нет одного значения слова, но есть их семья.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П</w:t>
      </w: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осле Витгенштейна развитие аналитической философии шло по трем основным направлениям: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1) Развитие принци</w:t>
      </w:r>
      <w:r w:rsidR="001E2FE8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п</w:t>
      </w: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а атомизм</w:t>
      </w:r>
      <w:r w:rsidR="001E2FE8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а</w:t>
      </w:r>
      <w:bookmarkStart w:id="0" w:name="_GoBack"/>
      <w:bookmarkEnd w:id="0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, анализа отношения двух его составляющих: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 - чувственные данные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lastRenderedPageBreak/>
        <w:t> - логические формы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пример: концепция Нельсона Гудмена: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По Гудмену мир - это индивиды, поэтому он называет свой подход инструктивным номинализмом (имя индивида, существуют только индивиды)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Конструирование мира предполагает открытие сферы возможностей, а возможное - время, поэтому Гудмен вводит в анализ отношения опыта и логики, ведущие к представлению об изменчивости познания, что обозначено им как "условие </w:t>
      </w:r>
      <w:proofErr w:type="spellStart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зелубой</w:t>
      </w:r>
      <w:proofErr w:type="spellEnd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".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"</w:t>
      </w:r>
      <w:proofErr w:type="spellStart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зелубой</w:t>
      </w:r>
      <w:proofErr w:type="spellEnd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", да, да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proofErr w:type="spellStart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in</w:t>
      </w:r>
      <w:proofErr w:type="spellEnd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 t1 - </w:t>
      </w:r>
      <w:proofErr w:type="spellStart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green</w:t>
      </w:r>
      <w:proofErr w:type="spellEnd"/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получаем </w:t>
      </w:r>
      <w:proofErr w:type="spellStart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зелубой</w:t>
      </w:r>
      <w:proofErr w:type="spellEnd"/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proofErr w:type="spellStart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in</w:t>
      </w:r>
      <w:proofErr w:type="spellEnd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 t2 - </w:t>
      </w:r>
      <w:proofErr w:type="spellStart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blue</w:t>
      </w:r>
      <w:proofErr w:type="spellEnd"/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2) Второе направление связано с развитием прагматики языка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пример: подход Дона </w:t>
      </w:r>
      <w:proofErr w:type="spellStart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Остина</w:t>
      </w:r>
      <w:proofErr w:type="spellEnd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, который рассматривает перформативные высказывания. Перформативные высказывания </w:t>
      </w:r>
      <w:proofErr w:type="spellStart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Остин</w:t>
      </w:r>
      <w:proofErr w:type="spellEnd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 разделяет на три вида: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1. </w:t>
      </w:r>
      <w:proofErr w:type="spellStart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Локутивные</w:t>
      </w:r>
      <w:proofErr w:type="spellEnd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, имеющие силу только </w:t>
      </w:r>
      <w:proofErr w:type="gramStart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во время</w:t>
      </w:r>
      <w:proofErr w:type="gramEnd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 и в месте их произнесения.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2. </w:t>
      </w:r>
      <w:proofErr w:type="spellStart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Иллокутивные</w:t>
      </w:r>
      <w:proofErr w:type="spellEnd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 - выражения побуждения и намерения (</w:t>
      </w:r>
      <w:proofErr w:type="spellStart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шта</w:t>
      </w:r>
      <w:proofErr w:type="spellEnd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: полагать что нужно)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3. </w:t>
      </w:r>
      <w:proofErr w:type="spellStart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Перлокутивные</w:t>
      </w:r>
      <w:proofErr w:type="spellEnd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 - связаны с совершением действия, факт самого произнесения слова равно действию - это обязательство.</w:t>
      </w: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</w:p>
    <w:p w:rsidR="00716486" w:rsidRPr="00716486" w:rsidRDefault="00716486" w:rsidP="007164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3) Влияние на неопозитивизм, когда посредством анализа языка устраняются мнимые </w:t>
      </w:r>
      <w:proofErr w:type="gramStart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псевдо проблемы</w:t>
      </w:r>
      <w:proofErr w:type="gramEnd"/>
      <w:r w:rsidRPr="00716486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.</w:t>
      </w:r>
    </w:p>
    <w:p w:rsidR="009A45E1" w:rsidRPr="00716486" w:rsidRDefault="009A45E1" w:rsidP="005B4EC4">
      <w:pPr>
        <w:pStyle w:val="ListParagraph"/>
        <w:ind w:left="1080"/>
        <w:rPr>
          <w:lang w:val="ru-RU"/>
        </w:rPr>
      </w:pPr>
    </w:p>
    <w:sectPr w:rsidR="009A45E1" w:rsidRPr="0071648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14BD6"/>
    <w:multiLevelType w:val="hybridMultilevel"/>
    <w:tmpl w:val="085AA400"/>
    <w:lvl w:ilvl="0" w:tplc="D01C71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5F73A3"/>
    <w:multiLevelType w:val="hybridMultilevel"/>
    <w:tmpl w:val="EC10BB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B75"/>
    <w:rsid w:val="00075176"/>
    <w:rsid w:val="001E2FE8"/>
    <w:rsid w:val="00554690"/>
    <w:rsid w:val="005B4EC4"/>
    <w:rsid w:val="00716486"/>
    <w:rsid w:val="009A45E1"/>
    <w:rsid w:val="00A91753"/>
    <w:rsid w:val="00B24DCD"/>
    <w:rsid w:val="00C0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FB590-1DB1-4A84-B6A8-6D61E0DF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B75"/>
  </w:style>
  <w:style w:type="paragraph" w:styleId="Heading1">
    <w:name w:val="heading 1"/>
    <w:basedOn w:val="Normal"/>
    <w:next w:val="Normal"/>
    <w:link w:val="Heading1Char"/>
    <w:uiPriority w:val="9"/>
    <w:qFormat/>
    <w:rsid w:val="00C00B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B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B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B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B7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B7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B7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B7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B7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B7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B7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B7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B7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B7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B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B7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B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0B7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0B7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0B7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B7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0B7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00B75"/>
    <w:rPr>
      <w:b/>
      <w:bCs/>
    </w:rPr>
  </w:style>
  <w:style w:type="character" w:styleId="Emphasis">
    <w:name w:val="Emphasis"/>
    <w:basedOn w:val="DefaultParagraphFont"/>
    <w:uiPriority w:val="20"/>
    <w:qFormat/>
    <w:rsid w:val="00C00B75"/>
    <w:rPr>
      <w:i/>
      <w:iCs/>
    </w:rPr>
  </w:style>
  <w:style w:type="paragraph" w:styleId="NoSpacing">
    <w:name w:val="No Spacing"/>
    <w:uiPriority w:val="1"/>
    <w:qFormat/>
    <w:rsid w:val="00C00B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0B7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00B7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B7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B75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C00B7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00B7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00B7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00B7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00B7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B75"/>
    <w:pPr>
      <w:outlineLvl w:val="9"/>
    </w:pPr>
  </w:style>
  <w:style w:type="paragraph" w:styleId="ListParagraph">
    <w:name w:val="List Paragraph"/>
    <w:basedOn w:val="Normal"/>
    <w:uiPriority w:val="34"/>
    <w:qFormat/>
    <w:rsid w:val="00C00B75"/>
    <w:pPr>
      <w:ind w:left="720"/>
      <w:contextualSpacing/>
    </w:pPr>
  </w:style>
  <w:style w:type="table" w:styleId="TableGrid">
    <w:name w:val="Table Grid"/>
    <w:basedOn w:val="TableNormal"/>
    <w:uiPriority w:val="39"/>
    <w:rsid w:val="00C00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16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9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3</cp:revision>
  <dcterms:created xsi:type="dcterms:W3CDTF">2016-05-20T15:52:00Z</dcterms:created>
  <dcterms:modified xsi:type="dcterms:W3CDTF">2016-06-09T14:56:00Z</dcterms:modified>
</cp:coreProperties>
</file>