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E0" w:rsidRPr="008662BD" w:rsidRDefault="00DF3A6D">
      <w:pPr>
        <w:rPr>
          <w:lang w:val="ru-RU"/>
        </w:rPr>
      </w:pPr>
      <w:r w:rsidRPr="008662BD">
        <w:rPr>
          <w:lang w:val="ru-RU"/>
        </w:rPr>
        <w:t>24</w:t>
      </w:r>
    </w:p>
    <w:p w:rsidR="00DF3A6D" w:rsidRDefault="00DF3A6D">
      <w:pPr>
        <w:rPr>
          <w:lang w:val="ru-RU"/>
        </w:rPr>
      </w:pPr>
      <w:r>
        <w:rPr>
          <w:lang w:val="ru-RU"/>
        </w:rPr>
        <w:t>Линию Майкла Полани продолжал Хью Лейси, который в работе «Свободная от ценностей наука»</w:t>
      </w:r>
    </w:p>
    <w:p w:rsidR="00DF3A6D" w:rsidRDefault="008662BD">
      <w:pPr>
        <w:rPr>
          <w:lang w:val="ru-RU"/>
        </w:rPr>
      </w:pPr>
      <w:r w:rsidRPr="008662BD">
        <w:rPr>
          <w:lang w:val="ru-RU"/>
        </w:rPr>
        <w:t xml:space="preserve"> </w:t>
      </w: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в качестве эпиграфа приводит слова </w:t>
      </w:r>
      <w:proofErr w:type="spellStart"/>
      <w:r>
        <w:rPr>
          <w:lang w:val="ru-RU"/>
        </w:rPr>
        <w:t>Пуанкарэ</w:t>
      </w:r>
      <w:proofErr w:type="spellEnd"/>
      <w:r>
        <w:rPr>
          <w:lang w:val="ru-RU"/>
        </w:rPr>
        <w:t>:</w:t>
      </w:r>
    </w:p>
    <w:p w:rsidR="008662BD" w:rsidRDefault="008662BD">
      <w:pPr>
        <w:rPr>
          <w:lang w:val="ru-RU"/>
        </w:rPr>
      </w:pPr>
      <w:r>
        <w:rPr>
          <w:lang w:val="ru-RU"/>
        </w:rPr>
        <w:t>«Нет более аморальной науки, чем научная мораль».</w:t>
      </w:r>
    </w:p>
    <w:p w:rsidR="008662BD" w:rsidRDefault="008662BD">
      <w:pPr>
        <w:rPr>
          <w:lang w:val="ru-RU"/>
        </w:rPr>
      </w:pP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показывает, что научное исследование возможно, если опирается на определенные стратегии, которые представляют собой системы ценностей: индивидуальные, социальные, когнитивные. Источниками ценностей являются: интересы исследователя, мировоззрения и т.д. Ценности служат критериями для принятия или непринятия </w:t>
      </w:r>
      <w:proofErr w:type="gramStart"/>
      <w:r>
        <w:rPr>
          <w:lang w:val="ru-RU"/>
        </w:rPr>
        <w:t>теории</w:t>
      </w:r>
      <w:proofErr w:type="gramEnd"/>
      <w:r>
        <w:rPr>
          <w:lang w:val="ru-RU"/>
        </w:rPr>
        <w:t xml:space="preserve"> или концепции. Как отмечает </w:t>
      </w: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>, познание – это действие, направленное на вещи вообще, познавательные интересы людей. Познание – это действия людей, в основе которых лежат ценности.</w:t>
      </w:r>
    </w:p>
    <w:tbl>
      <w:tblPr>
        <w:tblStyle w:val="a4"/>
        <w:tblW w:w="0" w:type="auto"/>
        <w:tblInd w:w="-15" w:type="dxa"/>
        <w:tblBorders>
          <w:top w:val="double" w:sz="4" w:space="0" w:color="9B57D3" w:themeColor="accent2"/>
          <w:left w:val="double" w:sz="4" w:space="0" w:color="9B57D3" w:themeColor="accent2"/>
          <w:bottom w:val="double" w:sz="4" w:space="0" w:color="9B57D3" w:themeColor="accent2"/>
          <w:right w:val="double" w:sz="4" w:space="0" w:color="9B57D3" w:themeColor="accent2"/>
          <w:insideH w:val="none" w:sz="0" w:space="0" w:color="auto"/>
          <w:insideV w:val="none" w:sz="0" w:space="0" w:color="auto"/>
        </w:tblBorders>
        <w:shd w:val="clear" w:color="auto" w:fill="F1CBF0" w:themeFill="accent1" w:themeFillTint="33"/>
        <w:tblLook w:val="04A0" w:firstRow="1" w:lastRow="0" w:firstColumn="1" w:lastColumn="0" w:noHBand="0" w:noVBand="1"/>
      </w:tblPr>
      <w:tblGrid>
        <w:gridCol w:w="9340"/>
      </w:tblGrid>
      <w:tr w:rsidR="008662BD" w:rsidTr="00B54899">
        <w:tc>
          <w:tcPr>
            <w:tcW w:w="9340" w:type="dxa"/>
            <w:shd w:val="clear" w:color="auto" w:fill="8FC8F4" w:themeFill="accent5" w:themeFillTint="99"/>
          </w:tcPr>
          <w:p w:rsidR="008662BD" w:rsidRP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Научные программы в России:</w:t>
            </w:r>
          </w:p>
          <w:p w:rsidR="008662BD" w:rsidRDefault="008662BD" w:rsidP="008662BD">
            <w:pPr>
              <w:pStyle w:val="a3"/>
              <w:numPr>
                <w:ilvl w:val="0"/>
                <w:numId w:val="1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Энергия – программа Алферова</w:t>
            </w:r>
          </w:p>
          <w:p w:rsidR="008662BD" w:rsidRPr="008662BD" w:rsidRDefault="008662BD" w:rsidP="008662BD">
            <w:pPr>
              <w:pStyle w:val="a3"/>
              <w:numPr>
                <w:ilvl w:val="0"/>
                <w:numId w:val="1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Микробиология</w:t>
            </w:r>
          </w:p>
        </w:tc>
      </w:tr>
    </w:tbl>
    <w:p w:rsidR="008662BD" w:rsidRDefault="008662BD" w:rsidP="008662BD">
      <w:pPr>
        <w:rPr>
          <w:lang w:val="ru-RU"/>
        </w:rPr>
      </w:pPr>
    </w:p>
    <w:p w:rsidR="008662BD" w:rsidRDefault="008662BD" w:rsidP="008662BD">
      <w:pPr>
        <w:rPr>
          <w:lang w:val="ru-RU"/>
        </w:rPr>
      </w:pP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заключает, что отношение стратегий ценности имеет сложные характер в силу беспристрастности познаний, но в то же время невозможно отказаться от ценностного убеждения.</w:t>
      </w:r>
    </w:p>
    <w:p w:rsidR="008662BD" w:rsidRDefault="008662BD" w:rsidP="008662BD">
      <w:pPr>
        <w:rPr>
          <w:lang w:val="ru-RU"/>
        </w:rPr>
      </w:pP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рассматривает отношение консенсуса и </w:t>
      </w:r>
      <w:proofErr w:type="spellStart"/>
      <w:r>
        <w:rPr>
          <w:lang w:val="ru-RU"/>
        </w:rPr>
        <w:t>десенсуса</w:t>
      </w:r>
      <w:proofErr w:type="spellEnd"/>
      <w:r>
        <w:rPr>
          <w:lang w:val="ru-RU"/>
        </w:rPr>
        <w:t xml:space="preserve">. Как показывает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, представляется в консенсусе, как естественном состоянии науке о природе, основывается на понимании науки, как утверждении </w:t>
      </w:r>
      <w:proofErr w:type="spellStart"/>
      <w:r>
        <w:rPr>
          <w:lang w:val="ru-RU"/>
        </w:rPr>
        <w:t>факторв</w:t>
      </w:r>
      <w:proofErr w:type="spellEnd"/>
      <w:r>
        <w:rPr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5"/>
      </w:tblGrid>
      <w:tr w:rsidR="008662BD" w:rsidTr="00B54899">
        <w:tc>
          <w:tcPr>
            <w:tcW w:w="9345" w:type="dxa"/>
            <w:tcBorders>
              <w:top w:val="double" w:sz="4" w:space="0" w:color="9B57D3" w:themeColor="accent2"/>
              <w:left w:val="double" w:sz="4" w:space="0" w:color="9B57D3" w:themeColor="accent2"/>
              <w:bottom w:val="double" w:sz="4" w:space="0" w:color="9B57D3" w:themeColor="accent2"/>
              <w:right w:val="double" w:sz="4" w:space="0" w:color="9B57D3" w:themeColor="accent2"/>
            </w:tcBorders>
            <w:shd w:val="clear" w:color="auto" w:fill="8FC8F4" w:themeFill="accent5" w:themeFillTint="99"/>
          </w:tcPr>
          <w:p w:rsid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слова/измерения</w:t>
            </w:r>
          </w:p>
          <w:p w:rsid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ab/>
              <w:t>(факты)</w:t>
            </w:r>
          </w:p>
        </w:tc>
      </w:tr>
    </w:tbl>
    <w:p w:rsidR="008662BD" w:rsidRDefault="008662BD" w:rsidP="008662BD">
      <w:pPr>
        <w:rPr>
          <w:lang w:val="ru-RU"/>
        </w:rPr>
      </w:pPr>
    </w:p>
    <w:p w:rsidR="008662BD" w:rsidRDefault="008662BD" w:rsidP="008662BD">
      <w:pPr>
        <w:spacing w:before="120" w:after="120"/>
        <w:rPr>
          <w:lang w:val="ru-RU"/>
        </w:rPr>
      </w:pPr>
      <w:r>
        <w:rPr>
          <w:lang w:val="ru-RU"/>
        </w:rPr>
        <w:t xml:space="preserve">Такое представление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назыывает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Лейбницианским</w:t>
      </w:r>
      <w:proofErr w:type="spellEnd"/>
      <w:r>
        <w:rPr>
          <w:lang w:val="ru-RU"/>
        </w:rPr>
        <w:t xml:space="preserve"> идеалом: все споры о положении дел разрешаются с помощью доказательства (</w:t>
      </w:r>
      <w:proofErr w:type="spellStart"/>
      <w:r>
        <w:rPr>
          <w:lang w:val="ru-RU"/>
        </w:rPr>
        <w:t>демострации</w:t>
      </w:r>
      <w:proofErr w:type="spellEnd"/>
      <w:r>
        <w:rPr>
          <w:lang w:val="ru-RU"/>
        </w:rPr>
        <w:t xml:space="preserve">).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показывает, что </w:t>
      </w:r>
      <w:proofErr w:type="spellStart"/>
      <w:r>
        <w:rPr>
          <w:lang w:val="ru-RU"/>
        </w:rPr>
        <w:t>обращаение</w:t>
      </w:r>
      <w:proofErr w:type="spellEnd"/>
      <w:r>
        <w:rPr>
          <w:lang w:val="ru-RU"/>
        </w:rPr>
        <w:t xml:space="preserve"> к </w:t>
      </w:r>
      <w:proofErr w:type="spellStart"/>
      <w:r>
        <w:rPr>
          <w:lang w:val="ru-RU"/>
        </w:rPr>
        <w:t>десенсуссу</w:t>
      </w:r>
      <w:proofErr w:type="spellEnd"/>
      <w:r>
        <w:rPr>
          <w:lang w:val="ru-RU"/>
        </w:rPr>
        <w:t xml:space="preserve">, как к </w:t>
      </w:r>
      <w:proofErr w:type="spellStart"/>
      <w:r>
        <w:rPr>
          <w:lang w:val="ru-RU"/>
        </w:rPr>
        <w:t>ествественным</w:t>
      </w:r>
      <w:proofErr w:type="spellEnd"/>
      <w:r>
        <w:rPr>
          <w:lang w:val="ru-RU"/>
        </w:rPr>
        <w:t xml:space="preserve"> представлениям науки связано с тем, что научное познание более нагружено дискуссиями, чем представлялись такие знания.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 w:rsidRPr="008662BD">
        <w:rPr>
          <w:lang w:val="ru-RU"/>
        </w:rPr>
        <w:t>Тезис о несоизмеримости теорий (Кун)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>
        <w:rPr>
          <w:lang w:val="ru-RU"/>
        </w:rPr>
        <w:t xml:space="preserve">Тезис о </w:t>
      </w:r>
      <w:proofErr w:type="spellStart"/>
      <w:r>
        <w:rPr>
          <w:lang w:val="ru-RU"/>
        </w:rPr>
        <w:t>контрнормальном</w:t>
      </w:r>
      <w:proofErr w:type="spellEnd"/>
      <w:r>
        <w:rPr>
          <w:lang w:val="ru-RU"/>
        </w:rPr>
        <w:t xml:space="preserve"> поведении (</w:t>
      </w:r>
      <w:proofErr w:type="spellStart"/>
      <w:r>
        <w:rPr>
          <w:lang w:val="ru-RU"/>
        </w:rPr>
        <w:t>Фейерабенд</w:t>
      </w:r>
      <w:proofErr w:type="spellEnd"/>
      <w:r>
        <w:rPr>
          <w:lang w:val="ru-RU"/>
        </w:rPr>
        <w:t>)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>
        <w:rPr>
          <w:lang w:val="ru-RU"/>
        </w:rPr>
        <w:t xml:space="preserve">Тезис </w:t>
      </w:r>
      <w:proofErr w:type="spellStart"/>
      <w:r>
        <w:rPr>
          <w:lang w:val="ru-RU"/>
        </w:rPr>
        <w:t>недоопределенности</w:t>
      </w:r>
      <w:proofErr w:type="spellEnd"/>
      <w:r>
        <w:rPr>
          <w:lang w:val="ru-RU"/>
        </w:rPr>
        <w:t xml:space="preserve"> теорий, опыта (</w:t>
      </w:r>
      <w:proofErr w:type="spellStart"/>
      <w:r>
        <w:rPr>
          <w:lang w:val="ru-RU"/>
        </w:rPr>
        <w:t>Куайн</w:t>
      </w:r>
      <w:proofErr w:type="spellEnd"/>
      <w:r>
        <w:rPr>
          <w:lang w:val="ru-RU"/>
        </w:rPr>
        <w:t>)</w:t>
      </w:r>
    </w:p>
    <w:p w:rsidR="008662BD" w:rsidRDefault="008662BD" w:rsidP="008662BD">
      <w:pPr>
        <w:spacing w:before="120" w:after="120"/>
        <w:rPr>
          <w:lang w:val="ru-RU"/>
        </w:rPr>
      </w:pP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понимание того, что большинство ученых с различными познаниями приходят к единому представлению </w:t>
      </w:r>
      <w:proofErr w:type="gramStart"/>
      <w:r>
        <w:rPr>
          <w:lang w:val="ru-RU"/>
        </w:rPr>
        <w:t>о науке</w:t>
      </w:r>
      <w:proofErr w:type="gramEnd"/>
      <w:r>
        <w:rPr>
          <w:lang w:val="ru-RU"/>
        </w:rPr>
        <w:t xml:space="preserve"> приходит к вопросу о подходе, который они разделяют.</w:t>
      </w:r>
    </w:p>
    <w:p w:rsidR="008662BD" w:rsidRDefault="008662BD" w:rsidP="008662BD">
      <w:pPr>
        <w:spacing w:before="120" w:after="120"/>
        <w:rPr>
          <w:lang w:val="ru-RU"/>
        </w:rPr>
      </w:pPr>
      <w:r>
        <w:rPr>
          <w:lang w:val="ru-RU"/>
        </w:rPr>
        <w:t>Это приводит к иерархическому вопросу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899" w:rsidTr="00B54899">
        <w:tc>
          <w:tcPr>
            <w:tcW w:w="9345" w:type="dxa"/>
            <w:shd w:val="clear" w:color="auto" w:fill="D6BBED" w:themeFill="accent2" w:themeFillTint="66"/>
          </w:tcPr>
          <w:p w:rsidR="00B54899" w:rsidRDefault="00B54899" w:rsidP="00B54899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иер</w:t>
            </w:r>
            <w:proofErr w:type="spellEnd"/>
            <w:r>
              <w:rPr>
                <w:lang w:val="en-US"/>
              </w:rPr>
              <w:t>|</w:t>
            </w:r>
            <w:r>
              <w:rPr>
                <w:lang w:val="ru-RU"/>
              </w:rPr>
              <w:t>архия</w:t>
            </w:r>
          </w:p>
          <w:p w:rsidR="00B54899" w:rsidRPr="008662BD" w:rsidRDefault="00B54899" w:rsidP="00B54899">
            <w:pPr>
              <w:spacing w:before="120" w:after="120"/>
              <w:rPr>
                <w:lang w:val="ru-RU"/>
              </w:rPr>
            </w:pPr>
            <w:proofErr w:type="gramStart"/>
            <w:r>
              <w:rPr>
                <w:lang w:val="ru-RU"/>
              </w:rPr>
              <w:t>выше  низшее</w:t>
            </w:r>
            <w:proofErr w:type="gramEnd"/>
          </w:p>
          <w:p w:rsidR="00B54899" w:rsidRDefault="00B54899" w:rsidP="008662BD">
            <w:pPr>
              <w:rPr>
                <w:lang w:val="ru-RU"/>
              </w:rPr>
            </w:pPr>
          </w:p>
        </w:tc>
      </w:tr>
    </w:tbl>
    <w:p w:rsidR="008662BD" w:rsidRDefault="008662BD" w:rsidP="008662BD">
      <w:pPr>
        <w:rPr>
          <w:lang w:val="ru-RU"/>
        </w:rPr>
      </w:pPr>
    </w:p>
    <w:p w:rsidR="00B54899" w:rsidRDefault="00B54899" w:rsidP="008662BD">
      <w:pPr>
        <w:rPr>
          <w:lang w:val="ru-RU"/>
        </w:rPr>
      </w:pPr>
      <w:r>
        <w:rPr>
          <w:lang w:val="ru-RU"/>
        </w:rPr>
        <w:t xml:space="preserve">Где разногласия разрешаются движением вверх по иерархии, т.е. к набору целей. При анализе целей важно не </w:t>
      </w:r>
      <w:proofErr w:type="spellStart"/>
      <w:r>
        <w:rPr>
          <w:lang w:val="ru-RU"/>
        </w:rPr>
        <w:t>влпасть</w:t>
      </w:r>
      <w:proofErr w:type="spellEnd"/>
      <w:r>
        <w:rPr>
          <w:lang w:val="ru-RU"/>
        </w:rPr>
        <w:t xml:space="preserve"> в стратегию утопизма. </w:t>
      </w:r>
      <w:proofErr w:type="spellStart"/>
      <w:r>
        <w:rPr>
          <w:lang w:val="ru-RU"/>
        </w:rPr>
        <w:t>Цули</w:t>
      </w:r>
      <w:proofErr w:type="spellEnd"/>
      <w:r>
        <w:rPr>
          <w:lang w:val="ru-RU"/>
        </w:rPr>
        <w:t xml:space="preserve"> должны быть достижимыми, определенными, а также кратко и емко описанными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5"/>
      </w:tblGrid>
      <w:tr w:rsidR="00B54899" w:rsidTr="00B54899">
        <w:tc>
          <w:tcPr>
            <w:tcW w:w="9345" w:type="dxa"/>
            <w:tcBorders>
              <w:top w:val="double" w:sz="4" w:space="0" w:color="9B57D3" w:themeColor="accent2"/>
              <w:left w:val="double" w:sz="4" w:space="0" w:color="9B57D3" w:themeColor="accent2"/>
              <w:bottom w:val="double" w:sz="4" w:space="0" w:color="9B57D3" w:themeColor="accent2"/>
              <w:right w:val="double" w:sz="4" w:space="0" w:color="9B57D3" w:themeColor="accent2"/>
            </w:tcBorders>
            <w:shd w:val="clear" w:color="auto" w:fill="D6BBED" w:themeFill="accent2" w:themeFillTint="66"/>
          </w:tcPr>
          <w:p w:rsidR="00B54899" w:rsidRDefault="00B54899" w:rsidP="00B54899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lastRenderedPageBreak/>
              <w:t>у</w:t>
            </w:r>
            <w:r>
              <w:rPr>
                <w:lang w:val="en-US"/>
              </w:rPr>
              <w:t>|</w:t>
            </w:r>
            <w:r>
              <w:rPr>
                <w:lang w:val="ru-RU"/>
              </w:rPr>
              <w:t>топия</w:t>
            </w:r>
          </w:p>
          <w:p w:rsidR="00B54899" w:rsidRDefault="00B54899" w:rsidP="00B54899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благое место</w:t>
            </w:r>
          </w:p>
        </w:tc>
      </w:tr>
    </w:tbl>
    <w:p w:rsidR="00B54899" w:rsidRDefault="00B54899" w:rsidP="008662BD">
      <w:pPr>
        <w:rPr>
          <w:lang w:val="ru-RU"/>
        </w:rPr>
      </w:pPr>
    </w:p>
    <w:p w:rsidR="00507A03" w:rsidRPr="00B54899" w:rsidRDefault="00B54899" w:rsidP="008662BD">
      <w:pPr>
        <w:rPr>
          <w:lang w:val="ru-RU"/>
        </w:rPr>
      </w:pPr>
      <w:r>
        <w:rPr>
          <w:lang w:val="ru-RU"/>
        </w:rPr>
        <w:t xml:space="preserve">Рациональность, которую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называет </w:t>
      </w:r>
      <w:proofErr w:type="spellStart"/>
      <w:r>
        <w:rPr>
          <w:lang w:val="ru-RU"/>
        </w:rPr>
        <w:t>инструметальной</w:t>
      </w:r>
      <w:proofErr w:type="spellEnd"/>
      <w:r>
        <w:rPr>
          <w:lang w:val="ru-RU"/>
        </w:rPr>
        <w:t>, называется объяснением основания веры, что цель должна быть достигнута.</w:t>
      </w:r>
      <w:bookmarkStart w:id="0" w:name="_GoBack"/>
      <w:bookmarkEnd w:id="0"/>
    </w:p>
    <w:sectPr w:rsidR="00507A03" w:rsidRPr="00B54899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B38" w:rsidRDefault="00E71B38" w:rsidP="00B54899">
      <w:pPr>
        <w:spacing w:after="0" w:line="240" w:lineRule="auto"/>
      </w:pPr>
      <w:r>
        <w:separator/>
      </w:r>
    </w:p>
  </w:endnote>
  <w:endnote w:type="continuationSeparator" w:id="0">
    <w:p w:rsidR="00E71B38" w:rsidRDefault="00E71B38" w:rsidP="00B5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899" w:rsidRPr="00B54899" w:rsidRDefault="00B54899">
    <w:pPr>
      <w:pStyle w:val="a7"/>
      <w:rPr>
        <w:lang w:val="ru-RU"/>
      </w:rPr>
    </w:pPr>
    <w:r>
      <w:rPr>
        <w:lang w:val="ru-RU"/>
      </w:rPr>
      <w:t>Михаил Ваганов, конспекты по философии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B38" w:rsidRDefault="00E71B38" w:rsidP="00B54899">
      <w:pPr>
        <w:spacing w:after="0" w:line="240" w:lineRule="auto"/>
      </w:pPr>
      <w:r>
        <w:separator/>
      </w:r>
    </w:p>
  </w:footnote>
  <w:footnote w:type="continuationSeparator" w:id="0">
    <w:p w:rsidR="00E71B38" w:rsidRDefault="00E71B38" w:rsidP="00B5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E794F"/>
    <w:multiLevelType w:val="hybridMultilevel"/>
    <w:tmpl w:val="4A38B0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4F66"/>
    <w:multiLevelType w:val="hybridMultilevel"/>
    <w:tmpl w:val="4D5642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40902"/>
    <w:multiLevelType w:val="hybridMultilevel"/>
    <w:tmpl w:val="4D5642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6D"/>
    <w:rsid w:val="00075176"/>
    <w:rsid w:val="00507A03"/>
    <w:rsid w:val="008662BD"/>
    <w:rsid w:val="00B24DCD"/>
    <w:rsid w:val="00B54899"/>
    <w:rsid w:val="00DF3A6D"/>
    <w:rsid w:val="00E71B38"/>
    <w:rsid w:val="00F9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5E40-A8FF-4483-B33F-9031D909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BD"/>
    <w:pPr>
      <w:ind w:left="720"/>
      <w:contextualSpacing/>
    </w:pPr>
  </w:style>
  <w:style w:type="table" w:styleId="a4">
    <w:name w:val="Table Grid"/>
    <w:basedOn w:val="a1"/>
    <w:uiPriority w:val="39"/>
    <w:rsid w:val="0086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899"/>
  </w:style>
  <w:style w:type="paragraph" w:styleId="a7">
    <w:name w:val="footer"/>
    <w:basedOn w:val="a"/>
    <w:link w:val="a8"/>
    <w:uiPriority w:val="99"/>
    <w:unhideWhenUsed/>
    <w:rsid w:val="00B5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1205-9A0A-46E6-A148-1DAFF338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2016-03-25T19:20:00Z</dcterms:created>
  <dcterms:modified xsi:type="dcterms:W3CDTF">2016-03-26T02:01:00Z</dcterms:modified>
</cp:coreProperties>
</file>