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7AE" w:rsidRDefault="00A35B5E">
      <w:pPr>
        <w:pStyle w:val="Bodytext20"/>
        <w:shd w:val="clear" w:color="auto" w:fill="auto"/>
        <w:spacing w:after="0" w:line="280" w:lineRule="exact"/>
        <w:ind w:right="20"/>
      </w:pPr>
      <w:r>
        <w:t>ВОПРОСЫ</w:t>
      </w:r>
    </w:p>
    <w:p w:rsidR="00C157AE" w:rsidRDefault="00A35B5E">
      <w:pPr>
        <w:pStyle w:val="Bodytext30"/>
        <w:shd w:val="clear" w:color="auto" w:fill="auto"/>
        <w:spacing w:before="0" w:after="313" w:line="280" w:lineRule="exact"/>
        <w:ind w:right="20"/>
      </w:pPr>
      <w:r>
        <w:t>для кандидатского экзамена в 2015/2016 учебном году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380"/>
        </w:tabs>
        <w:spacing w:after="0" w:line="317" w:lineRule="exact"/>
        <w:jc w:val="both"/>
      </w:pPr>
      <w:r>
        <w:t xml:space="preserve">Построение физической теории в концепции </w:t>
      </w:r>
      <w:r>
        <w:rPr>
          <w:rStyle w:val="Bodytext2Italic"/>
        </w:rPr>
        <w:t>Пьера Дюгема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387"/>
        </w:tabs>
        <w:spacing w:after="0" w:line="317" w:lineRule="exact"/>
        <w:jc w:val="both"/>
      </w:pPr>
      <w:r>
        <w:t xml:space="preserve">Понятие «интенциональности» в концепции </w:t>
      </w:r>
      <w:r>
        <w:rPr>
          <w:rStyle w:val="Bodytext2Italic"/>
        </w:rPr>
        <w:t>Франца Брентано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387"/>
        </w:tabs>
        <w:spacing w:after="0" w:line="317" w:lineRule="exact"/>
        <w:jc w:val="both"/>
      </w:pPr>
      <w:r>
        <w:t xml:space="preserve">Основные положения позитивизма </w:t>
      </w:r>
      <w:r>
        <w:rPr>
          <w:rStyle w:val="Bodytext2Italic"/>
        </w:rPr>
        <w:t>Огюста Конта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387"/>
        </w:tabs>
        <w:spacing w:after="0" w:line="317" w:lineRule="exact"/>
        <w:jc w:val="both"/>
      </w:pPr>
      <w:r>
        <w:t xml:space="preserve">Основные положения «логического эмпиризма» </w:t>
      </w:r>
      <w:r>
        <w:rPr>
          <w:rStyle w:val="Bodytext2Italic"/>
        </w:rPr>
        <w:t>Джона Милля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387"/>
        </w:tabs>
        <w:spacing w:after="0" w:line="317" w:lineRule="exact"/>
        <w:jc w:val="both"/>
      </w:pPr>
      <w:r>
        <w:t xml:space="preserve">«Критика чистого опыта» </w:t>
      </w:r>
      <w:r>
        <w:rPr>
          <w:rStyle w:val="Bodytext2Italic"/>
        </w:rPr>
        <w:t>Рихарда Авенариуса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387"/>
        </w:tabs>
        <w:spacing w:after="0" w:line="317" w:lineRule="exact"/>
        <w:jc w:val="both"/>
      </w:pPr>
      <w:r>
        <w:t xml:space="preserve">Основные положения теории познания </w:t>
      </w:r>
      <w:r>
        <w:rPr>
          <w:rStyle w:val="Bodytext2Italic"/>
        </w:rPr>
        <w:t>Эрнста Маха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387"/>
        </w:tabs>
        <w:spacing w:after="0" w:line="317" w:lineRule="exact"/>
        <w:jc w:val="both"/>
      </w:pPr>
      <w:r>
        <w:t xml:space="preserve">Построение научного познания в </w:t>
      </w:r>
      <w:r>
        <w:rPr>
          <w:rStyle w:val="Bodytext2Italic"/>
        </w:rPr>
        <w:t>неокантианстве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387"/>
        </w:tabs>
        <w:spacing w:after="0" w:line="317" w:lineRule="exact"/>
        <w:jc w:val="both"/>
      </w:pPr>
      <w:r>
        <w:t xml:space="preserve">Основные положения «интуитивизма» («конвенционализма») </w:t>
      </w:r>
      <w:r>
        <w:rPr>
          <w:rStyle w:val="Bodytext2Italic"/>
        </w:rPr>
        <w:t>А.Пуанкаре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387"/>
        </w:tabs>
        <w:spacing w:after="0" w:line="317" w:lineRule="exact"/>
        <w:jc w:val="both"/>
      </w:pPr>
      <w:r>
        <w:t xml:space="preserve">Принцип верификации в «логическом эмпиризме» </w:t>
      </w:r>
      <w:r>
        <w:rPr>
          <w:rStyle w:val="Bodytext2Italic"/>
        </w:rPr>
        <w:t>Венского кружка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493"/>
        </w:tabs>
        <w:spacing w:after="0" w:line="317" w:lineRule="exact"/>
        <w:jc w:val="both"/>
      </w:pPr>
      <w:r>
        <w:t xml:space="preserve">Основные проблемы </w:t>
      </w:r>
      <w:r>
        <w:rPr>
          <w:rStyle w:val="Bodytext2Italic"/>
        </w:rPr>
        <w:t>аналитической</w:t>
      </w:r>
      <w:r>
        <w:t xml:space="preserve"> философии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89"/>
        </w:tabs>
        <w:spacing w:after="0" w:line="317" w:lineRule="exact"/>
        <w:jc w:val="both"/>
      </w:pPr>
      <w:r>
        <w:t xml:space="preserve">Вопрос об отношении эмпирического познания и языка в «логическом атомизме» </w:t>
      </w:r>
      <w:r>
        <w:rPr>
          <w:rStyle w:val="Bodytext2Italic"/>
        </w:rPr>
        <w:t>Бертрана Рассела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498"/>
        </w:tabs>
        <w:spacing w:after="0" w:line="317" w:lineRule="exact"/>
        <w:jc w:val="both"/>
      </w:pPr>
      <w:r>
        <w:t xml:space="preserve">Логика языка </w:t>
      </w:r>
      <w:r>
        <w:rPr>
          <w:rStyle w:val="Bodytext2Italic"/>
        </w:rPr>
        <w:t>Людвига Витгенштейна.</w:t>
      </w:r>
      <w:r>
        <w:t xml:space="preserve"> Принцип атомизма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498"/>
        </w:tabs>
        <w:spacing w:after="0" w:line="317" w:lineRule="exact"/>
        <w:jc w:val="both"/>
      </w:pPr>
      <w:r>
        <w:t xml:space="preserve">Принцип фальсификации в концепции </w:t>
      </w:r>
      <w:r>
        <w:rPr>
          <w:rStyle w:val="Bodytext2Italic"/>
        </w:rPr>
        <w:t>Карла Поппера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498"/>
        </w:tabs>
        <w:spacing w:after="0" w:line="317" w:lineRule="exact"/>
        <w:jc w:val="both"/>
      </w:pPr>
      <w:r>
        <w:t xml:space="preserve">«Эволюционная эпистемология» </w:t>
      </w:r>
      <w:r>
        <w:rPr>
          <w:rStyle w:val="Bodytext2Italic"/>
        </w:rPr>
        <w:t>К</w:t>
      </w:r>
      <w:r w:rsidR="0052259F">
        <w:rPr>
          <w:rStyle w:val="Bodytext2Italic"/>
        </w:rPr>
        <w:t>. </w:t>
      </w:r>
      <w:bookmarkStart w:id="0" w:name="_GoBack"/>
      <w:bookmarkEnd w:id="0"/>
      <w:r>
        <w:rPr>
          <w:rStyle w:val="Bodytext2Italic"/>
        </w:rPr>
        <w:t>Поппера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81"/>
        </w:tabs>
        <w:spacing w:after="0" w:line="317" w:lineRule="exact"/>
        <w:jc w:val="both"/>
      </w:pPr>
      <w:r>
        <w:t xml:space="preserve">Концепция «трех миров» </w:t>
      </w:r>
      <w:r>
        <w:rPr>
          <w:rStyle w:val="Bodytext2Italic"/>
        </w:rPr>
        <w:t>К</w:t>
      </w:r>
      <w:r w:rsidR="0052259F">
        <w:rPr>
          <w:rStyle w:val="Bodytext2Italic"/>
        </w:rPr>
        <w:t>. </w:t>
      </w:r>
      <w:r>
        <w:rPr>
          <w:rStyle w:val="Bodytext2Italic"/>
        </w:rPr>
        <w:t>Поппера</w:t>
      </w:r>
      <w:r>
        <w:t xml:space="preserve"> и проблема роста объективного знания.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498"/>
        </w:tabs>
        <w:spacing w:after="0" w:line="317" w:lineRule="exact"/>
        <w:jc w:val="both"/>
      </w:pPr>
      <w:r>
        <w:t xml:space="preserve">Понятие «нормальная наука» в концепции </w:t>
      </w:r>
      <w:r>
        <w:rPr>
          <w:rStyle w:val="Bodytext2Italic"/>
        </w:rPr>
        <w:t>Томаса Куна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498"/>
        </w:tabs>
        <w:spacing w:after="0" w:line="317" w:lineRule="exact"/>
        <w:jc w:val="both"/>
      </w:pPr>
      <w:r>
        <w:t xml:space="preserve">Понятие «дисциплинарная матрица» в концепции </w:t>
      </w:r>
      <w:r>
        <w:rPr>
          <w:rStyle w:val="Bodytext2Italic"/>
        </w:rPr>
        <w:t>Т. Куна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02"/>
        </w:tabs>
        <w:spacing w:after="0" w:line="317" w:lineRule="exact"/>
        <w:jc w:val="both"/>
      </w:pPr>
      <w:r>
        <w:t xml:space="preserve">Понятие «исследовательской программы» в концепции </w:t>
      </w:r>
      <w:r>
        <w:rPr>
          <w:rStyle w:val="Bodytext2Italic"/>
        </w:rPr>
        <w:t>И.Лакатоса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02"/>
        </w:tabs>
        <w:spacing w:after="0" w:line="317" w:lineRule="exact"/>
        <w:jc w:val="both"/>
      </w:pPr>
      <w:r>
        <w:t xml:space="preserve">Проблема роста научного знания в концепции </w:t>
      </w:r>
      <w:r>
        <w:rPr>
          <w:rStyle w:val="Bodytext2Italic"/>
        </w:rPr>
        <w:t>Имре Лакатоса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22"/>
        </w:tabs>
        <w:spacing w:after="0" w:line="317" w:lineRule="exact"/>
        <w:jc w:val="both"/>
      </w:pPr>
      <w:r>
        <w:t xml:space="preserve">Основные положения «теоретического анархизма» </w:t>
      </w:r>
      <w:r>
        <w:rPr>
          <w:rStyle w:val="Bodytext2Italic"/>
        </w:rPr>
        <w:t>Пола Фейерабенда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26"/>
        </w:tabs>
        <w:spacing w:after="0" w:line="317" w:lineRule="exact"/>
        <w:jc w:val="both"/>
      </w:pPr>
      <w:r>
        <w:t xml:space="preserve">Развитие науки в концепции </w:t>
      </w:r>
      <w:r>
        <w:rPr>
          <w:rStyle w:val="Bodytext2Italic"/>
        </w:rPr>
        <w:t>Курта Хюбнера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26"/>
        </w:tabs>
        <w:spacing w:after="0" w:line="317" w:lineRule="exact"/>
        <w:jc w:val="both"/>
      </w:pPr>
      <w:r>
        <w:t xml:space="preserve">Идеал научного познания в концепции </w:t>
      </w:r>
      <w:r>
        <w:rPr>
          <w:rStyle w:val="Bodytext2Italic"/>
        </w:rPr>
        <w:t>Майкла Полани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26"/>
        </w:tabs>
        <w:spacing w:after="0" w:line="317" w:lineRule="exact"/>
        <w:jc w:val="both"/>
      </w:pPr>
      <w:r>
        <w:t xml:space="preserve">Принцип относительности </w:t>
      </w:r>
      <w:r>
        <w:rPr>
          <w:rStyle w:val="Bodytext2Italic"/>
        </w:rPr>
        <w:t>Вилларда Куайна</w:t>
      </w:r>
      <w:r>
        <w:t xml:space="preserve"> («тезис Дюгема-Куайна»)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613"/>
        </w:tabs>
        <w:spacing w:after="0" w:line="317" w:lineRule="exact"/>
        <w:jc w:val="both"/>
      </w:pPr>
      <w:r>
        <w:t xml:space="preserve">Вопрос об отношении науки и ценности в концепциях </w:t>
      </w:r>
      <w:r>
        <w:rPr>
          <w:rStyle w:val="Bodytext2Italic"/>
        </w:rPr>
        <w:t>Хью Лейси</w:t>
      </w:r>
      <w:r>
        <w:t xml:space="preserve"> и </w:t>
      </w:r>
      <w:r>
        <w:rPr>
          <w:rStyle w:val="Bodytext2Italic"/>
        </w:rPr>
        <w:t>Ларри Лаудана.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81"/>
        </w:tabs>
        <w:spacing w:after="0" w:line="317" w:lineRule="exact"/>
        <w:jc w:val="both"/>
      </w:pPr>
      <w:r>
        <w:t>Основные положения «тематического анализа науки</w:t>
      </w:r>
      <w:r w:rsidR="004A0286">
        <w:t>»</w:t>
      </w:r>
      <w:r>
        <w:rPr>
          <w:rStyle w:val="Bodytext2Italic"/>
        </w:rPr>
        <w:t xml:space="preserve"> Д</w:t>
      </w:r>
      <w:r w:rsidR="004A0286">
        <w:rPr>
          <w:rStyle w:val="Bodytext2Italic"/>
        </w:rPr>
        <w:t>. </w:t>
      </w:r>
      <w:r>
        <w:rPr>
          <w:rStyle w:val="Bodytext2Italic"/>
        </w:rPr>
        <w:t>Холтона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98"/>
        </w:tabs>
        <w:spacing w:after="0" w:line="317" w:lineRule="exact"/>
        <w:jc w:val="both"/>
      </w:pPr>
      <w:r>
        <w:t xml:space="preserve">Проблема объекта и субъекта познания в философии науки. Дилемма </w:t>
      </w:r>
      <w:r>
        <w:rPr>
          <w:rStyle w:val="Bodytext2Italic"/>
        </w:rPr>
        <w:t>конструктивизм/реализм</w:t>
      </w:r>
      <w:r>
        <w:t xml:space="preserve"> и её решения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81"/>
        </w:tabs>
        <w:spacing w:after="0" w:line="317" w:lineRule="exact"/>
        <w:jc w:val="both"/>
      </w:pPr>
      <w:r>
        <w:t>Природа научного знания. Становление науки. Проблема обоснования научного знания. Когнитивные науки. Принципы научного познания.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883"/>
        </w:tabs>
        <w:spacing w:after="0" w:line="317" w:lineRule="exact"/>
        <w:jc w:val="both"/>
      </w:pPr>
      <w:r>
        <w:t>Природа научного знания. Наука и общество. Сциентизм и антисциентизм. Стандартная модель научного познания. Постмодернистская модель науки.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26"/>
        </w:tabs>
        <w:spacing w:after="0" w:line="317" w:lineRule="exact"/>
        <w:jc w:val="both"/>
      </w:pPr>
      <w:r>
        <w:rPr>
          <w:rStyle w:val="Bodytext2Italic"/>
        </w:rPr>
        <w:t>Феноменологическая</w:t>
      </w:r>
      <w:r>
        <w:t xml:space="preserve"> концепция науки.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26"/>
        </w:tabs>
        <w:spacing w:after="0" w:line="317" w:lineRule="exact"/>
        <w:jc w:val="both"/>
      </w:pPr>
      <w:r>
        <w:rPr>
          <w:rStyle w:val="Bodytext2Italic"/>
        </w:rPr>
        <w:t>Прагматическая</w:t>
      </w:r>
      <w:r>
        <w:t xml:space="preserve"> концепция науки.</w:t>
      </w:r>
    </w:p>
    <w:p w:rsidR="00C157AE" w:rsidRDefault="00A35B5E">
      <w:pPr>
        <w:pStyle w:val="Bodytext30"/>
        <w:numPr>
          <w:ilvl w:val="0"/>
          <w:numId w:val="1"/>
        </w:numPr>
        <w:shd w:val="clear" w:color="auto" w:fill="auto"/>
        <w:tabs>
          <w:tab w:val="left" w:pos="526"/>
        </w:tabs>
        <w:spacing w:before="0" w:after="0" w:line="317" w:lineRule="exact"/>
        <w:jc w:val="both"/>
      </w:pPr>
      <w:r>
        <w:t>Фикционализм Ганса Файхингера</w:t>
      </w:r>
    </w:p>
    <w:p w:rsidR="00C157AE" w:rsidRDefault="00A35B5E">
      <w:pPr>
        <w:pStyle w:val="Bodytext30"/>
        <w:numPr>
          <w:ilvl w:val="0"/>
          <w:numId w:val="1"/>
        </w:numPr>
        <w:shd w:val="clear" w:color="auto" w:fill="auto"/>
        <w:tabs>
          <w:tab w:val="left" w:pos="581"/>
        </w:tabs>
        <w:spacing w:before="0" w:after="0" w:line="317" w:lineRule="exact"/>
        <w:jc w:val="both"/>
      </w:pPr>
      <w:r>
        <w:rPr>
          <w:rStyle w:val="Bodytext3NotItalic"/>
        </w:rPr>
        <w:t xml:space="preserve">Основные положения концепций </w:t>
      </w:r>
      <w:r>
        <w:t>«общества знания»</w:t>
      </w:r>
      <w:r>
        <w:rPr>
          <w:rStyle w:val="Bodytext3NotItalic"/>
        </w:rPr>
        <w:t xml:space="preserve"> и </w:t>
      </w:r>
      <w:r>
        <w:t>«когнитивного капитализма». «Академический капитализм».</w:t>
      </w:r>
      <w:r>
        <w:rPr>
          <w:rStyle w:val="Bodytext3NotItalic"/>
        </w:rPr>
        <w:t xml:space="preserve"> Вопрос об </w:t>
      </w:r>
      <w:r>
        <w:t>этОсе</w:t>
      </w:r>
      <w:r>
        <w:rPr>
          <w:rStyle w:val="Bodytext3NotItalic"/>
        </w:rPr>
        <w:t xml:space="preserve"> науки.</w:t>
      </w:r>
    </w:p>
    <w:p w:rsidR="00C157AE" w:rsidRDefault="00A35B5E">
      <w:pPr>
        <w:pStyle w:val="Bodytext20"/>
        <w:numPr>
          <w:ilvl w:val="0"/>
          <w:numId w:val="1"/>
        </w:numPr>
        <w:shd w:val="clear" w:color="auto" w:fill="auto"/>
        <w:tabs>
          <w:tab w:val="left" w:pos="522"/>
        </w:tabs>
        <w:spacing w:after="0" w:line="317" w:lineRule="exact"/>
        <w:jc w:val="both"/>
      </w:pPr>
      <w:r>
        <w:rPr>
          <w:rStyle w:val="Bodytext2Italic"/>
        </w:rPr>
        <w:t>Вебер М.</w:t>
      </w:r>
      <w:r>
        <w:t xml:space="preserve"> «Наука как призвание и профессия».</w:t>
      </w:r>
    </w:p>
    <w:sectPr w:rsidR="00C157AE">
      <w:pgSz w:w="12240" w:h="15840"/>
      <w:pgMar w:top="1221" w:right="886" w:bottom="491" w:left="192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227" w:rsidRDefault="00BD6227">
      <w:r>
        <w:separator/>
      </w:r>
    </w:p>
  </w:endnote>
  <w:endnote w:type="continuationSeparator" w:id="0">
    <w:p w:rsidR="00BD6227" w:rsidRDefault="00BD6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227" w:rsidRDefault="00BD6227"/>
  </w:footnote>
  <w:footnote w:type="continuationSeparator" w:id="0">
    <w:p w:rsidR="00BD6227" w:rsidRDefault="00BD622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A06B9"/>
    <w:multiLevelType w:val="multilevel"/>
    <w:tmpl w:val="2AC093F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AE"/>
    <w:rsid w:val="004A0286"/>
    <w:rsid w:val="0052259F"/>
    <w:rsid w:val="00867D6D"/>
    <w:rsid w:val="00A35B5E"/>
    <w:rsid w:val="00BD6227"/>
    <w:rsid w:val="00C1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515D2-F838-4377-A1A8-93648395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3NotItalic">
    <w:name w:val="Body text (3) + Not Italic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60" w:after="420" w:line="0" w:lineRule="atLeast"/>
      <w:jc w:val="center"/>
    </w:pPr>
    <w:rPr>
      <w:rFonts w:ascii="Times New Roman" w:eastAsia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Ваганов</dc:creator>
  <cp:lastModifiedBy>Михаил Ваганов</cp:lastModifiedBy>
  <cp:revision>3</cp:revision>
  <dcterms:created xsi:type="dcterms:W3CDTF">2016-03-14T17:13:00Z</dcterms:created>
  <dcterms:modified xsi:type="dcterms:W3CDTF">2016-03-26T13:17:00Z</dcterms:modified>
</cp:coreProperties>
</file>