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1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1"/>
        <w:ind w:left="7527"/>
      </w:pPr>
    </w:p>
    <w:p w14:paraId="71C98EE0" w14:textId="77777777" w:rsidR="00510F23" w:rsidRPr="007B1940" w:rsidRDefault="00510F23" w:rsidP="00510F23">
      <w:pPr>
        <w:pStyle w:val="21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1"/>
        <w:ind w:left="7527"/>
      </w:pPr>
    </w:p>
    <w:p w14:paraId="7B5C8DED" w14:textId="77777777" w:rsidR="00510F23" w:rsidRDefault="00510F23" w:rsidP="00510F23">
      <w:pPr>
        <w:pStyle w:val="21"/>
        <w:ind w:left="7527"/>
      </w:pPr>
    </w:p>
    <w:p w14:paraId="28BDB908" w14:textId="77777777" w:rsidR="00510F23" w:rsidRPr="00A452B7" w:rsidRDefault="00510F23" w:rsidP="00510F23">
      <w:pPr>
        <w:pStyle w:val="21"/>
        <w:ind w:left="7527"/>
      </w:pPr>
    </w:p>
    <w:p w14:paraId="11702C2B" w14:textId="77777777" w:rsidR="00510F23" w:rsidRPr="0063713A" w:rsidRDefault="00510F23" w:rsidP="00510F23">
      <w:pPr>
        <w:pStyle w:val="21"/>
        <w:ind w:left="5400"/>
      </w:pPr>
    </w:p>
    <w:p w14:paraId="175B334F" w14:textId="77777777" w:rsidR="00510F23" w:rsidRDefault="00510F23" w:rsidP="00510F23">
      <w:pPr>
        <w:pStyle w:val="21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1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1"/>
        <w:ind w:left="5400"/>
      </w:pPr>
    </w:p>
    <w:p w14:paraId="11DB8A5D" w14:textId="26B0A674" w:rsidR="00510F23" w:rsidRPr="00A452B7" w:rsidRDefault="00510F23" w:rsidP="00510F23">
      <w:pPr>
        <w:pStyle w:val="21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271421B8" w14:textId="16C33737" w:rsidR="00C625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9014996" w:history="1">
        <w:r w:rsidR="00C6258C" w:rsidRPr="00763EB9">
          <w:rPr>
            <w:rStyle w:val="a9"/>
            <w:noProof/>
          </w:rPr>
          <w:t>Введение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_Toc59014996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3</w:t>
        </w:r>
        <w:r w:rsidR="00C6258C">
          <w:rPr>
            <w:noProof/>
            <w:webHidden/>
          </w:rPr>
          <w:fldChar w:fldCharType="end"/>
        </w:r>
      </w:hyperlink>
    </w:p>
    <w:p w14:paraId="4A5E4E7C" w14:textId="5D70A5CE" w:rsidR="00C6258C" w:rsidRDefault="00134D1F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7" w:history="1">
        <w:r w:rsidR="00C6258C" w:rsidRPr="00763EB9">
          <w:rPr>
            <w:rStyle w:val="a9"/>
            <w:noProof/>
          </w:rPr>
          <w:t>Постановка задачи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_Toc59014997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4</w:t>
        </w:r>
        <w:r w:rsidR="00C6258C">
          <w:rPr>
            <w:noProof/>
            <w:webHidden/>
          </w:rPr>
          <w:fldChar w:fldCharType="end"/>
        </w:r>
      </w:hyperlink>
    </w:p>
    <w:p w14:paraId="1EF5BF32" w14:textId="5DA6C132" w:rsidR="00C6258C" w:rsidRDefault="00134D1F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8" w:history="1">
        <w:r w:rsidR="00C6258C" w:rsidRPr="00763EB9">
          <w:rPr>
            <w:rStyle w:val="a9"/>
            <w:noProof/>
          </w:rPr>
          <w:t>Руководство пользователя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_Toc59014998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5</w:t>
        </w:r>
        <w:r w:rsidR="00C6258C">
          <w:rPr>
            <w:noProof/>
            <w:webHidden/>
          </w:rPr>
          <w:fldChar w:fldCharType="end"/>
        </w:r>
      </w:hyperlink>
    </w:p>
    <w:p w14:paraId="54B493F7" w14:textId="4E684D32" w:rsidR="00C6258C" w:rsidRDefault="00134D1F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4999" w:history="1">
        <w:r w:rsidR="00C6258C" w:rsidRPr="00763EB9">
          <w:rPr>
            <w:rStyle w:val="a9"/>
            <w:noProof/>
          </w:rPr>
          <w:t>Описание алгоритмов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_Toc59014999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8</w:t>
        </w:r>
        <w:r w:rsidR="00C6258C">
          <w:rPr>
            <w:noProof/>
            <w:webHidden/>
          </w:rPr>
          <w:fldChar w:fldCharType="end"/>
        </w:r>
      </w:hyperlink>
    </w:p>
    <w:p w14:paraId="2E9D4A6A" w14:textId="6816778F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0" w:history="1">
        <w:r w:rsidR="00C6258C" w:rsidRPr="00763EB9">
          <w:rPr>
            <w:rStyle w:val="a9"/>
            <w:noProof/>
          </w:rPr>
          <w:t>Метод Гаусса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_Toc59015000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8</w:t>
        </w:r>
        <w:r w:rsidR="00C6258C">
          <w:rPr>
            <w:noProof/>
            <w:webHidden/>
          </w:rPr>
          <w:fldChar w:fldCharType="end"/>
        </w:r>
      </w:hyperlink>
    </w:p>
    <w:p w14:paraId="633C9C9F" w14:textId="6F0F0AD7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1" w:history="1">
        <w:r w:rsidR="00C6258C" w:rsidRPr="00763EB9">
          <w:rPr>
            <w:rStyle w:val="a9"/>
            <w:noProof/>
          </w:rPr>
          <w:t>Метод Крамера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_Toc59015001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8</w:t>
        </w:r>
        <w:r w:rsidR="00C6258C">
          <w:rPr>
            <w:noProof/>
            <w:webHidden/>
          </w:rPr>
          <w:fldChar w:fldCharType="end"/>
        </w:r>
      </w:hyperlink>
    </w:p>
    <w:p w14:paraId="275170FB" w14:textId="5059BE4F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2" w:history="1">
        <w:r w:rsidR="00C6258C" w:rsidRPr="00763EB9">
          <w:rPr>
            <w:rStyle w:val="a9"/>
            <w:noProof/>
          </w:rPr>
          <w:t>Метод прогонки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_Toc59015002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8</w:t>
        </w:r>
        <w:r w:rsidR="00C6258C">
          <w:rPr>
            <w:noProof/>
            <w:webHidden/>
          </w:rPr>
          <w:fldChar w:fldCharType="end"/>
        </w:r>
      </w:hyperlink>
    </w:p>
    <w:p w14:paraId="7A681244" w14:textId="78E29A0E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3" w:history="1">
        <w:r w:rsidR="00C6258C" w:rsidRPr="00763EB9">
          <w:rPr>
            <w:rStyle w:val="a9"/>
            <w:noProof/>
          </w:rPr>
          <w:t>Метод Зейделя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_Toc59015003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9</w:t>
        </w:r>
        <w:r w:rsidR="00C6258C">
          <w:rPr>
            <w:noProof/>
            <w:webHidden/>
          </w:rPr>
          <w:fldChar w:fldCharType="end"/>
        </w:r>
      </w:hyperlink>
    </w:p>
    <w:p w14:paraId="0591A6AE" w14:textId="600C4AE0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4" w:history="1">
        <w:r w:rsidR="00C6258C" w:rsidRPr="00763EB9">
          <w:rPr>
            <w:rStyle w:val="a9"/>
            <w:noProof/>
          </w:rPr>
          <w:t>Метод верхней релаксации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_Toc59015004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9</w:t>
        </w:r>
        <w:r w:rsidR="00C6258C">
          <w:rPr>
            <w:noProof/>
            <w:webHidden/>
          </w:rPr>
          <w:fldChar w:fldCharType="end"/>
        </w:r>
      </w:hyperlink>
    </w:p>
    <w:p w14:paraId="3FB40AF2" w14:textId="60DA2E0D" w:rsidR="00C6258C" w:rsidRDefault="00134D1F">
      <w:pPr>
        <w:pStyle w:val="2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5" w:history="1">
        <w:r w:rsidR="00C6258C" w:rsidRPr="00763EB9">
          <w:rPr>
            <w:rStyle w:val="a9"/>
            <w:noProof/>
          </w:rPr>
          <w:t>LU</w:t>
        </w:r>
        <w:r w:rsidR="00C6258C" w:rsidRPr="00763EB9">
          <w:rPr>
            <w:rStyle w:val="a9"/>
            <w:noProof/>
            <w:lang w:val="en-US"/>
          </w:rPr>
          <w:t>-</w:t>
        </w:r>
        <w:r w:rsidR="00C6258C" w:rsidRPr="00763EB9">
          <w:rPr>
            <w:rStyle w:val="a9"/>
            <w:noProof/>
          </w:rPr>
          <w:t>разложение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_Toc59015005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10</w:t>
        </w:r>
        <w:r w:rsidR="00C6258C">
          <w:rPr>
            <w:noProof/>
            <w:webHidden/>
          </w:rPr>
          <w:fldChar w:fldCharType="end"/>
        </w:r>
      </w:hyperlink>
    </w:p>
    <w:p w14:paraId="7914C66B" w14:textId="2A615A1B" w:rsidR="00C6258C" w:rsidRDefault="00134D1F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6" w:history="1">
        <w:r w:rsidR="00C6258C" w:rsidRPr="00763EB9">
          <w:rPr>
            <w:rStyle w:val="a9"/>
            <w:noProof/>
          </w:rPr>
          <w:t>Заключение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_Toc59015006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11</w:t>
        </w:r>
        <w:r w:rsidR="00C6258C">
          <w:rPr>
            <w:noProof/>
            <w:webHidden/>
          </w:rPr>
          <w:fldChar w:fldCharType="end"/>
        </w:r>
      </w:hyperlink>
    </w:p>
    <w:p w14:paraId="2D0CF547" w14:textId="71AB651A" w:rsidR="00C6258C" w:rsidRDefault="00134D1F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9015007" w:history="1">
        <w:r w:rsidR="00C6258C" w:rsidRPr="00763EB9">
          <w:rPr>
            <w:rStyle w:val="a9"/>
            <w:noProof/>
          </w:rPr>
          <w:t>Литература</w:t>
        </w:r>
        <w:r w:rsidR="00C6258C">
          <w:rPr>
            <w:noProof/>
            <w:webHidden/>
          </w:rPr>
          <w:tab/>
        </w:r>
        <w:r w:rsidR="00C6258C">
          <w:rPr>
            <w:noProof/>
            <w:webHidden/>
          </w:rPr>
          <w:fldChar w:fldCharType="begin"/>
        </w:r>
        <w:r w:rsidR="00C6258C">
          <w:rPr>
            <w:noProof/>
            <w:webHidden/>
          </w:rPr>
          <w:instrText xml:space="preserve"> PAGEREF _Toc59015007 \h </w:instrText>
        </w:r>
        <w:r w:rsidR="00C6258C">
          <w:rPr>
            <w:noProof/>
            <w:webHidden/>
          </w:rPr>
        </w:r>
        <w:r w:rsidR="00C6258C">
          <w:rPr>
            <w:noProof/>
            <w:webHidden/>
          </w:rPr>
          <w:fldChar w:fldCharType="separate"/>
        </w:r>
        <w:r w:rsidR="00C6258C">
          <w:rPr>
            <w:noProof/>
            <w:webHidden/>
          </w:rPr>
          <w:t>12</w:t>
        </w:r>
        <w:r w:rsidR="00C6258C">
          <w:rPr>
            <w:noProof/>
            <w:webHidden/>
          </w:rPr>
          <w:fldChar w:fldCharType="end"/>
        </w:r>
      </w:hyperlink>
    </w:p>
    <w:p w14:paraId="5F3DE677" w14:textId="0828FA39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901499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61A19FDF" w:rsidR="00920D0F" w:rsidRPr="00850E60" w:rsidRDefault="00865956" w:rsidP="00920D0F">
      <w:r>
        <w:t>Система линейных алгебраических уравнений – система, в которой каждое уравнение является линейным (первой степени). Решение систем линейных алгебраических уравнений – одна из классических задач линейной алгебры.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901499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579296D1" w:rsidR="00345E1C" w:rsidRPr="00865956" w:rsidRDefault="00345E1C" w:rsidP="00345E1C">
      <w:r>
        <w:t>Нео</w:t>
      </w:r>
      <w:r w:rsidR="00920D0F">
        <w:t xml:space="preserve">бходимо реализовать программу, </w:t>
      </w:r>
      <w:r w:rsidR="00865956">
        <w:t>находящую решение системы уравнений шестью различными методами: Гаусса, Крамера, Зейделя, простыми итерациями, верхней релаксации и последним по выбору (</w:t>
      </w:r>
      <w:r w:rsidR="00865956">
        <w:rPr>
          <w:lang w:val="en-US"/>
        </w:rPr>
        <w:t>LU</w:t>
      </w:r>
      <w:r w:rsidR="00865956">
        <w:t>-разложение).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901499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5D42294" w14:textId="77777777" w:rsidR="008F511A" w:rsidRDefault="008E58B4" w:rsidP="008F511A">
      <w:pPr>
        <w:keepNext/>
      </w:pPr>
      <w:r>
        <w:t xml:space="preserve">После запуска программы отобразится окно графического интерфейса, </w:t>
      </w:r>
      <w:r w:rsidR="0009168E">
        <w:t>для того чтобы приступить к вводу системы необходимо в меню «</w:t>
      </w:r>
      <w:r w:rsidR="0009168E">
        <w:rPr>
          <w:lang w:val="en-US"/>
        </w:rPr>
        <w:t>File</w:t>
      </w:r>
      <w:r w:rsidR="0009168E">
        <w:t>»</w:t>
      </w:r>
      <w:r w:rsidR="0009168E" w:rsidRPr="00D4215C">
        <w:t xml:space="preserve"> </w:t>
      </w:r>
      <w:r w:rsidR="0009168E">
        <w:t>выбрать пункт «</w:t>
      </w:r>
      <w:r w:rsidR="0009168E">
        <w:rPr>
          <w:lang w:val="en-US"/>
        </w:rPr>
        <w:t>New</w:t>
      </w:r>
      <w:r w:rsidR="0009168E" w:rsidRPr="00D4215C">
        <w:t xml:space="preserve"> </w:t>
      </w:r>
      <w:r w:rsidR="0009168E">
        <w:rPr>
          <w:lang w:val="en-US"/>
        </w:rPr>
        <w:t>equation</w:t>
      </w:r>
      <w:r w:rsidR="0009168E" w:rsidRPr="00D4215C">
        <w:t xml:space="preserve"> </w:t>
      </w:r>
      <w:r w:rsidR="0009168E">
        <w:rPr>
          <w:lang w:val="en-US"/>
        </w:rPr>
        <w:t>system</w:t>
      </w:r>
      <w:r w:rsidR="0009168E">
        <w:t>»</w:t>
      </w:r>
      <w:r w:rsidR="0009168E" w:rsidRPr="00D4215C">
        <w:t>.</w:t>
      </w:r>
      <w:r w:rsidR="0009168E">
        <w:rPr>
          <w:noProof/>
          <w:lang w:val="en-US"/>
        </w:rPr>
        <w:drawing>
          <wp:inline distT="0" distB="0" distL="0" distR="0" wp14:anchorId="0FF205F4" wp14:editId="1F11D19C">
            <wp:extent cx="6115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01D" w14:textId="0EBDEBC9" w:rsidR="008E58B4" w:rsidRPr="00D4215C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1</w:t>
      </w:r>
      <w:r w:rsidR="00C2669E">
        <w:rPr>
          <w:noProof/>
        </w:rPr>
        <w:fldChar w:fldCharType="end"/>
      </w:r>
      <w:r>
        <w:t xml:space="preserve"> Главное окно</w:t>
      </w:r>
    </w:p>
    <w:p w14:paraId="5685DBD0" w14:textId="1D599DC5" w:rsidR="0009168E" w:rsidRDefault="0009168E" w:rsidP="008E58B4">
      <w:r>
        <w:t>В открывшемся диалоговом окне следует ввести число уравнений, после чего появится таблица, в которой следует задать значение коэффициентов системы линейных уравнений. После заполнения таблицы коэффициентов, следуют из раскрывающегося списка выбрать метод решения системы линейных уравнений, и нажать кнопку «</w:t>
      </w:r>
      <w:r>
        <w:rPr>
          <w:lang w:val="en-US"/>
        </w:rPr>
        <w:t>Solve</w:t>
      </w:r>
      <w:r>
        <w:t>»</w:t>
      </w:r>
    </w:p>
    <w:p w14:paraId="0038DC45" w14:textId="77777777" w:rsidR="008F511A" w:rsidRDefault="00172EA1" w:rsidP="008F511A">
      <w:pPr>
        <w:keepNext/>
      </w:pPr>
      <w:r>
        <w:rPr>
          <w:noProof/>
        </w:rPr>
        <w:lastRenderedPageBreak/>
        <w:drawing>
          <wp:inline distT="0" distB="0" distL="0" distR="0" wp14:anchorId="78CD8697" wp14:editId="64A7D440">
            <wp:extent cx="6115050" cy="481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48B7" w14:textId="22707D45" w:rsidR="00172EA1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2</w:t>
      </w:r>
      <w:r w:rsidR="00C2669E">
        <w:rPr>
          <w:noProof/>
        </w:rPr>
        <w:fldChar w:fldCharType="end"/>
      </w:r>
      <w:r>
        <w:t xml:space="preserve"> Ввод системы</w:t>
      </w:r>
    </w:p>
    <w:p w14:paraId="7AD1F931" w14:textId="7C0D9773" w:rsidR="00172EA1" w:rsidRDefault="00172EA1" w:rsidP="008E58B4">
      <w:r>
        <w:t>Приближённые методы требуют дополнительно задать дополнительные параметры, во всплывающем диалоговом окне.</w:t>
      </w:r>
    </w:p>
    <w:p w14:paraId="0EB2415C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FB05301" wp14:editId="3D5BF453">
            <wp:extent cx="35814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CDE" w14:textId="1B5B8E58" w:rsidR="0009168E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3</w:t>
      </w:r>
      <w:r w:rsidR="00C2669E">
        <w:rPr>
          <w:noProof/>
        </w:rPr>
        <w:fldChar w:fldCharType="end"/>
      </w:r>
      <w:r>
        <w:t xml:space="preserve"> Диалог ввода параметров</w:t>
      </w:r>
    </w:p>
    <w:p w14:paraId="28B0F9B1" w14:textId="38AC30DC" w:rsidR="00172EA1" w:rsidRDefault="00172EA1" w:rsidP="008E58B4">
      <w:r>
        <w:lastRenderedPageBreak/>
        <w:t xml:space="preserve">Если введено корректная система, то в появившемся справа поле будет выведен результат, и </w:t>
      </w:r>
      <w:proofErr w:type="gramStart"/>
      <w:r>
        <w:t>время</w:t>
      </w:r>
      <w:proofErr w:type="gramEnd"/>
      <w:r>
        <w:t xml:space="preserve"> затраченное на его вычисление.</w:t>
      </w:r>
    </w:p>
    <w:p w14:paraId="386094D5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70BA0B7" wp14:editId="4D147DD2">
            <wp:extent cx="611505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458" w14:textId="5BDBD3DC" w:rsidR="00172EA1" w:rsidRPr="0009168E" w:rsidRDefault="008F511A" w:rsidP="008F511A">
      <w:pPr>
        <w:pStyle w:val="ac"/>
      </w:pPr>
      <w:r>
        <w:t xml:space="preserve">Рисунок </w:t>
      </w:r>
      <w:r w:rsidR="00C2669E">
        <w:rPr>
          <w:noProof/>
        </w:rPr>
        <w:fldChar w:fldCharType="begin"/>
      </w:r>
      <w:r w:rsidR="00C2669E">
        <w:rPr>
          <w:noProof/>
        </w:rPr>
        <w:instrText xml:space="preserve"> SEQ Рисунок \* ARABIC </w:instrText>
      </w:r>
      <w:r w:rsidR="00C2669E">
        <w:rPr>
          <w:noProof/>
        </w:rPr>
        <w:fldChar w:fldCharType="separate"/>
      </w:r>
      <w:r>
        <w:rPr>
          <w:noProof/>
        </w:rPr>
        <w:t>4</w:t>
      </w:r>
      <w:r w:rsidR="00C2669E">
        <w:rPr>
          <w:noProof/>
        </w:rPr>
        <w:fldChar w:fldCharType="end"/>
      </w:r>
      <w:r>
        <w:t xml:space="preserve"> Результат работы</w:t>
      </w:r>
    </w:p>
    <w:p w14:paraId="5F810496" w14:textId="1E115CE4" w:rsidR="00B45E8C" w:rsidRDefault="006C0474" w:rsidP="006E3691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3" w:name="_Toc5901499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  <w:bookmarkEnd w:id="3"/>
    </w:p>
    <w:p w14:paraId="1B2554B9" w14:textId="4D0534AD" w:rsidR="00D4215C" w:rsidRDefault="00D4215C" w:rsidP="00D4215C">
      <w:r>
        <w:t>Пусть исходная система задана следующим образом:</w:t>
      </w:r>
    </w:p>
    <w:p w14:paraId="5BC2B8FF" w14:textId="7C74A78D" w:rsidR="00D4215C" w:rsidRPr="00343E00" w:rsidRDefault="00134D1F" w:rsidP="00D4215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A206160" w14:textId="0ADDA3DF" w:rsidR="00343E00" w:rsidRDefault="00343E00" w:rsidP="00D4215C">
      <w:r>
        <w:t>Она может быть представлена в матричном виде:</w:t>
      </w:r>
    </w:p>
    <w:p w14:paraId="00A0407C" w14:textId="2DE3ADCC" w:rsidR="00343E00" w:rsidRPr="00343E00" w:rsidRDefault="00343E00" w:rsidP="00D421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128F336B" w14:textId="4FCB6015" w:rsidR="00343E00" w:rsidRPr="00343E00" w:rsidRDefault="00343E00" w:rsidP="00D4215C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72633AD9" w14:textId="0B98F876" w:rsidR="00343E00" w:rsidRPr="00343E00" w:rsidRDefault="00343E00" w:rsidP="00D4215C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513ACB3" w14:textId="6AA02DFE" w:rsidR="007B4B8B" w:rsidRPr="00D4215C" w:rsidRDefault="00D4215C" w:rsidP="00D4215C">
      <w:pPr>
        <w:pStyle w:val="2"/>
      </w:pPr>
      <w:bookmarkStart w:id="4" w:name="_Toc59015000"/>
      <w:r>
        <w:t>Метод Гаусса</w:t>
      </w:r>
      <w:bookmarkEnd w:id="4"/>
    </w:p>
    <w:p w14:paraId="548742E0" w14:textId="530F476D" w:rsidR="00D4215C" w:rsidRDefault="00343E00" w:rsidP="007B4B8B">
      <w:pPr>
        <w:rPr>
          <w:rFonts w:eastAsiaTheme="minorEastAsia"/>
        </w:rPr>
      </w:pPr>
      <w:r>
        <w:t xml:space="preserve">Метод основывается на приведении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к треугольному виду посредством элементарных преобразований строк.</w:t>
      </w:r>
    </w:p>
    <w:p w14:paraId="0C33F545" w14:textId="2E82C9E3" w:rsidR="00542450" w:rsidRPr="00542450" w:rsidRDefault="00134D1F" w:rsidP="007B4B8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87CF12" w14:textId="453901F5" w:rsidR="00542450" w:rsidRDefault="00542450" w:rsidP="007B4B8B">
      <w:r>
        <w:t>Из такой системы решение может быть найдено по следующей схеме:</w:t>
      </w:r>
    </w:p>
    <w:p w14:paraId="1BF1A946" w14:textId="370CF749" w:rsidR="00542450" w:rsidRPr="00542450" w:rsidRDefault="00134D1F" w:rsidP="007B4B8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077778D9" w14:textId="6991C7CB" w:rsidR="00542450" w:rsidRDefault="00542450" w:rsidP="00542450">
      <w:pPr>
        <w:pStyle w:val="2"/>
      </w:pPr>
      <w:bookmarkStart w:id="5" w:name="_Toc59015001"/>
      <w:r>
        <w:t>Метод Крамера</w:t>
      </w:r>
      <w:bookmarkEnd w:id="5"/>
    </w:p>
    <w:p w14:paraId="63655BAB" w14:textId="4B561C4B" w:rsidR="00542450" w:rsidRDefault="00542450" w:rsidP="0054245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это матрица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которой </w:t>
      </w:r>
      <m:oMath>
        <m:r>
          <w:rPr>
            <w:rFonts w:ascii="Cambria Math" w:eastAsiaTheme="minorEastAsia" w:hAnsi="Cambria Math"/>
          </w:rPr>
          <m:t>i</m:t>
        </m:r>
      </m:oMath>
      <w:r w:rsidR="00FF5256">
        <w:rPr>
          <w:rFonts w:eastAsiaTheme="minorEastAsia"/>
        </w:rPr>
        <w:t xml:space="preserve"> столбец заменён на </w:t>
      </w:r>
      <m:oMath>
        <m:r>
          <w:rPr>
            <w:rFonts w:ascii="Cambria Math" w:eastAsiaTheme="minorEastAsia" w:hAnsi="Cambria Math"/>
          </w:rPr>
          <m:t>b</m:t>
        </m:r>
      </m:oMath>
      <w:r w:rsidR="00FF5256">
        <w:rPr>
          <w:rFonts w:eastAsiaTheme="minorEastAsia"/>
        </w:rPr>
        <w:t xml:space="preserve">. </w:t>
      </w:r>
      <w:r w:rsidR="00FF5256">
        <w:t xml:space="preserve">Тогда если определитель матрицы </w:t>
      </w:r>
      <m:oMath>
        <m:r>
          <w:rPr>
            <w:rFonts w:ascii="Cambria Math" w:hAnsi="Cambria Math"/>
          </w:rPr>
          <m:t>A</m:t>
        </m:r>
      </m:oMath>
      <w:r w:rsidR="00FF5256" w:rsidRPr="00542450">
        <w:rPr>
          <w:rFonts w:eastAsiaTheme="minorEastAsia"/>
        </w:rPr>
        <w:t xml:space="preserve"> </w:t>
      </w:r>
      <w:r w:rsidR="00FF5256">
        <w:rPr>
          <w:rFonts w:eastAsiaTheme="minorEastAsia"/>
        </w:rPr>
        <w:t>отличен от нуля, то решение системы линейных уравнений может быть найдено следующим способом:</w:t>
      </w:r>
    </w:p>
    <w:p w14:paraId="418850A6" w14:textId="0152DC50" w:rsidR="00FF5256" w:rsidRPr="001A2D31" w:rsidRDefault="00FF5256" w:rsidP="005424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2DA980A" w14:textId="4E039CA8" w:rsidR="001A2D31" w:rsidRDefault="001A2D31" w:rsidP="001A2D31">
      <w:pPr>
        <w:pStyle w:val="2"/>
        <w:rPr>
          <w:rFonts w:eastAsiaTheme="minorEastAsia"/>
        </w:rPr>
      </w:pPr>
      <w:bookmarkStart w:id="6" w:name="_Toc59015002"/>
      <w:r>
        <w:rPr>
          <w:rFonts w:eastAsiaTheme="minorEastAsia"/>
        </w:rPr>
        <w:t>Метод прогонки</w:t>
      </w:r>
      <w:bookmarkEnd w:id="6"/>
    </w:p>
    <w:p w14:paraId="7B9DB890" w14:textId="3CD51F72" w:rsidR="001A2D31" w:rsidRDefault="001A2D31" w:rsidP="001A2D31">
      <w:r>
        <w:t>Этот метод применяется для решения систем линейных уравнений с матрицей специального вида – трёх или пяти диагональной.</w:t>
      </w:r>
    </w:p>
    <w:p w14:paraId="10687C33" w14:textId="57CF273C" w:rsidR="001A2D31" w:rsidRPr="00E43206" w:rsidRDefault="00134D1F" w:rsidP="001A2D3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j=1,2,…,N-1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E465CDB" w14:textId="1C65214A" w:rsidR="00E43206" w:rsidRDefault="00E43206" w:rsidP="001A2D31">
      <w:pPr>
        <w:rPr>
          <w:rFonts w:eastAsiaTheme="minorEastAsia"/>
        </w:rPr>
      </w:pPr>
      <w:r>
        <w:t>Если при этом выполняются условия</w:t>
      </w:r>
    </w:p>
    <w:p w14:paraId="41210363" w14:textId="6EBAE4BA" w:rsidR="00E43206" w:rsidRPr="00E43206" w:rsidRDefault="00134D1F" w:rsidP="001A2D3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&gt;0,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&lt;1,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35564A93" w14:textId="0188ED9F" w:rsidR="00E43206" w:rsidRDefault="00E43206" w:rsidP="001A2D31">
      <w:pPr>
        <w:rPr>
          <w:rFonts w:eastAsiaTheme="minorEastAsia"/>
        </w:rPr>
      </w:pPr>
      <w:r>
        <w:t xml:space="preserve">То говорят, что матрица </w:t>
      </w:r>
      <m:oMath>
        <m:r>
          <w:rPr>
            <w:rFonts w:ascii="Cambria Math" w:hAnsi="Cambria Math"/>
          </w:rPr>
          <m:t>A</m:t>
        </m:r>
      </m:oMath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>имеет диагональное преобладание.</w:t>
      </w:r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Подставляя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 первое уравнение,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где</w:t>
      </w:r>
    </w:p>
    <w:p w14:paraId="7D10A1E2" w14:textId="6E2DB090" w:rsidR="00E43206" w:rsidRPr="00E43206" w:rsidRDefault="00134D1F" w:rsidP="001A2D3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500827D6" w14:textId="09F02BDA" w:rsidR="00E43206" w:rsidRDefault="00E43206" w:rsidP="00E43206">
      <w:pPr>
        <w:rPr>
          <w:rFonts w:eastAsiaTheme="minorEastAsia"/>
        </w:rPr>
      </w:pPr>
      <w:r>
        <w:t xml:space="preserve">Найденное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подставим в следующее уравнение и получим уравнение,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ввязывающее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43206">
        <w:rPr>
          <w:rFonts w:eastAsiaTheme="minorEastAsia"/>
        </w:rPr>
        <w:t xml:space="preserve"> </w:t>
      </w:r>
      <w:r>
        <w:rPr>
          <w:rFonts w:eastAsiaTheme="minorEastAsia"/>
        </w:rPr>
        <w:t>и т.д. Затем по формуле</w:t>
      </w:r>
    </w:p>
    <w:p w14:paraId="5DCEFB92" w14:textId="68CD3123" w:rsidR="00E43206" w:rsidRPr="00E43206" w:rsidRDefault="00134D1F" w:rsidP="00E43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  k=N-1,…,0</m:t>
          </m:r>
        </m:oMath>
      </m:oMathPara>
    </w:p>
    <w:p w14:paraId="22E2FD4F" w14:textId="25002B0C" w:rsidR="00E43206" w:rsidRDefault="00E43206" w:rsidP="00E43206">
      <w:pPr>
        <w:rPr>
          <w:rFonts w:eastAsiaTheme="minorEastAsia"/>
        </w:rPr>
      </w:pPr>
      <w:r>
        <w:rPr>
          <w:rFonts w:eastAsiaTheme="minorEastAsia"/>
        </w:rPr>
        <w:t xml:space="preserve">В обратном порядке определяем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2802788" w14:textId="3270B670" w:rsidR="00E43206" w:rsidRDefault="00E43206" w:rsidP="00E43206">
      <w:pPr>
        <w:pStyle w:val="2"/>
        <w:rPr>
          <w:rFonts w:eastAsiaTheme="minorEastAsia"/>
        </w:rPr>
      </w:pPr>
      <w:bookmarkStart w:id="7" w:name="_Toc59015003"/>
      <w:r>
        <w:rPr>
          <w:rFonts w:eastAsiaTheme="minorEastAsia"/>
        </w:rPr>
        <w:t xml:space="preserve">Метод </w:t>
      </w:r>
      <w:r w:rsidR="005E4993">
        <w:rPr>
          <w:rFonts w:eastAsiaTheme="minorEastAsia"/>
        </w:rPr>
        <w:t>Зейделя</w:t>
      </w:r>
      <w:bookmarkEnd w:id="7"/>
    </w:p>
    <w:p w14:paraId="2913A4F5" w14:textId="5AF729E8" w:rsidR="00EB020C" w:rsidRDefault="00EB020C" w:rsidP="00EB020C">
      <w:pPr>
        <w:rPr>
          <w:rFonts w:eastAsiaTheme="minorEastAsia"/>
        </w:rPr>
      </w:pPr>
      <w:r>
        <w:t xml:space="preserve">Пусть в системе 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уравнений все диагональные элементы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Тогда поделив её строки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приведём её к виду:</w:t>
      </w:r>
    </w:p>
    <w:p w14:paraId="570F91CE" w14:textId="4189AA13" w:rsidR="00EB020C" w:rsidRPr="00EB020C" w:rsidRDefault="00EB020C" w:rsidP="00EB020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x=Bx+d</m:t>
          </m:r>
          <m:r>
            <w:rPr>
              <w:rFonts w:ascii="Cambria Math" w:eastAsiaTheme="minorEastAsia" w:hAnsi="Cambria Math"/>
              <w:lang w:val="en-US"/>
            </w:rPr>
            <m:t>,  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  i≠j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i=j</m:t>
                  </m:r>
                </m:e>
              </m:eqArr>
            </m:e>
          </m:d>
        </m:oMath>
      </m:oMathPara>
    </w:p>
    <w:p w14:paraId="594E64B5" w14:textId="2A227613" w:rsidR="00EB020C" w:rsidRDefault="00EB020C" w:rsidP="00EB020C">
      <w:r>
        <w:t>Итерации в методе Зейделя проводятся:</w:t>
      </w:r>
    </w:p>
    <w:p w14:paraId="07187F23" w14:textId="77D4B035" w:rsidR="00EB020C" w:rsidRPr="00C2669E" w:rsidRDefault="00134D1F" w:rsidP="00EB02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n=0,1,2,…</m:t>
          </m:r>
        </m:oMath>
      </m:oMathPara>
    </w:p>
    <w:p w14:paraId="3578EB7F" w14:textId="2A89DF85" w:rsidR="00C2669E" w:rsidRDefault="00C2669E" w:rsidP="00C2669E">
      <w:pPr>
        <w:pStyle w:val="2"/>
      </w:pPr>
      <w:bookmarkStart w:id="8" w:name="_Toc59015004"/>
      <w:r>
        <w:t>Метод верхней релаксации</w:t>
      </w:r>
      <w:bookmarkEnd w:id="8"/>
    </w:p>
    <w:p w14:paraId="0650C53D" w14:textId="48E158F8" w:rsidR="00C2669E" w:rsidRDefault="00C2669E" w:rsidP="00C2669E">
      <w:pPr>
        <w:rPr>
          <w:rFonts w:eastAsiaTheme="minorEastAsia"/>
        </w:rPr>
      </w:pPr>
      <w:r>
        <w:t xml:space="preserve">Обозначим через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– диагональную матрицу такую, что её главная диагональ совпадает с главной диагональю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Через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обозначим нижнюю треугольную матрицу, а через </w:t>
      </w:r>
      <w:r>
        <w:rPr>
          <w:rFonts w:eastAsiaTheme="minorEastAsia"/>
          <w:lang w:val="en-US"/>
        </w:rPr>
        <w:t>R</w:t>
      </w:r>
      <w:r w:rsidRPr="00C266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верхнюю, такие, что их ненулевые элементы также совпадают с элементами </w:t>
      </w:r>
      <m:oMath>
        <m:r>
          <w:rPr>
            <w:rFonts w:ascii="Cambria Math" w:eastAsiaTheme="minorEastAsia" w:hAnsi="Cambria Math"/>
          </w:rPr>
          <m:t>A</m:t>
        </m:r>
      </m:oMath>
      <w:r w:rsidR="004120F2">
        <w:rPr>
          <w:rFonts w:eastAsiaTheme="minorEastAsia"/>
        </w:rPr>
        <w:t>, при этом главная диагональ также является нулевой. В таком случае справедливо:</w:t>
      </w:r>
    </w:p>
    <w:p w14:paraId="081F0A66" w14:textId="46559DCA" w:rsidR="004120F2" w:rsidRPr="004120F2" w:rsidRDefault="004120F2" w:rsidP="00C266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A=L+D+R</m:t>
          </m:r>
        </m:oMath>
      </m:oMathPara>
    </w:p>
    <w:p w14:paraId="5D932825" w14:textId="757204E5" w:rsidR="004120F2" w:rsidRDefault="004120F2" w:rsidP="00C2669E">
      <w:r>
        <w:t>Метод верхней релаксации записывается в виде:</w:t>
      </w:r>
    </w:p>
    <w:p w14:paraId="3232C804" w14:textId="186600C0" w:rsidR="004120F2" w:rsidRPr="004120F2" w:rsidRDefault="00134D1F" w:rsidP="00C26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D+ωL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=b</m:t>
          </m:r>
        </m:oMath>
      </m:oMathPara>
    </w:p>
    <w:p w14:paraId="1C377841" w14:textId="0673261F" w:rsidR="004120F2" w:rsidRDefault="004120F2" w:rsidP="004120F2">
      <w:pPr>
        <w:rPr>
          <w:rFonts w:eastAsiaTheme="minorEastAsia"/>
        </w:rPr>
      </w:pPr>
      <w: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– приближение, полученное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итерации, а </w:t>
      </w:r>
      <m:oMath>
        <m:r>
          <w:rPr>
            <w:rFonts w:ascii="Cambria Math" w:eastAsiaTheme="minorEastAsia" w:hAnsi="Cambria Math"/>
          </w:rPr>
          <m:t>ω</m:t>
        </m:r>
      </m:oMath>
      <w:r w:rsidRPr="004120F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120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 метода. Необходимым условием сходимости метода является выполнение условия приближения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/>
        </w:rPr>
        <w:t xml:space="preserve"> к точному решению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является выполнение условия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  <w:r>
        <w:rPr>
          <w:rFonts w:eastAsiaTheme="minorEastAsia"/>
        </w:rPr>
        <w:t xml:space="preserve">. Причем если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, то говорят о методе нижней релаксации, а при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о методе верхней релаксации, если же </w:t>
      </w:r>
      <m:oMath>
        <m:r>
          <w:rPr>
            <w:rFonts w:ascii="Cambria Math" w:eastAsiaTheme="minorEastAsia" w:hAnsi="Cambria Math"/>
          </w:rPr>
          <m:t>ω=1</m:t>
        </m:r>
      </m:oMath>
      <w:r>
        <w:rPr>
          <w:rFonts w:eastAsiaTheme="minorEastAsia"/>
        </w:rPr>
        <w:t xml:space="preserve"> то метод релаксации будет совпадать с методом Зейделя</w:t>
      </w:r>
      <w:r w:rsidR="00A81CC0">
        <w:rPr>
          <w:rFonts w:eastAsiaTheme="minorEastAsia"/>
        </w:rPr>
        <w:t>.</w:t>
      </w:r>
    </w:p>
    <w:p w14:paraId="0A8A16EE" w14:textId="1B169ADF" w:rsidR="00A81CC0" w:rsidRDefault="00A81CC0" w:rsidP="006E3691">
      <w:pPr>
        <w:pStyle w:val="2"/>
      </w:pPr>
      <w:bookmarkStart w:id="9" w:name="_Toc59015005"/>
      <w:r w:rsidRPr="006E3691">
        <w:lastRenderedPageBreak/>
        <w:t>LU</w:t>
      </w:r>
      <w:r w:rsidR="006E3691" w:rsidRPr="00134D1F">
        <w:t>-</w:t>
      </w:r>
      <w:r w:rsidR="006E3691">
        <w:t>разложение</w:t>
      </w:r>
      <w:bookmarkEnd w:id="9"/>
    </w:p>
    <w:p w14:paraId="4D401848" w14:textId="6879E7D9" w:rsidR="006E3691" w:rsidRDefault="006E3691" w:rsidP="006E3691">
      <w:pPr>
        <w:rPr>
          <w:rFonts w:eastAsiaTheme="minorEastAsia"/>
        </w:rPr>
      </w:pPr>
      <w:r>
        <w:rPr>
          <w:lang w:val="en-US"/>
        </w:rPr>
        <w:t>LU</w:t>
      </w:r>
      <w:r w:rsidRPr="006E3691">
        <w:t>-</w:t>
      </w:r>
      <w:r>
        <w:t xml:space="preserve">разложение – представление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в виде произведения двух матриц </w:t>
      </w:r>
      <m:oMath>
        <m:r>
          <w:rPr>
            <w:rFonts w:ascii="Cambria Math" w:eastAsiaTheme="minorEastAsia" w:hAnsi="Cambria Math"/>
          </w:rPr>
          <m:t>A=LU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-нижняя треугольная матрица, а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верхняя треугольная матрица. Этот метод является одной из разновидностей метода Гаусса.</w:t>
      </w:r>
    </w:p>
    <w:p w14:paraId="27C05583" w14:textId="0202E919" w:rsidR="006E3691" w:rsidRDefault="006E3691" w:rsidP="006E3691">
      <w:pPr>
        <w:rPr>
          <w:rFonts w:eastAsiaTheme="minorEastAsia"/>
        </w:rPr>
      </w:pPr>
      <w:r>
        <w:t xml:space="preserve">Если известно </w:t>
      </w:r>
      <m:oMath>
        <m:r>
          <w:rPr>
            <w:rFonts w:ascii="Cambria Math" w:hAnsi="Cambria Math"/>
          </w:rPr>
          <m:t>LU</m:t>
        </m:r>
      </m:oMath>
      <w:r>
        <w:rPr>
          <w:rFonts w:eastAsiaTheme="minorEastAsia"/>
        </w:rPr>
        <w:t xml:space="preserve">-разложение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то исходная система может быть записана:</w:t>
      </w:r>
    </w:p>
    <w:p w14:paraId="44B502CD" w14:textId="1EE1E09D" w:rsidR="006E3691" w:rsidRPr="006E3691" w:rsidRDefault="006E3691" w:rsidP="006E36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LUx=b</m:t>
          </m:r>
        </m:oMath>
      </m:oMathPara>
    </w:p>
    <w:p w14:paraId="5A72A7FF" w14:textId="0756E5CE" w:rsidR="006E3691" w:rsidRPr="006E3691" w:rsidRDefault="006E3691" w:rsidP="006E3691">
      <w:pPr>
        <w:rPr>
          <w:i/>
        </w:rPr>
      </w:pPr>
      <w:r>
        <w:t xml:space="preserve">Эта система решатся в два шага, на первом, методом прямой подстановки, решается система </w:t>
      </w:r>
      <m:oMath>
        <m:r>
          <w:rPr>
            <w:rFonts w:ascii="Cambria Math" w:hAnsi="Cambria Math"/>
          </w:rPr>
          <m:t>Ly=b</m:t>
        </m:r>
      </m:oMath>
      <w:r>
        <w:rPr>
          <w:rFonts w:eastAsiaTheme="minorEastAsia"/>
        </w:rPr>
        <w:t xml:space="preserve">, а на втором, методом обратной подстановки, </w:t>
      </w:r>
      <m:oMath>
        <m:r>
          <w:rPr>
            <w:rFonts w:ascii="Cambria Math" w:eastAsiaTheme="minorEastAsia" w:hAnsi="Cambria Math"/>
          </w:rPr>
          <m:t>Ux=y</m:t>
        </m:r>
      </m:oMath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bookmarkStart w:id="10" w:name="_Toc59015006"/>
      <w:r w:rsidR="003B7344" w:rsidRPr="00B45E8C">
        <w:lastRenderedPageBreak/>
        <w:t>Заключение</w:t>
      </w:r>
      <w:bookmarkEnd w:id="10"/>
    </w:p>
    <w:p w14:paraId="328708F2" w14:textId="1FA11297" w:rsidR="004E6A1D" w:rsidRDefault="006C0474" w:rsidP="004E6A1D">
      <w:r>
        <w:t>В ходе выполнения лабораторной работы был</w:t>
      </w:r>
      <w:r w:rsidR="003027E4">
        <w:t>и</w:t>
      </w:r>
      <w:r>
        <w:t xml:space="preserve"> изучен</w:t>
      </w:r>
      <w:r w:rsidR="003027E4">
        <w:t>ы</w:t>
      </w:r>
      <w:r>
        <w:t xml:space="preserve"> метод</w:t>
      </w:r>
      <w:r w:rsidR="003027E4">
        <w:t>ы</w:t>
      </w:r>
      <w:r>
        <w:t xml:space="preserve"> </w:t>
      </w:r>
      <w:r w:rsidR="003027E4">
        <w:t>решения систему линейных уравнений</w:t>
      </w:r>
      <w:r w:rsidR="004E6A1D">
        <w:t xml:space="preserve">. Разработана программа, позволяющая </w:t>
      </w:r>
      <w:r w:rsidR="003027E4">
        <w:t xml:space="preserve">вычислять решение системы линейных уравнений, различными методами, а </w:t>
      </w:r>
      <w:r w:rsidR="001A2D31">
        <w:t>также</w:t>
      </w:r>
      <w:r w:rsidR="003027E4">
        <w:t xml:space="preserve"> замерять их эффективность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11" w:name="_Toc59015007"/>
      <w:r w:rsidR="003B7344">
        <w:lastRenderedPageBreak/>
        <w:t>Литература</w:t>
      </w:r>
      <w:bookmarkEnd w:id="11"/>
    </w:p>
    <w:p w14:paraId="02284E91" w14:textId="6D345486" w:rsidR="004D5459" w:rsidRDefault="004D5459" w:rsidP="00BA6693">
      <w:pPr>
        <w:pStyle w:val="ab"/>
        <w:numPr>
          <w:ilvl w:val="0"/>
          <w:numId w:val="2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p w14:paraId="0B9B9D28" w14:textId="52059790" w:rsidR="00BA6693" w:rsidRDefault="00134D1F" w:rsidP="00BA6693">
      <w:pPr>
        <w:pStyle w:val="ab"/>
        <w:numPr>
          <w:ilvl w:val="0"/>
          <w:numId w:val="2"/>
        </w:numPr>
      </w:pPr>
      <w:r w:rsidRPr="00134D1F">
        <w:t>LU-разложение</w:t>
      </w:r>
      <w:r w:rsidR="00BA6693" w:rsidRPr="00134D1F">
        <w:t xml:space="preserve"> </w:t>
      </w:r>
      <w:r w:rsidR="00BA6693" w:rsidRPr="00BA6693">
        <w:t xml:space="preserve">// </w:t>
      </w:r>
      <w:r w:rsidR="00BA6693">
        <w:t>Материал из Википедии — свободной энциклопедии –</w:t>
      </w:r>
      <w:r w:rsidR="00BA6693" w:rsidRPr="00BA6693">
        <w:t xml:space="preserve"> </w:t>
      </w:r>
      <w:r w:rsidR="00BA6693">
        <w:t xml:space="preserve">Режим доступа: </w:t>
      </w:r>
      <w:hyperlink r:id="rId10" w:history="1">
        <w:r w:rsidRPr="0078070C">
          <w:rPr>
            <w:rStyle w:val="a9"/>
          </w:rPr>
          <w:t>https://</w:t>
        </w:r>
        <w:r w:rsidRPr="0078070C">
          <w:rPr>
            <w:rStyle w:val="a9"/>
          </w:rPr>
          <w:t>ru.wikipedia.org/wiki</w:t>
        </w:r>
        <w:r w:rsidRPr="0078070C">
          <w:rPr>
            <w:rStyle w:val="a9"/>
          </w:rPr>
          <w:t>/</w:t>
        </w:r>
        <w:r w:rsidRPr="0078070C">
          <w:rPr>
            <w:rStyle w:val="a9"/>
          </w:rPr>
          <w:t>LU-разложение</w:t>
        </w:r>
      </w:hyperlink>
    </w:p>
    <w:p w14:paraId="2A63B213" w14:textId="6FC73721" w:rsidR="00BA6693" w:rsidRPr="004D5459" w:rsidRDefault="00BA6693" w:rsidP="00BA6693">
      <w:pPr>
        <w:pStyle w:val="ab"/>
        <w:numPr>
          <w:ilvl w:val="0"/>
          <w:numId w:val="2"/>
        </w:numPr>
      </w:pPr>
      <w:bookmarkStart w:id="12" w:name="_GoBack"/>
      <w:bookmarkEnd w:id="12"/>
      <w:r>
        <w:t xml:space="preserve">Qt 5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r w:rsidRPr="00BA6693">
        <w:t>//</w:t>
      </w:r>
      <w:r>
        <w:t xml:space="preserve"> Документация к фреймворку </w:t>
      </w:r>
      <w:proofErr w:type="spellStart"/>
      <w:r>
        <w:t>Qt</w:t>
      </w:r>
      <w:proofErr w:type="spellEnd"/>
      <w:r>
        <w:t>. –</w:t>
      </w:r>
      <w:r w:rsidRPr="00BA6693">
        <w:t xml:space="preserve"> </w:t>
      </w:r>
      <w:r>
        <w:t xml:space="preserve">Режим доступа: </w:t>
      </w:r>
      <w:hyperlink r:id="rId11" w:tgtFrame="_blank" w:history="1">
        <w:r>
          <w:rPr>
            <w:rStyle w:val="a9"/>
          </w:rPr>
          <w:t>https://doc.qt.io/qt-5/reference-overview.html</w:t>
        </w:r>
      </w:hyperlink>
    </w:p>
    <w:sectPr w:rsidR="00BA6693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B48"/>
    <w:multiLevelType w:val="hybridMultilevel"/>
    <w:tmpl w:val="1654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09168E"/>
    <w:rsid w:val="00134D1F"/>
    <w:rsid w:val="00170C15"/>
    <w:rsid w:val="00172EA1"/>
    <w:rsid w:val="00173980"/>
    <w:rsid w:val="0017718D"/>
    <w:rsid w:val="00183943"/>
    <w:rsid w:val="001A2D31"/>
    <w:rsid w:val="001E6AD2"/>
    <w:rsid w:val="00231EF7"/>
    <w:rsid w:val="00241EB8"/>
    <w:rsid w:val="00262666"/>
    <w:rsid w:val="003027E4"/>
    <w:rsid w:val="00343E00"/>
    <w:rsid w:val="00345E1C"/>
    <w:rsid w:val="003B7344"/>
    <w:rsid w:val="004120F2"/>
    <w:rsid w:val="00435F25"/>
    <w:rsid w:val="004804E4"/>
    <w:rsid w:val="004D5459"/>
    <w:rsid w:val="004E6A1D"/>
    <w:rsid w:val="005025B2"/>
    <w:rsid w:val="00510F23"/>
    <w:rsid w:val="00527AA7"/>
    <w:rsid w:val="00542450"/>
    <w:rsid w:val="005637D4"/>
    <w:rsid w:val="005872CA"/>
    <w:rsid w:val="005D2234"/>
    <w:rsid w:val="005E4993"/>
    <w:rsid w:val="00624ECF"/>
    <w:rsid w:val="00680D9D"/>
    <w:rsid w:val="006C0474"/>
    <w:rsid w:val="006E3691"/>
    <w:rsid w:val="007632C6"/>
    <w:rsid w:val="007A686B"/>
    <w:rsid w:val="007B1E84"/>
    <w:rsid w:val="007B4B8B"/>
    <w:rsid w:val="007C50B9"/>
    <w:rsid w:val="00850E60"/>
    <w:rsid w:val="00865956"/>
    <w:rsid w:val="008953F9"/>
    <w:rsid w:val="008E58B4"/>
    <w:rsid w:val="008F2BFF"/>
    <w:rsid w:val="008F511A"/>
    <w:rsid w:val="00920D0F"/>
    <w:rsid w:val="0097388D"/>
    <w:rsid w:val="0098293D"/>
    <w:rsid w:val="00A231C6"/>
    <w:rsid w:val="00A81CC0"/>
    <w:rsid w:val="00B45E8C"/>
    <w:rsid w:val="00BA6693"/>
    <w:rsid w:val="00BE47A8"/>
    <w:rsid w:val="00C2669E"/>
    <w:rsid w:val="00C6258C"/>
    <w:rsid w:val="00D4215C"/>
    <w:rsid w:val="00DC320C"/>
    <w:rsid w:val="00E43206"/>
    <w:rsid w:val="00E81F7B"/>
    <w:rsid w:val="00EB020C"/>
    <w:rsid w:val="00F32803"/>
    <w:rsid w:val="00FC34CA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15C"/>
    <w:pPr>
      <w:keepNext/>
      <w:keepLines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D2234"/>
    <w:pPr>
      <w:contextualSpacing/>
    </w:pPr>
    <w:rPr>
      <w:i/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4215C"/>
    <w:rPr>
      <w:rFonts w:ascii="Times New Roman" w:eastAsiaTheme="majorEastAsia" w:hAnsi="Times New Roman" w:cstheme="majorBidi"/>
      <w:b/>
      <w:sz w:val="3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6E3691"/>
    <w:pPr>
      <w:spacing w:after="100"/>
      <w:ind w:left="240"/>
    </w:pPr>
  </w:style>
  <w:style w:type="character" w:styleId="ad">
    <w:name w:val="Unresolved Mention"/>
    <w:basedOn w:val="a0"/>
    <w:uiPriority w:val="99"/>
    <w:semiHidden/>
    <w:unhideWhenUsed/>
    <w:rsid w:val="00134D1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34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to=https%3A%2F%2Fdoc.qt.io%2Fqt-5%2Freference-overview.html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LU-&#1088;&#1072;&#1079;&#1083;&#1086;&#1078;&#1077;&#1085;&#1080;&#107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6D34-DE98-4668-BE8D-A0819DFC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42</cp:revision>
  <dcterms:created xsi:type="dcterms:W3CDTF">2020-11-19T10:56:00Z</dcterms:created>
  <dcterms:modified xsi:type="dcterms:W3CDTF">2020-12-20T09:12:00Z</dcterms:modified>
</cp:coreProperties>
</file>