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:rsidTr="00661850">
        <w:trPr>
          <w:cantSplit/>
          <w:trHeight w:val="180"/>
        </w:trPr>
        <w:tc>
          <w:tcPr>
            <w:tcW w:w="5000" w:type="pct"/>
            <w:hideMark/>
          </w:tcPr>
          <w:p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72913A67" wp14:editId="487A855E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:rsidTr="00661850">
        <w:trPr>
          <w:cantSplit/>
          <w:trHeight w:val="1417"/>
        </w:trPr>
        <w:tc>
          <w:tcPr>
            <w:tcW w:w="5000" w:type="pct"/>
            <w:hideMark/>
          </w:tcPr>
          <w:p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F5B3C0B" wp14:editId="0A1B441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:rsidR="00A45420" w:rsidRPr="00356043" w:rsidRDefault="00A45420" w:rsidP="00A45420">
      <w:pPr>
        <w:rPr>
          <w:b/>
          <w:sz w:val="24"/>
          <w:lang w:val="ru-RU"/>
        </w:rPr>
      </w:pPr>
    </w:p>
    <w:p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:rsidR="00A45420" w:rsidRPr="00A45420" w:rsidRDefault="00A45420" w:rsidP="00A45420">
      <w:pPr>
        <w:jc w:val="center"/>
        <w:rPr>
          <w:szCs w:val="28"/>
          <w:lang w:val="ru-RU"/>
        </w:rPr>
      </w:pPr>
    </w:p>
    <w:p w:rsidR="00A45420" w:rsidRPr="00A45420" w:rsidRDefault="00A45420" w:rsidP="00A45420">
      <w:pPr>
        <w:jc w:val="center"/>
        <w:rPr>
          <w:szCs w:val="28"/>
          <w:lang w:val="ru-RU"/>
        </w:rPr>
      </w:pPr>
    </w:p>
    <w:p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5</w:t>
      </w:r>
      <w:r w:rsidRPr="00356043">
        <w:rPr>
          <w:szCs w:val="32"/>
          <w:lang w:val="ru-RU"/>
        </w:rPr>
        <w:br/>
        <w:t>Контейнерная система заказов и доставки с Traefik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:rsidTr="00661850">
        <w:trPr>
          <w:gridAfter w:val="1"/>
          <w:wAfter w:w="1106" w:type="dxa"/>
        </w:trPr>
        <w:tc>
          <w:tcPr>
            <w:tcW w:w="2547" w:type="dxa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:rsidTr="00661850">
        <w:trPr>
          <w:gridAfter w:val="1"/>
          <w:wAfter w:w="1106" w:type="dxa"/>
        </w:trPr>
        <w:tc>
          <w:tcPr>
            <w:tcW w:w="2547" w:type="dxa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:rsidTr="00661850">
        <w:tc>
          <w:tcPr>
            <w:tcW w:w="2547" w:type="dxa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:rsidR="00AD1E76" w:rsidRDefault="00D95444">
      <w:pPr>
        <w:pStyle w:val="affa"/>
      </w:pPr>
      <w:r>
        <w:lastRenderedPageBreak/>
        <w:t>СОДЕРЖАНИЕ</w:t>
      </w:r>
    </w:p>
    <w:p w:rsidR="00D95444" w:rsidRDefault="00D9544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52035" w:history="1">
        <w:r w:rsidRPr="009270F4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36" w:history="1">
        <w:r w:rsidRPr="009270F4">
          <w:rPr>
            <w:rStyle w:val="aff8"/>
            <w:rFonts w:eastAsiaTheme="majorEastAsia"/>
            <w:noProof/>
          </w:rPr>
          <w:t>1 Требования и 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37" w:history="1">
        <w:r w:rsidRPr="009270F4">
          <w:rPr>
            <w:rStyle w:val="aff8"/>
            <w:rFonts w:eastAsiaTheme="majorEastAsia"/>
            <w:noProof/>
          </w:rPr>
          <w:t>1.1 Соответствие условиям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38" w:history="1">
        <w:r w:rsidRPr="009270F4">
          <w:rPr>
            <w:rStyle w:val="aff8"/>
            <w:rFonts w:eastAsiaTheme="majorEastAsia"/>
            <w:noProof/>
          </w:rPr>
          <w:t>1.2 Границы распределённого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39" w:history="1">
        <w:r w:rsidRPr="009270F4">
          <w:rPr>
            <w:rStyle w:val="aff8"/>
            <w:rFonts w:eastAsiaTheme="majorEastAsia"/>
            <w:noProof/>
          </w:rPr>
          <w:t>1.3 Контейнеры конфигурация и готовность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0" w:history="1">
        <w:r w:rsidRPr="009270F4">
          <w:rPr>
            <w:rStyle w:val="aff8"/>
            <w:rFonts w:eastAsiaTheme="majorEastAsia"/>
            <w:noProof/>
          </w:rPr>
          <w:t>1.4 Маршрутизация и балансировка Traefik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1" w:history="1">
        <w:r w:rsidRPr="009270F4">
          <w:rPr>
            <w:rStyle w:val="aff8"/>
            <w:rFonts w:eastAsiaTheme="majorEastAsia"/>
            <w:noProof/>
          </w:rPr>
          <w:t>2 Проектирование и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2" w:history="1">
        <w:r w:rsidRPr="009270F4">
          <w:rPr>
            <w:rStyle w:val="aff8"/>
            <w:rFonts w:eastAsiaTheme="majorEastAsia"/>
            <w:noProof/>
          </w:rPr>
          <w:t>2.1 Структура и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3" w:history="1">
        <w:r w:rsidRPr="009270F4">
          <w:rPr>
            <w:rStyle w:val="aff8"/>
            <w:rFonts w:eastAsiaTheme="majorEastAsia"/>
            <w:noProof/>
          </w:rPr>
          <w:t>2.2 Ответственность сервисов и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4" w:history="1">
        <w:r w:rsidRPr="009270F4">
          <w:rPr>
            <w:rStyle w:val="aff8"/>
            <w:rFonts w:eastAsiaTheme="majorEastAsia"/>
            <w:noProof/>
          </w:rPr>
          <w:t>2.3 Межсервисный запрос и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5" w:history="1">
        <w:r w:rsidRPr="009270F4">
          <w:rPr>
            <w:rStyle w:val="aff8"/>
            <w:rFonts w:eastAsiaTheme="majorEastAsia"/>
            <w:noProof/>
          </w:rPr>
          <w:t>2.4 База конфигурация и запуск реплик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6" w:history="1">
        <w:r w:rsidRPr="009270F4">
          <w:rPr>
            <w:rStyle w:val="aff8"/>
            <w:rFonts w:eastAsiaTheme="majorEastAsia"/>
            <w:noProof/>
          </w:rPr>
          <w:t>2.5 Правила Traefik и внешний доступ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7" w:history="1">
        <w:r w:rsidRPr="009270F4">
          <w:rPr>
            <w:rStyle w:val="aff8"/>
            <w:rFonts w:eastAsiaTheme="majorEastAsia"/>
            <w:noProof/>
          </w:rPr>
          <w:t>2.6 Контроль работоспособности и отказ реплики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8" w:history="1">
        <w:r w:rsidRPr="009270F4">
          <w:rPr>
            <w:rStyle w:val="aff8"/>
            <w:rFonts w:eastAsiaTheme="majorEastAsia"/>
            <w:noProof/>
          </w:rPr>
          <w:t>2.7 Ключевые фрагменты исходного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49" w:history="1">
        <w:r w:rsidRPr="009270F4">
          <w:rPr>
            <w:rStyle w:val="aff8"/>
            <w:rFonts w:eastAsiaTheme="majorEastAsia"/>
            <w:noProof/>
          </w:rPr>
          <w:t>3 Запуск и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50" w:history="1">
        <w:r w:rsidRPr="009270F4">
          <w:rPr>
            <w:rStyle w:val="aff8"/>
            <w:rFonts w:eastAsiaTheme="majorEastAsia"/>
            <w:noProof/>
          </w:rPr>
          <w:t>3.1 Подготовка окружения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51" w:history="1">
        <w:r w:rsidRPr="009270F4">
          <w:rPr>
            <w:rStyle w:val="aff8"/>
            <w:rFonts w:eastAsiaTheme="majorEastAsia"/>
            <w:noProof/>
          </w:rPr>
          <w:t>3.2 Сценарии и ожидаемые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52" w:history="1">
        <w:r w:rsidRPr="009270F4">
          <w:rPr>
            <w:rStyle w:val="aff8"/>
            <w:rFonts w:eastAsiaTheme="majorEastAsia"/>
            <w:noProof/>
          </w:rPr>
          <w:t>3.3 Скриншоты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53" w:history="1">
        <w:r w:rsidRPr="009270F4">
          <w:rPr>
            <w:rStyle w:val="aff8"/>
            <w:rFonts w:eastAsiaTheme="majorEastAsia"/>
            <w:noProof/>
          </w:rPr>
          <w:t>3.4 Ограничения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54" w:history="1">
        <w:r w:rsidRPr="009270F4">
          <w:rPr>
            <w:rStyle w:val="aff8"/>
            <w:rFonts w:eastAsiaTheme="majorEastAsia"/>
            <w:noProof/>
          </w:rPr>
          <w:t>4 Связь с личным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55" w:history="1">
        <w:r w:rsidRPr="009270F4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95444" w:rsidRDefault="00D9544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056" w:history="1">
        <w:r w:rsidRPr="009270F4">
          <w:rPr>
            <w:rStyle w:val="aff8"/>
            <w:rFonts w:eastAsiaTheme="majorEastAsia"/>
            <w:noProof/>
          </w:rPr>
          <w:t>ИСТОЧНИКИ И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D1E76" w:rsidRDefault="00D95444">
      <w:pPr>
        <w:ind w:firstLine="0"/>
      </w:pPr>
      <w:r>
        <w:fldChar w:fldCharType="end"/>
      </w:r>
    </w:p>
    <w:p w:rsidR="00AD1E76" w:rsidRDefault="00D95444">
      <w:pPr>
        <w:pStyle w:val="1"/>
        <w:jc w:val="center"/>
      </w:pPr>
      <w:bookmarkStart w:id="1" w:name="_Toc242052035"/>
      <w:r>
        <w:lastRenderedPageBreak/>
        <w:t>ВВЕДЕНИЕ</w:t>
      </w:r>
      <w:bookmarkEnd w:id="1"/>
    </w:p>
    <w:p w:rsidR="00AD1E76" w:rsidRDefault="00D95444">
      <w:pPr>
        <w:pStyle w:val="aff9"/>
      </w:pPr>
      <w:r>
        <w:t xml:space="preserve">В </w:t>
      </w:r>
      <w:r>
        <w:t>практической работе рассмотрена тема «Контейнерная система заказов и доставки с Traefik». Предметная область объединяет поставщиков, товары, заказы и доставку. Реализован самостоятельный учебный проект, связанный со сценариями личного курса BootcampLabs. О</w:t>
      </w:r>
      <w:r>
        <w:t>тчёт описывает выбранные технологии, модель данных, последовательность обработки и результаты фактической проверки.</w:t>
      </w:r>
    </w:p>
    <w:p w:rsidR="00AD1E76" w:rsidRDefault="00D95444">
      <w:pPr>
        <w:pStyle w:val="aff9"/>
      </w:pPr>
      <w:r>
        <w:t xml:space="preserve">Цель работы — запустить два взаимодействующих Spring Boot сервиса через Docker Compose и проверить балансировку и доступность при остановке </w:t>
      </w:r>
      <w:r>
        <w:t>одного экземпляра.</w:t>
      </w:r>
    </w:p>
    <w:p w:rsidR="00AD1E76" w:rsidRDefault="00D95444">
      <w:pPr>
        <w:pStyle w:val="aff9"/>
      </w:pPr>
      <w:r>
        <w:t>Маршрутизация и балансировка Traefik подтверждены реальными ответами разных экземпляров. Остановка одной реплики не прервала доступ к заказам через единую точку входа.</w:t>
      </w:r>
    </w:p>
    <w:p w:rsidR="00AD1E76" w:rsidRDefault="00D95444">
      <w:pPr>
        <w:pStyle w:val="aff9"/>
      </w:pPr>
      <w:r>
        <w:t xml:space="preserve">Для оценки результата сопоставлены условия задания, исходные файлы и </w:t>
      </w:r>
      <w:r>
        <w:t>сохранённый протокол выполнения. Положительные сценарии показывают требуемые функции; отрицательные проверки и ограничения поясняют границы результата. Листинги приведены из приложенного проекта, а рисунки относятся к его выполнению и личному BootcampLabs.</w:t>
      </w:r>
    </w:p>
    <w:p w:rsidR="00AD1E76" w:rsidRDefault="00D95444">
      <w:pPr>
        <w:pStyle w:val="1"/>
      </w:pPr>
      <w:bookmarkStart w:id="2" w:name="_Toc242052036"/>
      <w:r>
        <w:lastRenderedPageBreak/>
        <w:t>1 Требования и теоретические основы</w:t>
      </w:r>
      <w:bookmarkEnd w:id="2"/>
    </w:p>
    <w:p w:rsidR="00AD1E76" w:rsidRDefault="00D95444">
      <w:pPr>
        <w:pStyle w:val="21"/>
      </w:pPr>
      <w:bookmarkStart w:id="3" w:name="_Toc242052037"/>
      <w:r>
        <w:t>1.1 Соответствие условиям задания</w:t>
      </w:r>
      <w:bookmarkEnd w:id="3"/>
    </w:p>
    <w:p w:rsidR="00AD1E76" w:rsidRDefault="00D95444">
      <w:pPr>
        <w:pStyle w:val="aff9"/>
      </w:pPr>
      <w:r>
        <w:t xml:space="preserve">За основу приняты текущие условия практики. Таблица связывает каждый обязательный пункт с реализацией и наблюдаемым результатом. Нумерация пунктов соответствует порядку </w:t>
      </w:r>
      <w:r>
        <w:t>требований в приложенном файле задания.</w:t>
      </w:r>
    </w:p>
    <w:p w:rsidR="00AD1E76" w:rsidRDefault="00D95444">
      <w:pPr>
        <w:pStyle w:val="affc"/>
        <w:keepNext/>
      </w:pPr>
      <w:r>
        <w:t>Таблица 1 — Выполнение требований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665"/>
        <w:gridCol w:w="3005"/>
        <w:gridCol w:w="3061"/>
      </w:tblGrid>
      <w:tr w:rsidR="00AD1E76">
        <w:trPr>
          <w:cantSplit/>
          <w:tblHeader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Подтверждение</w:t>
            </w:r>
          </w:p>
        </w:tc>
      </w:tr>
      <w:tr w:rsidR="00AD1E76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Два Spring Boot-сервиса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order-service и delivery-service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Два app.jar; рис. 1</w:t>
            </w:r>
          </w:p>
        </w:tc>
      </w:tr>
      <w:tr w:rsidR="00AD1E76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REST и HTTP между сервисами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DeliveryApplication.create, RestClient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Доставка заказа 101; рис. 2</w:t>
            </w:r>
          </w:p>
        </w:tc>
      </w:tr>
      <w:tr w:rsidR="00AD1E76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База и внешняя конфигурация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PostgreSQL; application.properties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DB_URL и ORDER_URL в Compose</w:t>
            </w:r>
          </w:p>
        </w:tc>
      </w:tr>
      <w:tr w:rsidR="00AD1E76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Dockerfile и Compose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Dockerfile обоих сервисов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Запуск всех компонентов</w:t>
            </w:r>
          </w:p>
        </w:tc>
      </w:tr>
      <w:tr w:rsidR="00AD1E76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Traefik и Docker </w:t>
            </w:r>
            <w:r>
              <w:rPr>
                <w:sz w:val="24"/>
              </w:rPr>
              <w:t>Labels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Router orders и deliveries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Запросы localhost:8155</w:t>
            </w:r>
          </w:p>
        </w:tc>
      </w:tr>
      <w:tr w:rsidR="00AD1E76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Готовность компонентов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healthcheck и depends_on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Пять healthy; рис. 1</w:t>
            </w:r>
          </w:p>
        </w:tc>
      </w:tr>
      <w:tr w:rsidR="00AD1E76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Балансировка реплик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orders=2; поле instance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Два HOSTNAME; рис. 2</w:t>
            </w:r>
          </w:p>
        </w:tc>
      </w:tr>
      <w:tr w:rsidR="00AD1E76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Остановка экземпляра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demo.ps1: stop и finally start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успешных ответа; рис. 3</w:t>
            </w:r>
          </w:p>
        </w:tc>
      </w:tr>
    </w:tbl>
    <w:p w:rsidR="00AD1E76" w:rsidRDefault="00AD1E76"/>
    <w:p w:rsidR="00AD1E76" w:rsidRDefault="00D95444">
      <w:pPr>
        <w:pStyle w:val="21"/>
      </w:pPr>
      <w:bookmarkStart w:id="4" w:name="_Toc242052038"/>
      <w:r>
        <w:t>1.2 Границы распределённого приложения</w:t>
      </w:r>
      <w:bookmarkEnd w:id="4"/>
    </w:p>
    <w:p w:rsidR="00AD1E76" w:rsidRDefault="00D95444">
      <w:pPr>
        <w:pStyle w:val="aff9"/>
      </w:pPr>
      <w:r>
        <w:t xml:space="preserve">Заказ и доставка связаны одним бизнес-сценарием, но выполняют разные функции. Order Service хранит содержание заказа и его стоимость, Delivery Service отвечает за доставку </w:t>
      </w:r>
      <w:r>
        <w:t xml:space="preserve">выбранного заказа. Разделение на два приложения позволяет независимо запускать компоненты и наблюдать </w:t>
      </w:r>
      <w:r>
        <w:lastRenderedPageBreak/>
        <w:t>сетевое взаимодействие между ними. Оно также вводит частичные отказы: доставка может быть доступна, когда заказ временно недоступен, и наоборот.</w:t>
      </w:r>
    </w:p>
    <w:p w:rsidR="00AD1E76" w:rsidRDefault="00D95444">
      <w:pPr>
        <w:pStyle w:val="aff9"/>
      </w:pPr>
      <w:r>
        <w:t xml:space="preserve">REST API </w:t>
      </w:r>
      <w:r>
        <w:t>передаёт данные в JSON поверх HTTP. В отличие от прямого вызова Java-метода, удалённый запрос может завершиться сетевой ошибкой, таймаутом или кодом отсутствия объекта. Delivery Service переводит такие ситуации в понятные клиенту HTTP-ответы. Для синхронно</w:t>
      </w:r>
      <w:r>
        <w:t>го получения заказа используется RestClient, что соответствует обычным Spring MVC-обработчикам этой практики.</w:t>
      </w:r>
    </w:p>
    <w:p w:rsidR="00AD1E76" w:rsidRDefault="00D95444">
      <w:pPr>
        <w:pStyle w:val="21"/>
      </w:pPr>
      <w:bookmarkStart w:id="5" w:name="_Toc242052039"/>
      <w:r>
        <w:t>1.3 Контейнеры конфигурация и готовность</w:t>
      </w:r>
      <w:bookmarkEnd w:id="5"/>
    </w:p>
    <w:p w:rsidR="00AD1E76" w:rsidRDefault="00D95444">
      <w:pPr>
        <w:pStyle w:val="aff9"/>
      </w:pPr>
      <w:r>
        <w:t>Dockerfile описывает образ одного приложения, compose.yaml — совместный запуск сервисов, сети, томов и за</w:t>
      </w:r>
      <w:r>
        <w:t>висимостей. Исполняемые app.jar включены в материалы; основной Dockerfile копирует готовую сборку и запускает Java 21. Dockerfile.source предназначен для полной сборки из Maven-исходников. Эти варианты различаются способом получения артефакта, но запускают</w:t>
      </w:r>
      <w:r>
        <w:t xml:space="preserve"> одно приложение.</w:t>
      </w:r>
    </w:p>
    <w:p w:rsidR="00AD1E76" w:rsidRDefault="00D95444">
      <w:pPr>
        <w:pStyle w:val="aff9"/>
      </w:pPr>
      <w:r>
        <w:t>Запущенный процесс ещё не означает готовность API и базы. healthcheck выполняет реальную проверку: pg_isready для PostgreSQL, Actuator для Spring Boot и ping для Traefik. depends_on с условием service_healthy задерживает запуск зависимого</w:t>
      </w:r>
      <w:r>
        <w:t xml:space="preserve"> приложения до успешной проверки. Параметры подключения передаются окружением, поэтому адрес внутри сети Docker не требуется прописывать в Java-коде.</w:t>
      </w:r>
    </w:p>
    <w:p w:rsidR="00AD1E76" w:rsidRDefault="00D95444">
      <w:pPr>
        <w:pStyle w:val="21"/>
      </w:pPr>
      <w:bookmarkStart w:id="6" w:name="_Toc242052040"/>
      <w:r>
        <w:t>1.4 Маршрутизация и балансировка Traefik</w:t>
      </w:r>
      <w:bookmarkEnd w:id="6"/>
    </w:p>
    <w:p w:rsidR="00AD1E76" w:rsidRDefault="00D95444">
      <w:pPr>
        <w:pStyle w:val="aff9"/>
      </w:pPr>
      <w:r>
        <w:t>Traefik является внешней точкой входа на порту 8155. Router выбир</w:t>
      </w:r>
      <w:r>
        <w:t>ает сервис по правилу PathPrefix, а service задаёт порт приложения и доступные экземпляры. Docker provider читает эти настройки из labels контейнеров. При exposedByDefault=false проксирование включается только для явно отмеченных приложений.</w:t>
      </w:r>
    </w:p>
    <w:p w:rsidR="00AD1E76" w:rsidRDefault="00D95444">
      <w:pPr>
        <w:pStyle w:val="aff9"/>
      </w:pPr>
      <w:r>
        <w:lastRenderedPageBreak/>
        <w:t>Масштабировани</w:t>
      </w:r>
      <w:r>
        <w:t>е Order Service создаёт две реплики одного образа. Они используют общую PostgreSQL, поэтому могут возвращать одинаковые заказы, а поле instance различает процесс, обслуживший запрос. Балансировка подтверждается появлением двух значений instance в последова</w:t>
      </w:r>
      <w:r>
        <w:t>тельных ответах. Строгое чередование в каждом запросе не является критерием задания: достаточно того, что обращения действительно обслуживают разные работоспособные экземпляры.</w:t>
      </w:r>
    </w:p>
    <w:p w:rsidR="00AD1E76" w:rsidRDefault="00D95444">
      <w:pPr>
        <w:pStyle w:val="1"/>
      </w:pPr>
      <w:bookmarkStart w:id="7" w:name="_Toc242052041"/>
      <w:r>
        <w:lastRenderedPageBreak/>
        <w:t>2 Проектирование и реализация</w:t>
      </w:r>
      <w:bookmarkEnd w:id="7"/>
    </w:p>
    <w:p w:rsidR="00AD1E76" w:rsidRDefault="00D95444">
      <w:pPr>
        <w:pStyle w:val="21"/>
      </w:pPr>
      <w:bookmarkStart w:id="8" w:name="_Toc242052042"/>
      <w:r>
        <w:t>2.1 Структура и модель данных</w:t>
      </w:r>
      <w:bookmarkEnd w:id="8"/>
    </w:p>
    <w:p w:rsidR="00AD1E76" w:rsidRDefault="00D95444">
      <w:pPr>
        <w:pStyle w:val="aff9"/>
      </w:pPr>
      <w:r>
        <w:t xml:space="preserve">Материалы </w:t>
      </w:r>
      <w:r>
        <w:t>проекта расположены в practice-05-compose. Исходные тексты отделены от готовых сборок и доказательств выполнения. README содержит команды запуска; screenshots — оригинальные снимки; run.log — основной протокол. Изменение программы требует повторной сборки,</w:t>
      </w:r>
      <w:r>
        <w:t xml:space="preserve"> а обычный демонстрационный запуск использует приложенные артефакты.</w:t>
      </w:r>
    </w:p>
    <w:p w:rsidR="00AD1E76" w:rsidRDefault="00D95444">
      <w:pPr>
        <w:pStyle w:val="affc"/>
        <w:keepNext/>
      </w:pPr>
      <w:r>
        <w:t>Таблица 2 — Модель приложения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742"/>
        <w:gridCol w:w="3742"/>
      </w:tblGrid>
      <w:tr w:rsidR="00AD1E76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Представление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D1E76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id, product, quantity, total, address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Владелец — Order Service</w:t>
            </w:r>
          </w:p>
        </w:tc>
      </w:tr>
      <w:tr w:rsidR="00AD1E76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order_id, product, address, status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Владелец — Delivery Service</w:t>
            </w:r>
          </w:p>
        </w:tc>
      </w:tr>
      <w:tr w:rsidR="00AD1E76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instance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HOSTNAME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Идентификатор реплики</w:t>
            </w:r>
          </w:p>
        </w:tc>
      </w:tr>
      <w:tr w:rsidR="00AD1E76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Request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orderId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Параметр создания доставки</w:t>
            </w:r>
          </w:p>
        </w:tc>
      </w:tr>
    </w:tbl>
    <w:p w:rsidR="00AD1E76" w:rsidRDefault="00AD1E76"/>
    <w:p w:rsidR="00AD1E76" w:rsidRDefault="00D95444">
      <w:pPr>
        <w:pStyle w:val="affc"/>
        <w:keepNext/>
      </w:pPr>
      <w:r>
        <w:t>Таблица 3 — Интерфейс сервисов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19"/>
        <w:gridCol w:w="3572"/>
      </w:tblGrid>
      <w:tr w:rsidR="00AD1E76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AD1E76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/api/orders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Заказы и instance</w:t>
            </w:r>
          </w:p>
        </w:tc>
      </w:tr>
      <w:tr w:rsidR="00AD1E76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/api/orders/{id}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Заказ или 404</w:t>
            </w:r>
          </w:p>
        </w:tc>
      </w:tr>
      <w:tr w:rsidR="00AD1E76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/api/orders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Новый заказ, 201</w:t>
            </w:r>
          </w:p>
        </w:tc>
      </w:tr>
      <w:tr w:rsidR="00AD1E76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Список доставок</w:t>
            </w:r>
          </w:p>
        </w:tc>
      </w:tr>
      <w:tr w:rsidR="00AD1E76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Доставка по orderId, 201</w:t>
            </w:r>
          </w:p>
        </w:tc>
      </w:tr>
    </w:tbl>
    <w:p w:rsidR="00AD1E76" w:rsidRDefault="00AD1E76"/>
    <w:p w:rsidR="00AD1E76" w:rsidRDefault="00D95444">
      <w:pPr>
        <w:pStyle w:val="21"/>
      </w:pPr>
      <w:bookmarkStart w:id="9" w:name="_Toc242052043"/>
      <w:r>
        <w:t>2.2 Ответственность сервисов и данные</w:t>
      </w:r>
      <w:bookmarkEnd w:id="9"/>
    </w:p>
    <w:p w:rsidR="00AD1E76" w:rsidRDefault="00D95444">
      <w:pPr>
        <w:pStyle w:val="aff9"/>
      </w:pPr>
      <w:r>
        <w:t>OrderApplication реализует GET списка, GET по идентификатору и POST заказа. Order содержит id, product,</w:t>
      </w:r>
      <w:r>
        <w:t xml:space="preserve"> quantity, total и address. PostgreSQL хранит записи и последовательность order_seq. При POST проверяются </w:t>
      </w:r>
      <w:r>
        <w:lastRenderedPageBreak/>
        <w:t>положительные quantity и total, непустые product и address. Идентификатор выдаётся базой, поэтому две реплики не конкурируют за локальный счётчик.</w:t>
      </w:r>
    </w:p>
    <w:p w:rsidR="00AD1E76" w:rsidRDefault="00D95444">
      <w:pPr>
        <w:pStyle w:val="aff9"/>
      </w:pPr>
      <w:r>
        <w:t>Del</w:t>
      </w:r>
      <w:r>
        <w:t>iveryApplication реализует GET списка и POST по orderId. Собственная H2 хранит order_id, product, address и status. При создании сведения о товаре и адресе берутся из ответа Order Service; клиенту достаточно передать идентификатор заказа. Уникальность orde</w:t>
      </w:r>
      <w:r>
        <w:t>r_id предотвращает создание второй строки доставки при повторном запросе. Поскольку ответ POST сохраняет 201 и для существующей записи, это учебная идемпотентность данных, а не строгое различение создания и повторного чтения HTTP-кодом.</w:t>
      </w:r>
    </w:p>
    <w:p w:rsidR="00AD1E76" w:rsidRDefault="00D95444">
      <w:pPr>
        <w:pStyle w:val="21"/>
      </w:pPr>
      <w:bookmarkStart w:id="10" w:name="_Toc242052044"/>
      <w:r>
        <w:t>2.3 Межсервисный за</w:t>
      </w:r>
      <w:r>
        <w:t>прос и ошибки</w:t>
      </w:r>
      <w:bookmarkEnd w:id="10"/>
    </w:p>
    <w:p w:rsidR="00AD1E76" w:rsidRDefault="00D95444">
      <w:pPr>
        <w:pStyle w:val="aff9"/>
      </w:pPr>
      <w:r>
        <w:t xml:space="preserve">RestClient создаётся с базовым адресом из orders.base-url. Для запроса /api/orders/{id} используются connect timeout 2 секунды и read timeout 3 секунды. Если Order Service возвращает 404, клиент доставки получает 404 Order not found. </w:t>
      </w:r>
      <w:r>
        <w:t>Ошибки RestClient становятся 503 Order Service unavailable; пустой успешный ответ трактуется как 502 Empty order. Неположительный orderId отклоняется до обращения к сети.</w:t>
      </w:r>
    </w:p>
    <w:p w:rsidR="00AD1E76" w:rsidRDefault="00D95444">
      <w:pPr>
        <w:pStyle w:val="aff9"/>
      </w:pPr>
      <w:r>
        <w:t>После успешного ответа сервис вставляет доставку CREATED. При DuplicateKeyException в</w:t>
      </w:r>
      <w:r>
        <w:t>озвращается ранее существующая запись. Это не скрывает ошибки связи: перехват дубликата расположен только вокруг INSERT. В учебной схеме отдельная транзакция распределённого создания заказа и доставки не используется, потому что доставка формируется для уж</w:t>
      </w:r>
      <w:r>
        <w:t>е сохранённого заказа.</w:t>
      </w:r>
    </w:p>
    <w:p w:rsidR="00AD1E76" w:rsidRDefault="00D95444">
      <w:pPr>
        <w:pStyle w:val="21"/>
      </w:pPr>
      <w:bookmarkStart w:id="11" w:name="_Toc242052045"/>
      <w:r>
        <w:t>2.4 База конфигурация и запуск реплик</w:t>
      </w:r>
      <w:bookmarkEnd w:id="11"/>
    </w:p>
    <w:p w:rsidR="00AD1E76" w:rsidRDefault="00D95444">
      <w:pPr>
        <w:pStyle w:val="aff9"/>
      </w:pPr>
      <w:r>
        <w:t>Схема PostgreSQL и начальный заказ 101 создаются скриптом, подключённым в /docker-entrypoint-initdb.d. Для Order Service SQL-инициализация приложения отключена. В результате схему создаёт сама ба</w:t>
      </w:r>
      <w:r>
        <w:t xml:space="preserve">за </w:t>
      </w:r>
      <w:r>
        <w:lastRenderedPageBreak/>
        <w:t>перед готовностью реплик; два приложения не пытаются одновременно выполнять первоначальный DDL.</w:t>
      </w:r>
    </w:p>
    <w:p w:rsidR="00AD1E76" w:rsidRDefault="00D95444">
      <w:pPr>
        <w:pStyle w:val="aff9"/>
      </w:pPr>
      <w:r>
        <w:t xml:space="preserve">DB_URL, DB_USER, DB_PASSWORD, PORT и ORDER_URL задаются в Compose и читаются application.properties. Адреса orders-db и orders являются именами </w:t>
      </w:r>
      <w:r>
        <w:t>сервисов внутренней сети. Внешнему клиенту эти имена не нужны. Идентификатор процесса возвращается через instance.id, основанный на HOSTNAME контейнера. Именованные тома сохраняют данные PostgreSQL и H2 независимо от пересоздания образов.</w:t>
      </w:r>
    </w:p>
    <w:p w:rsidR="00AD1E76" w:rsidRDefault="00D95444">
      <w:pPr>
        <w:pStyle w:val="21"/>
      </w:pPr>
      <w:bookmarkStart w:id="12" w:name="_Toc242052046"/>
      <w:r>
        <w:t>2.5 Правила Traef</w:t>
      </w:r>
      <w:r>
        <w:t>ik и внешний доступ</w:t>
      </w:r>
      <w:bookmarkEnd w:id="12"/>
    </w:p>
    <w:p w:rsidR="00AD1E76" w:rsidRDefault="00D95444">
      <w:pPr>
        <w:pStyle w:val="aff9"/>
      </w:pPr>
      <w:r>
        <w:t>На orders установлены labels traefik.enable=true, router rule PathPrefix(`/api/orders`) и loadbalancer.server.port=8080. Для deliveries задана аналогичная пара с /api/deliveries. Traefik получает сведения о контейнерах через read-only п</w:t>
      </w:r>
      <w:r>
        <w:t>одключение Docker socket. Порты обоих приложений и PostgreSQL не опубликованы на хост; HTTP-проверки демонстрации идут через localhost:8155.</w:t>
      </w:r>
    </w:p>
    <w:p w:rsidR="00AD1E76" w:rsidRDefault="00D95444">
      <w:pPr>
        <w:pStyle w:val="aff9"/>
      </w:pPr>
      <w:r>
        <w:t xml:space="preserve">Сервис доставки обращается к orders внутри сети, тогда как внешний клиент обращается через Traefik. Это два разных </w:t>
      </w:r>
      <w:r>
        <w:t>маршрута: внутренний вызов подтверждает бизнес-связь, внешний — инфраструктурную маршрутизацию. Балансировка внешних запросов не доказывает автоматически такую же политику у внутреннего RestClient.</w:t>
      </w:r>
    </w:p>
    <w:p w:rsidR="00AD1E76" w:rsidRDefault="00D95444">
      <w:pPr>
        <w:pStyle w:val="21"/>
      </w:pPr>
      <w:bookmarkStart w:id="13" w:name="_Toc242052047"/>
      <w:r>
        <w:t>2.6 Контроль работоспособности и отказ реплики</w:t>
      </w:r>
      <w:bookmarkEnd w:id="13"/>
    </w:p>
    <w:p w:rsidR="00AD1E76" w:rsidRDefault="00D95444">
      <w:pPr>
        <w:pStyle w:val="aff9"/>
      </w:pPr>
      <w:r>
        <w:t>Compose зап</w:t>
      </w:r>
      <w:r>
        <w:t>ускается с --scale orders=2 и --wait. demo.ps1 получает восемь ответов списка, создаёт доставку заказа 101, затем останавливает один экземпляр Order Service и выполняет ещё три обращения через Traefik. В finally остановленная реплика запускается снова, поэ</w:t>
      </w:r>
      <w:r>
        <w:t>тому демонстрация не оставляет систему в состоянии искусственного отказа.</w:t>
      </w:r>
    </w:p>
    <w:p w:rsidR="00AD1E76" w:rsidRDefault="00D95444">
      <w:pPr>
        <w:pStyle w:val="aff9"/>
      </w:pPr>
      <w:r>
        <w:t xml:space="preserve">Остановка одного экземпляра проверяет доступность при частичном отказе приложения. Она не проверяет отказ общей PostgreSQL или самого </w:t>
      </w:r>
      <w:r>
        <w:lastRenderedPageBreak/>
        <w:t>Traefik: эти компоненты остаются единичными. Две</w:t>
      </w:r>
      <w:r>
        <w:t xml:space="preserve"> реплики повышают доступность только при условии, что база и внешняя точка входа продолжают работать.</w:t>
      </w:r>
    </w:p>
    <w:p w:rsidR="00AD1E76" w:rsidRDefault="00D95444">
      <w:pPr>
        <w:pStyle w:val="21"/>
      </w:pPr>
      <w:bookmarkStart w:id="14" w:name="_Toc242052048"/>
      <w:r>
        <w:t>2.7 Ключевые фрагменты исходного кода</w:t>
      </w:r>
      <w:bookmarkEnd w:id="14"/>
    </w:p>
    <w:p w:rsidR="00AD1E76" w:rsidRDefault="00D95444">
      <w:pPr>
        <w:pStyle w:val="aff9"/>
      </w:pPr>
      <w:r>
        <w:t xml:space="preserve">Листинги показывают механизм выполнения основных требований. Полные файлы находятся в проекте и доступны по ссылкам </w:t>
      </w:r>
      <w:r>
        <w:t>под фрагментами. Номера строк относятся к приложенной реализации, а переносы длинных строк служат только для чтения в отчёте.</w:t>
      </w:r>
    </w:p>
    <w:p w:rsidR="00AD1E76" w:rsidRDefault="00D95444">
      <w:pPr>
        <w:pStyle w:val="affc"/>
        <w:keepNext/>
      </w:pPr>
      <w:r>
        <w:t>Листинг 1 — Создание доставки после запроса Order Service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@PostMapping @ResponseStatus(HttpStatus.CREATED) public Map&lt;String,O</w:t>
      </w:r>
      <w:r>
        <w:rPr>
          <w:rFonts w:ascii="Consolas" w:hAnsi="Consolas"/>
          <w:sz w:val="19"/>
        </w:rPr>
        <w:t xml:space="preserve">bject&gt; </w:t>
      </w:r>
      <w:r>
        <w:rPr>
          <w:rFonts w:ascii="Consolas" w:hAnsi="Consolas"/>
          <w:sz w:val="19"/>
        </w:rPr>
        <w:br/>
        <w:t>create(@RequestBody Request request){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if(request.orderId()&lt;=0)throw new </w:t>
      </w:r>
      <w:r>
        <w:rPr>
          <w:rFonts w:ascii="Consolas" w:hAnsi="Consolas"/>
          <w:sz w:val="19"/>
        </w:rPr>
        <w:br/>
        <w:t>ResponseStatusException(HttpStatus.BAD_REQUEST,"Invalid orderId");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Order order;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try{order=orders.get().uri("/api/orders/{id}",request.orderId()).retrie</w:t>
      </w:r>
      <w:r>
        <w:rPr>
          <w:rFonts w:ascii="Consolas" w:hAnsi="Consolas"/>
          <w:sz w:val="19"/>
        </w:rPr>
        <w:t>ve(</w:t>
      </w:r>
      <w:r>
        <w:rPr>
          <w:rFonts w:ascii="Consolas" w:hAnsi="Consolas"/>
          <w:sz w:val="19"/>
        </w:rPr>
        <w:br/>
        <w:t>).body(Order.class);}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catch(org.springframework.web.client.HttpClientErrorException.NotFound </w:t>
      </w:r>
      <w:r>
        <w:rPr>
          <w:rFonts w:ascii="Consolas" w:hAnsi="Consolas"/>
          <w:sz w:val="19"/>
        </w:rPr>
        <w:br/>
        <w:t>e){throw new ResponseStatusException(HttpStatus.NOT_FOUND,"Order not found");}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catch(org.springframework.web.client.RestClientException e){thr</w:t>
      </w:r>
      <w:r>
        <w:rPr>
          <w:rFonts w:ascii="Consolas" w:hAnsi="Consolas"/>
          <w:sz w:val="19"/>
        </w:rPr>
        <w:t xml:space="preserve">ow new </w:t>
      </w:r>
      <w:r>
        <w:rPr>
          <w:rFonts w:ascii="Consolas" w:hAnsi="Consolas"/>
          <w:sz w:val="19"/>
        </w:rPr>
        <w:br/>
        <w:t xml:space="preserve">ResponseStatusException(HttpStatus.SERVICE_UNAVAILABLE,"Order Service </w:t>
      </w:r>
      <w:r>
        <w:rPr>
          <w:rFonts w:ascii="Consolas" w:hAnsi="Consolas"/>
          <w:sz w:val="19"/>
        </w:rPr>
        <w:br/>
        <w:t>unavailable");}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if(order==null)throw new </w:t>
      </w:r>
      <w:r>
        <w:rPr>
          <w:rFonts w:ascii="Consolas" w:hAnsi="Consolas"/>
          <w:sz w:val="19"/>
        </w:rPr>
        <w:br/>
        <w:t>ResponseStatusException(HttpStatus.BAD_GATEWAY,"Empty order");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try{db.update("insert into deliveries(order_id,product,a</w:t>
      </w:r>
      <w:r>
        <w:rPr>
          <w:rFonts w:ascii="Consolas" w:hAnsi="Consolas"/>
          <w:sz w:val="19"/>
        </w:rPr>
        <w:t xml:space="preserve">ddress,status) </w:t>
      </w:r>
      <w:r>
        <w:rPr>
          <w:rFonts w:ascii="Consolas" w:hAnsi="Consolas"/>
          <w:sz w:val="19"/>
        </w:rPr>
        <w:br/>
        <w:t>values(?,?,?,?)",order.id(),order.product(),order.address(),"CREATED");}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catch(org.springframework.dao.DuplicateKeyException e){/* repeated request</w:t>
      </w:r>
      <w:r>
        <w:rPr>
          <w:rFonts w:ascii="Consolas" w:hAnsi="Consolas"/>
          <w:sz w:val="19"/>
        </w:rPr>
        <w:br/>
        <w:t xml:space="preserve"> returns existing delivery */}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return Map.of("instance",instance,"delivery",</w:t>
      </w:r>
      <w:r>
        <w:rPr>
          <w:rFonts w:ascii="Consolas" w:hAnsi="Consolas"/>
          <w:sz w:val="19"/>
        </w:rPr>
        <w:t>db.queryForMap("select * from</w:t>
      </w:r>
      <w:r>
        <w:rPr>
          <w:rFonts w:ascii="Consolas" w:hAnsi="Consolas"/>
          <w:sz w:val="19"/>
        </w:rPr>
        <w:br/>
        <w:t xml:space="preserve"> deliveries where order_id=?",order.id()));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:rsidR="00AD1E76" w:rsidRDefault="00D95444">
      <w:pPr>
        <w:pStyle w:val="aff9"/>
        <w:keepNext/>
      </w:pPr>
      <w:r>
        <w:t>Источник листинга: delivery-service/src/main/java/ru/kashpirev/DeliveryApplication.java, строки 24–34. Переносы длинных строк добавлены для размещения на странице.</w:t>
      </w:r>
    </w:p>
    <w:p w:rsidR="00AD1E76" w:rsidRDefault="00D95444">
      <w:pPr>
        <w:pStyle w:val="aff9"/>
        <w:ind w:firstLine="0"/>
      </w:pPr>
      <w:hyperlink r:id="rId9" w:anchor="L24">
        <w:r>
          <w:t>Открыть этот фрагмент исходного кода</w:t>
        </w:r>
      </w:hyperlink>
    </w:p>
    <w:p w:rsidR="00AD1E76" w:rsidRDefault="00D95444">
      <w:pPr>
        <w:pStyle w:val="affc"/>
        <w:keepNext/>
      </w:pPr>
      <w:r>
        <w:lastRenderedPageBreak/>
        <w:t>Листинг 2 — Конфигурация реплик и маршрута o</w:t>
      </w:r>
      <w:r>
        <w:t>rders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orders: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build: ./order-service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environment: {PORT: 8080, DB_URL: "jdbc:postgresql://orders-db:5432/orders", </w:t>
      </w:r>
      <w:r>
        <w:rPr>
          <w:rFonts w:ascii="Consolas" w:hAnsi="Consolas"/>
          <w:sz w:val="19"/>
        </w:rPr>
        <w:br/>
        <w:t xml:space="preserve">DB_USER: student, DB_PASSWORD: "${DB_PASSWORD:-local-demo-1123}", </w:t>
      </w:r>
      <w:r>
        <w:rPr>
          <w:rFonts w:ascii="Consolas" w:hAnsi="Consolas"/>
          <w:sz w:val="19"/>
        </w:rPr>
        <w:br/>
        <w:t>SPRING_SQL_INIT_MODE: never}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depends_on: {orders-db: {condit</w:t>
      </w:r>
      <w:r>
        <w:rPr>
          <w:rFonts w:ascii="Consolas" w:hAnsi="Consolas"/>
          <w:sz w:val="19"/>
        </w:rPr>
        <w:t>ion: service_healthy}}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healthcheck: {test: ["CMD", "curl", "-fsS", </w:t>
      </w:r>
      <w:r>
        <w:rPr>
          <w:rFonts w:ascii="Consolas" w:hAnsi="Consolas"/>
          <w:sz w:val="19"/>
        </w:rPr>
        <w:br/>
        <w:t xml:space="preserve">"http://localhost:8080/actuator/health"], interval: 5s, timeout: 3s, retries: 30, </w:t>
      </w:r>
      <w:r>
        <w:rPr>
          <w:rFonts w:ascii="Consolas" w:hAnsi="Consolas"/>
          <w:sz w:val="19"/>
        </w:rPr>
        <w:br/>
        <w:t>start_period: 30s}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labels: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traefik.enable: "true"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traefik.http.routers.orders.rule: "</w:t>
      </w:r>
      <w:r>
        <w:rPr>
          <w:rFonts w:ascii="Consolas" w:hAnsi="Consolas"/>
          <w:sz w:val="19"/>
        </w:rPr>
        <w:t>PathPrefix(`/api/orders`)"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traefik.http.services.orders.loadbalancer.server.port: "8080"</w:t>
      </w:r>
    </w:p>
    <w:p w:rsidR="00AD1E76" w:rsidRDefault="00D95444">
      <w:pPr>
        <w:pStyle w:val="aff9"/>
        <w:keepNext/>
      </w:pPr>
      <w:r>
        <w:t>Источник листинга: compose.yaml, строки 14–22. Переносы длинных строк добавлены для размещения на странице.</w:t>
      </w:r>
    </w:p>
    <w:p w:rsidR="00AD1E76" w:rsidRDefault="00D95444">
      <w:pPr>
        <w:pStyle w:val="aff9"/>
        <w:ind w:firstLine="0"/>
      </w:pPr>
      <w:hyperlink r:id="rId10" w:anchor="L14">
        <w:r>
          <w:t>Открыть этот фрагмент исходного кода</w:t>
        </w:r>
      </w:hyperlink>
    </w:p>
    <w:p w:rsidR="00AD1E76" w:rsidRDefault="00D95444">
      <w:pPr>
        <w:pStyle w:val="affc"/>
        <w:keepNext/>
      </w:pPr>
      <w:r>
        <w:t>Листинг 3 — Готовность доставки и маршрут Traefik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deliveries: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build: ./delivery-service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environment: {PORT: 8080, ORDER_URL: "http://orders:8</w:t>
      </w:r>
      <w:r>
        <w:rPr>
          <w:rFonts w:ascii="Consolas" w:hAnsi="Consolas"/>
          <w:sz w:val="19"/>
        </w:rPr>
        <w:t xml:space="preserve">080", DB_URL: </w:t>
      </w:r>
      <w:r>
        <w:rPr>
          <w:rFonts w:ascii="Consolas" w:hAnsi="Consolas"/>
          <w:sz w:val="19"/>
        </w:rPr>
        <w:br/>
        <w:t>"jdbc:h2:file:/data/deliveries;DB_CLOSE_ON_EXIT=FALSE"}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volumes: ["deliveries-data:/data"]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depends_on: {orders: {condition: service_healthy}}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healthcheck: {test: ["CMD", "curl", "-fsS", </w:t>
      </w:r>
      <w:r>
        <w:rPr>
          <w:rFonts w:ascii="Consolas" w:hAnsi="Consolas"/>
          <w:sz w:val="19"/>
        </w:rPr>
        <w:br/>
        <w:t xml:space="preserve">"http://localhost:8080/actuator/health"], </w:t>
      </w:r>
      <w:r>
        <w:rPr>
          <w:rFonts w:ascii="Consolas" w:hAnsi="Consolas"/>
          <w:sz w:val="19"/>
        </w:rPr>
        <w:t xml:space="preserve">interval: 5s, timeout: 3s, retries: 30, </w:t>
      </w:r>
      <w:r>
        <w:rPr>
          <w:rFonts w:ascii="Consolas" w:hAnsi="Consolas"/>
          <w:sz w:val="19"/>
        </w:rPr>
        <w:br/>
        <w:t>start_period: 30s}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labels: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traefik.enable: "true"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traefik.http.routers.deliveries.rule: "PathPrefix(`/api/deliveries`)"</w:t>
      </w:r>
    </w:p>
    <w:p w:rsidR="00AD1E76" w:rsidRDefault="00D95444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traefik.http.services.deliveries.loadbalancer.server.port: "8080"</w:t>
      </w:r>
    </w:p>
    <w:p w:rsidR="00AD1E76" w:rsidRDefault="00D95444">
      <w:pPr>
        <w:pStyle w:val="aff9"/>
        <w:keepNext/>
      </w:pPr>
      <w:r>
        <w:t>Источник листинга: compose.yaml, строки 23–32. Переносы длинных строк добавлены для размещения на странице.</w:t>
      </w:r>
    </w:p>
    <w:p w:rsidR="00AD1E76" w:rsidRDefault="00D95444">
      <w:pPr>
        <w:pStyle w:val="aff9"/>
        <w:ind w:firstLine="0"/>
      </w:pPr>
      <w:hyperlink r:id="rId11" w:anchor="L23">
        <w:r>
          <w:t>Открыть этот фрагмент исходного кода</w:t>
        </w:r>
      </w:hyperlink>
    </w:p>
    <w:p w:rsidR="00AD1E76" w:rsidRDefault="00D95444">
      <w:pPr>
        <w:pStyle w:val="1"/>
      </w:pPr>
      <w:bookmarkStart w:id="15" w:name="_Toc242052049"/>
      <w:r>
        <w:lastRenderedPageBreak/>
        <w:t>3 Запуск и проверка результатов</w:t>
      </w:r>
      <w:bookmarkEnd w:id="15"/>
    </w:p>
    <w:p w:rsidR="00AD1E76" w:rsidRDefault="00D95444">
      <w:pPr>
        <w:pStyle w:val="21"/>
      </w:pPr>
      <w:bookmarkStart w:id="16" w:name="_Toc242052050"/>
      <w:r>
        <w:t>3.1 Подготовка окружения и запуск</w:t>
      </w:r>
      <w:bookmarkEnd w:id="16"/>
    </w:p>
    <w:p w:rsidR="00AD1E76" w:rsidRDefault="00D95444">
      <w:pPr>
        <w:pStyle w:val="aff9"/>
      </w:pPr>
      <w:r>
        <w:t xml:space="preserve">Для запуска нужен Docker Desktop с Linux-контейнерами. Все необходимые app.jar либо классы включены в </w:t>
      </w:r>
      <w:r>
        <w:t>проект. Основные Dockerfile используют эти сборки; Maven-исходники и Dockerfile.source позволяют собрать приложение заново.</w:t>
      </w:r>
    </w:p>
    <w:p w:rsidR="00AD1E76" w:rsidRDefault="00D95444">
      <w:pPr>
        <w:pStyle w:val="aff9"/>
        <w:spacing w:line="240" w:lineRule="auto"/>
        <w:ind w:firstLine="0"/>
        <w:jc w:val="left"/>
      </w:pPr>
      <w:r>
        <w:rPr>
          <w:rFonts w:ascii="Consolas" w:hAnsi="Consolas"/>
          <w:sz w:val="22"/>
        </w:rPr>
        <w:t>docker compose up -d --build --scale orders=2 --wait</w:t>
      </w:r>
      <w:r>
        <w:rPr>
          <w:rFonts w:ascii="Consolas" w:hAnsi="Consolas"/>
          <w:sz w:val="22"/>
        </w:rPr>
        <w:br/>
        <w:t>.\demo.ps1</w:t>
      </w:r>
    </w:p>
    <w:p w:rsidR="00AD1E76" w:rsidRDefault="00D95444">
      <w:pPr>
        <w:pStyle w:val="aff9"/>
      </w:pPr>
      <w:r>
        <w:t>Команды выполняются из папки соответствующей практики. Первичный зап</w:t>
      </w:r>
      <w:r>
        <w:t>уск контейнеров может потребовать загрузки базовых образов. Фактические результаты ниже сохранены 4 октября 2026 года.</w:t>
      </w:r>
    </w:p>
    <w:p w:rsidR="00AD1E76" w:rsidRDefault="00D95444">
      <w:pPr>
        <w:pStyle w:val="aff9"/>
      </w:pPr>
      <w:r>
        <w:t>Внешний адрес демонстрации — http://localhost:8155. Параметры внутренних адресов и баз задаются через окружение Compose. Перед demo.ps1 с</w:t>
      </w:r>
      <w:r>
        <w:t>ледует дождаться состояния healthy. В №5 масштабирование задаётся --scale orders=2; остальные сценарии запускаются штатным Compose-файлом проекта.</w:t>
      </w:r>
    </w:p>
    <w:p w:rsidR="00AD1E76" w:rsidRDefault="00D95444">
      <w:pPr>
        <w:pStyle w:val="21"/>
      </w:pPr>
      <w:bookmarkStart w:id="17" w:name="_Toc242052051"/>
      <w:r>
        <w:t>3.2 Сценарии и ожидаемые результаты</w:t>
      </w:r>
      <w:bookmarkEnd w:id="17"/>
    </w:p>
    <w:p w:rsidR="00AD1E76" w:rsidRDefault="00D95444">
      <w:pPr>
        <w:pStyle w:val="affc"/>
        <w:keepNext/>
      </w:pPr>
      <w:r>
        <w:t>Таблица 4 — Проверки программы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231"/>
        <w:gridCol w:w="3798"/>
      </w:tblGrid>
      <w:tr w:rsidR="00AD1E76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Действие или данные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Фактический р</w:t>
            </w:r>
            <w:r>
              <w:rPr>
                <w:b/>
                <w:sz w:val="24"/>
              </w:rPr>
              <w:t>езультат</w:t>
            </w:r>
          </w:p>
        </w:tc>
      </w:tr>
      <w:tr w:rsidR="00AD1E76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Готовность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Traefik, PostgreSQL, 2 orders, delivery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Все пять healthy</w:t>
            </w:r>
          </w:p>
        </w:tc>
      </w:tr>
      <w:tr w:rsidR="00AD1E76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Балансировка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8 GET /api/orders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instance 3f80ebbacf7d и 79099fe78870</w:t>
            </w:r>
          </w:p>
        </w:tc>
      </w:tr>
      <w:tr w:rsidR="00AD1E76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Взаимодействие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POST /api/deliveries: orderId 101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SSD 1TB; московский адрес; CREATED</w:t>
            </w:r>
          </w:p>
        </w:tc>
      </w:tr>
      <w:tr w:rsidR="00AD1E76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Частичный отказ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Остановлен 3f80ebbacf7d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ответа от 79099fe78870</w:t>
            </w:r>
          </w:p>
        </w:tc>
      </w:tr>
      <w:tr w:rsidR="00AD1E76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Восстановление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Возврат остановленного контейнера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AD1E76" w:rsidRDefault="00D95444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demo.ps1 выполняет start в finally</w:t>
            </w:r>
          </w:p>
        </w:tc>
      </w:tr>
    </w:tbl>
    <w:p w:rsidR="00AD1E76" w:rsidRDefault="00AD1E76"/>
    <w:p w:rsidR="00AD1E76" w:rsidRDefault="00D95444">
      <w:pPr>
        <w:pStyle w:val="aff9"/>
      </w:pPr>
      <w:r>
        <w:lastRenderedPageBreak/>
        <w:t xml:space="preserve">Восемь ответов содержат один и тот же заказ 101 стоимостью 63 200, но два различных instance. Это </w:t>
      </w:r>
      <w:r>
        <w:t>подтверждает общность хранилища и обработку запросов разными репликами. После остановки 3f80ebbacf7d ответы продолжают содержать заказ и instance оставшегося процесса 79099fe78870. В протоколе нет перехода к прямому порту приложения: адрес проверки остаётс</w:t>
      </w:r>
      <w:r>
        <w:t>я Traefik.</w:t>
      </w:r>
    </w:p>
    <w:p w:rsidR="00AD1E76" w:rsidRDefault="00D95444">
      <w:pPr>
        <w:pStyle w:val="aff9"/>
      </w:pPr>
      <w:r>
        <w:t>Созданная доставка содержит товар и адрес заказа, полученные по RestClient. Совместное подтверждение внешнего POST, содержимого ответа и наличия двух приложений показывает требуемую цепочку клиент → Delivery → Order. Проверка сохранена в run.log</w:t>
      </w:r>
      <w:r>
        <w:t xml:space="preserve"> вместе с запуском и состоянием контейнеров; повторение выполняется тем же demo.ps1.</w:t>
      </w:r>
    </w:p>
    <w:p w:rsidR="00AD1E76" w:rsidRDefault="00D95444">
      <w:pPr>
        <w:pStyle w:val="21"/>
      </w:pPr>
      <w:bookmarkStart w:id="18" w:name="_Toc242052052"/>
      <w:r>
        <w:t>3.3 Скриншоты выполнения</w:t>
      </w:r>
      <w:bookmarkEnd w:id="18"/>
    </w:p>
    <w:p w:rsidR="00AD1E76" w:rsidRDefault="00D95444">
      <w:pPr>
        <w:pStyle w:val="aff9"/>
      </w:pPr>
      <w:r>
        <w:t xml:space="preserve">Рисунки показывают окно просмотра фактических сохранённых протоколов выполненного приложения. Полные журналы и оригинальные изображения находятся </w:t>
      </w:r>
      <w:r>
        <w:t>в проекте.</w:t>
      </w:r>
    </w:p>
    <w:p w:rsidR="00AD1E76" w:rsidRDefault="00D95444">
      <w:pPr>
        <w:pStyle w:val="aff9"/>
        <w:keepNext/>
        <w:pageBreakBefore/>
      </w:pPr>
      <w:r>
        <w:lastRenderedPageBreak/>
        <w:t>Состояние Compose показывает Traefik, PostgreSQL, два Order и Delivery. Проверки готовности завершены успешно.</w:t>
      </w:r>
    </w:p>
    <w:p w:rsidR="00AD1E76" w:rsidRDefault="00D9544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tain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76" w:rsidRDefault="00D95444">
      <w:pPr>
        <w:pStyle w:val="affc"/>
      </w:pPr>
      <w:r>
        <w:t>Рисунок 1 — Готовность пяти контейнеров</w:t>
      </w:r>
    </w:p>
    <w:p w:rsidR="00AD1E76" w:rsidRDefault="00D95444">
      <w:pPr>
        <w:pStyle w:val="aff9"/>
        <w:keepNext/>
        <w:pageBreakBefore/>
      </w:pPr>
      <w:r>
        <w:lastRenderedPageBreak/>
        <w:t>Запросы идут через Traefik и возвращают разные instance. Ниже показана доставка, созданная п</w:t>
      </w:r>
      <w:r>
        <w:t>осле получения заказа через RestClient.</w:t>
      </w:r>
    </w:p>
    <w:p w:rsidR="00AD1E76" w:rsidRDefault="00D9544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alanc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76" w:rsidRDefault="00D95444">
      <w:pPr>
        <w:pStyle w:val="affc"/>
      </w:pPr>
      <w:r>
        <w:t>Рисунок 2 — Traefik и разные экземпляры</w:t>
      </w:r>
    </w:p>
    <w:p w:rsidR="00AD1E76" w:rsidRDefault="00D95444">
      <w:pPr>
        <w:pStyle w:val="aff9"/>
        <w:keepNext/>
        <w:pageBreakBefore/>
      </w:pPr>
      <w:r>
        <w:lastRenderedPageBreak/>
        <w:t>После остановки одной реплики три запроса продолжили получать заказ от оставшегося instance. Скрипт затем восстановил остановленный экземпляр.</w:t>
      </w:r>
    </w:p>
    <w:p w:rsidR="00AD1E76" w:rsidRDefault="00D9544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940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fail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76" w:rsidRDefault="00D95444">
      <w:pPr>
        <w:pStyle w:val="affc"/>
      </w:pPr>
      <w:r>
        <w:t xml:space="preserve">Рисунок 3 — Доступ при </w:t>
      </w:r>
      <w:r>
        <w:t>остановке одного экземпляра</w:t>
      </w:r>
    </w:p>
    <w:p w:rsidR="00AD1E76" w:rsidRDefault="00D95444">
      <w:pPr>
        <w:pStyle w:val="21"/>
      </w:pPr>
      <w:bookmarkStart w:id="19" w:name="_Toc242052053"/>
      <w:r>
        <w:t>3.4 Ограничения реализации</w:t>
      </w:r>
      <w:bookmarkEnd w:id="19"/>
    </w:p>
    <w:p w:rsidR="00AD1E76" w:rsidRDefault="00D95444">
      <w:pPr>
        <w:pStyle w:val="aff9"/>
      </w:pPr>
      <w:r>
        <w:t>Система проверена локально. У Traefik и PostgreSQL нет резервных экземпляров; автоматическое развёртывание в облаке и авторизация не реализованы. Масштабируется Order Service, а файловая H2 Delivery Se</w:t>
      </w:r>
      <w:r>
        <w:t>rvice рассчитана на один экземпляр.</w:t>
      </w:r>
    </w:p>
    <w:p w:rsidR="00AD1E76" w:rsidRDefault="00D95444">
      <w:pPr>
        <w:pStyle w:val="1"/>
      </w:pPr>
      <w:bookmarkStart w:id="20" w:name="_Toc242052054"/>
      <w:r>
        <w:lastRenderedPageBreak/>
        <w:t>4 Связь с личным BootcampLabs</w:t>
      </w:r>
      <w:bookmarkEnd w:id="20"/>
    </w:p>
    <w:p w:rsidR="00AD1E76" w:rsidRDefault="00D95444">
      <w:pPr>
        <w:pStyle w:val="aff9"/>
      </w:pPr>
      <w:r>
        <w:t>Связь с курсом: BaaS для АС сервиса доставки. В проекте используются аналогичные сущности и сценарии, без переноса чужого backend или базы данных. Для №2–4 это поставщики, товар, стоимость и</w:t>
      </w:r>
      <w:r>
        <w:t xml:space="preserve"> представление заказа; для №5–8 — заказ, доставка, участники и изменение состояния.</w:t>
      </w:r>
    </w:p>
    <w:p w:rsidR="00AD1E76" w:rsidRDefault="00D95444">
      <w:pPr>
        <w:pStyle w:val="aff9"/>
      </w:pPr>
      <w:r>
        <w:t>Снимки получены из личного курса Кашпирева Михаила Дмитриевича. Общий прогресс курса составляет 100 процентов. Завершение модуля определяется отметкой курса и выполнением о</w:t>
      </w:r>
      <w:r>
        <w:t>бязательных заданий целевого уровня; отдельные необязательные задания могут оставаться незапущенными.</w:t>
      </w:r>
    </w:p>
    <w:p w:rsidR="00AD1E76" w:rsidRDefault="00D9544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01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76" w:rsidRDefault="00D95444">
      <w:pPr>
        <w:pStyle w:val="affc"/>
      </w:pPr>
      <w:r>
        <w:t>Рисунок 4 — Личный BootcampLabs</w:t>
      </w:r>
    </w:p>
    <w:p w:rsidR="00AD1E76" w:rsidRDefault="00D95444">
      <w:pPr>
        <w:pStyle w:val="1"/>
        <w:jc w:val="center"/>
      </w:pPr>
      <w:bookmarkStart w:id="21" w:name="_Toc242052055"/>
      <w:r>
        <w:lastRenderedPageBreak/>
        <w:t>ЗАКЛЮЧЕНИЕ</w:t>
      </w:r>
      <w:bookmarkEnd w:id="21"/>
    </w:p>
    <w:p w:rsidR="00AD1E76" w:rsidRDefault="00D95444">
      <w:pPr>
        <w:pStyle w:val="aff9"/>
      </w:pPr>
      <w:r>
        <w:t>Маршрутизация и балансировка Traefik подтверждены реальными ответами разных экземпляров. Остановка одной репл</w:t>
      </w:r>
      <w:r>
        <w:t>ики не прервала доступ к заказам через единую точку входа.</w:t>
      </w:r>
    </w:p>
    <w:p w:rsidR="00AD1E76" w:rsidRDefault="00D95444">
      <w:pPr>
        <w:pStyle w:val="aff9"/>
      </w:pPr>
      <w:r>
        <w:t>Сопоставление с таблицей требований показывает, где реализованы обязательные функции и какими результатами они подтверждены. В отчёт включены выбранная модель данных, ключевые листинги, порядок зап</w:t>
      </w:r>
      <w:r>
        <w:t>уска и разбор проверок. Приложенные журналы позволяют проверить числовые значения и последовательность операций независимо от кратких подписей рисунков.</w:t>
      </w:r>
    </w:p>
    <w:p w:rsidR="00AD1E76" w:rsidRDefault="00D95444">
      <w:pPr>
        <w:pStyle w:val="aff9"/>
      </w:pPr>
      <w:r>
        <w:t>Система проверена локально. У Traefik и PostgreSQL нет резервных экземпляров; автоматическое развёртыва</w:t>
      </w:r>
      <w:r>
        <w:t>ние в облаке и авторизация не реализованы. Масштабируется Order Service, а файловая H2 Delivery Service рассчитана на один экземпляр.</w:t>
      </w:r>
    </w:p>
    <w:p w:rsidR="00AD1E76" w:rsidRDefault="00D95444">
      <w:pPr>
        <w:pStyle w:val="aff9"/>
      </w:pPr>
      <w:r>
        <w:t xml:space="preserve">Исходный код и материалы практики находятся в собственном публичном репозитории, папка </w:t>
      </w:r>
      <w:r>
        <w:t>practice-05-compose. DOCX приложен и в общей папке отчётов, и в архиве соответствующей работы.</w:t>
      </w:r>
    </w:p>
    <w:p w:rsidR="00AD1E76" w:rsidRDefault="00D95444">
      <w:pPr>
        <w:pStyle w:val="aff9"/>
        <w:ind w:firstLine="0"/>
      </w:pPr>
      <w:hyperlink r:id="rId16">
        <w:r>
          <w:t>https://github.com/MikhailBOBR/PiRKSP_2_Kashpirev</w:t>
        </w:r>
      </w:hyperlink>
    </w:p>
    <w:p w:rsidR="00AD1E76" w:rsidRDefault="00D95444">
      <w:pPr>
        <w:pStyle w:val="1"/>
        <w:jc w:val="center"/>
      </w:pPr>
      <w:bookmarkStart w:id="22" w:name="_Toc242052056"/>
      <w:r>
        <w:lastRenderedPageBreak/>
        <w:t>ИСТОЧНИКИ И МАТЕРИАЛЫ</w:t>
      </w:r>
      <w:bookmarkEnd w:id="22"/>
    </w:p>
    <w:p w:rsidR="00AD1E76" w:rsidRDefault="00D95444">
      <w:pPr>
        <w:pStyle w:val="aff9"/>
      </w:pPr>
      <w:r>
        <w:t>1. Условия практичес</w:t>
      </w:r>
      <w:r>
        <w:t>ких работ №2–8 — приложенный файл Задания.txt.</w:t>
      </w:r>
    </w:p>
    <w:p w:rsidR="00AD1E76" w:rsidRDefault="00D95444">
      <w:pPr>
        <w:pStyle w:val="aff9"/>
        <w:ind w:firstLine="0"/>
      </w:pPr>
      <w:hyperlink r:id="rId17">
        <w:r>
          <w:t>2. Собственный проект и фактические журналы</w:t>
        </w:r>
      </w:hyperlink>
    </w:p>
    <w:p w:rsidR="00AD1E76" w:rsidRDefault="00D95444">
      <w:pPr>
        <w:pStyle w:val="aff9"/>
        <w:ind w:firstLine="0"/>
      </w:pPr>
      <w:hyperlink r:id="rId18">
        <w:r>
          <w:t>3. Traefik Docker provider</w:t>
        </w:r>
      </w:hyperlink>
    </w:p>
    <w:p w:rsidR="00AD1E76" w:rsidRDefault="00D95444">
      <w:pPr>
        <w:pStyle w:val="aff9"/>
        <w:ind w:firstLine="0"/>
      </w:pPr>
      <w:hyperlink r:id="rId19">
        <w:r>
          <w:t>4. Docker Compose service definitions</w:t>
        </w:r>
      </w:hyperlink>
    </w:p>
    <w:p w:rsidR="00AD1E76" w:rsidRDefault="00D95444">
      <w:pPr>
        <w:pStyle w:val="aff9"/>
      </w:pPr>
      <w:r>
        <w:t>Версии библиотек для повторной сборки заданы в pom.xml. Указанные справочны</w:t>
      </w:r>
      <w:r>
        <w:t>е материалы поясняют API; фактические результаты работы подтверждаются журналами и рисунками собственного проекта.</w:t>
      </w:r>
    </w:p>
    <w:sectPr w:rsidR="00AD1E76" w:rsidSect="00034616">
      <w:footerReference w:type="defaul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5A12" w:rsidRDefault="000B5A12">
      <w:pPr>
        <w:spacing w:line="240" w:lineRule="auto"/>
      </w:pPr>
      <w:r>
        <w:separator/>
      </w:r>
    </w:p>
  </w:endnote>
  <w:endnote w:type="continuationSeparator" w:id="0">
    <w:p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5A12" w:rsidRDefault="000B5A12">
      <w:pPr>
        <w:spacing w:line="240" w:lineRule="auto"/>
      </w:pPr>
      <w:r>
        <w:separator/>
      </w:r>
    </w:p>
  </w:footnote>
  <w:footnote w:type="continuationSeparator" w:id="0">
    <w:p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AD1E76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95444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doc.traefik.io/traefik/reference/routing-configuration/other-providers/docker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MikhailBOBR/PiRKSP_2_Kashpirev/tree/main/practice-05-compos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ikhailBOBR/PiRKSP_2_Kashpirev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khailBOBR/PiRKSP_2_Kashpirev/blob/main/practice-05-compose/compose.ya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yperlink" Target="https://github.com/MikhailBOBR/PiRKSP_2_Kashpirev/blob/main/practice-05-compose/compose.yaml" TargetMode="External"/><Relationship Id="rId19" Type="http://schemas.openxmlformats.org/officeDocument/2006/relationships/hyperlink" Target="https://docs.docker.com/reference/compose-file/servic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khailBOBR/PiRKSP_2_Kashpirev/blob/main/practice-05-compose/delivery-service/src/main/java/ru/kashpirev/DeliveryApplication.java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19</Pages>
  <Words>3152</Words>
  <Characters>17970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5 Контейнерная система заказов и доставки с Traefik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2026-10-04T21:17:00Z</dcterms:modified>
  <cp:category/>
</cp:coreProperties>
</file>