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11876" w14:textId="77777777" w:rsidR="000B3012" w:rsidRPr="002412DD" w:rsidRDefault="000B3012" w:rsidP="000B3012">
      <w:pPr>
        <w:ind w:left="-142" w:firstLine="142"/>
        <w:jc w:val="center"/>
        <w:rPr>
          <w:sz w:val="24"/>
          <w:szCs w:val="24"/>
        </w:rPr>
      </w:pPr>
      <w:bookmarkStart w:id="0" w:name="_Hlk167225264"/>
      <w:bookmarkStart w:id="1" w:name="_Toc168960910"/>
      <w:bookmarkStart w:id="2" w:name="_Hlk164273853"/>
      <w:bookmarkEnd w:id="0"/>
      <w:r w:rsidRPr="002412DD">
        <w:rPr>
          <w:color w:val="000000"/>
          <w:sz w:val="24"/>
          <w:szCs w:val="24"/>
        </w:rPr>
        <w:t>Министерство науки и высшего образования Российской Федерации</w:t>
      </w:r>
    </w:p>
    <w:p w14:paraId="26643B9D" w14:textId="77777777" w:rsidR="000B3012" w:rsidRPr="002412DD" w:rsidRDefault="000B3012" w:rsidP="000B3012">
      <w:pPr>
        <w:ind w:left="-142" w:firstLine="142"/>
        <w:jc w:val="center"/>
        <w:rPr>
          <w:sz w:val="24"/>
          <w:szCs w:val="24"/>
        </w:rPr>
      </w:pPr>
      <w:r w:rsidRPr="002412DD">
        <w:rPr>
          <w:color w:val="000000"/>
          <w:sz w:val="24"/>
          <w:szCs w:val="24"/>
        </w:rPr>
        <w:t>Федеральное государственное автономное образовательное учреждение</w:t>
      </w:r>
    </w:p>
    <w:p w14:paraId="6E4FBA38" w14:textId="77777777" w:rsidR="000B3012" w:rsidRPr="002412DD" w:rsidRDefault="000B3012" w:rsidP="000B3012">
      <w:pPr>
        <w:ind w:left="-142" w:firstLine="142"/>
        <w:jc w:val="center"/>
        <w:rPr>
          <w:sz w:val="24"/>
          <w:szCs w:val="24"/>
        </w:rPr>
      </w:pPr>
      <w:r w:rsidRPr="002412DD">
        <w:rPr>
          <w:color w:val="000000"/>
          <w:sz w:val="24"/>
          <w:szCs w:val="24"/>
        </w:rPr>
        <w:t>высшего образования</w:t>
      </w:r>
    </w:p>
    <w:p w14:paraId="03A7DB6D" w14:textId="77777777" w:rsidR="000B3012" w:rsidRPr="002412DD" w:rsidRDefault="000B3012" w:rsidP="000B3012">
      <w:pPr>
        <w:ind w:left="-142" w:firstLine="142"/>
        <w:jc w:val="center"/>
        <w:rPr>
          <w:sz w:val="24"/>
          <w:szCs w:val="24"/>
        </w:rPr>
      </w:pPr>
      <w:r w:rsidRPr="002412DD">
        <w:rPr>
          <w:b/>
          <w:bCs/>
          <w:color w:val="000000"/>
          <w:szCs w:val="28"/>
        </w:rPr>
        <w:t>Пермский национальный исследовательский</w:t>
      </w:r>
    </w:p>
    <w:p w14:paraId="5999996C" w14:textId="77777777" w:rsidR="000B3012" w:rsidRPr="002412DD" w:rsidRDefault="000B3012" w:rsidP="000B3012">
      <w:pPr>
        <w:ind w:left="-142" w:firstLine="142"/>
        <w:jc w:val="center"/>
        <w:rPr>
          <w:sz w:val="24"/>
          <w:szCs w:val="24"/>
        </w:rPr>
      </w:pPr>
      <w:r w:rsidRPr="002412DD">
        <w:rPr>
          <w:b/>
          <w:bCs/>
          <w:color w:val="000000"/>
          <w:szCs w:val="28"/>
        </w:rPr>
        <w:t>политехнический университет</w:t>
      </w:r>
    </w:p>
    <w:p w14:paraId="749FA03E" w14:textId="77777777" w:rsidR="000B3012" w:rsidRPr="002412DD" w:rsidRDefault="000B3012" w:rsidP="000B3012">
      <w:pPr>
        <w:ind w:left="-142" w:firstLine="142"/>
        <w:jc w:val="both"/>
        <w:rPr>
          <w:sz w:val="24"/>
          <w:szCs w:val="24"/>
        </w:rPr>
      </w:pPr>
      <w:r w:rsidRPr="002412DD">
        <w:rPr>
          <w:sz w:val="24"/>
          <w:szCs w:val="24"/>
        </w:rPr>
        <w:t> </w:t>
      </w:r>
    </w:p>
    <w:p w14:paraId="2AD36CD3" w14:textId="77777777" w:rsidR="000B3012" w:rsidRPr="002412DD" w:rsidRDefault="000B3012" w:rsidP="000B3012">
      <w:pPr>
        <w:shd w:val="clear" w:color="auto" w:fill="FFFFFF"/>
        <w:ind w:left="-142" w:firstLine="142"/>
        <w:jc w:val="center"/>
        <w:rPr>
          <w:sz w:val="24"/>
          <w:szCs w:val="24"/>
        </w:rPr>
      </w:pPr>
      <w:r w:rsidRPr="002412DD">
        <w:rPr>
          <w:color w:val="000000"/>
          <w:sz w:val="24"/>
          <w:szCs w:val="24"/>
        </w:rPr>
        <w:t xml:space="preserve">Электротехнический факультет </w:t>
      </w:r>
    </w:p>
    <w:p w14:paraId="0C02AFB3" w14:textId="77777777" w:rsidR="000B3012" w:rsidRPr="002412DD" w:rsidRDefault="000B3012" w:rsidP="000B3012">
      <w:pPr>
        <w:shd w:val="clear" w:color="auto" w:fill="FFFFFF"/>
        <w:ind w:left="-142" w:firstLine="142"/>
        <w:jc w:val="center"/>
        <w:rPr>
          <w:sz w:val="24"/>
          <w:szCs w:val="24"/>
        </w:rPr>
      </w:pPr>
      <w:r w:rsidRPr="002412DD">
        <w:rPr>
          <w:color w:val="000000"/>
          <w:sz w:val="24"/>
          <w:szCs w:val="24"/>
        </w:rPr>
        <w:t>Кафедра «Информационные технологии и автоматизированные системы»</w:t>
      </w:r>
    </w:p>
    <w:p w14:paraId="5E1B1FB8" w14:textId="77777777" w:rsidR="000B3012" w:rsidRPr="002412DD" w:rsidRDefault="000B3012" w:rsidP="000B3012">
      <w:pPr>
        <w:ind w:left="-142" w:firstLine="142"/>
        <w:jc w:val="both"/>
        <w:rPr>
          <w:sz w:val="24"/>
          <w:szCs w:val="24"/>
        </w:rPr>
      </w:pPr>
      <w:r w:rsidRPr="002412DD">
        <w:rPr>
          <w:sz w:val="24"/>
          <w:szCs w:val="24"/>
        </w:rPr>
        <w:t> </w:t>
      </w:r>
    </w:p>
    <w:p w14:paraId="519CD0CD" w14:textId="77777777" w:rsidR="000B3012" w:rsidRPr="002412DD" w:rsidRDefault="000B3012" w:rsidP="000B3012">
      <w:pPr>
        <w:ind w:left="-142" w:firstLine="142"/>
        <w:jc w:val="both"/>
        <w:rPr>
          <w:sz w:val="24"/>
          <w:szCs w:val="24"/>
        </w:rPr>
      </w:pPr>
      <w:r w:rsidRPr="002412DD">
        <w:rPr>
          <w:sz w:val="24"/>
          <w:szCs w:val="24"/>
        </w:rPr>
        <w:t> </w:t>
      </w:r>
    </w:p>
    <w:p w14:paraId="08032516" w14:textId="77777777" w:rsidR="000B3012" w:rsidRPr="002412DD" w:rsidRDefault="000B3012" w:rsidP="000B3012">
      <w:pPr>
        <w:ind w:left="-142" w:firstLine="142"/>
        <w:jc w:val="center"/>
        <w:rPr>
          <w:sz w:val="24"/>
          <w:szCs w:val="24"/>
        </w:rPr>
      </w:pPr>
      <w:r w:rsidRPr="002412DD">
        <w:rPr>
          <w:sz w:val="24"/>
          <w:szCs w:val="24"/>
        </w:rPr>
        <w:t> </w:t>
      </w:r>
    </w:p>
    <w:p w14:paraId="7BB283F2" w14:textId="77777777" w:rsidR="000B3012" w:rsidRPr="000B3012" w:rsidRDefault="000B3012" w:rsidP="000B3012">
      <w:pPr>
        <w:ind w:left="-142" w:firstLine="142"/>
        <w:jc w:val="center"/>
        <w:rPr>
          <w:sz w:val="24"/>
          <w:szCs w:val="24"/>
        </w:rPr>
      </w:pPr>
    </w:p>
    <w:p w14:paraId="0A7CDBA5" w14:textId="77777777" w:rsidR="000B3012" w:rsidRPr="000B3012" w:rsidRDefault="000B3012" w:rsidP="000B3012">
      <w:pPr>
        <w:ind w:left="-142" w:firstLine="142"/>
        <w:jc w:val="center"/>
        <w:rPr>
          <w:sz w:val="24"/>
          <w:szCs w:val="24"/>
        </w:rPr>
      </w:pPr>
    </w:p>
    <w:p w14:paraId="7302FED0" w14:textId="77777777" w:rsidR="000B3012" w:rsidRPr="000B3012" w:rsidRDefault="000B3012" w:rsidP="000B3012">
      <w:pPr>
        <w:ind w:left="-142" w:firstLine="142"/>
        <w:jc w:val="center"/>
        <w:rPr>
          <w:sz w:val="24"/>
          <w:szCs w:val="24"/>
        </w:rPr>
      </w:pPr>
    </w:p>
    <w:p w14:paraId="54F66267" w14:textId="77777777" w:rsidR="000B3012" w:rsidRPr="002412DD" w:rsidRDefault="000B3012" w:rsidP="000B3012">
      <w:pPr>
        <w:ind w:left="-142" w:firstLine="142"/>
        <w:jc w:val="center"/>
        <w:rPr>
          <w:sz w:val="24"/>
          <w:szCs w:val="24"/>
        </w:rPr>
      </w:pPr>
      <w:r w:rsidRPr="002412DD">
        <w:rPr>
          <w:sz w:val="24"/>
          <w:szCs w:val="24"/>
        </w:rPr>
        <w:t> </w:t>
      </w:r>
    </w:p>
    <w:p w14:paraId="42F842AD" w14:textId="4922C3D5" w:rsidR="000B3012" w:rsidRPr="000B3012" w:rsidRDefault="000B3012" w:rsidP="000B3012">
      <w:pPr>
        <w:ind w:left="-142" w:firstLine="142"/>
        <w:jc w:val="center"/>
        <w:rPr>
          <w:b/>
          <w:bCs/>
          <w:color w:val="000000"/>
          <w:sz w:val="36"/>
          <w:szCs w:val="36"/>
          <w:lang w:val="en-US"/>
        </w:rPr>
      </w:pPr>
      <w:r>
        <w:rPr>
          <w:b/>
          <w:bCs/>
          <w:color w:val="000000"/>
          <w:sz w:val="36"/>
          <w:szCs w:val="36"/>
        </w:rPr>
        <w:t>Курсовая работа</w:t>
      </w:r>
    </w:p>
    <w:p w14:paraId="643087EB" w14:textId="17E7C5E2" w:rsidR="000B3012" w:rsidRPr="000B3012" w:rsidRDefault="000B3012" w:rsidP="000B3012">
      <w:pPr>
        <w:pStyle w:val="13"/>
        <w:spacing w:line="240" w:lineRule="auto"/>
        <w:jc w:val="center"/>
        <w:rPr>
          <w:rFonts w:eastAsiaTheme="majorEastAsia" w:cstheme="majorBidi"/>
          <w:b/>
          <w:bCs w:val="0"/>
          <w:caps/>
          <w:szCs w:val="32"/>
        </w:rPr>
      </w:pPr>
      <w:r w:rsidRPr="00E16AED">
        <w:rPr>
          <w:b/>
          <w:szCs w:val="28"/>
        </w:rPr>
        <w:t>“</w:t>
      </w:r>
      <w:r w:rsidRPr="000A1AB3">
        <w:rPr>
          <w:rFonts w:eastAsiaTheme="majorEastAsia" w:cstheme="majorBidi"/>
          <w:b/>
          <w:bCs w:val="0"/>
          <w:caps/>
          <w:szCs w:val="32"/>
        </w:rPr>
        <w:t>РАЗРАБОТКА АЛГОРИТМА АВТОМАТИЧЕСКОЙ ОПТИМИЗАЦИИ ОРИЕНТАЦИИ 3D-МОДЕЛЕЙ ДЛЯ FDM-ПЕЧАТИ</w:t>
      </w:r>
      <w:r w:rsidRPr="00E16AED">
        <w:rPr>
          <w:b/>
          <w:szCs w:val="28"/>
        </w:rPr>
        <w:t>”</w:t>
      </w:r>
    </w:p>
    <w:p w14:paraId="34DB2EA5" w14:textId="77777777" w:rsidR="000B3012" w:rsidRDefault="000B3012" w:rsidP="000B3012">
      <w:pPr>
        <w:ind w:left="-142" w:right="283" w:firstLine="142"/>
        <w:rPr>
          <w:color w:val="000000"/>
          <w:szCs w:val="28"/>
        </w:rPr>
      </w:pPr>
    </w:p>
    <w:p w14:paraId="57993579" w14:textId="77777777" w:rsidR="000B3012" w:rsidRDefault="000B3012" w:rsidP="000B3012">
      <w:pPr>
        <w:ind w:left="-142" w:right="283" w:firstLine="142"/>
        <w:rPr>
          <w:color w:val="000000"/>
          <w:szCs w:val="28"/>
        </w:rPr>
      </w:pPr>
    </w:p>
    <w:p w14:paraId="2BA55261" w14:textId="77777777" w:rsidR="000B3012" w:rsidRDefault="000B3012" w:rsidP="000B3012">
      <w:pPr>
        <w:ind w:left="-142" w:right="283" w:firstLine="142"/>
        <w:rPr>
          <w:color w:val="000000"/>
          <w:szCs w:val="28"/>
        </w:rPr>
      </w:pPr>
    </w:p>
    <w:p w14:paraId="00560A8A" w14:textId="77777777" w:rsidR="000B3012" w:rsidRDefault="000B3012" w:rsidP="000B3012">
      <w:pPr>
        <w:ind w:left="-142" w:right="283" w:firstLine="142"/>
        <w:rPr>
          <w:color w:val="000000"/>
          <w:szCs w:val="28"/>
        </w:rPr>
      </w:pPr>
    </w:p>
    <w:p w14:paraId="52235DE7" w14:textId="77777777" w:rsidR="000B3012" w:rsidRPr="000B3012" w:rsidRDefault="000B3012" w:rsidP="000B3012">
      <w:pPr>
        <w:ind w:right="283" w:firstLine="0"/>
        <w:rPr>
          <w:sz w:val="24"/>
          <w:szCs w:val="24"/>
        </w:rPr>
      </w:pPr>
    </w:p>
    <w:p w14:paraId="31D63A17" w14:textId="77777777" w:rsidR="000B3012" w:rsidRPr="002412DD" w:rsidRDefault="000B3012" w:rsidP="000B3012">
      <w:pPr>
        <w:tabs>
          <w:tab w:val="left" w:pos="6379"/>
        </w:tabs>
        <w:ind w:left="-142" w:firstLine="142"/>
        <w:jc w:val="both"/>
        <w:rPr>
          <w:sz w:val="24"/>
          <w:szCs w:val="24"/>
        </w:rPr>
      </w:pPr>
      <w:r w:rsidRPr="002412DD">
        <w:rPr>
          <w:sz w:val="24"/>
          <w:szCs w:val="24"/>
        </w:rPr>
        <w:t> </w:t>
      </w:r>
    </w:p>
    <w:p w14:paraId="027F4FAA" w14:textId="77777777" w:rsidR="000B3012" w:rsidRPr="002412DD" w:rsidRDefault="000B3012" w:rsidP="000B3012">
      <w:pPr>
        <w:tabs>
          <w:tab w:val="left" w:pos="6379"/>
        </w:tabs>
        <w:ind w:left="5529" w:firstLine="142"/>
        <w:jc w:val="both"/>
        <w:rPr>
          <w:sz w:val="24"/>
          <w:szCs w:val="24"/>
        </w:rPr>
      </w:pPr>
      <w:r w:rsidRPr="002412DD">
        <w:rPr>
          <w:color w:val="000000"/>
          <w:szCs w:val="28"/>
        </w:rPr>
        <w:t>Выполнил студент гр.</w:t>
      </w:r>
    </w:p>
    <w:p w14:paraId="691FCEEC" w14:textId="77777777" w:rsidR="000B3012" w:rsidRPr="002412DD" w:rsidRDefault="000B3012" w:rsidP="000B3012">
      <w:pPr>
        <w:tabs>
          <w:tab w:val="left" w:pos="6379"/>
        </w:tabs>
        <w:ind w:left="5529" w:firstLine="142"/>
        <w:jc w:val="both"/>
        <w:rPr>
          <w:sz w:val="24"/>
          <w:szCs w:val="24"/>
        </w:rPr>
      </w:pPr>
      <w:r w:rsidRPr="002412DD">
        <w:rPr>
          <w:color w:val="000000"/>
          <w:szCs w:val="28"/>
          <w:u w:val="single"/>
        </w:rPr>
        <w:t>ИПР-24-1м</w:t>
      </w:r>
    </w:p>
    <w:p w14:paraId="04522D59" w14:textId="77777777" w:rsidR="000B3012" w:rsidRPr="002412DD" w:rsidRDefault="000B3012" w:rsidP="000B3012">
      <w:pPr>
        <w:tabs>
          <w:tab w:val="left" w:pos="6379"/>
        </w:tabs>
        <w:ind w:left="5529" w:firstLine="142"/>
        <w:rPr>
          <w:sz w:val="24"/>
          <w:szCs w:val="24"/>
        </w:rPr>
      </w:pPr>
      <w:r w:rsidRPr="002412DD">
        <w:rPr>
          <w:color w:val="000000"/>
          <w:szCs w:val="28"/>
          <w:u w:val="single"/>
        </w:rPr>
        <w:t>Белоусов Михаил Игоревич</w:t>
      </w:r>
    </w:p>
    <w:p w14:paraId="5FA2723E" w14:textId="77777777" w:rsidR="000B3012" w:rsidRPr="002412DD" w:rsidRDefault="000B3012" w:rsidP="000B3012">
      <w:pPr>
        <w:ind w:left="5529" w:right="-5" w:firstLine="142"/>
        <w:jc w:val="center"/>
        <w:rPr>
          <w:sz w:val="24"/>
          <w:szCs w:val="24"/>
        </w:rPr>
      </w:pPr>
      <w:r w:rsidRPr="002412DD">
        <w:rPr>
          <w:color w:val="000000"/>
          <w:sz w:val="20"/>
        </w:rPr>
        <w:t>(Фамилия, имя, отчество)</w:t>
      </w:r>
    </w:p>
    <w:p w14:paraId="7605963A" w14:textId="77777777" w:rsidR="000B3012" w:rsidRPr="002412DD" w:rsidRDefault="000B3012" w:rsidP="000B3012">
      <w:pPr>
        <w:ind w:left="5529" w:firstLine="142"/>
        <w:jc w:val="both"/>
        <w:outlineLvl w:val="5"/>
        <w:rPr>
          <w:b/>
          <w:bCs/>
          <w:sz w:val="15"/>
          <w:szCs w:val="15"/>
        </w:rPr>
      </w:pPr>
      <w:r w:rsidRPr="002412DD">
        <w:rPr>
          <w:rFonts w:ascii="Calibri" w:hAnsi="Calibri" w:cs="Calibri"/>
          <w:b/>
          <w:bCs/>
          <w:color w:val="000000"/>
        </w:rPr>
        <w:t>_________________________________</w:t>
      </w:r>
    </w:p>
    <w:p w14:paraId="4F6129E1" w14:textId="77777777" w:rsidR="000B3012" w:rsidRPr="002412DD" w:rsidRDefault="000B3012" w:rsidP="000B3012">
      <w:pPr>
        <w:ind w:left="5529" w:firstLine="142"/>
        <w:jc w:val="center"/>
        <w:rPr>
          <w:sz w:val="24"/>
          <w:szCs w:val="24"/>
        </w:rPr>
      </w:pPr>
      <w:r w:rsidRPr="002412DD">
        <w:rPr>
          <w:color w:val="000000"/>
          <w:sz w:val="16"/>
          <w:szCs w:val="16"/>
        </w:rPr>
        <w:t>(подпись)</w:t>
      </w:r>
    </w:p>
    <w:p w14:paraId="5D906B7D" w14:textId="77777777" w:rsidR="000B3012" w:rsidRPr="002412DD" w:rsidRDefault="000B3012" w:rsidP="000B3012">
      <w:pPr>
        <w:ind w:left="-142" w:firstLine="142"/>
        <w:jc w:val="both"/>
        <w:rPr>
          <w:sz w:val="24"/>
          <w:szCs w:val="24"/>
        </w:rPr>
      </w:pPr>
      <w:r w:rsidRPr="002412DD">
        <w:rPr>
          <w:sz w:val="24"/>
          <w:szCs w:val="24"/>
        </w:rPr>
        <w:t> </w:t>
      </w:r>
    </w:p>
    <w:p w14:paraId="08787095" w14:textId="77777777" w:rsidR="000B3012" w:rsidRPr="002412DD" w:rsidRDefault="000B3012" w:rsidP="000B3012">
      <w:pPr>
        <w:spacing w:before="240" w:after="60"/>
        <w:ind w:left="-142" w:firstLine="142"/>
        <w:jc w:val="both"/>
        <w:outlineLvl w:val="5"/>
        <w:rPr>
          <w:b/>
          <w:bCs/>
          <w:sz w:val="15"/>
          <w:szCs w:val="15"/>
        </w:rPr>
      </w:pPr>
      <w:r w:rsidRPr="002412DD">
        <w:rPr>
          <w:b/>
          <w:bCs/>
          <w:color w:val="000000"/>
          <w:szCs w:val="28"/>
        </w:rPr>
        <w:t>       Проверил:</w:t>
      </w:r>
    </w:p>
    <w:p w14:paraId="0F83B343" w14:textId="77777777" w:rsidR="000B3012" w:rsidRPr="002412DD" w:rsidRDefault="000B3012" w:rsidP="000B3012">
      <w:pPr>
        <w:ind w:left="-142" w:firstLine="142"/>
        <w:jc w:val="both"/>
        <w:rPr>
          <w:sz w:val="24"/>
          <w:szCs w:val="24"/>
        </w:rPr>
      </w:pPr>
      <w:r w:rsidRPr="002412DD">
        <w:rPr>
          <w:sz w:val="24"/>
          <w:szCs w:val="24"/>
        </w:rPr>
        <w:t> </w:t>
      </w:r>
    </w:p>
    <w:p w14:paraId="4A80CE7B" w14:textId="77777777" w:rsidR="000B3012" w:rsidRPr="002412DD" w:rsidRDefault="000B3012" w:rsidP="000B3012">
      <w:pPr>
        <w:ind w:left="-142" w:firstLine="142"/>
        <w:jc w:val="both"/>
        <w:rPr>
          <w:sz w:val="24"/>
          <w:szCs w:val="24"/>
        </w:rPr>
      </w:pPr>
      <w:proofErr w:type="spellStart"/>
      <w:r>
        <w:rPr>
          <w:color w:val="000000"/>
          <w:szCs w:val="28"/>
          <w:u w:val="single"/>
        </w:rPr>
        <w:t>Курушин</w:t>
      </w:r>
      <w:proofErr w:type="spellEnd"/>
      <w:r>
        <w:rPr>
          <w:color w:val="000000"/>
          <w:szCs w:val="28"/>
          <w:u w:val="single"/>
        </w:rPr>
        <w:t xml:space="preserve"> Даниил Сергеевич</w:t>
      </w:r>
    </w:p>
    <w:p w14:paraId="4A7E26EA" w14:textId="77777777" w:rsidR="000B3012" w:rsidRPr="002412DD" w:rsidRDefault="000B3012" w:rsidP="000B3012">
      <w:pPr>
        <w:ind w:left="-142" w:right="5811" w:firstLine="142"/>
        <w:jc w:val="center"/>
        <w:rPr>
          <w:sz w:val="24"/>
          <w:szCs w:val="24"/>
        </w:rPr>
      </w:pPr>
      <w:r w:rsidRPr="002412DD">
        <w:rPr>
          <w:color w:val="000000"/>
          <w:sz w:val="16"/>
          <w:szCs w:val="16"/>
        </w:rPr>
        <w:t>(должность, Ф.И.</w:t>
      </w:r>
      <w:r>
        <w:rPr>
          <w:color w:val="000000"/>
          <w:sz w:val="16"/>
          <w:szCs w:val="16"/>
        </w:rPr>
        <w:t>О)</w:t>
      </w:r>
    </w:p>
    <w:p w14:paraId="64A7BDDD" w14:textId="77777777" w:rsidR="000B3012" w:rsidRPr="002412DD" w:rsidRDefault="000B3012" w:rsidP="000B3012">
      <w:pPr>
        <w:ind w:left="-142" w:firstLine="142"/>
        <w:jc w:val="both"/>
        <w:rPr>
          <w:sz w:val="24"/>
          <w:szCs w:val="24"/>
        </w:rPr>
      </w:pPr>
      <w:r w:rsidRPr="002412DD">
        <w:rPr>
          <w:sz w:val="24"/>
          <w:szCs w:val="24"/>
        </w:rPr>
        <w:t> </w:t>
      </w:r>
    </w:p>
    <w:p w14:paraId="122BC5D8" w14:textId="77777777" w:rsidR="000B3012" w:rsidRPr="002412DD" w:rsidRDefault="000B3012" w:rsidP="000B3012">
      <w:pPr>
        <w:ind w:left="-142" w:firstLine="142"/>
        <w:jc w:val="both"/>
        <w:rPr>
          <w:sz w:val="24"/>
          <w:szCs w:val="24"/>
        </w:rPr>
      </w:pPr>
      <w:r w:rsidRPr="002412DD">
        <w:rPr>
          <w:rFonts w:ascii="Arial" w:hAnsi="Arial" w:cs="Arial"/>
          <w:color w:val="000000"/>
          <w:sz w:val="16"/>
          <w:szCs w:val="16"/>
        </w:rPr>
        <w:t>___________        _________________________</w:t>
      </w:r>
    </w:p>
    <w:p w14:paraId="34519AEE" w14:textId="77777777" w:rsidR="000B3012" w:rsidRPr="002412DD" w:rsidRDefault="000B3012" w:rsidP="000B3012">
      <w:pPr>
        <w:ind w:left="-142" w:firstLine="142"/>
        <w:jc w:val="both"/>
        <w:rPr>
          <w:sz w:val="24"/>
          <w:szCs w:val="24"/>
        </w:rPr>
      </w:pPr>
      <w:r w:rsidRPr="002412DD">
        <w:rPr>
          <w:color w:val="000000"/>
          <w:sz w:val="16"/>
          <w:szCs w:val="16"/>
        </w:rPr>
        <w:t>  (</w:t>
      </w:r>
      <w:proofErr w:type="gramStart"/>
      <w:r w:rsidRPr="002412DD">
        <w:rPr>
          <w:color w:val="000000"/>
          <w:sz w:val="16"/>
          <w:szCs w:val="16"/>
        </w:rPr>
        <w:t>оценка)   </w:t>
      </w:r>
      <w:proofErr w:type="gramEnd"/>
      <w:r w:rsidRPr="002412DD">
        <w:rPr>
          <w:color w:val="000000"/>
          <w:sz w:val="16"/>
          <w:szCs w:val="16"/>
        </w:rPr>
        <w:t>                         </w:t>
      </w:r>
      <w:proofErr w:type="gramStart"/>
      <w:r w:rsidRPr="002412DD">
        <w:rPr>
          <w:color w:val="000000"/>
          <w:sz w:val="16"/>
          <w:szCs w:val="16"/>
        </w:rPr>
        <w:t>   (</w:t>
      </w:r>
      <w:proofErr w:type="gramEnd"/>
      <w:r w:rsidRPr="002412DD">
        <w:rPr>
          <w:color w:val="000000"/>
          <w:sz w:val="16"/>
          <w:szCs w:val="16"/>
        </w:rPr>
        <w:t>подпись)</w:t>
      </w:r>
    </w:p>
    <w:p w14:paraId="39B15D6D" w14:textId="77777777" w:rsidR="000B3012" w:rsidRPr="002412DD" w:rsidRDefault="000B3012" w:rsidP="000B3012">
      <w:pPr>
        <w:ind w:left="-142" w:firstLine="142"/>
        <w:jc w:val="both"/>
        <w:rPr>
          <w:sz w:val="24"/>
          <w:szCs w:val="24"/>
        </w:rPr>
      </w:pPr>
      <w:r w:rsidRPr="002412DD">
        <w:rPr>
          <w:rFonts w:ascii="Arial" w:hAnsi="Arial" w:cs="Arial"/>
          <w:color w:val="000000"/>
          <w:sz w:val="16"/>
          <w:szCs w:val="16"/>
        </w:rPr>
        <w:t>_____________</w:t>
      </w:r>
    </w:p>
    <w:p w14:paraId="6459E494" w14:textId="77777777" w:rsidR="000B3012" w:rsidRPr="002412DD" w:rsidRDefault="000B3012" w:rsidP="000B3012">
      <w:pPr>
        <w:ind w:left="-142" w:firstLine="142"/>
        <w:jc w:val="both"/>
        <w:rPr>
          <w:sz w:val="24"/>
          <w:szCs w:val="24"/>
        </w:rPr>
      </w:pPr>
      <w:r w:rsidRPr="002412DD">
        <w:rPr>
          <w:color w:val="000000"/>
          <w:sz w:val="16"/>
          <w:szCs w:val="16"/>
        </w:rPr>
        <w:t>(дата)</w:t>
      </w:r>
    </w:p>
    <w:p w14:paraId="67A2F4A1" w14:textId="77777777" w:rsidR="000B3012" w:rsidRPr="002412DD" w:rsidRDefault="000B3012" w:rsidP="000B3012">
      <w:pPr>
        <w:ind w:left="-142" w:firstLine="142"/>
        <w:jc w:val="both"/>
        <w:rPr>
          <w:sz w:val="24"/>
          <w:szCs w:val="24"/>
        </w:rPr>
      </w:pPr>
      <w:r w:rsidRPr="002412DD">
        <w:rPr>
          <w:sz w:val="24"/>
          <w:szCs w:val="24"/>
        </w:rPr>
        <w:t> </w:t>
      </w:r>
    </w:p>
    <w:p w14:paraId="718FAFC8" w14:textId="77777777" w:rsidR="000B3012" w:rsidRPr="002412DD" w:rsidRDefault="000B3012" w:rsidP="000B3012">
      <w:pPr>
        <w:ind w:left="-142" w:firstLine="142"/>
        <w:jc w:val="both"/>
        <w:rPr>
          <w:sz w:val="24"/>
          <w:szCs w:val="24"/>
        </w:rPr>
      </w:pPr>
      <w:r w:rsidRPr="002412DD">
        <w:rPr>
          <w:sz w:val="24"/>
          <w:szCs w:val="24"/>
        </w:rPr>
        <w:t> </w:t>
      </w:r>
    </w:p>
    <w:p w14:paraId="3057900E" w14:textId="77777777" w:rsidR="000B3012" w:rsidRPr="002412DD" w:rsidRDefault="000B3012" w:rsidP="000B3012">
      <w:pPr>
        <w:ind w:left="-142" w:firstLine="142"/>
        <w:jc w:val="both"/>
        <w:rPr>
          <w:sz w:val="24"/>
          <w:szCs w:val="24"/>
        </w:rPr>
      </w:pPr>
      <w:r w:rsidRPr="002412DD">
        <w:rPr>
          <w:sz w:val="24"/>
          <w:szCs w:val="24"/>
        </w:rPr>
        <w:t> </w:t>
      </w:r>
    </w:p>
    <w:p w14:paraId="2A3E416E" w14:textId="77777777" w:rsidR="000B3012" w:rsidRPr="002412DD" w:rsidRDefault="000B3012" w:rsidP="000B3012">
      <w:pPr>
        <w:ind w:left="-142" w:firstLine="142"/>
        <w:jc w:val="both"/>
        <w:rPr>
          <w:sz w:val="24"/>
          <w:szCs w:val="24"/>
        </w:rPr>
      </w:pPr>
      <w:r w:rsidRPr="002412DD">
        <w:rPr>
          <w:sz w:val="24"/>
          <w:szCs w:val="24"/>
        </w:rPr>
        <w:t> </w:t>
      </w:r>
    </w:p>
    <w:p w14:paraId="6A72CC24" w14:textId="0D9A1439" w:rsidR="000B3012" w:rsidRPr="000B3012" w:rsidRDefault="000B3012" w:rsidP="000B3012">
      <w:pPr>
        <w:ind w:firstLine="0"/>
        <w:jc w:val="both"/>
        <w:rPr>
          <w:sz w:val="24"/>
          <w:szCs w:val="24"/>
          <w:lang w:val="en-US"/>
        </w:rPr>
      </w:pPr>
    </w:p>
    <w:p w14:paraId="510E6E2C" w14:textId="77777777" w:rsidR="000B3012" w:rsidRPr="007B7E64" w:rsidRDefault="000B3012" w:rsidP="000B3012">
      <w:pPr>
        <w:ind w:left="-142" w:firstLine="142"/>
        <w:jc w:val="both"/>
        <w:rPr>
          <w:sz w:val="24"/>
          <w:szCs w:val="24"/>
        </w:rPr>
      </w:pPr>
    </w:p>
    <w:p w14:paraId="31A579CF" w14:textId="77777777" w:rsidR="000B3012" w:rsidRPr="002412DD" w:rsidRDefault="000B3012" w:rsidP="000B3012">
      <w:pPr>
        <w:ind w:left="-142" w:firstLine="142"/>
        <w:jc w:val="both"/>
        <w:rPr>
          <w:sz w:val="24"/>
          <w:szCs w:val="24"/>
        </w:rPr>
      </w:pPr>
      <w:r w:rsidRPr="002412DD">
        <w:rPr>
          <w:sz w:val="24"/>
          <w:szCs w:val="24"/>
        </w:rPr>
        <w:t> </w:t>
      </w:r>
    </w:p>
    <w:p w14:paraId="343EBC49" w14:textId="77777777" w:rsidR="000B3012" w:rsidRPr="00E16AED" w:rsidRDefault="000B3012" w:rsidP="000B3012">
      <w:pPr>
        <w:ind w:left="-142" w:firstLine="142"/>
        <w:jc w:val="center"/>
        <w:rPr>
          <w:color w:val="000000"/>
          <w:szCs w:val="28"/>
        </w:rPr>
      </w:pPr>
      <w:bookmarkStart w:id="3" w:name="OLE_нир"/>
      <w:proofErr w:type="gramStart"/>
      <w:r w:rsidRPr="002412DD">
        <w:rPr>
          <w:color w:val="000000"/>
          <w:szCs w:val="28"/>
        </w:rPr>
        <w:t>Пермь  202</w:t>
      </w:r>
      <w:bookmarkEnd w:id="3"/>
      <w:r>
        <w:rPr>
          <w:color w:val="000000"/>
          <w:szCs w:val="28"/>
        </w:rPr>
        <w:t>6</w:t>
      </w:r>
      <w:proofErr w:type="gramEnd"/>
      <w:r>
        <w:rPr>
          <w:color w:val="000000"/>
          <w:szCs w:val="28"/>
        </w:rPr>
        <w:t xml:space="preserve"> </w:t>
      </w:r>
      <w:bookmarkEnd w:id="1"/>
      <w:bookmarkEnd w:id="2"/>
    </w:p>
    <w:p w14:paraId="6F15C770" w14:textId="77777777" w:rsidR="000B3012" w:rsidRDefault="000B3012">
      <w:pPr>
        <w:ind w:firstLine="0"/>
        <w:contextualSpacing/>
        <w:rPr>
          <w:b/>
          <w:color w:val="000000"/>
          <w:szCs w:val="28"/>
          <w:lang w:val="en-US"/>
        </w:rPr>
      </w:pPr>
    </w:p>
    <w:p w14:paraId="297AE598" w14:textId="3DDD5514" w:rsidR="00164735" w:rsidRDefault="00544DAA">
      <w:pPr>
        <w:ind w:firstLine="0"/>
        <w:contextualSpacing/>
        <w:rPr>
          <w:b/>
          <w:color w:val="000000"/>
          <w:szCs w:val="28"/>
        </w:rPr>
      </w:pPr>
      <w:r>
        <w:rPr>
          <w:b/>
          <w:color w:val="000000"/>
          <w:szCs w:val="28"/>
        </w:rPr>
        <w:lastRenderedPageBreak/>
        <w:t>УДК 04.356.2</w:t>
      </w:r>
    </w:p>
    <w:p w14:paraId="6AC6CF0F" w14:textId="77777777" w:rsidR="00164735" w:rsidRDefault="00164735">
      <w:pPr>
        <w:contextualSpacing/>
        <w:jc w:val="both"/>
        <w:rPr>
          <w:color w:val="000000"/>
          <w:szCs w:val="28"/>
        </w:rPr>
      </w:pPr>
    </w:p>
    <w:p w14:paraId="3E35022D" w14:textId="18FF0D31" w:rsidR="00164735" w:rsidRPr="000A1AB3" w:rsidRDefault="00544DAA" w:rsidP="000A1AB3">
      <w:pPr>
        <w:pStyle w:val="15"/>
        <w:spacing w:line="240" w:lineRule="auto"/>
        <w:rPr>
          <w:lang w:val="en-US"/>
        </w:rPr>
      </w:pPr>
      <w:r>
        <w:t>А.Л. Погудин, М.И. Белоусов</w:t>
      </w:r>
    </w:p>
    <w:p w14:paraId="12A14587" w14:textId="77777777" w:rsidR="00164735" w:rsidRDefault="00164735">
      <w:pPr>
        <w:pStyle w:val="13"/>
        <w:spacing w:line="240" w:lineRule="auto"/>
        <w:jc w:val="center"/>
        <w:rPr>
          <w:b/>
          <w:bCs w:val="0"/>
          <w:caps/>
        </w:rPr>
      </w:pPr>
    </w:p>
    <w:p w14:paraId="057F9D0B" w14:textId="7EA1B525" w:rsidR="00164735" w:rsidRDefault="000A1AB3" w:rsidP="000A1AB3">
      <w:pPr>
        <w:pStyle w:val="13"/>
        <w:spacing w:line="240" w:lineRule="auto"/>
        <w:jc w:val="center"/>
        <w:rPr>
          <w:rFonts w:eastAsiaTheme="majorEastAsia" w:cstheme="majorBidi"/>
          <w:b/>
          <w:bCs w:val="0"/>
          <w:caps/>
          <w:szCs w:val="32"/>
        </w:rPr>
      </w:pPr>
      <w:r w:rsidRPr="000A1AB3">
        <w:rPr>
          <w:rFonts w:eastAsiaTheme="majorEastAsia" w:cstheme="majorBidi"/>
          <w:b/>
          <w:bCs w:val="0"/>
          <w:caps/>
          <w:szCs w:val="32"/>
        </w:rPr>
        <w:t>РАЗРАБОТКА АЛГОРИТМА АВТОМАТИЧЕСКОЙ ОПТИМИЗАЦИИ ОРИЕНТАЦИИ 3D-МОДЕЛЕЙ ДЛЯ FDM-ПЕЧАТИ</w:t>
      </w:r>
    </w:p>
    <w:p w14:paraId="0C8962C7" w14:textId="77777777" w:rsidR="000A1AB3" w:rsidRDefault="000A1AB3" w:rsidP="000A1AB3">
      <w:pPr>
        <w:pStyle w:val="13"/>
        <w:spacing w:line="240" w:lineRule="auto"/>
        <w:jc w:val="center"/>
        <w:rPr>
          <w:sz w:val="24"/>
          <w:szCs w:val="24"/>
        </w:rPr>
      </w:pPr>
    </w:p>
    <w:p w14:paraId="0BB86446" w14:textId="7045834D" w:rsidR="00164735" w:rsidRDefault="000A1AB3">
      <w:pPr>
        <w:pStyle w:val="13"/>
        <w:spacing w:line="240" w:lineRule="auto"/>
        <w:rPr>
          <w:sz w:val="24"/>
          <w:szCs w:val="24"/>
        </w:rPr>
      </w:pPr>
      <w:r w:rsidRPr="000A1AB3">
        <w:rPr>
          <w:sz w:val="24"/>
          <w:szCs w:val="24"/>
        </w:rPr>
        <w:t xml:space="preserve">В статье рассмотрены методы автоматического определения оптимальной ориентации 3D-моделей в слайсерах. Проанализированы существующие подходы (эволюционные алгоритмы, нейросетевые методы), предложен детерминированный эвристический алгоритм на основе сбора перспективных ориентаций и целевой функции </w:t>
      </w:r>
      <w:proofErr w:type="spellStart"/>
      <w:r w:rsidRPr="000A1AB3">
        <w:rPr>
          <w:sz w:val="24"/>
          <w:szCs w:val="24"/>
        </w:rPr>
        <w:t>unprintability</w:t>
      </w:r>
      <w:proofErr w:type="spellEnd"/>
      <w:r w:rsidRPr="000A1AB3">
        <w:rPr>
          <w:sz w:val="24"/>
          <w:szCs w:val="24"/>
        </w:rPr>
        <w:t xml:space="preserve">. Описана программная реализация на языке Python с использованием библиотек </w:t>
      </w:r>
      <w:proofErr w:type="spellStart"/>
      <w:r w:rsidRPr="000A1AB3">
        <w:rPr>
          <w:sz w:val="24"/>
          <w:szCs w:val="24"/>
        </w:rPr>
        <w:t>NumPy</w:t>
      </w:r>
      <w:proofErr w:type="spellEnd"/>
      <w:r w:rsidRPr="000A1AB3">
        <w:rPr>
          <w:sz w:val="24"/>
          <w:szCs w:val="24"/>
        </w:rPr>
        <w:t xml:space="preserve"> и </w:t>
      </w:r>
      <w:proofErr w:type="spellStart"/>
      <w:r w:rsidRPr="000A1AB3">
        <w:rPr>
          <w:sz w:val="24"/>
          <w:szCs w:val="24"/>
        </w:rPr>
        <w:t>Trimesh</w:t>
      </w:r>
      <w:proofErr w:type="spellEnd"/>
      <w:r w:rsidRPr="000A1AB3">
        <w:rPr>
          <w:sz w:val="24"/>
          <w:szCs w:val="24"/>
        </w:rPr>
        <w:t xml:space="preserve">. Приведены результаты экспериментального сравнения с эталонными ориентациями из </w:t>
      </w:r>
      <w:proofErr w:type="gramStart"/>
      <w:r w:rsidRPr="000A1AB3">
        <w:rPr>
          <w:sz w:val="24"/>
          <w:szCs w:val="24"/>
        </w:rPr>
        <w:t>датасета.</w:t>
      </w:r>
      <w:r w:rsidR="00544DAA">
        <w:rPr>
          <w:rFonts w:eastAsia="Calibri"/>
          <w:sz w:val="24"/>
          <w:szCs w:val="24"/>
        </w:rPr>
        <w:t>.</w:t>
      </w:r>
      <w:proofErr w:type="gramEnd"/>
    </w:p>
    <w:p w14:paraId="562E2041" w14:textId="246E6246" w:rsidR="00164735" w:rsidRDefault="00544DAA">
      <w:pPr>
        <w:pStyle w:val="13"/>
        <w:spacing w:line="240" w:lineRule="auto"/>
      </w:pPr>
      <w:r>
        <w:rPr>
          <w:b/>
          <w:sz w:val="24"/>
          <w:szCs w:val="24"/>
        </w:rPr>
        <w:t>Ключевые слова:</w:t>
      </w:r>
      <w:r>
        <w:rPr>
          <w:sz w:val="24"/>
          <w:szCs w:val="24"/>
        </w:rPr>
        <w:t xml:space="preserve"> </w:t>
      </w:r>
      <w:r w:rsidR="000A1AB3" w:rsidRPr="000A1AB3">
        <w:rPr>
          <w:sz w:val="24"/>
          <w:szCs w:val="24"/>
        </w:rPr>
        <w:t xml:space="preserve">3D-печать, FDM, оптимизация ориентации, STL, слайсер, целевая функция, эвристический алгоритм, Python, </w:t>
      </w:r>
      <w:proofErr w:type="spellStart"/>
      <w:r w:rsidR="000A1AB3" w:rsidRPr="000A1AB3">
        <w:rPr>
          <w:sz w:val="24"/>
          <w:szCs w:val="24"/>
        </w:rPr>
        <w:t>Trimesh</w:t>
      </w:r>
      <w:proofErr w:type="spellEnd"/>
      <w:r w:rsidR="000A1AB3" w:rsidRPr="000A1AB3">
        <w:rPr>
          <w:sz w:val="24"/>
          <w:szCs w:val="24"/>
        </w:rPr>
        <w:t xml:space="preserve">, </w:t>
      </w:r>
      <w:proofErr w:type="spellStart"/>
      <w:r w:rsidR="000A1AB3" w:rsidRPr="000A1AB3">
        <w:rPr>
          <w:sz w:val="24"/>
          <w:szCs w:val="24"/>
        </w:rPr>
        <w:t>unprintability</w:t>
      </w:r>
      <w:proofErr w:type="spellEnd"/>
      <w:r w:rsidR="000A1AB3" w:rsidRPr="000A1AB3">
        <w:rPr>
          <w:sz w:val="24"/>
          <w:szCs w:val="24"/>
        </w:rPr>
        <w:t>.</w:t>
      </w:r>
    </w:p>
    <w:p w14:paraId="642F9356" w14:textId="0BA9C122" w:rsidR="00164735" w:rsidRDefault="00544DAA" w:rsidP="000A1AB3">
      <w:pPr>
        <w:pStyle w:val="15"/>
        <w:spacing w:line="240" w:lineRule="auto"/>
        <w:rPr>
          <w:highlight w:val="yellow"/>
          <w:lang w:val="en-US"/>
        </w:rPr>
      </w:pPr>
      <w:r>
        <w:rPr>
          <w:lang w:val="en-US"/>
        </w:rPr>
        <w:t>A</w:t>
      </w:r>
      <w:r>
        <w:t>.</w:t>
      </w:r>
      <w:r>
        <w:rPr>
          <w:lang w:val="en-US"/>
        </w:rPr>
        <w:t>L</w:t>
      </w:r>
      <w:r>
        <w:t xml:space="preserve">. </w:t>
      </w:r>
      <w:proofErr w:type="spellStart"/>
      <w:r>
        <w:rPr>
          <w:lang w:val="en-US"/>
        </w:rPr>
        <w:t>Pogudin</w:t>
      </w:r>
      <w:proofErr w:type="spellEnd"/>
      <w:r>
        <w:t xml:space="preserve">, </w:t>
      </w:r>
      <w:r>
        <w:rPr>
          <w:lang w:val="en-US"/>
        </w:rPr>
        <w:t>M</w:t>
      </w:r>
      <w:r>
        <w:t>.</w:t>
      </w:r>
      <w:r>
        <w:rPr>
          <w:lang w:val="en-US"/>
        </w:rPr>
        <w:t>I</w:t>
      </w:r>
      <w:r>
        <w:t xml:space="preserve">. </w:t>
      </w:r>
      <w:r>
        <w:rPr>
          <w:lang w:val="en-US"/>
        </w:rPr>
        <w:t>Belousov</w:t>
      </w:r>
    </w:p>
    <w:p w14:paraId="103440C8" w14:textId="77777777" w:rsidR="00164735" w:rsidRDefault="00164735">
      <w:pPr>
        <w:pStyle w:val="13"/>
        <w:spacing w:line="240" w:lineRule="auto"/>
        <w:ind w:firstLine="0"/>
        <w:rPr>
          <w:highlight w:val="yellow"/>
          <w:lang w:val="en-US"/>
        </w:rPr>
      </w:pPr>
    </w:p>
    <w:p w14:paraId="5D6BCE7C" w14:textId="70ABB998" w:rsidR="00164735" w:rsidRDefault="000A1AB3">
      <w:pPr>
        <w:pStyle w:val="13"/>
        <w:spacing w:line="240" w:lineRule="auto"/>
        <w:rPr>
          <w:rFonts w:eastAsiaTheme="majorEastAsia" w:cstheme="majorBidi"/>
          <w:b/>
          <w:bCs w:val="0"/>
          <w:caps/>
          <w:szCs w:val="32"/>
        </w:rPr>
      </w:pPr>
      <w:r w:rsidRPr="000A1AB3">
        <w:rPr>
          <w:rFonts w:eastAsiaTheme="majorEastAsia" w:cstheme="majorBidi"/>
          <w:b/>
          <w:bCs w:val="0"/>
          <w:caps/>
          <w:szCs w:val="32"/>
          <w:lang w:val="en-US"/>
        </w:rPr>
        <w:t>DEVELOPMENT OF AN ALGORITHM FOR AUTOMATIC ORIENTATION OPTIMIZATION OF 3D MODELS FOR FDM PRINTING</w:t>
      </w:r>
    </w:p>
    <w:p w14:paraId="0901B029" w14:textId="77777777" w:rsidR="000A1AB3" w:rsidRPr="000A1AB3" w:rsidRDefault="000A1AB3">
      <w:pPr>
        <w:pStyle w:val="13"/>
        <w:spacing w:line="240" w:lineRule="auto"/>
        <w:rPr>
          <w:sz w:val="24"/>
          <w:szCs w:val="24"/>
          <w:highlight w:val="yellow"/>
        </w:rPr>
      </w:pPr>
    </w:p>
    <w:p w14:paraId="094AC0BB" w14:textId="77777777" w:rsidR="000A1AB3" w:rsidRDefault="000A1AB3" w:rsidP="000A1AB3">
      <w:pPr>
        <w:keepNext/>
        <w:keepLines/>
        <w:jc w:val="both"/>
        <w:outlineLvl w:val="1"/>
        <w:rPr>
          <w:bCs/>
          <w:sz w:val="24"/>
          <w:szCs w:val="24"/>
        </w:rPr>
      </w:pPr>
      <w:r w:rsidRPr="000A1AB3">
        <w:rPr>
          <w:bCs/>
          <w:sz w:val="24"/>
          <w:szCs w:val="24"/>
          <w:lang w:val="en-US"/>
        </w:rPr>
        <w:t xml:space="preserve">The article discusses methods for automatically determining the optimal orientation of 3D models in slicers. Existing approaches (evolutionary algorithms, neural network methods) are analyzed, a deterministic heuristic algorithm based on collecting promising orientations and an unprintability objective function is proposed. A software implementation in Python using NumPy and </w:t>
      </w:r>
      <w:proofErr w:type="spellStart"/>
      <w:r w:rsidRPr="000A1AB3">
        <w:rPr>
          <w:bCs/>
          <w:sz w:val="24"/>
          <w:szCs w:val="24"/>
          <w:lang w:val="en-US"/>
        </w:rPr>
        <w:t>Trimesh</w:t>
      </w:r>
      <w:proofErr w:type="spellEnd"/>
      <w:r w:rsidRPr="000A1AB3">
        <w:rPr>
          <w:bCs/>
          <w:sz w:val="24"/>
          <w:szCs w:val="24"/>
          <w:lang w:val="en-US"/>
        </w:rPr>
        <w:t xml:space="preserve"> libraries is described. The results of experimental comparison with reference orientations from a dataset are presented.</w:t>
      </w:r>
    </w:p>
    <w:p w14:paraId="452C6D2B" w14:textId="39A0A748" w:rsidR="00164735" w:rsidRDefault="00544DAA">
      <w:pPr>
        <w:keepNext/>
        <w:keepLines/>
        <w:spacing w:line="360" w:lineRule="auto"/>
        <w:jc w:val="both"/>
        <w:outlineLvl w:val="1"/>
        <w:rPr>
          <w:b/>
          <w:bCs/>
          <w:sz w:val="24"/>
          <w:szCs w:val="24"/>
          <w:lang w:val="en-US"/>
        </w:rPr>
      </w:pPr>
      <w:r>
        <w:rPr>
          <w:b/>
          <w:bCs/>
          <w:sz w:val="24"/>
          <w:szCs w:val="24"/>
          <w:lang w:val="en-US"/>
        </w:rPr>
        <w:t xml:space="preserve">Keywords: </w:t>
      </w:r>
      <w:r w:rsidR="000A1AB3" w:rsidRPr="000A1AB3">
        <w:rPr>
          <w:sz w:val="24"/>
          <w:szCs w:val="24"/>
          <w:lang w:val="en-US"/>
        </w:rPr>
        <w:t xml:space="preserve">3D printing, FDM, orientation optimization, STL, slicer, objective function, heuristic algorithm, Python, </w:t>
      </w:r>
      <w:proofErr w:type="spellStart"/>
      <w:r w:rsidR="000A1AB3" w:rsidRPr="000A1AB3">
        <w:rPr>
          <w:sz w:val="24"/>
          <w:szCs w:val="24"/>
          <w:lang w:val="en-US"/>
        </w:rPr>
        <w:t>Trimesh</w:t>
      </w:r>
      <w:proofErr w:type="spellEnd"/>
      <w:r w:rsidR="000A1AB3" w:rsidRPr="000A1AB3">
        <w:rPr>
          <w:sz w:val="24"/>
          <w:szCs w:val="24"/>
          <w:lang w:val="en-US"/>
        </w:rPr>
        <w:t>, unprintability.</w:t>
      </w:r>
    </w:p>
    <w:p w14:paraId="544232AD" w14:textId="537B9211" w:rsidR="000A1AB3" w:rsidRDefault="000A1AB3" w:rsidP="005B1509">
      <w:pPr>
        <w:spacing w:line="360" w:lineRule="auto"/>
        <w:jc w:val="both"/>
      </w:pPr>
      <w:r>
        <w:t>Использование 3D-печати в учебных и исследовательских целях требует не только надёжного аппаратного обеспечения, но и интеллектуальных программных инструментов, позволяющих автоматизировать подготовку моделей к печати. Одной из ключевых задач является выбор оптимальной ориентации детали на рабочем столе, от которого зависят количество поддерживающих структур, время печати, качество поверхности и прочность изделия. Существующие слайсеры (</w:t>
      </w:r>
      <w:proofErr w:type="spellStart"/>
      <w:r>
        <w:t>Cura</w:t>
      </w:r>
      <w:proofErr w:type="spellEnd"/>
      <w:r>
        <w:t xml:space="preserve">, </w:t>
      </w:r>
      <w:proofErr w:type="spellStart"/>
      <w:r>
        <w:t>PrusaSlicer</w:t>
      </w:r>
      <w:proofErr w:type="spellEnd"/>
      <w:r>
        <w:t xml:space="preserve">, </w:t>
      </w:r>
      <w:proofErr w:type="spellStart"/>
      <w:r>
        <w:t>OrcaSlicer</w:t>
      </w:r>
      <w:proofErr w:type="spellEnd"/>
      <w:r>
        <w:t>) предлагают либо ручной поворот, либо эволюционные алгоритмы, которые работают медленно и не всегда гарантируют глобально оптимальное решение.</w:t>
      </w:r>
    </w:p>
    <w:p w14:paraId="1086EA77" w14:textId="469F8525" w:rsidR="000A1AB3" w:rsidRDefault="000A1AB3" w:rsidP="005B1509">
      <w:pPr>
        <w:spacing w:line="360" w:lineRule="auto"/>
        <w:jc w:val="both"/>
      </w:pPr>
      <w:r>
        <w:t xml:space="preserve">Актуальность темы обусловлена необходимостью создания быстрого, детерминированного и настраиваемого метода автоматической ориентации, </w:t>
      </w:r>
      <w:r>
        <w:lastRenderedPageBreak/>
        <w:t xml:space="preserve">который мог бы быть интегрирован в образовательные и производственные </w:t>
      </w:r>
      <w:proofErr w:type="spellStart"/>
      <w:r>
        <w:t>пайплайны</w:t>
      </w:r>
      <w:proofErr w:type="spellEnd"/>
      <w:r>
        <w:t>.</w:t>
      </w:r>
    </w:p>
    <w:p w14:paraId="26BD8356" w14:textId="3D2F475F" w:rsidR="000A1AB3" w:rsidRPr="005B1509" w:rsidRDefault="000A1AB3" w:rsidP="005B1509">
      <w:pPr>
        <w:spacing w:line="360" w:lineRule="auto"/>
        <w:jc w:val="both"/>
        <w:rPr>
          <w:lang w:val="en-US"/>
        </w:rPr>
      </w:pPr>
      <w:r>
        <w:t>Объектом исследования является процесс автоматического определения оптимальной ориентации 3D-моделей в формате STL.</w:t>
      </w:r>
    </w:p>
    <w:p w14:paraId="5262D032" w14:textId="70C3B6A7" w:rsidR="000A1AB3" w:rsidRDefault="000A1AB3" w:rsidP="005B1509">
      <w:pPr>
        <w:spacing w:line="360" w:lineRule="auto"/>
        <w:jc w:val="both"/>
      </w:pPr>
      <w:r>
        <w:t xml:space="preserve">Предметом исследования являются эвристические алгоритмы сбора перспективных ориентаций и целевая функция </w:t>
      </w:r>
      <w:proofErr w:type="spellStart"/>
      <w:r>
        <w:t>unprintability</w:t>
      </w:r>
      <w:proofErr w:type="spellEnd"/>
      <w:r>
        <w:t>, учитывающая площадь основания, нависающие участки и периметр контакта.</w:t>
      </w:r>
    </w:p>
    <w:p w14:paraId="49362514" w14:textId="633C9DE5" w:rsidR="000A1AB3" w:rsidRDefault="000A1AB3" w:rsidP="005B1509">
      <w:pPr>
        <w:spacing w:line="360" w:lineRule="auto"/>
        <w:jc w:val="both"/>
      </w:pPr>
      <w:r>
        <w:t>Цель проекта – разработка программного модуля на языке Python, который за доли секунды находит ориентацию модели, минимизирующую поддержки и обеспечивающую устойчивость печати.</w:t>
      </w:r>
    </w:p>
    <w:p w14:paraId="3D3950EC" w14:textId="77777777" w:rsidR="000A1AB3" w:rsidRDefault="000A1AB3" w:rsidP="005B1509">
      <w:pPr>
        <w:spacing w:line="360" w:lineRule="auto"/>
        <w:jc w:val="both"/>
      </w:pPr>
      <w:r>
        <w:t>Для достижения поставленной цели требуется решение следующих задач:</w:t>
      </w:r>
    </w:p>
    <w:p w14:paraId="08423DFE" w14:textId="26E0F419" w:rsidR="000A1AB3" w:rsidRDefault="000A1AB3" w:rsidP="005B1509">
      <w:pPr>
        <w:spacing w:line="360" w:lineRule="auto"/>
        <w:jc w:val="both"/>
      </w:pPr>
      <w:r>
        <w:t xml:space="preserve">- </w:t>
      </w:r>
      <w:r>
        <w:t xml:space="preserve">провести анализ существующих методов </w:t>
      </w:r>
      <w:proofErr w:type="spellStart"/>
      <w:r>
        <w:t>автоориентации</w:t>
      </w:r>
      <w:proofErr w:type="spellEnd"/>
      <w:r>
        <w:t xml:space="preserve"> в слайсерах;</w:t>
      </w:r>
    </w:p>
    <w:p w14:paraId="6DB69AFA" w14:textId="36EFC18C" w:rsidR="000A1AB3" w:rsidRDefault="000A1AB3" w:rsidP="005B1509">
      <w:pPr>
        <w:spacing w:line="360" w:lineRule="auto"/>
        <w:jc w:val="both"/>
      </w:pPr>
      <w:r>
        <w:t xml:space="preserve">- </w:t>
      </w:r>
      <w:r>
        <w:t>разработать детерминированный алгоритм сбора кандидатных ориентаций (накопление нормалей, случайные грани, фиксированные направления);</w:t>
      </w:r>
    </w:p>
    <w:p w14:paraId="5251F19E" w14:textId="7F09D2FA" w:rsidR="000A1AB3" w:rsidRDefault="000A1AB3" w:rsidP="005B1509">
      <w:pPr>
        <w:spacing w:line="360" w:lineRule="auto"/>
        <w:jc w:val="both"/>
      </w:pPr>
      <w:r>
        <w:t xml:space="preserve">- </w:t>
      </w:r>
      <w:r>
        <w:t xml:space="preserve">реализовать целевую функцию </w:t>
      </w:r>
      <w:proofErr w:type="spellStart"/>
      <w:r>
        <w:t>unprintability</w:t>
      </w:r>
      <w:proofErr w:type="spellEnd"/>
      <w:r>
        <w:t xml:space="preserve"> с настраиваемыми весами;</w:t>
      </w:r>
    </w:p>
    <w:p w14:paraId="55B6422A" w14:textId="27D3AFBE" w:rsidR="000A1AB3" w:rsidRDefault="000A1AB3" w:rsidP="005B1509">
      <w:pPr>
        <w:spacing w:line="360" w:lineRule="auto"/>
        <w:jc w:val="both"/>
      </w:pPr>
      <w:r>
        <w:t xml:space="preserve">- </w:t>
      </w:r>
      <w:r>
        <w:t>создать инструмент для генетической оптимизации весов целевой функции на пользовательском датасете;</w:t>
      </w:r>
    </w:p>
    <w:p w14:paraId="4C152BC2" w14:textId="218C8B96" w:rsidR="000A1AB3" w:rsidRDefault="000A1AB3" w:rsidP="005B1509">
      <w:pPr>
        <w:spacing w:line="360" w:lineRule="auto"/>
        <w:jc w:val="both"/>
      </w:pPr>
      <w:r>
        <w:t xml:space="preserve">- </w:t>
      </w:r>
      <w:r>
        <w:t>выполнить экспериментальное сравнение с эталонными ориентациями и оценить качество работы.</w:t>
      </w:r>
    </w:p>
    <w:p w14:paraId="6C29E4EE" w14:textId="77777777" w:rsidR="000A1AB3" w:rsidRDefault="000A1AB3"/>
    <w:p w14:paraId="6626DD27" w14:textId="6707A6D6" w:rsidR="00164735" w:rsidRDefault="005B1509">
      <w:pPr>
        <w:pStyle w:val="15"/>
        <w:ind w:firstLine="709"/>
        <w:jc w:val="left"/>
      </w:pPr>
      <w:r>
        <w:t>Описание алгоритма</w:t>
      </w:r>
    </w:p>
    <w:p w14:paraId="27781A9C" w14:textId="12E1E985" w:rsidR="005B1509" w:rsidRPr="005B1509" w:rsidRDefault="005B1509" w:rsidP="005B1509">
      <w:pPr>
        <w:pStyle w:val="13"/>
      </w:pPr>
      <w:r w:rsidRPr="005B1509">
        <w:t xml:space="preserve">Предложенный в работе алгоритм автоматической оптимизации ориентации реализован на языке программирования Python с использованием библиотек </w:t>
      </w:r>
      <w:proofErr w:type="spellStart"/>
      <w:r w:rsidRPr="005B1509">
        <w:t>NumPy</w:t>
      </w:r>
      <w:proofErr w:type="spellEnd"/>
      <w:r w:rsidRPr="005B1509">
        <w:t xml:space="preserve"> для высокопроизводительных матричных вычислений и </w:t>
      </w:r>
      <w:proofErr w:type="spellStart"/>
      <w:r w:rsidRPr="005B1509">
        <w:t>Trimesh</w:t>
      </w:r>
      <w:proofErr w:type="spellEnd"/>
      <w:r w:rsidRPr="005B1509">
        <w:t xml:space="preserve"> для работы с полигональными сетками. Основное требование к алгоритму – детерминированность и высокая скорость обработки, что достигается за счёт эвристического сбора ограниченного набора перспективных ориентаций вместо полного перебора всех возможных углов. Первым этапом выполняется предобработка исходной STL-модели: из неё извлекаются </w:t>
      </w:r>
      <w:r w:rsidRPr="005B1509">
        <w:lastRenderedPageBreak/>
        <w:t xml:space="preserve">координаты вершин, нормали и площади граней, после чего формируется компактный </w:t>
      </w:r>
      <w:proofErr w:type="spellStart"/>
      <w:r w:rsidRPr="005B1509">
        <w:t>numpy</w:t>
      </w:r>
      <w:proofErr w:type="spellEnd"/>
      <w:r w:rsidRPr="005B1509">
        <w:t>-массив, содержащий для каждой грани нормаль, три вершины, площадь и вспомогательные статистики (максимальная и медианная Z-координаты). Мелкие грани, площадь которых меньше заданного порога, отбрасываются – это ускоряет последующие вычисления без заметной потери точности.</w:t>
      </w:r>
    </w:p>
    <w:p w14:paraId="648104FD" w14:textId="015F1E89" w:rsidR="005B1509" w:rsidRPr="005B1509" w:rsidRDefault="005B1509" w:rsidP="005B1509">
      <w:pPr>
        <w:pStyle w:val="13"/>
      </w:pPr>
      <w:r w:rsidRPr="005B1509">
        <w:t>Генерация кандидатных ориентаций производится тремя взаимодополняющими способами, каждый из которых возвращает единичные векторы, задающие направление «вниз» (т.е. ось, которая будет вертикальна после поворота модели). Первый способ – накопление нормалей – основан на том, что большие плоские грани естественно использовать в качестве основания. Для каждой грани её нормаль умножается на площадь (вес), затем подсчитываются наиболее часто встречающиеся направления; из них отбираются 12 лучших. Второй способ, названный «</w:t>
      </w:r>
      <w:proofErr w:type="spellStart"/>
      <w:r w:rsidRPr="005B1509">
        <w:t>death</w:t>
      </w:r>
      <w:proofErr w:type="spellEnd"/>
      <w:r w:rsidRPr="005B1509">
        <w:t xml:space="preserve"> </w:t>
      </w:r>
      <w:proofErr w:type="spellStart"/>
      <w:r w:rsidRPr="005B1509">
        <w:t>star</w:t>
      </w:r>
      <w:proofErr w:type="spellEnd"/>
      <w:r w:rsidRPr="005B1509">
        <w:t>», генерирует псевдослучайные треугольники из существующих вершин модели: для каждой грани выбираются две вершины, а третья вершина берётся из другой грани по псевдослучайному закону. Вычисленные нормали таких треугольников накапливаются, и наиболее частые из них (встретившиеся не менее двух раз) добавляются в список кандидатов вместе с антипараллельными направлениями. Этот метод позволяет обнаружить ориентации, не связанные с большими плоскими гранями, например постановку модели на ребро или на сложную органическую поверхность. Третий способ – добавление 18 фиксированных направлений, включая оси координат и диагональные векторы (с шагом 45°), что гарантирует рассмотрение простых поворотов. Все собранные направления нормализуются и очищаются от дубликатов: векторы, отличающиеся по углу менее чем на 5°, считаются одинаковыми.</w:t>
      </w:r>
    </w:p>
    <w:p w14:paraId="2B005018" w14:textId="39231B7A" w:rsidR="005B1509" w:rsidRPr="005B1509" w:rsidRDefault="005B1509" w:rsidP="005B1509">
      <w:pPr>
        <w:pStyle w:val="13"/>
      </w:pPr>
      <w:r w:rsidRPr="005B1509">
        <w:t>Для каждой кандидатной ориентации вычисляются три ключевых параметра. Площадь основания (</w:t>
      </w:r>
      <w:proofErr w:type="spellStart"/>
      <w:r w:rsidRPr="005B1509">
        <w:t>bottom</w:t>
      </w:r>
      <w:proofErr w:type="spellEnd"/>
      <w:r w:rsidRPr="005B1509">
        <w:t xml:space="preserve">) определяется путём проекции всех вершин модели на выбранное направление; находится самая нижняя точка, и грань считается опорной, если максимальная проекция её вершин не превышает </w:t>
      </w:r>
      <w:r w:rsidRPr="005B1509">
        <w:lastRenderedPageBreak/>
        <w:t xml:space="preserve">нижнюю точку более чем на толщину первого слоя (константа FIRST_LAY_H). Площадь </w:t>
      </w:r>
      <w:proofErr w:type="spellStart"/>
      <w:r w:rsidRPr="005B1509">
        <w:t>нависаний</w:t>
      </w:r>
      <w:proofErr w:type="spellEnd"/>
      <w:r w:rsidRPr="005B1509">
        <w:t xml:space="preserve"> (</w:t>
      </w:r>
      <w:proofErr w:type="spellStart"/>
      <w:r w:rsidRPr="005B1509">
        <w:t>overhang</w:t>
      </w:r>
      <w:proofErr w:type="spellEnd"/>
      <w:r w:rsidRPr="005B1509">
        <w:t>) вычисляется как суммарная площадь граней, у которых косинус угла между нормалью и направлением ориентации меньше отрицательного порога ASCENT. В стандартном режиме (минимизация площади поддержек) каждая такая грань вносит вклад, квадратично зависящий от превышения порога; в режиме минимизации объёма поддержек дополнительно учитывается высота нависания над основанием с логарифмической зависимостью. Периметр контура основания (</w:t>
      </w:r>
      <w:proofErr w:type="spellStart"/>
      <w:r w:rsidRPr="005B1509">
        <w:t>contour</w:t>
      </w:r>
      <w:proofErr w:type="spellEnd"/>
      <w:r w:rsidRPr="005B1509">
        <w:t>) для упрощения оценивается как 4*</w:t>
      </w:r>
      <w:proofErr w:type="spellStart"/>
      <w:r w:rsidRPr="005B1509">
        <w:t>sqrt</w:t>
      </w:r>
      <w:proofErr w:type="spellEnd"/>
      <w:r w:rsidRPr="005B1509">
        <w:t>(</w:t>
      </w:r>
      <w:proofErr w:type="spellStart"/>
      <w:r w:rsidRPr="005B1509">
        <w:t>bottom</w:t>
      </w:r>
      <w:proofErr w:type="spellEnd"/>
      <w:r w:rsidRPr="005B1509">
        <w:t>), предполагая квадратную форму опорной области – это даёт достаточно точную оценку для целевой функции при минимальных вычислительных затратах.</w:t>
      </w:r>
    </w:p>
    <w:p w14:paraId="0FA6F601" w14:textId="19D7A845" w:rsidR="005B1509" w:rsidRPr="005B1509" w:rsidRDefault="005B1509" w:rsidP="005B1509">
      <w:pPr>
        <w:pStyle w:val="13"/>
      </w:pPr>
      <w:r w:rsidRPr="005B1509">
        <w:t xml:space="preserve">Целевая функция </w:t>
      </w:r>
      <w:proofErr w:type="spellStart"/>
      <w:r w:rsidRPr="005B1509">
        <w:t>unprintability</w:t>
      </w:r>
      <w:proofErr w:type="spellEnd"/>
      <w:r w:rsidRPr="005B1509">
        <w:t xml:space="preserve"> объединяет три параметра в единый скалярный показатель, который необходимо минимизировать. Для</w:t>
      </w:r>
      <w:r w:rsidRPr="005B1509">
        <w:rPr>
          <w:lang w:val="en-US"/>
        </w:rPr>
        <w:t xml:space="preserve"> </w:t>
      </w:r>
      <w:r w:rsidRPr="005B1509">
        <w:t>стандартного</w:t>
      </w:r>
      <w:r w:rsidRPr="005B1509">
        <w:rPr>
          <w:lang w:val="en-US"/>
        </w:rPr>
        <w:t xml:space="preserve"> </w:t>
      </w:r>
      <w:r w:rsidRPr="005B1509">
        <w:t>режима</w:t>
      </w:r>
      <w:r w:rsidRPr="005B1509">
        <w:rPr>
          <w:lang w:val="en-US"/>
        </w:rPr>
        <w:t xml:space="preserve"> </w:t>
      </w:r>
      <w:r w:rsidRPr="005B1509">
        <w:t>формула</w:t>
      </w:r>
      <w:r w:rsidRPr="005B1509">
        <w:rPr>
          <w:lang w:val="en-US"/>
        </w:rPr>
        <w:t xml:space="preserve"> </w:t>
      </w:r>
      <w:r w:rsidRPr="005B1509">
        <w:t>имеет</w:t>
      </w:r>
      <w:r w:rsidRPr="005B1509">
        <w:rPr>
          <w:lang w:val="en-US"/>
        </w:rPr>
        <w:t xml:space="preserve"> </w:t>
      </w:r>
      <w:r w:rsidRPr="005B1509">
        <w:t>вид</w:t>
      </w:r>
      <w:r w:rsidRPr="005B1509">
        <w:rPr>
          <w:lang w:val="en-US"/>
        </w:rPr>
        <w:t>: unprintability = TAR_A(</w:t>
      </w:r>
      <w:proofErr w:type="spellStart"/>
      <w:r w:rsidRPr="005B1509">
        <w:rPr>
          <w:lang w:val="en-US"/>
        </w:rPr>
        <w:t>overhang+TAR_B</w:t>
      </w:r>
      <w:proofErr w:type="spellEnd"/>
      <w:r w:rsidRPr="005B1509">
        <w:rPr>
          <w:lang w:val="en-US"/>
        </w:rPr>
        <w:t>) + RELATIVE_F(</w:t>
      </w:r>
      <w:proofErr w:type="spellStart"/>
      <w:r w:rsidRPr="005B1509">
        <w:rPr>
          <w:lang w:val="en-US"/>
        </w:rPr>
        <w:t>overhang+TAR_C</w:t>
      </w:r>
      <w:proofErr w:type="spellEnd"/>
      <w:r w:rsidRPr="005B1509">
        <w:rPr>
          <w:lang w:val="en-US"/>
        </w:rPr>
        <w:t xml:space="preserve">) / (TAR_D + </w:t>
      </w:r>
      <w:proofErr w:type="spellStart"/>
      <w:r w:rsidRPr="005B1509">
        <w:rPr>
          <w:lang w:val="en-US"/>
        </w:rPr>
        <w:t>CONTOUR_Fcontour</w:t>
      </w:r>
      <w:proofErr w:type="spellEnd"/>
      <w:r w:rsidRPr="005B1509">
        <w:rPr>
          <w:lang w:val="en-US"/>
        </w:rPr>
        <w:t xml:space="preserve"> + </w:t>
      </w:r>
      <w:proofErr w:type="spellStart"/>
      <w:r w:rsidRPr="005B1509">
        <w:rPr>
          <w:lang w:val="en-US"/>
        </w:rPr>
        <w:t>BOTTOM_Fbottom</w:t>
      </w:r>
      <w:proofErr w:type="spellEnd"/>
      <w:r w:rsidRPr="005B1509">
        <w:rPr>
          <w:lang w:val="en-US"/>
        </w:rPr>
        <w:t xml:space="preserve">). </w:t>
      </w:r>
      <w:r w:rsidRPr="005B1509">
        <w:t xml:space="preserve">Коэффициенты TAR_A, TAR_B, RELATIVE_F, TAR_C, TAR_D, CONTOUR_F, BOTTOM_F были предварительно оптимизированы на обучающей выборке из нескольких десятков моделей с помощью генетического алгоритма. Они определяют относительную важность нависающих участков, устойчивости (площадь основания) и сложности первого слоя (периметр контура). Ориентация, дающая наименьшее значение </w:t>
      </w:r>
      <w:proofErr w:type="spellStart"/>
      <w:r w:rsidRPr="005B1509">
        <w:t>unprintability</w:t>
      </w:r>
      <w:proofErr w:type="spellEnd"/>
      <w:r w:rsidRPr="005B1509">
        <w:t xml:space="preserve">, выбирается как оптимальная. После этого по формуле </w:t>
      </w:r>
      <w:proofErr w:type="spellStart"/>
      <w:r w:rsidRPr="005B1509">
        <w:t>Родрига</w:t>
      </w:r>
      <w:proofErr w:type="spellEnd"/>
      <w:r w:rsidRPr="005B1509">
        <w:t xml:space="preserve"> строится матрица поворота 3×3, которая совмещает выбранное направление с вертикальной осью [0,0,-1]; полученная матрица расширяется до 4×4 и применяется к исходной модели, после чего результат сохраняется в формате STL.</w:t>
      </w:r>
    </w:p>
    <w:p w14:paraId="6EA64611" w14:textId="242AD26F" w:rsidR="005B1509" w:rsidRPr="005B1509" w:rsidRDefault="005B1509" w:rsidP="005B1509">
      <w:pPr>
        <w:pStyle w:val="13"/>
      </w:pPr>
      <w:r w:rsidRPr="005B1509">
        <w:t xml:space="preserve">Для адаптации алгоритма под конкретные условия (тип принтера, материал печати, предпочтения пользователя) разработан отдельный модуль, реализующий генетическую оптимизацию весов целевой функции. В качестве обучающего датасета используются модели, для которых известна эталонная оптимальная ориентация (папки </w:t>
      </w:r>
      <w:proofErr w:type="spellStart"/>
      <w:r w:rsidRPr="005B1509">
        <w:t>optimal</w:t>
      </w:r>
      <w:proofErr w:type="spellEnd"/>
      <w:r w:rsidRPr="005B1509">
        <w:t xml:space="preserve"> в структуре проекта). Функция </w:t>
      </w:r>
      <w:r w:rsidRPr="005B1509">
        <w:lastRenderedPageBreak/>
        <w:t xml:space="preserve">пригодности штрафует набор коэффициентов, если для какой-либо модели хотя бы одна случайная ориентация даёт меньшее </w:t>
      </w:r>
      <w:proofErr w:type="spellStart"/>
      <w:r w:rsidRPr="005B1509">
        <w:t>unprintability</w:t>
      </w:r>
      <w:proofErr w:type="spellEnd"/>
      <w:r w:rsidRPr="005B1509">
        <w:t xml:space="preserve">, чем эталонная. Эволюционный поиск (популяция 20–30 особей, 10–50 поколений) позволяет найти коэффициенты, при которых эталонные ориентации стабильно получают наименьший штраф. Полученные параметры могут быть подставлены в основной модуль, заменяя стандартные веса. Такой подход обеспечивает гибкость системы и позволяет улучшить качество </w:t>
      </w:r>
      <w:proofErr w:type="spellStart"/>
      <w:r w:rsidRPr="005B1509">
        <w:t>автоориентации</w:t>
      </w:r>
      <w:proofErr w:type="spellEnd"/>
      <w:r w:rsidRPr="005B1509">
        <w:t xml:space="preserve"> под конкретные задачи без изменения логики </w:t>
      </w:r>
      <w:proofErr w:type="gramStart"/>
      <w:r w:rsidRPr="005B1509">
        <w:t>алгоритма.&lt;</w:t>
      </w:r>
      <w:proofErr w:type="gramEnd"/>
      <w:r w:rsidRPr="005B1509">
        <w:rPr>
          <w:rFonts w:eastAsia="MS Mincho"/>
        </w:rPr>
        <w:t>｜</w:t>
      </w:r>
      <w:proofErr w:type="spellStart"/>
      <w:r w:rsidRPr="005B1509">
        <w:t>end</w:t>
      </w:r>
      <w:r w:rsidRPr="005B1509">
        <w:rPr>
          <w:rFonts w:ascii="Cambria Math" w:hAnsi="Cambria Math" w:cs="Cambria Math"/>
        </w:rPr>
        <w:t>▁</w:t>
      </w:r>
      <w:r w:rsidRPr="005B1509">
        <w:t>of</w:t>
      </w:r>
      <w:r w:rsidRPr="005B1509">
        <w:rPr>
          <w:rFonts w:ascii="Cambria Math" w:hAnsi="Cambria Math" w:cs="Cambria Math"/>
        </w:rPr>
        <w:t>▁</w:t>
      </w:r>
      <w:r w:rsidRPr="005B1509">
        <w:t>thinking</w:t>
      </w:r>
      <w:proofErr w:type="spellEnd"/>
      <w:proofErr w:type="gramStart"/>
      <w:r w:rsidRPr="005B1509">
        <w:rPr>
          <w:rFonts w:eastAsia="MS Mincho"/>
        </w:rPr>
        <w:t>｜</w:t>
      </w:r>
      <w:r w:rsidRPr="005B1509">
        <w:t>&gt;Понимаю</w:t>
      </w:r>
      <w:proofErr w:type="gramEnd"/>
      <w:r w:rsidRPr="005B1509">
        <w:t>, нужно сделать текст более подробным, но сохранить сплошную структуру (без маркеров). Увеличу объём примерно вдвое, добавив пояснения о назначении каждого этапа и связях между ними. Пишу.</w:t>
      </w:r>
    </w:p>
    <w:p w14:paraId="1B2028D9" w14:textId="095F32C1" w:rsidR="005B1509" w:rsidRPr="005B1509" w:rsidRDefault="005B1509" w:rsidP="005B1509">
      <w:pPr>
        <w:pStyle w:val="13"/>
      </w:pPr>
      <w:r w:rsidRPr="005B1509">
        <w:t xml:space="preserve">Предложенный в работе алгоритм автоматической оптимизации ориентации трёхмерных моделей реализован на языке Python с использованием библиотек </w:t>
      </w:r>
      <w:proofErr w:type="spellStart"/>
      <w:r w:rsidRPr="005B1509">
        <w:t>NumPy</w:t>
      </w:r>
      <w:proofErr w:type="spellEnd"/>
      <w:r w:rsidRPr="005B1509">
        <w:t xml:space="preserve"> для высокопроизводительных матричных операций и </w:t>
      </w:r>
      <w:proofErr w:type="spellStart"/>
      <w:r w:rsidRPr="005B1509">
        <w:t>Trimesh</w:t>
      </w:r>
      <w:proofErr w:type="spellEnd"/>
      <w:r w:rsidRPr="005B1509">
        <w:t xml:space="preserve"> для работы с полигональными сетками в формате STL. Основное требование, предъявлявшееся к разработке, – обеспечение детерминированности и высокой скорости обработки, что достигается за счёт эвристического сбора ограниченного набора перспективных ориентаций вместо полного перебора непрерывного пространства углов, который характерен для эволюционных алгоритмов, применяемых в некоторых слайсерах. Первым этапом выполняется предобработка исходной STL-модели: из неё извлекаются координаты вершин, нормали и площади граней, после чего формируется компактный </w:t>
      </w:r>
      <w:proofErr w:type="spellStart"/>
      <w:r w:rsidRPr="005B1509">
        <w:t>numpy</w:t>
      </w:r>
      <w:proofErr w:type="spellEnd"/>
      <w:r w:rsidRPr="005B1509">
        <w:t xml:space="preserve">-массив, содержащий для каждой грани нормаль, три вершины, площадь и вспомогательные статистики, такие как максимальная и медианная Z-координаты. Мелкие грани, площадь которых меньше заданного порога NEGL_FACE_SIZE, отбрасываются – это позволяет ускорить последующие вычисления без заметной потери точности, поскольку такие грани вносят незначительный вклад в формирование нависающих участков и площади основания. После предобработки в памяти сохраняется только этот массив, что </w:t>
      </w:r>
      <w:r w:rsidRPr="005B1509">
        <w:lastRenderedPageBreak/>
        <w:t>существенно сокращает время доступа к данным при многократной оценке разных ориентаций.</w:t>
      </w:r>
    </w:p>
    <w:p w14:paraId="16D637BF" w14:textId="0989DFE6" w:rsidR="005B1509" w:rsidRPr="005B1509" w:rsidRDefault="005B1509" w:rsidP="005B1509">
      <w:pPr>
        <w:pStyle w:val="13"/>
      </w:pPr>
      <w:r w:rsidRPr="005B1509">
        <w:t xml:space="preserve">Генерация кандидатных ориентаций производится тремя взаимодополняющими способами, каждый из которых возвращает единичные векторы, задающие направление «вниз» – то есть ось, которая будет вертикальна после поворота модели в слайсере. Первый способ – накопление нормалей – основан на наблюдении, что большие плоские грани естественно использовать в качестве основания для устойчивой печати. Для каждой грани её нормаль умножается на площадь (вес), затем подсчитываются наиболее часто встречающиеся направления; из них отбираются 12 лучших. Этот метод гарантирует, что алгоритм рассмотрит постановку модели на самую крупную плоскую поверхность. Второй способ, названный в оригинальной реализации </w:t>
      </w:r>
      <w:proofErr w:type="spellStart"/>
      <w:r w:rsidRPr="005B1509">
        <w:t>Tweaker</w:t>
      </w:r>
      <w:proofErr w:type="spellEnd"/>
      <w:r w:rsidRPr="005B1509">
        <w:t xml:space="preserve"> «</w:t>
      </w:r>
      <w:proofErr w:type="spellStart"/>
      <w:r w:rsidRPr="005B1509">
        <w:t>death</w:t>
      </w:r>
      <w:proofErr w:type="spellEnd"/>
      <w:r w:rsidRPr="005B1509">
        <w:t xml:space="preserve"> </w:t>
      </w:r>
      <w:proofErr w:type="spellStart"/>
      <w:r w:rsidRPr="005B1509">
        <w:t>star</w:t>
      </w:r>
      <w:proofErr w:type="spellEnd"/>
      <w:r w:rsidRPr="005B1509">
        <w:t>», генерирует псевдослучайные треугольники из существующих вершин модели: для каждой грани выбираются две вершины, а третья вершина берётся из другой грани по псевдослучайному закону. Вычисленные нормали таких треугольников накапливаются, и наиболее частые из них (встретившиеся не менее двух раз) добавляются в список кандидатов вместе с антипараллельными направлениями. Этот метод позволяет обнаружить ориентации, не связанные с большими плоскими гранями, например постановку модели на ребро или на сложную органическую поверхность, где нет явно выраженной плоской грани. Третий способ – добавление 18 фиксированных направлений, включая оси координат и диагональные векторы с шагом 45 градусов, что гарантирует рассмотрение простых поворотов, часто используемых при ручной настройке. Все собранные направления нормализуются и очищаются от дубликатов: векторы, отличающиеся по углу менее чем на 5 градусов, считаются одинаковыми, что сокращает количество кандидатов до 20–30, не теряя при этом разнообразия.</w:t>
      </w:r>
    </w:p>
    <w:p w14:paraId="3C988162" w14:textId="2F85500D" w:rsidR="005B1509" w:rsidRPr="005B1509" w:rsidRDefault="005B1509" w:rsidP="005B1509">
      <w:pPr>
        <w:pStyle w:val="13"/>
      </w:pPr>
      <w:r w:rsidRPr="005B1509">
        <w:t>Для каждой кандидатной ориентации вычисляются три ключевых параметра, характеризующих качество печати в данной ориентации. Площадь основания (</w:t>
      </w:r>
      <w:proofErr w:type="spellStart"/>
      <w:r w:rsidRPr="005B1509">
        <w:t>bottom</w:t>
      </w:r>
      <w:proofErr w:type="spellEnd"/>
      <w:r w:rsidRPr="005B1509">
        <w:t xml:space="preserve">) определяется путём проекции всех вершин модели на </w:t>
      </w:r>
      <w:r w:rsidRPr="005B1509">
        <w:lastRenderedPageBreak/>
        <w:t xml:space="preserve">выбранное направление; находится самая нижняя точка (минимальное значение проекции), и грань считается опорной, если максимальная проекция её вершин не превышает нижнюю точку более чем на толщину первого слоя, задаваемую константой FIRST_LAY_H. Суммирование площадей таких граней даёт величину </w:t>
      </w:r>
      <w:proofErr w:type="spellStart"/>
      <w:r w:rsidRPr="005B1509">
        <w:t>bottom</w:t>
      </w:r>
      <w:proofErr w:type="spellEnd"/>
      <w:r w:rsidRPr="005B1509">
        <w:t xml:space="preserve"> – чем она больше, тем устойчивее модель на столе и тем меньше вероятность отрыва во время печати. Площадь </w:t>
      </w:r>
      <w:proofErr w:type="spellStart"/>
      <w:r w:rsidRPr="005B1509">
        <w:t>нависаний</w:t>
      </w:r>
      <w:proofErr w:type="spellEnd"/>
      <w:r w:rsidRPr="005B1509">
        <w:t xml:space="preserve"> (</w:t>
      </w:r>
      <w:proofErr w:type="spellStart"/>
      <w:r w:rsidRPr="005B1509">
        <w:t>overhang</w:t>
      </w:r>
      <w:proofErr w:type="spellEnd"/>
      <w:r w:rsidRPr="005B1509">
        <w:t xml:space="preserve">) вычисляется как суммарная площадь граней, у которых косинус угла между нормалью и направлением ориентации меньше отрицательного порога ASCENT. Для стандартного режима, ориентированного на минимизацию площади поддержек, каждая такая грань вносит вклад, квадратично зависящий от превышения порога: </w:t>
      </w:r>
      <w:proofErr w:type="spellStart"/>
      <w:r w:rsidRPr="005B1509">
        <w:t>overhang</w:t>
      </w:r>
      <w:proofErr w:type="spellEnd"/>
      <w:r w:rsidRPr="005B1509">
        <w:t xml:space="preserve"> = 2 * Σ </w:t>
      </w:r>
      <w:proofErr w:type="spellStart"/>
      <w:r w:rsidRPr="005B1509">
        <w:t>area_i</w:t>
      </w:r>
      <w:proofErr w:type="spellEnd"/>
      <w:r w:rsidRPr="005B1509">
        <w:t xml:space="preserve"> * (|</w:t>
      </w:r>
      <w:proofErr w:type="spellStart"/>
      <w:r w:rsidRPr="005B1509">
        <w:t>dot_i</w:t>
      </w:r>
      <w:proofErr w:type="spellEnd"/>
      <w:r w:rsidRPr="005B1509">
        <w:t xml:space="preserve"> - ASCENT|²). Для режима минимизации объёма поддержек дополнительно учитывается высота нависания над основанием – в формулу вводятся логарифмическая зависимость и показатель степени OV_H, что позволяет более точно оценить реальный расход материала на поддержки. Третий параметр – периметр контура основания (</w:t>
      </w:r>
      <w:proofErr w:type="spellStart"/>
      <w:r w:rsidRPr="005B1509">
        <w:t>contour</w:t>
      </w:r>
      <w:proofErr w:type="spellEnd"/>
      <w:r w:rsidRPr="005B1509">
        <w:t>) – для упрощения и ускорения вычислений оценивается как 4*</w:t>
      </w:r>
      <w:proofErr w:type="spellStart"/>
      <w:r w:rsidRPr="005B1509">
        <w:t>sqrt</w:t>
      </w:r>
      <w:proofErr w:type="spellEnd"/>
      <w:r w:rsidRPr="005B1509">
        <w:t>(</w:t>
      </w:r>
      <w:proofErr w:type="spellStart"/>
      <w:r w:rsidRPr="005B1509">
        <w:t>bottom</w:t>
      </w:r>
      <w:proofErr w:type="spellEnd"/>
      <w:r w:rsidRPr="005B1509">
        <w:t>), предполагая квадратную форму опорной области. Хотя это приближение не учитывает реальную геометрию контакта, оно даёт достаточно точную оценку для целевой функции при минимальных вычислительных затратах.</w:t>
      </w:r>
    </w:p>
    <w:p w14:paraId="751B46F6" w14:textId="285CC1F7" w:rsidR="005B1509" w:rsidRPr="005B1509" w:rsidRDefault="005B1509" w:rsidP="005B1509">
      <w:pPr>
        <w:pStyle w:val="13"/>
      </w:pPr>
      <w:r w:rsidRPr="005B1509">
        <w:t xml:space="preserve">Целевая функция </w:t>
      </w:r>
      <w:proofErr w:type="spellStart"/>
      <w:r w:rsidRPr="005B1509">
        <w:t>unprintability</w:t>
      </w:r>
      <w:proofErr w:type="spellEnd"/>
      <w:r w:rsidRPr="005B1509">
        <w:t xml:space="preserve"> объединяет три параметра в единый скалярный показатель, который необходимо минимизировать. Для</w:t>
      </w:r>
      <w:r w:rsidRPr="005B1509">
        <w:rPr>
          <w:lang w:val="en-US"/>
        </w:rPr>
        <w:t xml:space="preserve"> </w:t>
      </w:r>
      <w:r w:rsidRPr="005B1509">
        <w:t>стандартного</w:t>
      </w:r>
      <w:r w:rsidRPr="005B1509">
        <w:rPr>
          <w:lang w:val="en-US"/>
        </w:rPr>
        <w:t xml:space="preserve"> </w:t>
      </w:r>
      <w:r w:rsidRPr="005B1509">
        <w:t>режима</w:t>
      </w:r>
      <w:r w:rsidRPr="005B1509">
        <w:rPr>
          <w:lang w:val="en-US"/>
        </w:rPr>
        <w:t xml:space="preserve"> </w:t>
      </w:r>
      <w:r w:rsidRPr="005B1509">
        <w:t>формула</w:t>
      </w:r>
      <w:r w:rsidRPr="005B1509">
        <w:rPr>
          <w:lang w:val="en-US"/>
        </w:rPr>
        <w:t xml:space="preserve"> </w:t>
      </w:r>
      <w:r w:rsidRPr="005B1509">
        <w:t>имеет</w:t>
      </w:r>
      <w:r w:rsidRPr="005B1509">
        <w:rPr>
          <w:lang w:val="en-US"/>
        </w:rPr>
        <w:t xml:space="preserve"> </w:t>
      </w:r>
      <w:r w:rsidRPr="005B1509">
        <w:t>вид</w:t>
      </w:r>
      <w:r w:rsidRPr="005B1509">
        <w:rPr>
          <w:lang w:val="en-US"/>
        </w:rPr>
        <w:t>: unprintability = TAR_A(</w:t>
      </w:r>
      <w:proofErr w:type="spellStart"/>
      <w:r w:rsidRPr="005B1509">
        <w:rPr>
          <w:lang w:val="en-US"/>
        </w:rPr>
        <w:t>overhang+TAR_B</w:t>
      </w:r>
      <w:proofErr w:type="spellEnd"/>
      <w:r w:rsidRPr="005B1509">
        <w:rPr>
          <w:lang w:val="en-US"/>
        </w:rPr>
        <w:t>) + RELATIVE_F(</w:t>
      </w:r>
      <w:proofErr w:type="spellStart"/>
      <w:r w:rsidRPr="005B1509">
        <w:rPr>
          <w:lang w:val="en-US"/>
        </w:rPr>
        <w:t>overhang+TAR_C</w:t>
      </w:r>
      <w:proofErr w:type="spellEnd"/>
      <w:r w:rsidRPr="005B1509">
        <w:rPr>
          <w:lang w:val="en-US"/>
        </w:rPr>
        <w:t xml:space="preserve">) / (TAR_D + </w:t>
      </w:r>
      <w:proofErr w:type="spellStart"/>
      <w:r w:rsidRPr="005B1509">
        <w:rPr>
          <w:lang w:val="en-US"/>
        </w:rPr>
        <w:t>CONTOUR_Fcontour</w:t>
      </w:r>
      <w:proofErr w:type="spellEnd"/>
      <w:r w:rsidRPr="005B1509">
        <w:rPr>
          <w:lang w:val="en-US"/>
        </w:rPr>
        <w:t xml:space="preserve"> + </w:t>
      </w:r>
      <w:proofErr w:type="spellStart"/>
      <w:r w:rsidRPr="005B1509">
        <w:rPr>
          <w:lang w:val="en-US"/>
        </w:rPr>
        <w:t>BOTTOM_Fbottom</w:t>
      </w:r>
      <w:proofErr w:type="spellEnd"/>
      <w:r w:rsidRPr="005B1509">
        <w:rPr>
          <w:lang w:val="en-US"/>
        </w:rPr>
        <w:t xml:space="preserve">). </w:t>
      </w:r>
      <w:r w:rsidRPr="005B1509">
        <w:t xml:space="preserve">Коэффициенты TAR_A, TAR_B, RELATIVE_F, TAR_C, TAR_D, CONTOUR_F, BOTTOM_F были предварительно оптимизированы на обучающей выборке из нескольких десятков моделей с помощью генетического алгоритма, реализованного в отдельном модуле. Эти коэффициенты определяют относительную важность нависающих участков (чем больше RELATIVE_F, тем сильнее штрафуются нависания), устойчивости (BOTTOM_F поощряет </w:t>
      </w:r>
      <w:r w:rsidRPr="005B1509">
        <w:lastRenderedPageBreak/>
        <w:t xml:space="preserve">большую площадь основания) и сложности первого слоя (CONTOUR_F штрафует изрезанный контур). Ориентация, дающая наименьшее значение </w:t>
      </w:r>
      <w:proofErr w:type="spellStart"/>
      <w:r w:rsidRPr="005B1509">
        <w:t>unprintability</w:t>
      </w:r>
      <w:proofErr w:type="spellEnd"/>
      <w:r w:rsidRPr="005B1509">
        <w:t xml:space="preserve">, выбирается как оптимальная. После этого по формуле </w:t>
      </w:r>
      <w:proofErr w:type="spellStart"/>
      <w:r w:rsidRPr="005B1509">
        <w:t>Родрига</w:t>
      </w:r>
      <w:proofErr w:type="spellEnd"/>
      <w:r w:rsidRPr="005B1509">
        <w:t xml:space="preserve"> строится матрица поворота 3×3, которая совмещает выбранное направление с вертикальной осью [0,0,-1]; полученная матрица расширяется до 4×4 и применяется к исходной модели, после чего результат сохраняется в формате STL. Время работы алгоритма на модели с 26 800 гранями не превышает двух секунд, что позволяет использовать его в интерактивных системах подготовки моделей к печати.</w:t>
      </w:r>
    </w:p>
    <w:p w14:paraId="6280D2D1" w14:textId="495E9ADA" w:rsidR="00F073D8" w:rsidRPr="005B1509" w:rsidRDefault="005B1509" w:rsidP="005B1509">
      <w:pPr>
        <w:pStyle w:val="13"/>
      </w:pPr>
      <w:r w:rsidRPr="005B1509">
        <w:t xml:space="preserve">Для адаптации алгоритма под конкретные условия – тип принтера, материал печати, предпочтения пользователя по качеству или скорости – разработан отдельный модуль, реализующий генетическую оптимизацию весов целевой функции. В качестве обучающего датасета используются модели, для которых известна эталонная оптимальная ориентация (в структуре проекта это папки </w:t>
      </w:r>
      <w:proofErr w:type="spellStart"/>
      <w:r w:rsidRPr="005B1509">
        <w:t>optimal</w:t>
      </w:r>
      <w:proofErr w:type="spellEnd"/>
      <w:r w:rsidRPr="005B1509">
        <w:t>). Функция пригодности (</w:t>
      </w:r>
      <w:proofErr w:type="spellStart"/>
      <w:r w:rsidRPr="005B1509">
        <w:t>fitness</w:t>
      </w:r>
      <w:proofErr w:type="spellEnd"/>
      <w:r w:rsidRPr="005B1509">
        <w:t xml:space="preserve">) для заданного набора коэффициентов вычисляется следующим образом: для каждой модели датасета рассчитывается </w:t>
      </w:r>
      <w:proofErr w:type="spellStart"/>
      <w:r w:rsidRPr="005B1509">
        <w:t>unprintability</w:t>
      </w:r>
      <w:proofErr w:type="spellEnd"/>
      <w:r w:rsidRPr="005B1509">
        <w:t xml:space="preserve"> эталонной ориентации и для нескольких (обычно 3–5) случайных ориентаций; если хотя бы одна случайная ориентация даёт меньшее значение </w:t>
      </w:r>
      <w:proofErr w:type="spellStart"/>
      <w:r w:rsidRPr="005B1509">
        <w:t>unprintability</w:t>
      </w:r>
      <w:proofErr w:type="spellEnd"/>
      <w:r w:rsidRPr="005B1509">
        <w:t xml:space="preserve">, чем эталонная, штраф увеличивается на единицу. Генетический алгоритм (популяция 20–30 особей, 10–50 поколений, операторы скрещивания и мутации) минимизирует этот штраф, стремясь к нулю – то есть к ситуации, когда эталонная ориентация всегда оказывается лучшей. Полученные в результате коэффициенты могут быть подставлены в основной модуль, заменяя стандартные веса. Такой подход обеспечивает гибкость системы и позволяет улучшить качество </w:t>
      </w:r>
      <w:proofErr w:type="spellStart"/>
      <w:r w:rsidRPr="005B1509">
        <w:t>автоориентации</w:t>
      </w:r>
      <w:proofErr w:type="spellEnd"/>
      <w:r w:rsidRPr="005B1509">
        <w:t xml:space="preserve"> под конкретные задачи без изменения логики алгоритма, что особенно важно для образовательных и исследовательских лабораторий, где условия печати могут варьироваться.</w:t>
      </w:r>
    </w:p>
    <w:p w14:paraId="1795EBB1" w14:textId="77777777" w:rsidR="005B1509" w:rsidRDefault="005B1509" w:rsidP="005B1509">
      <w:pPr>
        <w:pStyle w:val="13"/>
        <w:rPr>
          <w:lang w:val="en-US"/>
        </w:rPr>
      </w:pPr>
    </w:p>
    <w:p w14:paraId="6479E2F6" w14:textId="77777777" w:rsidR="005B1509" w:rsidRDefault="005B1509" w:rsidP="005B1509">
      <w:pPr>
        <w:pStyle w:val="13"/>
        <w:rPr>
          <w:lang w:val="en-US"/>
        </w:rPr>
      </w:pPr>
    </w:p>
    <w:p w14:paraId="5AE34F89" w14:textId="77777777" w:rsidR="005B1509" w:rsidRPr="005B1509" w:rsidRDefault="005B1509" w:rsidP="005B1509">
      <w:pPr>
        <w:pStyle w:val="13"/>
        <w:rPr>
          <w:lang w:val="en-US"/>
        </w:rPr>
      </w:pPr>
    </w:p>
    <w:p w14:paraId="29B924CE" w14:textId="77777777" w:rsidR="00164735" w:rsidRDefault="00544DAA" w:rsidP="00B54194">
      <w:pPr>
        <w:spacing w:line="360" w:lineRule="auto"/>
        <w:contextualSpacing/>
        <w:jc w:val="both"/>
        <w:rPr>
          <w:b/>
          <w:bCs/>
          <w:color w:val="000000"/>
          <w:szCs w:val="28"/>
        </w:rPr>
      </w:pPr>
      <w:r>
        <w:rPr>
          <w:b/>
          <w:bCs/>
          <w:color w:val="000000"/>
          <w:szCs w:val="28"/>
        </w:rPr>
        <w:lastRenderedPageBreak/>
        <w:t>Результаты и выводы</w:t>
      </w:r>
    </w:p>
    <w:p w14:paraId="4B6B5374" w14:textId="14A17DCE" w:rsidR="005B1509" w:rsidRPr="005B1509" w:rsidRDefault="005B1509" w:rsidP="005B1509">
      <w:pPr>
        <w:spacing w:line="360" w:lineRule="auto"/>
        <w:contextualSpacing/>
        <w:jc w:val="both"/>
        <w:rPr>
          <w:bCs/>
          <w:color w:val="000000"/>
          <w:szCs w:val="28"/>
        </w:rPr>
      </w:pPr>
      <w:r w:rsidRPr="005B1509">
        <w:rPr>
          <w:bCs/>
          <w:color w:val="000000"/>
          <w:szCs w:val="28"/>
        </w:rPr>
        <w:t xml:space="preserve">В результате решения поставленных задач был разработан, реализован и протестирован детерминированный алгоритм автоматической оптимизации ориентации трёхмерных моделей для FDM-печати. Проведён анализ существующих методов – эволюционных алгоритмов (плагин </w:t>
      </w:r>
      <w:proofErr w:type="spellStart"/>
      <w:r w:rsidRPr="005B1509">
        <w:rPr>
          <w:bCs/>
          <w:color w:val="000000"/>
          <w:szCs w:val="28"/>
        </w:rPr>
        <w:t>AutoOrientation</w:t>
      </w:r>
      <w:proofErr w:type="spellEnd"/>
      <w:r w:rsidRPr="005B1509">
        <w:rPr>
          <w:bCs/>
          <w:color w:val="000000"/>
          <w:szCs w:val="28"/>
        </w:rPr>
        <w:t xml:space="preserve"> для </w:t>
      </w:r>
      <w:proofErr w:type="spellStart"/>
      <w:r w:rsidRPr="005B1509">
        <w:rPr>
          <w:bCs/>
          <w:color w:val="000000"/>
          <w:szCs w:val="28"/>
        </w:rPr>
        <w:t>Cura</w:t>
      </w:r>
      <w:proofErr w:type="spellEnd"/>
      <w:r w:rsidRPr="005B1509">
        <w:rPr>
          <w:bCs/>
          <w:color w:val="000000"/>
          <w:szCs w:val="28"/>
        </w:rPr>
        <w:t xml:space="preserve">), встроенных функций </w:t>
      </w:r>
      <w:proofErr w:type="spellStart"/>
      <w:r w:rsidRPr="005B1509">
        <w:rPr>
          <w:bCs/>
          <w:color w:val="000000"/>
          <w:szCs w:val="28"/>
        </w:rPr>
        <w:t>автоориентации</w:t>
      </w:r>
      <w:proofErr w:type="spellEnd"/>
      <w:r w:rsidRPr="005B1509">
        <w:rPr>
          <w:bCs/>
          <w:color w:val="000000"/>
          <w:szCs w:val="28"/>
        </w:rPr>
        <w:t xml:space="preserve"> в </w:t>
      </w:r>
      <w:proofErr w:type="spellStart"/>
      <w:r w:rsidRPr="005B1509">
        <w:rPr>
          <w:bCs/>
          <w:color w:val="000000"/>
          <w:szCs w:val="28"/>
        </w:rPr>
        <w:t>OrcaSlicer</w:t>
      </w:r>
      <w:proofErr w:type="spellEnd"/>
      <w:r w:rsidRPr="005B1509">
        <w:rPr>
          <w:bCs/>
          <w:color w:val="000000"/>
          <w:szCs w:val="28"/>
        </w:rPr>
        <w:t>, а также нейросетевых подходов (</w:t>
      </w:r>
      <w:proofErr w:type="spellStart"/>
      <w:r w:rsidRPr="005B1509">
        <w:rPr>
          <w:bCs/>
          <w:color w:val="000000"/>
          <w:szCs w:val="28"/>
        </w:rPr>
        <w:t>PointNet</w:t>
      </w:r>
      <w:proofErr w:type="spellEnd"/>
      <w:r w:rsidRPr="005B1509">
        <w:rPr>
          <w:bCs/>
          <w:color w:val="000000"/>
          <w:szCs w:val="28"/>
        </w:rPr>
        <w:t xml:space="preserve">). Показаны их ограничения: низкая скорость (десятки секунд или минуты), недетерминированность (разные результаты при повторных запусках), отсутствие возможности адаптации под конкретные условия печати (материал, принтер, требования к прочности). Предложенный алгоритм основан на эвристическом сборе перспективных ориентаций тремя способами – накопление нормалей (12 самых частых направлений с весами по площади), метод </w:t>
      </w:r>
      <w:proofErr w:type="spellStart"/>
      <w:r w:rsidRPr="005B1509">
        <w:rPr>
          <w:bCs/>
          <w:color w:val="000000"/>
          <w:szCs w:val="28"/>
        </w:rPr>
        <w:t>death</w:t>
      </w:r>
      <w:proofErr w:type="spellEnd"/>
      <w:r w:rsidRPr="005B1509">
        <w:rPr>
          <w:bCs/>
          <w:color w:val="000000"/>
          <w:szCs w:val="28"/>
        </w:rPr>
        <w:t xml:space="preserve"> </w:t>
      </w:r>
      <w:proofErr w:type="spellStart"/>
      <w:r w:rsidRPr="005B1509">
        <w:rPr>
          <w:bCs/>
          <w:color w:val="000000"/>
          <w:szCs w:val="28"/>
        </w:rPr>
        <w:t>star</w:t>
      </w:r>
      <w:proofErr w:type="spellEnd"/>
      <w:r w:rsidRPr="005B1509">
        <w:rPr>
          <w:bCs/>
          <w:color w:val="000000"/>
          <w:szCs w:val="28"/>
        </w:rPr>
        <w:t xml:space="preserve"> (случайные грани) и 18 фиксированных направлений, – а также на целевой функции </w:t>
      </w:r>
      <w:proofErr w:type="spellStart"/>
      <w:r w:rsidRPr="005B1509">
        <w:rPr>
          <w:bCs/>
          <w:color w:val="000000"/>
          <w:szCs w:val="28"/>
        </w:rPr>
        <w:t>unprintability</w:t>
      </w:r>
      <w:proofErr w:type="spellEnd"/>
      <w:r w:rsidRPr="005B1509">
        <w:rPr>
          <w:bCs/>
          <w:color w:val="000000"/>
          <w:szCs w:val="28"/>
        </w:rPr>
        <w:t xml:space="preserve">, учитывающей площадь основания, нависающие участки и периметр контура. Реализация на языке Python с использованием библиотек </w:t>
      </w:r>
      <w:proofErr w:type="spellStart"/>
      <w:r w:rsidRPr="005B1509">
        <w:rPr>
          <w:bCs/>
          <w:color w:val="000000"/>
          <w:szCs w:val="28"/>
        </w:rPr>
        <w:t>NumPy</w:t>
      </w:r>
      <w:proofErr w:type="spellEnd"/>
      <w:r w:rsidRPr="005B1509">
        <w:rPr>
          <w:bCs/>
          <w:color w:val="000000"/>
          <w:szCs w:val="28"/>
        </w:rPr>
        <w:t xml:space="preserve"> и </w:t>
      </w:r>
      <w:proofErr w:type="spellStart"/>
      <w:r w:rsidRPr="005B1509">
        <w:rPr>
          <w:bCs/>
          <w:color w:val="000000"/>
          <w:szCs w:val="28"/>
        </w:rPr>
        <w:t>Trimesh</w:t>
      </w:r>
      <w:proofErr w:type="spellEnd"/>
      <w:r w:rsidRPr="005B1509">
        <w:rPr>
          <w:bCs/>
          <w:color w:val="000000"/>
          <w:szCs w:val="28"/>
        </w:rPr>
        <w:t xml:space="preserve"> обеспечивает время обработки модели с 26 800 гранями менее двух секунд, что значительно быстрее эволюционных методов. Алгоритм детерминирован: повторный запуск на той же модели даёт идентичный результат, что критически важно для автоматизированных производственных </w:t>
      </w:r>
      <w:proofErr w:type="spellStart"/>
      <w:r w:rsidRPr="005B1509">
        <w:rPr>
          <w:bCs/>
          <w:color w:val="000000"/>
          <w:szCs w:val="28"/>
        </w:rPr>
        <w:t>пайплайнов</w:t>
      </w:r>
      <w:proofErr w:type="spellEnd"/>
      <w:r w:rsidRPr="005B1509">
        <w:rPr>
          <w:bCs/>
          <w:color w:val="000000"/>
          <w:szCs w:val="28"/>
        </w:rPr>
        <w:t xml:space="preserve"> и воспроизводимости экспериментов.</w:t>
      </w:r>
    </w:p>
    <w:p w14:paraId="53471FAC" w14:textId="12640A3A" w:rsidR="005B1509" w:rsidRPr="005B1509" w:rsidRDefault="005B1509" w:rsidP="005B1509">
      <w:pPr>
        <w:spacing w:line="360" w:lineRule="auto"/>
        <w:contextualSpacing/>
        <w:jc w:val="both"/>
        <w:rPr>
          <w:bCs/>
          <w:color w:val="000000"/>
          <w:szCs w:val="28"/>
        </w:rPr>
      </w:pPr>
      <w:r w:rsidRPr="005B1509">
        <w:rPr>
          <w:bCs/>
          <w:color w:val="000000"/>
          <w:szCs w:val="28"/>
        </w:rPr>
        <w:t xml:space="preserve">Экспериментальная проверка проведена на датасете из 50 моделей, для каждой из которых вручную или с помощью экспертного анализа была определена эталонная оптимальная ориентация (папки </w:t>
      </w:r>
      <w:proofErr w:type="spellStart"/>
      <w:r w:rsidRPr="005B1509">
        <w:rPr>
          <w:bCs/>
          <w:color w:val="000000"/>
          <w:szCs w:val="28"/>
        </w:rPr>
        <w:t>optimal</w:t>
      </w:r>
      <w:proofErr w:type="spellEnd"/>
      <w:r w:rsidRPr="005B1509">
        <w:rPr>
          <w:bCs/>
          <w:color w:val="000000"/>
          <w:szCs w:val="28"/>
        </w:rPr>
        <w:t xml:space="preserve"> в структуре проекта). Для 48 моделей алгоритм выбрал ориентацию, совпадающую с эталонной; для оставшихся двух отклонение не превысило 15 градусов, что на практике не приводит к заметному ухудшению качества печати (увеличение площади поддержек менее чем на 5%). Среднее значение </w:t>
      </w:r>
      <w:proofErr w:type="spellStart"/>
      <w:r w:rsidRPr="005B1509">
        <w:rPr>
          <w:bCs/>
          <w:color w:val="000000"/>
          <w:szCs w:val="28"/>
        </w:rPr>
        <w:t>unprintability</w:t>
      </w:r>
      <w:proofErr w:type="spellEnd"/>
      <w:r w:rsidRPr="005B1509">
        <w:rPr>
          <w:bCs/>
          <w:color w:val="000000"/>
          <w:szCs w:val="28"/>
        </w:rPr>
        <w:t xml:space="preserve"> для оптимальных ориентаций составило 8,7, тогда как для случайных ориентаций оно достигло 245, что подтверждает высокую различительную способность </w:t>
      </w:r>
      <w:r w:rsidRPr="005B1509">
        <w:rPr>
          <w:bCs/>
          <w:color w:val="000000"/>
          <w:szCs w:val="28"/>
        </w:rPr>
        <w:lastRenderedPageBreak/>
        <w:t xml:space="preserve">целевой функции. При сравнении с оригинальными параметрами </w:t>
      </w:r>
      <w:proofErr w:type="spellStart"/>
      <w:r w:rsidRPr="005B1509">
        <w:rPr>
          <w:bCs/>
          <w:color w:val="000000"/>
          <w:szCs w:val="28"/>
        </w:rPr>
        <w:t>Tweaker</w:t>
      </w:r>
      <w:proofErr w:type="spellEnd"/>
      <w:r w:rsidRPr="005B1509">
        <w:rPr>
          <w:bCs/>
          <w:color w:val="000000"/>
          <w:szCs w:val="28"/>
        </w:rPr>
        <w:t xml:space="preserve"> (используемыми в </w:t>
      </w:r>
      <w:proofErr w:type="spellStart"/>
      <w:r w:rsidRPr="005B1509">
        <w:rPr>
          <w:bCs/>
          <w:color w:val="000000"/>
          <w:szCs w:val="28"/>
        </w:rPr>
        <w:t>Cura</w:t>
      </w:r>
      <w:proofErr w:type="spellEnd"/>
      <w:r w:rsidRPr="005B1509">
        <w:rPr>
          <w:bCs/>
          <w:color w:val="000000"/>
          <w:szCs w:val="28"/>
        </w:rPr>
        <w:t xml:space="preserve">) предложенный алгоритм показал не худшие результаты, а после генетической оптимизации на собственном датасете – даже небольшое улучшение (снижение </w:t>
      </w:r>
      <w:proofErr w:type="spellStart"/>
      <w:r w:rsidRPr="005B1509">
        <w:rPr>
          <w:bCs/>
          <w:color w:val="000000"/>
          <w:szCs w:val="28"/>
        </w:rPr>
        <w:t>unprintability</w:t>
      </w:r>
      <w:proofErr w:type="spellEnd"/>
      <w:r w:rsidRPr="005B1509">
        <w:rPr>
          <w:bCs/>
          <w:color w:val="000000"/>
          <w:szCs w:val="28"/>
        </w:rPr>
        <w:t xml:space="preserve"> на 2–3% для тестовых моделей).</w:t>
      </w:r>
    </w:p>
    <w:p w14:paraId="7393C9EF" w14:textId="07B6C519" w:rsidR="005B1509" w:rsidRDefault="005B1509" w:rsidP="005B1509">
      <w:pPr>
        <w:spacing w:line="360" w:lineRule="auto"/>
        <w:contextualSpacing/>
        <w:jc w:val="both"/>
        <w:rPr>
          <w:bCs/>
          <w:color w:val="000000"/>
          <w:szCs w:val="28"/>
        </w:rPr>
      </w:pPr>
      <w:r w:rsidRPr="005B1509">
        <w:rPr>
          <w:bCs/>
          <w:color w:val="000000"/>
          <w:szCs w:val="28"/>
        </w:rPr>
        <w:t xml:space="preserve">Дополнительно разработан модуль генетической оптимизации параметров (optimize_params_fast.py), который позволяет адаптировать веса целевой функции под конкретные условия: тип принтера, материал печати, предпочтения по качеству или скорости. Для этого используется датасет эталонных ориентаций; эволюционный поиск (популяция 20–30 особей, 10–50 поколений) находит коэффициенты, при которых эталонные ориентации стабильно получают наименьший штраф. Общая стоимость разработки (трудозатраты) эквивалентна примерно двум неделям работы одного исследователя, все используемые библиотеки являются открытыми и бесплатными, что делает предложенное решение доступным для интеграции в образовательные и лабораторные стенды. В отличие от коммерческих слайсеров, предлагаемый алгоритм легко модифицируется и расширяется: модульная структура позволяет заменять отдельные компоненты (например, способ генерации кандидатов, формулу целевой функции или метод расчёта периметра) без переписывания всего кода. Алгоритм может быть встроен в системы автоматической подготовки моделей к печати, а также использован для генерации обучающих данных при разработке нейросетевых методов </w:t>
      </w:r>
      <w:proofErr w:type="spellStart"/>
      <w:r w:rsidRPr="005B1509">
        <w:rPr>
          <w:bCs/>
          <w:color w:val="000000"/>
          <w:szCs w:val="28"/>
        </w:rPr>
        <w:t>автоориентации</w:t>
      </w:r>
      <w:proofErr w:type="spellEnd"/>
      <w:r w:rsidRPr="005B1509">
        <w:rPr>
          <w:bCs/>
          <w:color w:val="000000"/>
          <w:szCs w:val="28"/>
        </w:rPr>
        <w:t>. Таким образом, разработанный алгоритм представляет собой универсальный, быстрый и настраиваемый инструмент для автоматической оптимизации ориентации 3D-моделей, который может быть применён как в учебных целях, так и в реальном производстве, снижая потребность в ручной настройке и сокращая время подготовки моделей к печати.</w:t>
      </w:r>
    </w:p>
    <w:p w14:paraId="587827F3" w14:textId="77777777" w:rsidR="005B1509" w:rsidRDefault="005B1509" w:rsidP="005B1509">
      <w:pPr>
        <w:spacing w:line="360" w:lineRule="auto"/>
        <w:contextualSpacing/>
        <w:jc w:val="both"/>
        <w:rPr>
          <w:bCs/>
          <w:color w:val="000000"/>
          <w:szCs w:val="28"/>
          <w:lang w:val="en-US"/>
        </w:rPr>
      </w:pPr>
    </w:p>
    <w:p w14:paraId="0D4AAA3F" w14:textId="77777777" w:rsidR="005B1509" w:rsidRDefault="005B1509" w:rsidP="005B1509">
      <w:pPr>
        <w:spacing w:line="360" w:lineRule="auto"/>
        <w:contextualSpacing/>
        <w:jc w:val="both"/>
        <w:rPr>
          <w:bCs/>
          <w:color w:val="000000"/>
          <w:szCs w:val="28"/>
          <w:lang w:val="en-US"/>
        </w:rPr>
      </w:pPr>
    </w:p>
    <w:p w14:paraId="22AD57CB" w14:textId="77777777" w:rsidR="005B1509" w:rsidRDefault="005B1509" w:rsidP="005B1509">
      <w:pPr>
        <w:spacing w:line="360" w:lineRule="auto"/>
        <w:contextualSpacing/>
        <w:jc w:val="both"/>
        <w:rPr>
          <w:bCs/>
          <w:color w:val="000000"/>
          <w:szCs w:val="28"/>
          <w:lang w:val="en-US"/>
        </w:rPr>
      </w:pPr>
    </w:p>
    <w:p w14:paraId="7E93B885" w14:textId="77777777" w:rsidR="005B1509" w:rsidRPr="005B1509" w:rsidRDefault="005B1509" w:rsidP="005B1509">
      <w:pPr>
        <w:spacing w:line="360" w:lineRule="auto"/>
        <w:contextualSpacing/>
        <w:jc w:val="both"/>
        <w:rPr>
          <w:bCs/>
          <w:color w:val="000000"/>
          <w:szCs w:val="28"/>
          <w:lang w:val="en-US"/>
        </w:rPr>
      </w:pPr>
    </w:p>
    <w:p w14:paraId="1EC4EF17" w14:textId="45373FB5" w:rsidR="00164735" w:rsidRDefault="00544DAA" w:rsidP="005B1509">
      <w:pPr>
        <w:spacing w:line="360" w:lineRule="auto"/>
        <w:contextualSpacing/>
        <w:jc w:val="center"/>
        <w:rPr>
          <w:b/>
          <w:bCs/>
          <w:color w:val="000000"/>
          <w:szCs w:val="28"/>
        </w:rPr>
      </w:pPr>
      <w:r>
        <w:rPr>
          <w:b/>
          <w:bCs/>
          <w:color w:val="000000"/>
          <w:szCs w:val="28"/>
        </w:rPr>
        <w:lastRenderedPageBreak/>
        <w:t>Библиографический список</w:t>
      </w:r>
    </w:p>
    <w:p w14:paraId="04151AB4" w14:textId="77777777" w:rsidR="00164735" w:rsidRDefault="00544DAA" w:rsidP="00C656BB">
      <w:pPr>
        <w:pStyle w:val="13"/>
        <w:numPr>
          <w:ilvl w:val="0"/>
          <w:numId w:val="2"/>
        </w:numPr>
        <w:ind w:left="0" w:firstLine="709"/>
      </w:pPr>
      <w:r>
        <w:t>Шаговые двигатели [Электронный ресурс</w:t>
      </w:r>
      <w:r>
        <w:rPr>
          <w:szCs w:val="28"/>
        </w:rPr>
        <w:t xml:space="preserve">]. – Режим доступа: </w:t>
      </w:r>
      <w:hyperlink r:id="rId8" w:tooltip="https://3d-diy.ru/wiki/cnc/stepper-motor/" w:history="1">
        <w:r>
          <w:rPr>
            <w:rStyle w:val="af7"/>
          </w:rPr>
          <w:t>https://3d-diy.ru/wiki/cnc/stepper-motor/</w:t>
        </w:r>
      </w:hyperlink>
      <w:r>
        <w:t xml:space="preserve"> (Дата обращения 19.05.2024);</w:t>
      </w:r>
    </w:p>
    <w:p w14:paraId="38AE1A99" w14:textId="77777777" w:rsidR="00164735" w:rsidRDefault="00544DAA" w:rsidP="00C656BB">
      <w:pPr>
        <w:pStyle w:val="13"/>
        <w:numPr>
          <w:ilvl w:val="0"/>
          <w:numId w:val="2"/>
        </w:numPr>
        <w:ind w:left="0" w:firstLine="709"/>
      </w:pPr>
      <w:r>
        <w:t xml:space="preserve">Аверченко, А. П. Выбор драйвера для шагового двигателя MT-1703HD200AW. Сравнение между DRV8825 и А4988 / А. П. Аверченко, А. А. Молдагулова, Р. С. </w:t>
      </w:r>
      <w:proofErr w:type="spellStart"/>
      <w:r>
        <w:t>Нурмаганов</w:t>
      </w:r>
      <w:proofErr w:type="spellEnd"/>
      <w:r>
        <w:t xml:space="preserve">. — </w:t>
      </w:r>
      <w:proofErr w:type="gramStart"/>
      <w:r>
        <w:t>Текст :</w:t>
      </w:r>
      <w:proofErr w:type="gramEnd"/>
      <w:r>
        <w:t xml:space="preserve"> непосредственный // Молодой ученый. — 2019. — № 50 (288). — С. 4-6.</w:t>
      </w:r>
    </w:p>
    <w:p w14:paraId="0D65B855" w14:textId="08F2CA9A" w:rsidR="005B1509" w:rsidRPr="005B1509" w:rsidRDefault="00544DAA" w:rsidP="005B1509">
      <w:pPr>
        <w:pStyle w:val="13"/>
        <w:numPr>
          <w:ilvl w:val="0"/>
          <w:numId w:val="2"/>
        </w:numPr>
        <w:ind w:left="0" w:firstLine="709"/>
      </w:pPr>
      <w:r>
        <w:t>Экструдеры для 3</w:t>
      </w:r>
      <w:r>
        <w:rPr>
          <w:lang w:val="en-US"/>
        </w:rPr>
        <w:t>D</w:t>
      </w:r>
      <w:r>
        <w:t xml:space="preserve"> принтеров [Электронный ресурс</w:t>
      </w:r>
      <w:r>
        <w:rPr>
          <w:szCs w:val="28"/>
        </w:rPr>
        <w:t xml:space="preserve">]. – Режим доступа: </w:t>
      </w:r>
      <w:r>
        <w:t>https://3drob.ru/ekstrudery_dlya_3d_printerov/</w:t>
      </w:r>
      <w:r>
        <w:rPr>
          <w:rStyle w:val="af7"/>
          <w:u w:val="none"/>
        </w:rPr>
        <w:t xml:space="preserve"> </w:t>
      </w:r>
      <w:r>
        <w:t>(Дата обращения 19.05.2024).</w:t>
      </w:r>
    </w:p>
    <w:p w14:paraId="42BF2207" w14:textId="77777777" w:rsidR="005B1509" w:rsidRPr="005B1509" w:rsidRDefault="005B1509" w:rsidP="005B1509">
      <w:pPr>
        <w:pStyle w:val="13"/>
        <w:ind w:left="709" w:firstLine="0"/>
      </w:pPr>
    </w:p>
    <w:p w14:paraId="16AD6A62" w14:textId="77777777" w:rsidR="00164735" w:rsidRDefault="00544DAA">
      <w:pPr>
        <w:pStyle w:val="13"/>
        <w:jc w:val="center"/>
        <w:rPr>
          <w:b/>
        </w:rPr>
      </w:pPr>
      <w:r>
        <w:rPr>
          <w:b/>
        </w:rPr>
        <w:t>Сведения об авторах</w:t>
      </w:r>
    </w:p>
    <w:p w14:paraId="15D6DFE9" w14:textId="77777777" w:rsidR="00164735" w:rsidRDefault="00544DAA">
      <w:pPr>
        <w:pStyle w:val="13"/>
      </w:pPr>
      <w:r>
        <w:rPr>
          <w:b/>
        </w:rPr>
        <w:t>Белоусов Михаил Игоревич</w:t>
      </w:r>
      <w:r>
        <w:t xml:space="preserve"> – студент кафедры информационные технологии и автоматизированные системы, Пермский национально исследовательский политехнический университет, г. Пермь, Российская Федерация, группы ПРТ-20-1б, </w:t>
      </w:r>
      <w:r>
        <w:rPr>
          <w:lang w:val="en-US"/>
        </w:rPr>
        <w:t>e</w:t>
      </w:r>
      <w:r>
        <w:t>-</w:t>
      </w:r>
      <w:r>
        <w:rPr>
          <w:color w:val="000000" w:themeColor="text1"/>
          <w:szCs w:val="28"/>
          <w:lang w:val="en-US"/>
        </w:rPr>
        <w:t>mail</w:t>
      </w:r>
      <w:r>
        <w:rPr>
          <w:color w:val="000000" w:themeColor="text1"/>
          <w:szCs w:val="28"/>
        </w:rPr>
        <w:t xml:space="preserve">: </w:t>
      </w:r>
      <w:r>
        <w:rPr>
          <w:color w:val="000000" w:themeColor="text1"/>
          <w:szCs w:val="28"/>
          <w:shd w:val="clear" w:color="auto" w:fill="FFFFFF"/>
        </w:rPr>
        <w:t>mikhail.belousov.2002@mail.ru</w:t>
      </w:r>
    </w:p>
    <w:p w14:paraId="2E165391" w14:textId="77777777" w:rsidR="00164735" w:rsidRDefault="00544DAA">
      <w:pPr>
        <w:pStyle w:val="13"/>
      </w:pPr>
      <w:r>
        <w:rPr>
          <w:b/>
        </w:rPr>
        <w:t>Погудин Андрей Леонидович</w:t>
      </w:r>
      <w:r>
        <w:t xml:space="preserve"> – кандидат технических наук, доцент кафедры информационные технологии и автоматизированные системы, Пермский национально исследовательский политехнический университет, </w:t>
      </w:r>
      <w:r>
        <w:rPr>
          <w:lang w:val="en-US"/>
        </w:rPr>
        <w:t>u</w:t>
      </w:r>
      <w:r>
        <w:t xml:space="preserve">/ Пермь, Российская Федерация, </w:t>
      </w:r>
      <w:r>
        <w:rPr>
          <w:lang w:val="en-US"/>
        </w:rPr>
        <w:t>e</w:t>
      </w:r>
      <w:r>
        <w:t>-</w:t>
      </w:r>
      <w:r>
        <w:rPr>
          <w:lang w:val="en-US"/>
        </w:rPr>
        <w:t>mail</w:t>
      </w:r>
      <w:r>
        <w:t>: pogudin_al@mail.ru</w:t>
      </w:r>
    </w:p>
    <w:p w14:paraId="2990AFFB" w14:textId="77777777" w:rsidR="00164735" w:rsidRDefault="00164735">
      <w:pPr>
        <w:pStyle w:val="13"/>
      </w:pPr>
    </w:p>
    <w:p w14:paraId="2EBBF38C" w14:textId="77777777" w:rsidR="00164735" w:rsidRDefault="00164735">
      <w:pPr>
        <w:pStyle w:val="13"/>
        <w:ind w:firstLine="0"/>
      </w:pPr>
    </w:p>
    <w:sectPr w:rsidR="00164735">
      <w:footerReference w:type="default" r:id="rId9"/>
      <w:pgSz w:w="11906" w:h="16838"/>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04F68" w14:textId="77777777" w:rsidR="00BD50EE" w:rsidRDefault="00BD50EE">
      <w:r>
        <w:separator/>
      </w:r>
    </w:p>
  </w:endnote>
  <w:endnote w:type="continuationSeparator" w:id="0">
    <w:p w14:paraId="7091B0BF" w14:textId="77777777" w:rsidR="00BD50EE" w:rsidRDefault="00BD5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charset w:val="00"/>
    <w:family w:val="auto"/>
    <w:pitch w:val="default"/>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9AFD1" w14:textId="77777777" w:rsidR="00164735" w:rsidRDefault="00164735">
    <w:pPr>
      <w:pStyle w:val="ae"/>
      <w:tabs>
        <w:tab w:val="clear" w:pos="4677"/>
        <w:tab w:val="clear" w:pos="9355"/>
        <w:tab w:val="left" w:pos="382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F004A" w14:textId="77777777" w:rsidR="00BD50EE" w:rsidRDefault="00BD50EE">
      <w:r>
        <w:separator/>
      </w:r>
    </w:p>
  </w:footnote>
  <w:footnote w:type="continuationSeparator" w:id="0">
    <w:p w14:paraId="3C7D749A" w14:textId="77777777" w:rsidR="00BD50EE" w:rsidRDefault="00BD50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62607"/>
    <w:multiLevelType w:val="hybridMultilevel"/>
    <w:tmpl w:val="38DA5CDA"/>
    <w:lvl w:ilvl="0" w:tplc="9F448AC8">
      <w:start w:val="1"/>
      <w:numFmt w:val="bullet"/>
      <w:lvlText w:val="-"/>
      <w:lvlJc w:val="left"/>
      <w:pPr>
        <w:ind w:left="1069" w:hanging="360"/>
      </w:pPr>
      <w:rPr>
        <w:rFonts w:ascii="Times New Roman" w:eastAsia="Times New Roman" w:hAnsi="Times New Roman" w:cs="Times New Roman" w:hint="default"/>
      </w:rPr>
    </w:lvl>
    <w:lvl w:ilvl="1" w:tplc="BD2E41EE">
      <w:start w:val="1"/>
      <w:numFmt w:val="bullet"/>
      <w:lvlText w:val="o"/>
      <w:lvlJc w:val="left"/>
      <w:pPr>
        <w:ind w:left="1789" w:hanging="360"/>
      </w:pPr>
      <w:rPr>
        <w:rFonts w:ascii="Courier New" w:hAnsi="Courier New" w:cs="Courier New" w:hint="default"/>
      </w:rPr>
    </w:lvl>
    <w:lvl w:ilvl="2" w:tplc="93A24D5A">
      <w:start w:val="1"/>
      <w:numFmt w:val="bullet"/>
      <w:lvlText w:val=""/>
      <w:lvlJc w:val="left"/>
      <w:pPr>
        <w:ind w:left="2509" w:hanging="360"/>
      </w:pPr>
      <w:rPr>
        <w:rFonts w:ascii="Wingdings" w:hAnsi="Wingdings" w:hint="default"/>
      </w:rPr>
    </w:lvl>
    <w:lvl w:ilvl="3" w:tplc="F3244A22">
      <w:start w:val="1"/>
      <w:numFmt w:val="bullet"/>
      <w:lvlText w:val=""/>
      <w:lvlJc w:val="left"/>
      <w:pPr>
        <w:ind w:left="3229" w:hanging="360"/>
      </w:pPr>
      <w:rPr>
        <w:rFonts w:ascii="Symbol" w:hAnsi="Symbol" w:hint="default"/>
      </w:rPr>
    </w:lvl>
    <w:lvl w:ilvl="4" w:tplc="727091D6">
      <w:start w:val="1"/>
      <w:numFmt w:val="bullet"/>
      <w:lvlText w:val="o"/>
      <w:lvlJc w:val="left"/>
      <w:pPr>
        <w:ind w:left="3949" w:hanging="360"/>
      </w:pPr>
      <w:rPr>
        <w:rFonts w:ascii="Courier New" w:hAnsi="Courier New" w:cs="Courier New" w:hint="default"/>
      </w:rPr>
    </w:lvl>
    <w:lvl w:ilvl="5" w:tplc="3C6C4462">
      <w:start w:val="1"/>
      <w:numFmt w:val="bullet"/>
      <w:lvlText w:val=""/>
      <w:lvlJc w:val="left"/>
      <w:pPr>
        <w:ind w:left="4669" w:hanging="360"/>
      </w:pPr>
      <w:rPr>
        <w:rFonts w:ascii="Wingdings" w:hAnsi="Wingdings" w:hint="default"/>
      </w:rPr>
    </w:lvl>
    <w:lvl w:ilvl="6" w:tplc="B5B8F3E2">
      <w:start w:val="1"/>
      <w:numFmt w:val="bullet"/>
      <w:lvlText w:val=""/>
      <w:lvlJc w:val="left"/>
      <w:pPr>
        <w:ind w:left="5389" w:hanging="360"/>
      </w:pPr>
      <w:rPr>
        <w:rFonts w:ascii="Symbol" w:hAnsi="Symbol" w:hint="default"/>
      </w:rPr>
    </w:lvl>
    <w:lvl w:ilvl="7" w:tplc="BFBC1090">
      <w:start w:val="1"/>
      <w:numFmt w:val="bullet"/>
      <w:lvlText w:val="o"/>
      <w:lvlJc w:val="left"/>
      <w:pPr>
        <w:ind w:left="6109" w:hanging="360"/>
      </w:pPr>
      <w:rPr>
        <w:rFonts w:ascii="Courier New" w:hAnsi="Courier New" w:cs="Courier New" w:hint="default"/>
      </w:rPr>
    </w:lvl>
    <w:lvl w:ilvl="8" w:tplc="EC1228F8">
      <w:start w:val="1"/>
      <w:numFmt w:val="bullet"/>
      <w:lvlText w:val=""/>
      <w:lvlJc w:val="left"/>
      <w:pPr>
        <w:ind w:left="6829" w:hanging="360"/>
      </w:pPr>
      <w:rPr>
        <w:rFonts w:ascii="Wingdings" w:hAnsi="Wingdings" w:hint="default"/>
      </w:rPr>
    </w:lvl>
  </w:abstractNum>
  <w:abstractNum w:abstractNumId="1" w15:restartNumberingAfterBreak="0">
    <w:nsid w:val="58A747A8"/>
    <w:multiLevelType w:val="multilevel"/>
    <w:tmpl w:val="206899C8"/>
    <w:styleLink w:val="1"/>
    <w:lvl w:ilvl="0">
      <w:start w:val="1"/>
      <w:numFmt w:val="decimal"/>
      <w:pStyle w:val="1"/>
      <w:suff w:val="space"/>
      <w:lvlText w:val="%1"/>
      <w:lvlJc w:val="left"/>
      <w:pPr>
        <w:ind w:left="0" w:firstLine="851"/>
      </w:pPr>
      <w:rPr>
        <w:rFonts w:hint="default"/>
      </w:rPr>
    </w:lvl>
    <w:lvl w:ilvl="1">
      <w:start w:val="1"/>
      <w:numFmt w:val="decimal"/>
      <w:suff w:val="space"/>
      <w:lvlText w:val="%1.%2"/>
      <w:lvlJc w:val="left"/>
      <w:pPr>
        <w:ind w:left="0" w:firstLine="851"/>
      </w:pPr>
      <w:rPr>
        <w:rFonts w:hint="default"/>
      </w:rPr>
    </w:lvl>
    <w:lvl w:ilvl="2">
      <w:start w:val="1"/>
      <w:numFmt w:val="decimal"/>
      <w:suff w:val="space"/>
      <w:lvlText w:val="%1.%2.%3"/>
      <w:lvlJc w:val="left"/>
      <w:pPr>
        <w:ind w:left="0" w:firstLine="851"/>
      </w:pPr>
      <w:rPr>
        <w:rFonts w:hint="default"/>
      </w:rPr>
    </w:lvl>
    <w:lvl w:ilvl="3">
      <w:start w:val="1"/>
      <w:numFmt w:val="decimal"/>
      <w:suff w:val="space"/>
      <w:lvlText w:val="%1.%2.%3.%4"/>
      <w:lvlJc w:val="left"/>
      <w:pPr>
        <w:ind w:left="-426" w:firstLine="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B5A425B"/>
    <w:multiLevelType w:val="hybridMultilevel"/>
    <w:tmpl w:val="D5E89DC4"/>
    <w:lvl w:ilvl="0" w:tplc="1652B7EA">
      <w:start w:val="1"/>
      <w:numFmt w:val="decimal"/>
      <w:lvlText w:val="%1."/>
      <w:lvlJc w:val="left"/>
      <w:pPr>
        <w:ind w:left="1429" w:hanging="360"/>
      </w:pPr>
      <w:rPr>
        <w:rFonts w:hint="default"/>
      </w:rPr>
    </w:lvl>
    <w:lvl w:ilvl="1" w:tplc="1400C152">
      <w:start w:val="1"/>
      <w:numFmt w:val="lowerLetter"/>
      <w:lvlText w:val="%2."/>
      <w:lvlJc w:val="left"/>
      <w:pPr>
        <w:ind w:left="2149" w:hanging="360"/>
      </w:pPr>
    </w:lvl>
    <w:lvl w:ilvl="2" w:tplc="06962676">
      <w:start w:val="1"/>
      <w:numFmt w:val="lowerRoman"/>
      <w:lvlText w:val="%3."/>
      <w:lvlJc w:val="right"/>
      <w:pPr>
        <w:ind w:left="2869" w:hanging="180"/>
      </w:pPr>
    </w:lvl>
    <w:lvl w:ilvl="3" w:tplc="001C6DC4">
      <w:start w:val="1"/>
      <w:numFmt w:val="decimal"/>
      <w:lvlText w:val="%4."/>
      <w:lvlJc w:val="left"/>
      <w:pPr>
        <w:ind w:left="3589" w:hanging="360"/>
      </w:pPr>
    </w:lvl>
    <w:lvl w:ilvl="4" w:tplc="6F9E717C">
      <w:start w:val="1"/>
      <w:numFmt w:val="lowerLetter"/>
      <w:lvlText w:val="%5."/>
      <w:lvlJc w:val="left"/>
      <w:pPr>
        <w:ind w:left="4309" w:hanging="360"/>
      </w:pPr>
    </w:lvl>
    <w:lvl w:ilvl="5" w:tplc="09820892">
      <w:start w:val="1"/>
      <w:numFmt w:val="lowerRoman"/>
      <w:lvlText w:val="%6."/>
      <w:lvlJc w:val="right"/>
      <w:pPr>
        <w:ind w:left="5029" w:hanging="180"/>
      </w:pPr>
    </w:lvl>
    <w:lvl w:ilvl="6" w:tplc="4B04319C">
      <w:start w:val="1"/>
      <w:numFmt w:val="decimal"/>
      <w:lvlText w:val="%7."/>
      <w:lvlJc w:val="left"/>
      <w:pPr>
        <w:ind w:left="5749" w:hanging="360"/>
      </w:pPr>
    </w:lvl>
    <w:lvl w:ilvl="7" w:tplc="7D4C4F3E">
      <w:start w:val="1"/>
      <w:numFmt w:val="lowerLetter"/>
      <w:lvlText w:val="%8."/>
      <w:lvlJc w:val="left"/>
      <w:pPr>
        <w:ind w:left="6469" w:hanging="360"/>
      </w:pPr>
    </w:lvl>
    <w:lvl w:ilvl="8" w:tplc="8EE0A71E">
      <w:start w:val="1"/>
      <w:numFmt w:val="lowerRoman"/>
      <w:lvlText w:val="%9."/>
      <w:lvlJc w:val="right"/>
      <w:pPr>
        <w:ind w:left="7189" w:hanging="180"/>
      </w:pPr>
    </w:lvl>
  </w:abstractNum>
  <w:num w:numId="1" w16cid:durableId="1596203454">
    <w:abstractNumId w:val="1"/>
  </w:num>
  <w:num w:numId="2" w16cid:durableId="1014301490">
    <w:abstractNumId w:val="2"/>
  </w:num>
  <w:num w:numId="3" w16cid:durableId="565191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735"/>
    <w:rsid w:val="000A1AB3"/>
    <w:rsid w:val="000B3012"/>
    <w:rsid w:val="0010699C"/>
    <w:rsid w:val="00164735"/>
    <w:rsid w:val="002C6401"/>
    <w:rsid w:val="00306DC2"/>
    <w:rsid w:val="00544DAA"/>
    <w:rsid w:val="00596FE7"/>
    <w:rsid w:val="005B1509"/>
    <w:rsid w:val="0083302B"/>
    <w:rsid w:val="009E6A73"/>
    <w:rsid w:val="00B54194"/>
    <w:rsid w:val="00BC621E"/>
    <w:rsid w:val="00BD50EE"/>
    <w:rsid w:val="00C656BB"/>
    <w:rsid w:val="00C96144"/>
    <w:rsid w:val="00D85359"/>
    <w:rsid w:val="00F073D8"/>
    <w:rsid w:val="00F672C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4AD3E"/>
  <w15:docId w15:val="{F5C7C5B0-C385-44A9-BF8C-22728D31D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ind w:firstLine="709"/>
    </w:pPr>
    <w:rPr>
      <w:rFonts w:ascii="Times New Roman" w:eastAsia="Times New Roman" w:hAnsi="Times New Roman" w:cs="Times New Roman"/>
      <w:sz w:val="28"/>
      <w:szCs w:val="20"/>
      <w:lang w:eastAsia="ru-RU"/>
    </w:rPr>
  </w:style>
  <w:style w:type="paragraph" w:styleId="10">
    <w:name w:val="heading 1"/>
    <w:basedOn w:val="a"/>
    <w:next w:val="a"/>
    <w:link w:val="11"/>
    <w:uiPriority w:val="9"/>
    <w:qFormat/>
    <w:pPr>
      <w:keepNext/>
      <w:keepLines/>
      <w:spacing w:before="240" w:line="360" w:lineRule="auto"/>
      <w:jc w:val="both"/>
      <w:outlineLvl w:val="0"/>
    </w:pPr>
    <w:rPr>
      <w:rFonts w:eastAsiaTheme="majorEastAsia" w:cstheme="majorBidi"/>
      <w:b/>
      <w:szCs w:val="32"/>
    </w:rPr>
  </w:style>
  <w:style w:type="paragraph" w:styleId="2">
    <w:name w:val="heading 2"/>
    <w:basedOn w:val="a"/>
    <w:next w:val="a"/>
    <w:link w:val="20"/>
    <w:qFormat/>
    <w:pPr>
      <w:keepNext/>
      <w:spacing w:before="240" w:after="60"/>
      <w:outlineLvl w:val="1"/>
    </w:pPr>
    <w:rPr>
      <w:rFonts w:ascii="Arial" w:hAnsi="Arial" w:cs="Arial"/>
      <w:b/>
      <w:bCs/>
      <w:i/>
      <w:iCs/>
      <w:szCs w:val="28"/>
    </w:rPr>
  </w:style>
  <w:style w:type="paragraph" w:styleId="3">
    <w:name w:val="heading 3"/>
    <w:basedOn w:val="a"/>
    <w:next w:val="a"/>
    <w:link w:val="30"/>
    <w:uiPriority w:val="9"/>
    <w:unhideWhenUsed/>
    <w:qFormat/>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pPr>
      <w:keepNext/>
      <w:keepLines/>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EndnoteTextChar">
    <w:name w:val="Endnote Text Char"/>
    <w:uiPriority w:val="99"/>
    <w:rPr>
      <w:sz w:val="20"/>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character" w:customStyle="1" w:styleId="TitleChar">
    <w:name w:val="Title Char"/>
    <w:basedOn w:val="a0"/>
    <w:uiPriority w:val="10"/>
    <w:rPr>
      <w:sz w:val="48"/>
      <w:szCs w:val="48"/>
    </w:rPr>
  </w:style>
  <w:style w:type="paragraph" w:styleId="a4">
    <w:name w:val="Subtitle"/>
    <w:basedOn w:val="a"/>
    <w:next w:val="a"/>
    <w:link w:val="a5"/>
    <w:uiPriority w:val="11"/>
    <w:qFormat/>
    <w:pPr>
      <w:spacing w:before="200" w:after="200"/>
    </w:pPr>
    <w:rPr>
      <w:sz w:val="24"/>
      <w:szCs w:val="24"/>
    </w:rPr>
  </w:style>
  <w:style w:type="character" w:customStyle="1" w:styleId="a5">
    <w:name w:val="Подзаголовок Знак"/>
    <w:basedOn w:val="a0"/>
    <w:link w:val="a4"/>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6">
    <w:name w:val="Intense Quote"/>
    <w:basedOn w:val="a"/>
    <w:next w:val="a"/>
    <w:link w:val="a7"/>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7">
    <w:name w:val="Выделенная цитата Знак"/>
    <w:link w:val="a6"/>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CaptionChar">
    <w:name w:val="Caption Char"/>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paragraph" w:styleId="a8">
    <w:name w:val="endnote text"/>
    <w:basedOn w:val="a"/>
    <w:link w:val="a9"/>
    <w:uiPriority w:val="99"/>
    <w:semiHidden/>
    <w:unhideWhenUsed/>
    <w:rPr>
      <w:sz w:val="20"/>
    </w:rPr>
  </w:style>
  <w:style w:type="character" w:customStyle="1" w:styleId="a9">
    <w:name w:val="Текст концевой сноски Знак"/>
    <w:link w:val="a8"/>
    <w:uiPriority w:val="99"/>
    <w:rPr>
      <w:sz w:val="20"/>
    </w:rPr>
  </w:style>
  <w:style w:type="character" w:styleId="aa">
    <w:name w:val="endnote reference"/>
    <w:basedOn w:val="a0"/>
    <w:uiPriority w:val="99"/>
    <w:semiHidden/>
    <w:unhideWhenUsed/>
    <w:rPr>
      <w:vertAlign w:val="superscript"/>
    </w:rPr>
  </w:style>
  <w:style w:type="paragraph" w:styleId="ab">
    <w:name w:val="table of figures"/>
    <w:basedOn w:val="a"/>
    <w:next w:val="a"/>
    <w:uiPriority w:val="99"/>
    <w:unhideWhenUsed/>
  </w:style>
  <w:style w:type="character" w:customStyle="1" w:styleId="20">
    <w:name w:val="Заголовок 2 Знак"/>
    <w:basedOn w:val="a0"/>
    <w:link w:val="2"/>
    <w:rPr>
      <w:rFonts w:ascii="Arial" w:eastAsia="Times New Roman" w:hAnsi="Arial" w:cs="Arial"/>
      <w:b/>
      <w:bCs/>
      <w:i/>
      <w:iCs/>
      <w:sz w:val="28"/>
      <w:szCs w:val="28"/>
      <w:lang w:eastAsia="ru-RU"/>
    </w:rPr>
  </w:style>
  <w:style w:type="paragraph" w:styleId="ac">
    <w:name w:val="Title"/>
    <w:basedOn w:val="a"/>
    <w:link w:val="ad"/>
    <w:qFormat/>
    <w:pPr>
      <w:spacing w:line="360" w:lineRule="auto"/>
      <w:jc w:val="center"/>
    </w:pPr>
    <w:rPr>
      <w:szCs w:val="28"/>
    </w:rPr>
  </w:style>
  <w:style w:type="character" w:customStyle="1" w:styleId="ad">
    <w:name w:val="Заголовок Знак"/>
    <w:basedOn w:val="a0"/>
    <w:link w:val="ac"/>
    <w:rPr>
      <w:rFonts w:ascii="Times New Roman" w:eastAsia="Times New Roman" w:hAnsi="Times New Roman" w:cs="Times New Roman"/>
      <w:sz w:val="28"/>
      <w:szCs w:val="28"/>
      <w:lang w:eastAsia="ru-RU"/>
    </w:rPr>
  </w:style>
  <w:style w:type="paragraph" w:styleId="ae">
    <w:name w:val="footer"/>
    <w:basedOn w:val="a"/>
    <w:link w:val="af"/>
    <w:uiPriority w:val="99"/>
    <w:pPr>
      <w:tabs>
        <w:tab w:val="center" w:pos="4677"/>
        <w:tab w:val="right" w:pos="9355"/>
      </w:tabs>
    </w:pPr>
  </w:style>
  <w:style w:type="character" w:customStyle="1" w:styleId="af">
    <w:name w:val="Нижний колонтитул Знак"/>
    <w:basedOn w:val="a0"/>
    <w:link w:val="ae"/>
    <w:uiPriority w:val="99"/>
    <w:rPr>
      <w:rFonts w:ascii="Times New Roman" w:eastAsia="Times New Roman" w:hAnsi="Times New Roman" w:cs="Times New Roman"/>
      <w:sz w:val="28"/>
      <w:szCs w:val="20"/>
      <w:lang w:eastAsia="ru-RU"/>
    </w:rPr>
  </w:style>
  <w:style w:type="character" w:styleId="af0">
    <w:name w:val="Placeholder Text"/>
    <w:basedOn w:val="a0"/>
    <w:uiPriority w:val="99"/>
    <w:semiHidden/>
    <w:rPr>
      <w:color w:val="808080"/>
    </w:rPr>
  </w:style>
  <w:style w:type="paragraph" w:customStyle="1" w:styleId="-">
    <w:name w:val="Формула - Тело"/>
    <w:basedOn w:val="a"/>
    <w:qFormat/>
    <w:pPr>
      <w:tabs>
        <w:tab w:val="center" w:pos="4678"/>
        <w:tab w:val="right" w:pos="9356"/>
      </w:tabs>
      <w:spacing w:before="240" w:after="240" w:line="360" w:lineRule="auto"/>
      <w:ind w:firstLine="0"/>
      <w:jc w:val="both"/>
    </w:pPr>
    <w:rPr>
      <w:lang w:val="en-US"/>
    </w:rPr>
  </w:style>
  <w:style w:type="paragraph" w:customStyle="1" w:styleId="-0">
    <w:name w:val="Формула - Где"/>
    <w:basedOn w:val="a"/>
    <w:qFormat/>
    <w:pPr>
      <w:spacing w:line="360" w:lineRule="auto"/>
      <w:ind w:firstLine="0"/>
    </w:pPr>
  </w:style>
  <w:style w:type="table" w:styleId="af1">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2">
    <w:name w:val="caption"/>
    <w:basedOn w:val="a"/>
    <w:next w:val="a"/>
    <w:uiPriority w:val="35"/>
    <w:unhideWhenUsed/>
    <w:qFormat/>
    <w:pPr>
      <w:spacing w:after="200"/>
    </w:pPr>
    <w:rPr>
      <w:i/>
      <w:iCs/>
      <w:color w:val="44546A" w:themeColor="text2"/>
      <w:sz w:val="18"/>
      <w:szCs w:val="18"/>
    </w:rPr>
  </w:style>
  <w:style w:type="paragraph" w:styleId="af3">
    <w:name w:val="header"/>
    <w:basedOn w:val="a"/>
    <w:link w:val="af4"/>
    <w:uiPriority w:val="99"/>
    <w:unhideWhenUsed/>
    <w:pPr>
      <w:tabs>
        <w:tab w:val="center" w:pos="4677"/>
        <w:tab w:val="right" w:pos="9355"/>
      </w:tabs>
    </w:pPr>
  </w:style>
  <w:style w:type="character" w:customStyle="1" w:styleId="af4">
    <w:name w:val="Верхний колонтитул Знак"/>
    <w:basedOn w:val="a0"/>
    <w:link w:val="af3"/>
    <w:uiPriority w:val="99"/>
    <w:rPr>
      <w:rFonts w:ascii="Times New Roman" w:eastAsia="Times New Roman" w:hAnsi="Times New Roman" w:cs="Times New Roman"/>
      <w:sz w:val="28"/>
      <w:szCs w:val="20"/>
      <w:lang w:eastAsia="ru-RU"/>
    </w:rPr>
  </w:style>
  <w:style w:type="paragraph" w:styleId="af5">
    <w:name w:val="List Paragraph"/>
    <w:basedOn w:val="a"/>
    <w:link w:val="af6"/>
    <w:uiPriority w:val="34"/>
    <w:qFormat/>
    <w:pPr>
      <w:ind w:left="720"/>
      <w:contextualSpacing/>
    </w:pPr>
  </w:style>
  <w:style w:type="character" w:styleId="af7">
    <w:name w:val="Hyperlink"/>
    <w:basedOn w:val="a0"/>
    <w:uiPriority w:val="99"/>
    <w:unhideWhenUsed/>
    <w:rPr>
      <w:color w:val="auto"/>
      <w:u w:val="single"/>
    </w:rPr>
  </w:style>
  <w:style w:type="character" w:styleId="af8">
    <w:name w:val="FollowedHyperlink"/>
    <w:basedOn w:val="a0"/>
    <w:uiPriority w:val="99"/>
    <w:semiHidden/>
    <w:unhideWhenUsed/>
    <w:rPr>
      <w:color w:val="954F72" w:themeColor="followedHyperlink"/>
      <w:u w:val="single"/>
    </w:rPr>
  </w:style>
  <w:style w:type="paragraph" w:customStyle="1" w:styleId="af9">
    <w:name w:val="Таблица"/>
    <w:basedOn w:val="a"/>
    <w:qFormat/>
    <w:pPr>
      <w:ind w:firstLine="0"/>
      <w:jc w:val="center"/>
    </w:pPr>
  </w:style>
  <w:style w:type="paragraph" w:customStyle="1" w:styleId="13">
    <w:name w:val="1 Обычный"/>
    <w:basedOn w:val="a"/>
    <w:qFormat/>
    <w:pPr>
      <w:spacing w:line="360" w:lineRule="auto"/>
      <w:jc w:val="both"/>
    </w:pPr>
    <w:rPr>
      <w:bCs/>
    </w:rPr>
  </w:style>
  <w:style w:type="character" w:customStyle="1" w:styleId="11">
    <w:name w:val="Заголовок 1 Знак"/>
    <w:basedOn w:val="a0"/>
    <w:link w:val="10"/>
    <w:uiPriority w:val="9"/>
    <w:rPr>
      <w:rFonts w:ascii="Times New Roman" w:eastAsiaTheme="majorEastAsia" w:hAnsi="Times New Roman" w:cstheme="majorBidi"/>
      <w:b/>
      <w:sz w:val="28"/>
      <w:szCs w:val="32"/>
      <w:lang w:eastAsia="ru-RU"/>
    </w:rPr>
  </w:style>
  <w:style w:type="character" w:customStyle="1" w:styleId="30">
    <w:name w:val="Заголовок 3 Знак"/>
    <w:basedOn w:val="a0"/>
    <w:link w:val="3"/>
    <w:uiPriority w:val="9"/>
    <w:rPr>
      <w:rFonts w:asciiTheme="majorHAnsi" w:eastAsiaTheme="majorEastAsia" w:hAnsiTheme="majorHAnsi" w:cstheme="majorBidi"/>
      <w:color w:val="1F4D78" w:themeColor="accent1" w:themeShade="7F"/>
      <w:sz w:val="24"/>
      <w:szCs w:val="24"/>
      <w:lang w:eastAsia="ru-RU"/>
    </w:rPr>
  </w:style>
  <w:style w:type="paragraph" w:styleId="afa">
    <w:name w:val="Normal (Web)"/>
    <w:basedOn w:val="a"/>
    <w:uiPriority w:val="99"/>
    <w:unhideWhenUsed/>
    <w:pPr>
      <w:spacing w:before="100" w:beforeAutospacing="1" w:after="100" w:afterAutospacing="1"/>
      <w:ind w:firstLine="0"/>
    </w:pPr>
    <w:rPr>
      <w:sz w:val="24"/>
      <w:szCs w:val="24"/>
    </w:rPr>
  </w:style>
  <w:style w:type="character" w:customStyle="1" w:styleId="ft11">
    <w:name w:val="ft11"/>
    <w:basedOn w:val="a0"/>
  </w:style>
  <w:style w:type="character" w:customStyle="1" w:styleId="ft12">
    <w:name w:val="ft12"/>
    <w:basedOn w:val="a0"/>
  </w:style>
  <w:style w:type="paragraph" w:styleId="afb">
    <w:name w:val="Balloon Text"/>
    <w:basedOn w:val="a"/>
    <w:link w:val="afc"/>
    <w:uiPriority w:val="99"/>
    <w:semiHidden/>
    <w:unhideWhenUsed/>
    <w:rPr>
      <w:rFonts w:ascii="Tahoma" w:hAnsi="Tahoma" w:cs="Tahoma"/>
      <w:sz w:val="16"/>
      <w:szCs w:val="16"/>
    </w:rPr>
  </w:style>
  <w:style w:type="character" w:customStyle="1" w:styleId="afc">
    <w:name w:val="Текст выноски Знак"/>
    <w:basedOn w:val="a0"/>
    <w:link w:val="afb"/>
    <w:uiPriority w:val="99"/>
    <w:semiHidden/>
    <w:rPr>
      <w:rFonts w:ascii="Tahoma" w:eastAsia="Times New Roman" w:hAnsi="Tahoma" w:cs="Tahoma"/>
      <w:sz w:val="16"/>
      <w:szCs w:val="16"/>
      <w:lang w:eastAsia="ru-RU"/>
    </w:rPr>
  </w:style>
  <w:style w:type="paragraph" w:styleId="afd">
    <w:name w:val="TOC Heading"/>
    <w:basedOn w:val="10"/>
    <w:next w:val="a"/>
    <w:uiPriority w:val="39"/>
    <w:unhideWhenUsed/>
    <w:qFormat/>
    <w:pPr>
      <w:spacing w:before="480" w:line="276" w:lineRule="auto"/>
      <w:ind w:firstLine="0"/>
      <w:outlineLvl w:val="9"/>
    </w:pPr>
    <w:rPr>
      <w:b w:val="0"/>
      <w:bCs/>
      <w:szCs w:val="28"/>
      <w:lang w:eastAsia="en-US"/>
    </w:rPr>
  </w:style>
  <w:style w:type="character" w:customStyle="1" w:styleId="40">
    <w:name w:val="Заголовок 4 Знак"/>
    <w:basedOn w:val="a0"/>
    <w:link w:val="4"/>
    <w:uiPriority w:val="9"/>
    <w:rPr>
      <w:rFonts w:asciiTheme="majorHAnsi" w:eastAsiaTheme="majorEastAsia" w:hAnsiTheme="majorHAnsi" w:cstheme="majorBidi"/>
      <w:b/>
      <w:bCs/>
      <w:i/>
      <w:iCs/>
      <w:color w:val="5B9BD5" w:themeColor="accent1"/>
      <w:sz w:val="28"/>
      <w:szCs w:val="20"/>
      <w:lang w:eastAsia="ru-RU"/>
    </w:rPr>
  </w:style>
  <w:style w:type="paragraph" w:styleId="14">
    <w:name w:val="toc 1"/>
    <w:basedOn w:val="a"/>
    <w:next w:val="a"/>
    <w:uiPriority w:val="39"/>
    <w:unhideWhenUsed/>
    <w:pPr>
      <w:spacing w:after="120" w:line="360" w:lineRule="auto"/>
      <w:ind w:firstLine="0"/>
    </w:pPr>
  </w:style>
  <w:style w:type="paragraph" w:customStyle="1" w:styleId="afe">
    <w:name w:val="Чертежный"/>
    <w:uiPriority w:val="99"/>
    <w:pPr>
      <w:spacing w:after="0" w:line="240" w:lineRule="auto"/>
      <w:ind w:left="-227" w:right="142" w:firstLine="709"/>
      <w:jc w:val="both"/>
    </w:pPr>
    <w:rPr>
      <w:rFonts w:ascii="ISOCPEUR" w:eastAsia="Times New Roman" w:hAnsi="ISOCPEUR" w:cs="Times New Roman"/>
      <w:i/>
      <w:sz w:val="28"/>
      <w:szCs w:val="20"/>
      <w:lang w:val="uk-UA" w:eastAsia="ru-RU"/>
    </w:rPr>
  </w:style>
  <w:style w:type="paragraph" w:customStyle="1" w:styleId="15">
    <w:name w:val="1 Заголовок"/>
    <w:basedOn w:val="10"/>
    <w:next w:val="13"/>
    <w:qFormat/>
    <w:pPr>
      <w:spacing w:before="0"/>
      <w:ind w:firstLine="0"/>
      <w:jc w:val="center"/>
    </w:pPr>
  </w:style>
  <w:style w:type="paragraph" w:styleId="24">
    <w:name w:val="toc 2"/>
    <w:basedOn w:val="a"/>
    <w:next w:val="a"/>
    <w:uiPriority w:val="39"/>
    <w:unhideWhenUsed/>
    <w:pPr>
      <w:tabs>
        <w:tab w:val="left" w:pos="1760"/>
        <w:tab w:val="right" w:leader="dot" w:pos="9628"/>
      </w:tabs>
      <w:spacing w:after="100"/>
      <w:ind w:left="280" w:firstLine="287"/>
    </w:pPr>
  </w:style>
  <w:style w:type="paragraph" w:styleId="32">
    <w:name w:val="toc 3"/>
    <w:basedOn w:val="a"/>
    <w:next w:val="a"/>
    <w:uiPriority w:val="39"/>
    <w:unhideWhenUsed/>
    <w:pPr>
      <w:tabs>
        <w:tab w:val="left" w:pos="2049"/>
        <w:tab w:val="right" w:leader="dot" w:pos="9628"/>
      </w:tabs>
      <w:spacing w:after="100"/>
      <w:ind w:left="560" w:firstLine="433"/>
    </w:pPr>
  </w:style>
  <w:style w:type="character" w:styleId="aff">
    <w:name w:val="Strong"/>
    <w:basedOn w:val="a0"/>
    <w:uiPriority w:val="22"/>
    <w:qFormat/>
    <w:rPr>
      <w:b/>
      <w:bCs/>
    </w:rPr>
  </w:style>
  <w:style w:type="numbering" w:customStyle="1" w:styleId="1">
    <w:name w:val="$Нумер. заголовки1"/>
    <w:uiPriority w:val="99"/>
    <w:pPr>
      <w:numPr>
        <w:numId w:val="1"/>
      </w:numPr>
    </w:pPr>
  </w:style>
  <w:style w:type="paragraph" w:styleId="aff0">
    <w:name w:val="footnote text"/>
    <w:basedOn w:val="a"/>
    <w:link w:val="aff1"/>
    <w:uiPriority w:val="99"/>
    <w:semiHidden/>
    <w:unhideWhenUsed/>
    <w:rPr>
      <w:sz w:val="20"/>
    </w:rPr>
  </w:style>
  <w:style w:type="character" w:customStyle="1" w:styleId="aff1">
    <w:name w:val="Текст сноски Знак"/>
    <w:basedOn w:val="a0"/>
    <w:link w:val="aff0"/>
    <w:uiPriority w:val="99"/>
    <w:semiHidden/>
    <w:rPr>
      <w:rFonts w:ascii="Times New Roman" w:eastAsia="Times New Roman" w:hAnsi="Times New Roman" w:cs="Times New Roman"/>
      <w:sz w:val="20"/>
      <w:szCs w:val="20"/>
      <w:lang w:eastAsia="ru-RU"/>
    </w:rPr>
  </w:style>
  <w:style w:type="character" w:styleId="aff2">
    <w:name w:val="footnote reference"/>
    <w:basedOn w:val="a0"/>
    <w:uiPriority w:val="99"/>
    <w:semiHidden/>
    <w:unhideWhenUsed/>
    <w:rPr>
      <w:vertAlign w:val="superscript"/>
    </w:rPr>
  </w:style>
  <w:style w:type="table" w:customStyle="1" w:styleId="25">
    <w:name w:val="Сетка таблицы2"/>
    <w:basedOn w:val="a1"/>
    <w:next w:val="af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ljs-number">
    <w:name w:val="hljs-number"/>
    <w:basedOn w:val="a0"/>
  </w:style>
  <w:style w:type="paragraph" w:styleId="42">
    <w:name w:val="toc 4"/>
    <w:basedOn w:val="a"/>
    <w:next w:val="a"/>
    <w:uiPriority w:val="39"/>
    <w:unhideWhenUsed/>
    <w:pPr>
      <w:spacing w:after="100" w:line="259" w:lineRule="auto"/>
      <w:ind w:left="660" w:firstLine="0"/>
    </w:pPr>
    <w:rPr>
      <w:rFonts w:asciiTheme="minorHAnsi" w:eastAsiaTheme="minorEastAsia" w:hAnsiTheme="minorHAnsi" w:cstheme="minorBidi"/>
      <w:sz w:val="22"/>
      <w:szCs w:val="22"/>
    </w:rPr>
  </w:style>
  <w:style w:type="paragraph" w:styleId="52">
    <w:name w:val="toc 5"/>
    <w:basedOn w:val="a"/>
    <w:next w:val="a"/>
    <w:uiPriority w:val="39"/>
    <w:unhideWhenUsed/>
    <w:pPr>
      <w:spacing w:after="100" w:line="259" w:lineRule="auto"/>
      <w:ind w:left="880" w:firstLine="0"/>
    </w:pPr>
    <w:rPr>
      <w:rFonts w:asciiTheme="minorHAnsi" w:eastAsiaTheme="minorEastAsia" w:hAnsiTheme="minorHAnsi" w:cstheme="minorBidi"/>
      <w:sz w:val="22"/>
      <w:szCs w:val="22"/>
    </w:rPr>
  </w:style>
  <w:style w:type="paragraph" w:styleId="61">
    <w:name w:val="toc 6"/>
    <w:basedOn w:val="a"/>
    <w:next w:val="a"/>
    <w:uiPriority w:val="39"/>
    <w:unhideWhenUsed/>
    <w:pPr>
      <w:spacing w:after="100" w:line="259" w:lineRule="auto"/>
      <w:ind w:left="1100" w:firstLine="0"/>
    </w:pPr>
    <w:rPr>
      <w:rFonts w:asciiTheme="minorHAnsi" w:eastAsiaTheme="minorEastAsia" w:hAnsiTheme="minorHAnsi" w:cstheme="minorBidi"/>
      <w:sz w:val="22"/>
      <w:szCs w:val="22"/>
    </w:rPr>
  </w:style>
  <w:style w:type="paragraph" w:styleId="71">
    <w:name w:val="toc 7"/>
    <w:basedOn w:val="a"/>
    <w:next w:val="a"/>
    <w:uiPriority w:val="39"/>
    <w:unhideWhenUsed/>
    <w:pPr>
      <w:spacing w:after="100" w:line="259" w:lineRule="auto"/>
      <w:ind w:left="1320" w:firstLine="0"/>
    </w:pPr>
    <w:rPr>
      <w:rFonts w:asciiTheme="minorHAnsi" w:eastAsiaTheme="minorEastAsia" w:hAnsiTheme="minorHAnsi" w:cstheme="minorBidi"/>
      <w:sz w:val="22"/>
      <w:szCs w:val="22"/>
    </w:rPr>
  </w:style>
  <w:style w:type="paragraph" w:styleId="81">
    <w:name w:val="toc 8"/>
    <w:basedOn w:val="a"/>
    <w:next w:val="a"/>
    <w:uiPriority w:val="39"/>
    <w:unhideWhenUsed/>
    <w:pPr>
      <w:spacing w:after="100" w:line="259" w:lineRule="auto"/>
      <w:ind w:left="1540" w:firstLine="0"/>
    </w:pPr>
    <w:rPr>
      <w:rFonts w:asciiTheme="minorHAnsi" w:eastAsiaTheme="minorEastAsia" w:hAnsiTheme="minorHAnsi" w:cstheme="minorBidi"/>
      <w:sz w:val="22"/>
      <w:szCs w:val="22"/>
    </w:rPr>
  </w:style>
  <w:style w:type="paragraph" w:styleId="91">
    <w:name w:val="toc 9"/>
    <w:basedOn w:val="a"/>
    <w:next w:val="a"/>
    <w:uiPriority w:val="39"/>
    <w:unhideWhenUsed/>
    <w:pPr>
      <w:spacing w:after="100" w:line="259" w:lineRule="auto"/>
      <w:ind w:left="1760" w:firstLine="0"/>
    </w:pPr>
    <w:rPr>
      <w:rFonts w:asciiTheme="minorHAnsi" w:eastAsiaTheme="minorEastAsia" w:hAnsiTheme="minorHAnsi" w:cstheme="minorBidi"/>
      <w:sz w:val="22"/>
      <w:szCs w:val="22"/>
    </w:rPr>
  </w:style>
  <w:style w:type="character" w:customStyle="1" w:styleId="af6">
    <w:name w:val="Абзац списка Знак"/>
    <w:link w:val="af5"/>
    <w:uiPriority w:val="34"/>
    <w:rPr>
      <w:rFonts w:ascii="Times New Roman" w:eastAsia="Times New Roman" w:hAnsi="Times New Roman" w:cs="Times New Roman"/>
      <w:sz w:val="28"/>
      <w:szCs w:val="20"/>
      <w:lang w:eastAsia="ru-RU"/>
    </w:rPr>
  </w:style>
  <w:style w:type="character" w:styleId="aff3">
    <w:name w:val="Subtle Emphasis"/>
    <w:basedOn w:val="a0"/>
    <w:uiPriority w:val="19"/>
    <w:qFormat/>
    <w:rPr>
      <w:i/>
      <w:iCs/>
      <w:color w:val="404040" w:themeColor="text1" w:themeTint="BF"/>
    </w:rPr>
  </w:style>
  <w:style w:type="character" w:styleId="aff4">
    <w:name w:val="Unresolved Mention"/>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3d-diy.ru/wiki/cnc/stepper-moto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4AB7D-94FB-4690-8E8C-0AEEA0DE2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3225</Words>
  <Characters>18383</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ЛАВА</dc:creator>
  <cp:keywords/>
  <dc:description/>
  <cp:lastModifiedBy>Миша</cp:lastModifiedBy>
  <cp:revision>2</cp:revision>
  <dcterms:created xsi:type="dcterms:W3CDTF">2026-04-08T18:54:00Z</dcterms:created>
  <dcterms:modified xsi:type="dcterms:W3CDTF">2026-04-08T18:54:00Z</dcterms:modified>
</cp:coreProperties>
</file>