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DCD1B">
      <w:pPr>
        <w:pStyle w:val="7"/>
        <w:ind w:firstLine="0"/>
        <w:jc w:val="center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Федеральное государственное автономное образовательное учреждение высшего образования</w:t>
      </w:r>
    </w:p>
    <w:p w14:paraId="47A23849">
      <w:pPr>
        <w:pStyle w:val="7"/>
        <w:ind w:firstLine="0"/>
        <w:jc w:val="center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«МОСКОВСКИЙ ПОЛИТЕХНИЧЕСКИЙ УНИВЕРСИТЕТ»</w:t>
      </w:r>
    </w:p>
    <w:p w14:paraId="35561A31">
      <w:pPr>
        <w:pStyle w:val="7"/>
        <w:ind w:firstLine="0"/>
        <w:jc w:val="center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Факультет информационных технологий</w:t>
      </w:r>
      <w:r>
        <w:rPr>
          <w:sz w:val="24"/>
          <w:szCs w:val="24"/>
          <w:u w:color="000000"/>
          <w:lang w:val="fr-FR"/>
        </w:rPr>
        <w:br w:type="textWrapping"/>
      </w:r>
      <w:r>
        <w:rPr>
          <w:sz w:val="24"/>
          <w:szCs w:val="24"/>
          <w:u w:color="000000"/>
          <w:lang w:val="fr-FR"/>
        </w:rPr>
        <w:t>Кафедра «</w:t>
      </w:r>
      <w:r>
        <w:rPr>
          <w:sz w:val="24"/>
          <w:szCs w:val="24"/>
          <w:u w:color="000000"/>
        </w:rPr>
        <w:t>Информационная безопасность</w:t>
      </w:r>
      <w:r>
        <w:rPr>
          <w:sz w:val="24"/>
          <w:szCs w:val="24"/>
          <w:u w:color="000000"/>
          <w:lang w:val="it-IT"/>
        </w:rPr>
        <w:t>»</w:t>
      </w:r>
    </w:p>
    <w:p w14:paraId="4337A331">
      <w:pPr>
        <w:pStyle w:val="7"/>
        <w:ind w:firstLine="0"/>
        <w:jc w:val="center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Направление подготовки/ специальность: 10.05.03 Информационная безопасность автоматизированных систем</w:t>
      </w:r>
    </w:p>
    <w:p w14:paraId="487C5D07">
      <w:pPr>
        <w:pStyle w:val="7"/>
        <w:rPr>
          <w:u w:color="000000"/>
        </w:rPr>
      </w:pPr>
    </w:p>
    <w:p w14:paraId="6609A14B">
      <w:pPr>
        <w:pStyle w:val="7"/>
        <w:rPr>
          <w:u w:color="000000"/>
        </w:rPr>
      </w:pPr>
    </w:p>
    <w:p w14:paraId="1A7DAC97">
      <w:pPr>
        <w:pStyle w:val="7"/>
        <w:ind w:firstLine="0"/>
        <w:jc w:val="center"/>
        <w:rPr>
          <w:sz w:val="44"/>
          <w:szCs w:val="44"/>
        </w:rPr>
      </w:pPr>
      <w:r>
        <w:rPr>
          <w:sz w:val="44"/>
          <w:szCs w:val="44"/>
        </w:rPr>
        <w:t>ОТЧЕТ</w:t>
      </w:r>
    </w:p>
    <w:p w14:paraId="6252D75F">
      <w:pPr>
        <w:pStyle w:val="7"/>
        <w:ind w:firstLine="0"/>
        <w:jc w:val="center"/>
      </w:pPr>
      <w:r>
        <w:t>по проектной практике</w:t>
      </w:r>
    </w:p>
    <w:p w14:paraId="1F1D5265">
      <w:pPr>
        <w:pStyle w:val="7"/>
        <w:ind w:firstLine="0"/>
        <w:jc w:val="center"/>
      </w:pPr>
    </w:p>
    <w:p w14:paraId="42EEC256">
      <w:pPr>
        <w:pStyle w:val="7"/>
        <w:ind w:firstLine="0"/>
        <w:jc w:val="left"/>
      </w:pPr>
      <w:r>
        <w:t xml:space="preserve">Студент: </w:t>
      </w:r>
      <w:r>
        <w:rPr>
          <w:lang w:val="ru-RU"/>
        </w:rPr>
        <w:t>Меркулов</w:t>
      </w:r>
      <w:r>
        <w:rPr>
          <w:rFonts w:hint="default"/>
          <w:lang w:val="ru-RU"/>
        </w:rPr>
        <w:t xml:space="preserve"> Григорий Сергеевич </w:t>
      </w:r>
      <w:r>
        <w:t>Группа: 241-371</w:t>
      </w:r>
    </w:p>
    <w:p w14:paraId="5CA22852">
      <w:pPr>
        <w:pStyle w:val="7"/>
        <w:ind w:firstLine="0"/>
        <w:jc w:val="left"/>
      </w:pPr>
      <w:r>
        <w:t>Место прохождения практики: Московский Политех, кафедра «Информационная безопасность»</w:t>
      </w:r>
    </w:p>
    <w:p w14:paraId="53F1ABC7">
      <w:pPr>
        <w:pStyle w:val="7"/>
        <w:ind w:firstLine="0"/>
        <w:jc w:val="left"/>
      </w:pPr>
    </w:p>
    <w:p w14:paraId="7957D0E6">
      <w:pPr>
        <w:pStyle w:val="7"/>
        <w:ind w:firstLine="0"/>
        <w:jc w:val="left"/>
      </w:pPr>
      <w:r>
        <w:t>Отчет принят с оценкой _______________ Дата ________________________</w:t>
      </w:r>
    </w:p>
    <w:p w14:paraId="38F5FF11">
      <w:pPr>
        <w:pStyle w:val="7"/>
        <w:ind w:firstLine="0"/>
        <w:jc w:val="left"/>
      </w:pPr>
      <w:r>
        <w:t xml:space="preserve">Руководитель практики: </w:t>
      </w:r>
      <w:bookmarkStart w:id="0" w:name="_Hlk198243979"/>
      <w:r>
        <w:rPr>
          <w:lang w:val="ru-RU"/>
        </w:rPr>
        <w:t>Гневшев</w:t>
      </w:r>
      <w:r>
        <w:rPr>
          <w:rFonts w:hint="default"/>
          <w:lang w:val="ru-RU"/>
        </w:rPr>
        <w:t xml:space="preserve"> Александр Юрьевич</w:t>
      </w:r>
      <w:bookmarkEnd w:id="0"/>
    </w:p>
    <w:p w14:paraId="5046FE39">
      <w:pPr>
        <w:pStyle w:val="7"/>
        <w:ind w:firstLine="0"/>
        <w:jc w:val="center"/>
      </w:pPr>
    </w:p>
    <w:p w14:paraId="4E93C2BF">
      <w:pPr>
        <w:pStyle w:val="7"/>
        <w:ind w:firstLine="0"/>
        <w:jc w:val="center"/>
      </w:pPr>
    </w:p>
    <w:p w14:paraId="15A304C3">
      <w:pPr>
        <w:pStyle w:val="7"/>
        <w:ind w:firstLine="0"/>
        <w:jc w:val="center"/>
      </w:pPr>
    </w:p>
    <w:p w14:paraId="29FA6B7B">
      <w:pPr>
        <w:pStyle w:val="7"/>
        <w:ind w:firstLine="0"/>
        <w:jc w:val="center"/>
      </w:pPr>
    </w:p>
    <w:p w14:paraId="06FA21D5">
      <w:pPr>
        <w:pStyle w:val="7"/>
        <w:ind w:firstLine="0"/>
        <w:jc w:val="center"/>
      </w:pPr>
    </w:p>
    <w:p w14:paraId="44F09B2E">
      <w:pPr>
        <w:pStyle w:val="7"/>
        <w:ind w:firstLine="0"/>
        <w:jc w:val="center"/>
      </w:pPr>
    </w:p>
    <w:p w14:paraId="5D7E1365">
      <w:pPr>
        <w:pStyle w:val="7"/>
        <w:ind w:firstLine="0"/>
        <w:jc w:val="center"/>
      </w:pPr>
    </w:p>
    <w:p w14:paraId="48BAE1CF">
      <w:pPr>
        <w:pStyle w:val="7"/>
        <w:ind w:firstLine="0"/>
        <w:jc w:val="center"/>
      </w:pPr>
    </w:p>
    <w:p w14:paraId="44758D0D">
      <w:pPr>
        <w:pStyle w:val="7"/>
        <w:ind w:firstLine="0"/>
        <w:jc w:val="center"/>
      </w:pPr>
    </w:p>
    <w:p w14:paraId="6CB1172B">
      <w:pPr>
        <w:pStyle w:val="7"/>
        <w:ind w:firstLine="0"/>
        <w:jc w:val="center"/>
      </w:pPr>
    </w:p>
    <w:p w14:paraId="60D2B897">
      <w:pPr>
        <w:pStyle w:val="7"/>
        <w:ind w:firstLine="0"/>
        <w:jc w:val="center"/>
      </w:pPr>
    </w:p>
    <w:p w14:paraId="0F006F52">
      <w:pPr>
        <w:pStyle w:val="7"/>
        <w:ind w:firstLine="0"/>
        <w:jc w:val="center"/>
      </w:pPr>
      <w:r>
        <w:t>Москва 2025</w:t>
      </w:r>
    </w:p>
    <w:p w14:paraId="7C18EA68">
      <w:pPr>
        <w:pStyle w:val="18"/>
        <w:rPr>
          <w:rFonts w:eastAsia="Arial Unicode MS" w:cs="Arial Unicode MS"/>
          <w:lang w:val="ru-RU"/>
        </w:rPr>
      </w:pPr>
      <w:bookmarkStart w:id="1" w:name="_Toc2652"/>
      <w:bookmarkStart w:id="2" w:name="_Toc22598"/>
      <w:bookmarkStart w:id="3" w:name="_Toc10044"/>
      <w:r>
        <w:rPr>
          <w:rFonts w:eastAsia="Arial Unicode MS" w:cs="Arial Unicode MS"/>
          <w:lang w:val="ru-RU"/>
        </w:rPr>
        <w:t>Оглавление</w:t>
      </w:r>
      <w:bookmarkEnd w:id="1"/>
      <w:bookmarkEnd w:id="2"/>
      <w:bookmarkEnd w:id="3"/>
    </w:p>
    <w:p w14:paraId="02E4AE63">
      <w:pPr>
        <w:pStyle w:val="8"/>
        <w:tabs>
          <w:tab w:val="right" w:leader="dot" w:pos="9355"/>
          <w:tab w:val="clear" w:pos="9354"/>
        </w:tabs>
      </w:pPr>
      <w:bookmarkStart w:id="4" w:name="_Toc14935"/>
      <w:bookmarkStart w:id="5" w:name="_Toc32630"/>
      <w:bookmarkStart w:id="6" w:name="_Toc11336"/>
      <w:bookmarkStart w:id="7" w:name="_Toc1"/>
      <w:r>
        <w:rPr>
          <w:rFonts w:hint="default" w:eastAsia="Arial Unicode MS" w:cs="Arial Unicode MS"/>
          <w:lang w:val="ru-RU"/>
        </w:rPr>
        <w:fldChar w:fldCharType="begin"/>
      </w:r>
      <w:r>
        <w:rPr>
          <w:rFonts w:hint="default" w:eastAsia="Arial Unicode MS" w:cs="Arial Unicode MS"/>
          <w:lang w:val="ru-RU"/>
        </w:rPr>
        <w:instrText xml:space="preserve"> TOC \t "Рубрика, 1,Рубрика 2, 2,Рубрика 3, 3" </w:instrText>
      </w:r>
      <w:r>
        <w:rPr>
          <w:rFonts w:hint="default" w:eastAsia="Arial Unicode MS" w:cs="Arial Unicode MS"/>
          <w:lang w:val="ru-RU"/>
        </w:rPr>
        <w:fldChar w:fldCharType="separate"/>
      </w:r>
      <w:r>
        <w:rPr>
          <w:rFonts w:eastAsia="Arial Unicode MS" w:cs="Arial Unicode MS"/>
          <w:lang w:val="ru-RU"/>
        </w:rPr>
        <w:t>Оглавление</w:t>
      </w:r>
      <w:r>
        <w:tab/>
      </w:r>
      <w:r>
        <w:fldChar w:fldCharType="begin"/>
      </w:r>
      <w:r>
        <w:instrText xml:space="preserve"> PAGEREF _Toc10044 \h </w:instrText>
      </w:r>
      <w:r>
        <w:fldChar w:fldCharType="separate"/>
      </w:r>
      <w:r>
        <w:t>2</w:t>
      </w:r>
      <w:r>
        <w:fldChar w:fldCharType="end"/>
      </w:r>
    </w:p>
    <w:p w14:paraId="0BE83BE4">
      <w:pPr>
        <w:pStyle w:val="8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Введение</w:t>
      </w:r>
      <w:r>
        <w:tab/>
      </w:r>
      <w:r>
        <w:fldChar w:fldCharType="begin"/>
      </w:r>
      <w:r>
        <w:instrText xml:space="preserve"> PAGEREF _Toc20395 \h </w:instrText>
      </w:r>
      <w:r>
        <w:fldChar w:fldCharType="separate"/>
      </w:r>
      <w:r>
        <w:t>3</w:t>
      </w:r>
      <w:r>
        <w:fldChar w:fldCharType="end"/>
      </w:r>
    </w:p>
    <w:p w14:paraId="77AA8E2C">
      <w:pPr>
        <w:pStyle w:val="12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1. Основная информация о проекте</w:t>
      </w:r>
      <w:r>
        <w:tab/>
      </w:r>
      <w:r>
        <w:fldChar w:fldCharType="begin"/>
      </w:r>
      <w:r>
        <w:instrText xml:space="preserve"> PAGEREF _Toc7034 \h </w:instrText>
      </w:r>
      <w:r>
        <w:fldChar w:fldCharType="separate"/>
      </w:r>
      <w:r>
        <w:t>4</w:t>
      </w:r>
      <w:r>
        <w:fldChar w:fldCharType="end"/>
      </w:r>
    </w:p>
    <w:p w14:paraId="28885F71">
      <w:pPr>
        <w:pStyle w:val="10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 xml:space="preserve">1. </w:t>
      </w:r>
      <w:r>
        <w:rPr>
          <w:rFonts w:eastAsia="Arial Unicode MS" w:cs="Arial Unicode MS"/>
        </w:rPr>
        <w:t>На</w:t>
      </w:r>
      <w:r>
        <w:rPr>
          <w:rFonts w:eastAsia="Arial Unicode MS" w:cs="Arial Unicode MS"/>
          <w:lang w:val="ru-RU"/>
        </w:rPr>
        <w:t>звание проекта</w:t>
      </w:r>
      <w:r>
        <w:rPr>
          <w:rFonts w:eastAsia="Arial Unicode MS" w:cs="Arial Unicode MS"/>
        </w:rPr>
        <w:t>:</w:t>
      </w:r>
      <w:r>
        <w:tab/>
      </w:r>
      <w:r>
        <w:fldChar w:fldCharType="begin"/>
      </w:r>
      <w:r>
        <w:instrText xml:space="preserve"> PAGEREF _Toc9379 \h </w:instrText>
      </w:r>
      <w:r>
        <w:fldChar w:fldCharType="separate"/>
      </w:r>
      <w:r>
        <w:t>4</w:t>
      </w:r>
      <w:r>
        <w:fldChar w:fldCharType="end"/>
      </w:r>
    </w:p>
    <w:p w14:paraId="29BD2735">
      <w:pPr>
        <w:pStyle w:val="10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2.Цели и задачи проекта</w:t>
      </w:r>
      <w:r>
        <w:rPr>
          <w:rFonts w:eastAsia="Arial Unicode MS" w:cs="Arial Unicode MS"/>
        </w:rPr>
        <w:t>:</w:t>
      </w:r>
      <w:r>
        <w:tab/>
      </w:r>
      <w:r>
        <w:fldChar w:fldCharType="begin"/>
      </w:r>
      <w:r>
        <w:instrText xml:space="preserve"> PAGEREF _Toc20376 \h </w:instrText>
      </w:r>
      <w:r>
        <w:fldChar w:fldCharType="separate"/>
      </w:r>
      <w:r>
        <w:t>4</w:t>
      </w:r>
      <w:r>
        <w:fldChar w:fldCharType="end"/>
      </w:r>
    </w:p>
    <w:p w14:paraId="3ADD0228">
      <w:pPr>
        <w:pStyle w:val="12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2. Общая характеристика деятельности организации</w:t>
      </w:r>
      <w:r>
        <w:tab/>
      </w:r>
      <w:r>
        <w:fldChar w:fldCharType="begin"/>
      </w:r>
      <w:r>
        <w:instrText xml:space="preserve"> PAGEREF _Toc5850 \h </w:instrText>
      </w:r>
      <w:r>
        <w:fldChar w:fldCharType="separate"/>
      </w:r>
      <w:r>
        <w:t>6</w:t>
      </w:r>
      <w:r>
        <w:fldChar w:fldCharType="end"/>
      </w:r>
    </w:p>
    <w:p w14:paraId="0446823C">
      <w:pPr>
        <w:pStyle w:val="10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 xml:space="preserve">1. </w:t>
      </w:r>
      <w:r>
        <w:rPr>
          <w:rFonts w:eastAsia="Arial Unicode MS" w:cs="Arial Unicode MS"/>
        </w:rPr>
        <w:t>Наименование заказчика:</w:t>
      </w:r>
      <w:r>
        <w:tab/>
      </w:r>
      <w:r>
        <w:fldChar w:fldCharType="begin"/>
      </w:r>
      <w:r>
        <w:instrText xml:space="preserve"> PAGEREF _Toc22115 \h </w:instrText>
      </w:r>
      <w:r>
        <w:fldChar w:fldCharType="separate"/>
      </w:r>
      <w:r>
        <w:t>6</w:t>
      </w:r>
      <w:r>
        <w:fldChar w:fldCharType="end"/>
      </w:r>
    </w:p>
    <w:p w14:paraId="02F416B0">
      <w:pPr>
        <w:pStyle w:val="10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2. Организационная структура</w:t>
      </w:r>
      <w:r>
        <w:rPr>
          <w:rFonts w:eastAsia="Arial Unicode MS" w:cs="Arial Unicode MS"/>
        </w:rPr>
        <w:t>:</w:t>
      </w:r>
      <w:r>
        <w:tab/>
      </w:r>
      <w:r>
        <w:fldChar w:fldCharType="begin"/>
      </w:r>
      <w:r>
        <w:instrText xml:space="preserve"> PAGEREF _Toc20166 \h </w:instrText>
      </w:r>
      <w:r>
        <w:fldChar w:fldCharType="separate"/>
      </w:r>
      <w:r>
        <w:t>6</w:t>
      </w:r>
      <w:r>
        <w:fldChar w:fldCharType="end"/>
      </w:r>
    </w:p>
    <w:p w14:paraId="1C0FB7EC">
      <w:pPr>
        <w:pStyle w:val="10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3. Описание деятельности</w:t>
      </w:r>
      <w:r>
        <w:rPr>
          <w:rFonts w:eastAsia="Arial Unicode MS" w:cs="Arial Unicode MS"/>
        </w:rPr>
        <w:t>:</w:t>
      </w:r>
      <w:r>
        <w:tab/>
      </w:r>
      <w:r>
        <w:fldChar w:fldCharType="begin"/>
      </w:r>
      <w:r>
        <w:instrText xml:space="preserve"> PAGEREF _Toc7126 \h </w:instrText>
      </w:r>
      <w:r>
        <w:fldChar w:fldCharType="separate"/>
      </w:r>
      <w:r>
        <w:t>6</w:t>
      </w:r>
      <w:r>
        <w:fldChar w:fldCharType="end"/>
      </w:r>
    </w:p>
    <w:p w14:paraId="761C6BBB">
      <w:pPr>
        <w:pStyle w:val="12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3. Описание задания по проектной практике</w:t>
      </w:r>
      <w:r>
        <w:tab/>
      </w:r>
      <w:r>
        <w:fldChar w:fldCharType="begin"/>
      </w:r>
      <w:r>
        <w:instrText xml:space="preserve"> PAGEREF _Toc16493 \h </w:instrText>
      </w:r>
      <w:r>
        <w:fldChar w:fldCharType="separate"/>
      </w:r>
      <w:r>
        <w:t>8</w:t>
      </w:r>
      <w:r>
        <w:fldChar w:fldCharType="end"/>
      </w:r>
    </w:p>
    <w:p w14:paraId="2A3E4A9C">
      <w:pPr>
        <w:pStyle w:val="10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1. Базовая часть задания</w:t>
      </w:r>
      <w:r>
        <w:tab/>
      </w:r>
      <w:r>
        <w:fldChar w:fldCharType="begin"/>
      </w:r>
      <w:r>
        <w:instrText xml:space="preserve"> PAGEREF _Toc25607 \h </w:instrText>
      </w:r>
      <w:r>
        <w:fldChar w:fldCharType="separate"/>
      </w:r>
      <w:r>
        <w:t>8</w:t>
      </w:r>
      <w:r>
        <w:fldChar w:fldCharType="end"/>
      </w:r>
    </w:p>
    <w:p w14:paraId="47AC70E7">
      <w:pPr>
        <w:pStyle w:val="10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2. Вариативная часть</w:t>
      </w:r>
      <w:r>
        <w:tab/>
      </w:r>
      <w:r>
        <w:fldChar w:fldCharType="begin"/>
      </w:r>
      <w:r>
        <w:instrText xml:space="preserve"> PAGEREF _Toc26376 \h </w:instrText>
      </w:r>
      <w:r>
        <w:fldChar w:fldCharType="separate"/>
      </w:r>
      <w:r>
        <w:t>9</w:t>
      </w:r>
      <w:r>
        <w:fldChar w:fldCharType="end"/>
      </w:r>
    </w:p>
    <w:p w14:paraId="473738FC">
      <w:pPr>
        <w:pStyle w:val="12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4. Описание достигнутых результатов по проектной практике</w:t>
      </w:r>
      <w:r>
        <w:tab/>
      </w:r>
      <w:r>
        <w:fldChar w:fldCharType="begin"/>
      </w:r>
      <w:r>
        <w:instrText xml:space="preserve"> PAGEREF _Toc28356 \h </w:instrText>
      </w:r>
      <w:r>
        <w:fldChar w:fldCharType="separate"/>
      </w:r>
      <w:r>
        <w:t>11</w:t>
      </w:r>
      <w:r>
        <w:fldChar w:fldCharType="end"/>
      </w:r>
    </w:p>
    <w:p w14:paraId="7F50AD7E">
      <w:pPr>
        <w:pStyle w:val="8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Заключение</w:t>
      </w:r>
      <w:r>
        <w:tab/>
      </w:r>
      <w:r>
        <w:fldChar w:fldCharType="begin"/>
      </w:r>
      <w:r>
        <w:instrText xml:space="preserve"> PAGEREF _Toc22215 \h </w:instrText>
      </w:r>
      <w:r>
        <w:fldChar w:fldCharType="separate"/>
      </w:r>
      <w:r>
        <w:t>13</w:t>
      </w:r>
      <w:r>
        <w:fldChar w:fldCharType="end"/>
      </w:r>
    </w:p>
    <w:p w14:paraId="3C04ABD0">
      <w:pPr>
        <w:pStyle w:val="8"/>
        <w:tabs>
          <w:tab w:val="right" w:leader="dot" w:pos="9355"/>
          <w:tab w:val="clear" w:pos="9354"/>
        </w:tabs>
      </w:pPr>
      <w:r>
        <w:rPr>
          <w:rFonts w:eastAsia="Arial Unicode MS" w:cs="Arial Unicode MS"/>
          <w:lang w:val="ru-RU"/>
        </w:rPr>
        <w:t>Список использованной литературы</w:t>
      </w:r>
      <w:r>
        <w:tab/>
      </w:r>
      <w:r>
        <w:fldChar w:fldCharType="begin"/>
      </w:r>
      <w:r>
        <w:instrText xml:space="preserve"> PAGEREF _Toc19657 \h </w:instrText>
      </w:r>
      <w:r>
        <w:fldChar w:fldCharType="separate"/>
      </w:r>
      <w:r>
        <w:t>14</w:t>
      </w:r>
      <w:r>
        <w:fldChar w:fldCharType="end"/>
      </w:r>
    </w:p>
    <w:p w14:paraId="176DFC49">
      <w:pPr>
        <w:pStyle w:val="18"/>
        <w:rPr>
          <w:rFonts w:hint="default" w:eastAsia="Arial Unicode MS" w:cs="Arial Unicode MS"/>
          <w:lang w:val="ru-RU"/>
        </w:rPr>
      </w:pPr>
      <w:r>
        <w:rPr>
          <w:rFonts w:hint="default" w:eastAsia="Arial Unicode MS" w:cs="Arial Unicode MS"/>
          <w:lang w:val="ru-RU"/>
        </w:rPr>
        <w:fldChar w:fldCharType="end"/>
      </w:r>
    </w:p>
    <w:p w14:paraId="5428E7D3">
      <w:pPr>
        <w:rPr>
          <w:rFonts w:eastAsia="Arial Unicode MS" w:cs="Arial Unicode MS"/>
          <w:lang w:val="ru-RU"/>
        </w:rPr>
      </w:pPr>
      <w:r>
        <w:rPr>
          <w:rFonts w:eastAsia="Arial Unicode MS" w:cs="Arial Unicode MS"/>
          <w:lang w:val="ru-RU"/>
        </w:rPr>
        <w:br w:type="page"/>
      </w:r>
    </w:p>
    <w:p w14:paraId="17CF7F43">
      <w:pPr>
        <w:pStyle w:val="18"/>
        <w:rPr>
          <w:rFonts w:eastAsia="Arial Unicode MS" w:cs="Arial Unicode MS"/>
          <w:lang w:val="ru-RU"/>
        </w:rPr>
      </w:pPr>
      <w:bookmarkStart w:id="8" w:name="_Toc20395"/>
      <w:r>
        <w:rPr>
          <w:rFonts w:eastAsia="Arial Unicode MS" w:cs="Arial Unicode MS"/>
          <w:lang w:val="ru-RU"/>
        </w:rPr>
        <w:t>Введение</w:t>
      </w:r>
      <w:bookmarkEnd w:id="4"/>
      <w:bookmarkEnd w:id="5"/>
      <w:bookmarkEnd w:id="6"/>
      <w:bookmarkEnd w:id="7"/>
      <w:bookmarkEnd w:id="8"/>
    </w:p>
    <w:p w14:paraId="5DB562E3">
      <w:pPr>
        <w:pStyle w:val="7"/>
        <w:ind w:left="0" w:leftChars="0" w:firstLine="720" w:firstLineChars="0"/>
        <w:rPr>
          <w:rFonts w:hint="default"/>
        </w:rPr>
      </w:pPr>
      <w:r>
        <w:rPr>
          <w:rFonts w:hint="default"/>
        </w:rPr>
        <w:t>В рамках проектной практики удалось поработать над задачами, которые помогли не только закрепить уже имеющиеся знания в сфере информационных технологий, но и получить новые, особенно в области разработки и обеспечения безопасности веб-приложений. Программа практики была разделена на две части — базовую и вариативную. Каждая из них включала в себя как теоретическую подготовку, так и практическую отработку ключевых ИТ-навыков.</w:t>
      </w:r>
    </w:p>
    <w:p w14:paraId="2D1096F4">
      <w:pPr>
        <w:pStyle w:val="7"/>
        <w:rPr>
          <w:rFonts w:hint="default"/>
        </w:rPr>
      </w:pPr>
      <w:r>
        <w:rPr>
          <w:rFonts w:hint="default"/>
        </w:rPr>
        <w:t>На первом этапе — в базовой части — основной акцент был сделан на создание статического сайта с помощью генератора Hugo. Этот сайт стал площадкой для размещения информации о текущем проекте, который реализовывался в рамках дисциплины «Проектная деятельность». Кроме того, в этот период удалось поучаствовать в мастер-классе от компании «Инфосистемы Джет» на тему «Как развиваться в ИБ». Встреча оказалась очень полезной: она дала представление о карьерных перспективах в сфере информационной безопасности и позволила лучше понять современные тренды в этой области.</w:t>
      </w:r>
    </w:p>
    <w:p w14:paraId="7E81263D">
      <w:pPr>
        <w:pStyle w:val="7"/>
        <w:rPr>
          <w:rFonts w:hint="default"/>
        </w:rPr>
      </w:pPr>
      <w:r>
        <w:rPr>
          <w:rFonts w:hint="default"/>
        </w:rPr>
        <w:t>Вариативная часть практики была сосредоточена на изучении методов тестирования защищенности веб-приложений. В рамках этого этапа проводился обзор актуальных подходов, инструментов и стандартов, которые применяются для выявления уязвимостей в веб-среде. Работа с этой темой позволила глубже понять принципы кибербезопасности и научиться подходить к вопросам цифровой защиты более системно.</w:t>
      </w:r>
    </w:p>
    <w:p w14:paraId="399F4808">
      <w:pPr>
        <w:pStyle w:val="7"/>
        <w:rPr>
          <w:rFonts w:hint="default"/>
        </w:rPr>
      </w:pPr>
      <w:r>
        <w:rPr>
          <w:rFonts w:hint="default"/>
        </w:rPr>
        <w:t>Благодаря выполненным заданиям удалось не только развить технические навыки, но и расширить кругозор в области веб-разработки и информационной безопасности. В отчете подробно описаны все этапы практики, достигнутые результаты и ключевые выводы, сделанные по итогам работы.</w:t>
      </w:r>
    </w:p>
    <w:p w14:paraId="62B63723">
      <w:pPr>
        <w:rPr>
          <w:rFonts w:cs="Arial Unicode MS"/>
          <w:color w:val="000000"/>
          <w:sz w:val="28"/>
          <w:szCs w:val="28"/>
          <w:lang w:val="ru-RU" w:eastAsia="ru-RU"/>
        </w:rPr>
      </w:pPr>
      <w:r>
        <w:br w:type="page"/>
      </w:r>
    </w:p>
    <w:p w14:paraId="5FEB57CB">
      <w:pPr>
        <w:pStyle w:val="7"/>
      </w:pPr>
    </w:p>
    <w:p w14:paraId="398BD07D">
      <w:pPr>
        <w:pStyle w:val="19"/>
      </w:pPr>
      <w:bookmarkStart w:id="9" w:name="_Toc9886"/>
      <w:bookmarkStart w:id="10" w:name="_Toc20661"/>
      <w:bookmarkStart w:id="11" w:name="_Toc7034"/>
      <w:bookmarkStart w:id="12" w:name="_Toc19227"/>
      <w:r>
        <w:rPr>
          <w:rFonts w:eastAsia="Arial Unicode MS" w:cs="Arial Unicode MS"/>
          <w:lang w:val="ru-RU"/>
        </w:rPr>
        <w:t>1. Основная информация о проекте</w:t>
      </w:r>
      <w:bookmarkEnd w:id="9"/>
      <w:bookmarkEnd w:id="10"/>
      <w:bookmarkEnd w:id="11"/>
      <w:bookmarkEnd w:id="12"/>
    </w:p>
    <w:p w14:paraId="366041AA">
      <w:pPr>
        <w:pStyle w:val="20"/>
      </w:pPr>
      <w:bookmarkStart w:id="13" w:name="_Toc1449"/>
      <w:bookmarkStart w:id="14" w:name="_Toc22089"/>
      <w:bookmarkStart w:id="15" w:name="_Toc22872"/>
      <w:bookmarkStart w:id="16" w:name="_Toc9379"/>
      <w:r>
        <w:rPr>
          <w:rFonts w:eastAsia="Arial Unicode MS" w:cs="Arial Unicode MS"/>
          <w:lang w:val="ru-RU"/>
        </w:rPr>
        <w:t xml:space="preserve">1. </w:t>
      </w:r>
      <w:r>
        <w:rPr>
          <w:rFonts w:eastAsia="Arial Unicode MS" w:cs="Arial Unicode MS"/>
        </w:rPr>
        <w:t>На</w:t>
      </w:r>
      <w:r>
        <w:rPr>
          <w:rFonts w:eastAsia="Arial Unicode MS" w:cs="Arial Unicode MS"/>
          <w:lang w:val="ru-RU"/>
        </w:rPr>
        <w:t>звание проекта</w:t>
      </w:r>
      <w:r>
        <w:rPr>
          <w:rFonts w:eastAsia="Arial Unicode MS" w:cs="Arial Unicode MS"/>
        </w:rPr>
        <w:t>:</w:t>
      </w:r>
      <w:bookmarkEnd w:id="13"/>
      <w:bookmarkEnd w:id="14"/>
      <w:bookmarkEnd w:id="15"/>
      <w:bookmarkEnd w:id="16"/>
    </w:p>
    <w:p w14:paraId="34944D34">
      <w:pPr>
        <w:pStyle w:val="7"/>
      </w:pPr>
      <w:r>
        <w:t>Помощь людям с ОВЗ: сайт для оказания экстренной помощи</w:t>
      </w:r>
    </w:p>
    <w:p w14:paraId="35A3583A">
      <w:pPr>
        <w:pStyle w:val="20"/>
      </w:pPr>
      <w:bookmarkStart w:id="17" w:name="_Toc20376"/>
      <w:bookmarkStart w:id="18" w:name="_Toc29967"/>
      <w:bookmarkStart w:id="19" w:name="_Toc6126"/>
      <w:bookmarkStart w:id="20" w:name="_Toc16474"/>
      <w:r>
        <w:rPr>
          <w:rFonts w:eastAsia="Arial Unicode MS" w:cs="Arial Unicode MS"/>
          <w:lang w:val="ru-RU"/>
        </w:rPr>
        <w:t>2.Цели и задачи проекта</w:t>
      </w:r>
      <w:r>
        <w:rPr>
          <w:rFonts w:eastAsia="Arial Unicode MS" w:cs="Arial Unicode MS"/>
        </w:rPr>
        <w:t>:</w:t>
      </w:r>
      <w:bookmarkEnd w:id="17"/>
      <w:bookmarkEnd w:id="18"/>
      <w:bookmarkEnd w:id="19"/>
      <w:bookmarkEnd w:id="20"/>
    </w:p>
    <w:p w14:paraId="7801C161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bookmarkStart w:id="21" w:name="_Hlk198244122"/>
      <w:r>
        <w:rPr>
          <w:sz w:val="28"/>
          <w:szCs w:val="28"/>
          <w:lang w:val="ru-RU"/>
        </w:rPr>
        <w:t>Данный раздел определяет цели и задачи проекта и его исследовательской части, а также объект и предмет. Цель проекта – это конечный результат, которую команда проекта хочет достичь в ходе выполнения проекта. Исходя из целей проекта, формируются его задачи, которые существуют для того, чтобы дать наводку на действия для достижения целей. Важное уточнение: в данном контексте, задачи появляются по мере разработки, поэтому здесь задачи описаны в рамках первой аттестации. Ниже представлены такие понятия как «объект» и «предмет» проекта. Объект представляет собой изучаемое, предмет подразумевает за собой свойство изучаемого.</w:t>
      </w:r>
    </w:p>
    <w:bookmarkEnd w:id="21"/>
    <w:p w14:paraId="3B041A14">
      <w:pPr>
        <w:pStyle w:val="7"/>
      </w:pPr>
      <w:r>
        <w:rPr>
          <w:b/>
          <w:bCs/>
        </w:rPr>
        <w:t>Объект проекта</w:t>
      </w:r>
      <w:r>
        <w:t>: Сайт для помощи людям с ОВЗ и инвалидам.</w:t>
      </w:r>
    </w:p>
    <w:p w14:paraId="27694EDA">
      <w:pPr>
        <w:pStyle w:val="7"/>
      </w:pPr>
      <w:r>
        <w:t>Предмет проекта: Разработка сайта для помощи людям с ОВЗ и инвалидам «Поддержка рядом».</w:t>
      </w:r>
    </w:p>
    <w:p w14:paraId="0E02D604">
      <w:pPr>
        <w:pStyle w:val="7"/>
        <w:rPr>
          <w:b/>
          <w:bCs/>
        </w:rPr>
      </w:pPr>
      <w:r>
        <w:rPr>
          <w:b/>
          <w:bCs/>
        </w:rPr>
        <w:t>Цель проекта:</w:t>
      </w:r>
    </w:p>
    <w:p w14:paraId="1DD9229C">
      <w:pPr>
        <w:pStyle w:val="7"/>
      </w:pPr>
      <w:r>
        <w:t>- Создание сайта для взаимодействия волонтеров и лиц с ОВЗ в одном из административных округов г. Москва.</w:t>
      </w:r>
    </w:p>
    <w:p w14:paraId="2E117544">
      <w:pPr>
        <w:pStyle w:val="7"/>
        <w:rPr>
          <w:b/>
          <w:bCs/>
        </w:rPr>
      </w:pPr>
      <w:r>
        <w:rPr>
          <w:b/>
          <w:bCs/>
        </w:rPr>
        <w:t>Задачи:</w:t>
      </w:r>
    </w:p>
    <w:p w14:paraId="6ECC8D30">
      <w:pPr>
        <w:pStyle w:val="7"/>
      </w:pPr>
      <w:r>
        <w:t>- Создание дизайна главных страниц.</w:t>
      </w:r>
    </w:p>
    <w:p w14:paraId="38516253">
      <w:pPr>
        <w:pStyle w:val="7"/>
      </w:pPr>
      <w:r>
        <w:t xml:space="preserve">- Разработка интерактивных элементов для главной страницы. </w:t>
      </w:r>
    </w:p>
    <w:p w14:paraId="2535D59B">
      <w:pPr>
        <w:pStyle w:val="7"/>
      </w:pPr>
      <w:r>
        <w:t>- Верстка сайта.</w:t>
      </w:r>
    </w:p>
    <w:p w14:paraId="1D5071C7">
      <w:pPr>
        <w:pStyle w:val="7"/>
      </w:pPr>
      <w:r>
        <w:t>- Создание базы данных</w:t>
      </w:r>
    </w:p>
    <w:p w14:paraId="3229AA4C">
      <w:pPr>
        <w:pStyle w:val="7"/>
      </w:pPr>
      <w:r>
        <w:t>- Создание политики конфиденциальности</w:t>
      </w:r>
    </w:p>
    <w:p w14:paraId="0376F8A2">
      <w:pPr>
        <w:pStyle w:val="7"/>
      </w:pPr>
      <w:r>
        <w:t>- Адаптация сайта под мобильные устройства</w:t>
      </w:r>
    </w:p>
    <w:p w14:paraId="062D1C39">
      <w:pPr>
        <w:pStyle w:val="7"/>
      </w:pPr>
      <w:r>
        <w:t>- Запустить продвижение сайта в соцсетях</w:t>
      </w:r>
    </w:p>
    <w:p w14:paraId="0BA0611F">
      <w:pPr>
        <w:pStyle w:val="7"/>
      </w:pPr>
      <w:r>
        <w:t>- Составление диаграммы Ганта</w:t>
      </w:r>
    </w:p>
    <w:p w14:paraId="22BA8E66">
      <w:pPr>
        <w:pStyle w:val="7"/>
      </w:pPr>
      <w:r>
        <w:t>- Составление проектно-технической документации</w:t>
      </w:r>
    </w:p>
    <w:p w14:paraId="69F59201">
      <w:pPr>
        <w:pStyle w:val="7"/>
      </w:pPr>
      <w:r>
        <w:t>- Подготовка презентации к защите проекта</w:t>
      </w:r>
    </w:p>
    <w:p w14:paraId="1660BA2C">
      <w:pPr>
        <w:pStyle w:val="7"/>
      </w:pPr>
      <w:r>
        <w:t>- Защита проекта</w:t>
      </w:r>
    </w:p>
    <w:p w14:paraId="3862A2E7">
      <w:pPr>
        <w:pStyle w:val="7"/>
      </w:pPr>
      <w:r>
        <w:rPr>
          <w:rFonts w:ascii="Arial Unicode MS" w:hAnsi="Arial Unicode MS"/>
        </w:rPr>
        <w:br w:type="page"/>
      </w:r>
    </w:p>
    <w:p w14:paraId="3B1037AF">
      <w:pPr>
        <w:pStyle w:val="19"/>
        <w:rPr>
          <w:i/>
          <w:iCs/>
        </w:rPr>
      </w:pPr>
      <w:bookmarkStart w:id="22" w:name="_Toc3"/>
      <w:bookmarkStart w:id="23" w:name="_Toc7562"/>
      <w:bookmarkStart w:id="24" w:name="_Toc23865"/>
      <w:bookmarkStart w:id="25" w:name="_Toc5850"/>
      <w:bookmarkStart w:id="26" w:name="_Toc24479"/>
      <w:r>
        <w:rPr>
          <w:rFonts w:eastAsia="Arial Unicode MS" w:cs="Arial Unicode MS"/>
          <w:lang w:val="ru-RU"/>
        </w:rPr>
        <w:t>2. Общая характеристика деятельности организации</w:t>
      </w:r>
      <w:bookmarkEnd w:id="22"/>
      <w:bookmarkEnd w:id="23"/>
      <w:bookmarkEnd w:id="24"/>
      <w:bookmarkEnd w:id="25"/>
      <w:bookmarkEnd w:id="26"/>
    </w:p>
    <w:p w14:paraId="7834FE27">
      <w:pPr>
        <w:pStyle w:val="20"/>
      </w:pPr>
      <w:bookmarkStart w:id="27" w:name="_Toc5981"/>
      <w:bookmarkStart w:id="28" w:name="_Toc14658"/>
      <w:bookmarkStart w:id="29" w:name="_Toc4"/>
      <w:bookmarkStart w:id="30" w:name="_Toc11732"/>
      <w:bookmarkStart w:id="31" w:name="_Toc22115"/>
      <w:r>
        <w:rPr>
          <w:rFonts w:eastAsia="Arial Unicode MS" w:cs="Arial Unicode MS"/>
          <w:lang w:val="ru-RU"/>
        </w:rPr>
        <w:t xml:space="preserve">1. </w:t>
      </w:r>
      <w:r>
        <w:rPr>
          <w:rFonts w:eastAsia="Arial Unicode MS" w:cs="Arial Unicode MS"/>
        </w:rPr>
        <w:t>Наименование заказчика:</w:t>
      </w:r>
      <w:bookmarkEnd w:id="27"/>
      <w:bookmarkEnd w:id="28"/>
      <w:bookmarkEnd w:id="29"/>
      <w:bookmarkEnd w:id="30"/>
      <w:bookmarkEnd w:id="31"/>
    </w:p>
    <w:p w14:paraId="2407063F">
      <w:pPr>
        <w:pStyle w:val="7"/>
      </w:pPr>
      <w:r>
        <w:fldChar w:fldCharType="begin"/>
      </w:r>
      <w:r>
        <w:instrText xml:space="preserve"> HYPERLINK "http://mospolytech.ru" </w:instrText>
      </w:r>
      <w:r>
        <w:fldChar w:fldCharType="separate"/>
      </w:r>
      <w:r>
        <w:rPr>
          <w:rStyle w:val="21"/>
          <w:u w:val="none"/>
        </w:rPr>
        <w:t>Московский Политехнический университет</w:t>
      </w:r>
      <w:r>
        <w:rPr>
          <w:rStyle w:val="21"/>
          <w:u w:val="none"/>
        </w:rPr>
        <w:fldChar w:fldCharType="end"/>
      </w:r>
    </w:p>
    <w:p w14:paraId="392421A3">
      <w:pPr>
        <w:pStyle w:val="20"/>
        <w:ind w:firstLine="851"/>
        <w:rPr>
          <w:rFonts w:eastAsia="Arial Unicode MS" w:cs="Arial Unicode MS"/>
        </w:rPr>
      </w:pPr>
      <w:bookmarkStart w:id="32" w:name="_Toc31729"/>
      <w:bookmarkStart w:id="33" w:name="_Toc14364"/>
      <w:bookmarkStart w:id="34" w:name="_Toc5"/>
      <w:bookmarkStart w:id="35" w:name="_Toc20166"/>
      <w:bookmarkStart w:id="36" w:name="_Toc23596"/>
      <w:bookmarkStart w:id="37" w:name="_Hlk198244641"/>
      <w:r>
        <w:rPr>
          <w:rFonts w:eastAsia="Arial Unicode MS" w:cs="Arial Unicode MS"/>
          <w:lang w:val="ru-RU"/>
        </w:rPr>
        <w:t>2. Организационная структура</w:t>
      </w:r>
      <w:r>
        <w:rPr>
          <w:rFonts w:eastAsia="Arial Unicode MS" w:cs="Arial Unicode MS"/>
        </w:rPr>
        <w:t>:</w:t>
      </w:r>
      <w:bookmarkEnd w:id="32"/>
      <w:bookmarkEnd w:id="33"/>
      <w:bookmarkEnd w:id="34"/>
      <w:bookmarkEnd w:id="35"/>
      <w:bookmarkEnd w:id="36"/>
    </w:p>
    <w:p w14:paraId="580647B8">
      <w:pPr>
        <w:pStyle w:val="7"/>
        <w:ind w:firstLine="0"/>
        <w:jc w:val="left"/>
      </w:pPr>
      <w:r>
        <w:drawing>
          <wp:inline distT="0" distB="0" distL="0" distR="0">
            <wp:extent cx="5940425" cy="4132580"/>
            <wp:effectExtent l="0" t="0" r="3175" b="127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2609">
      <w:pPr>
        <w:pStyle w:val="7"/>
        <w:ind w:firstLine="0"/>
        <w:jc w:val="center"/>
      </w:pPr>
      <w:r>
        <w:t>Рисунок 1 – Организационная структура организации «Московский политехнический университет»</w:t>
      </w:r>
    </w:p>
    <w:bookmarkEnd w:id="37"/>
    <w:p w14:paraId="5EA1940E">
      <w:pPr>
        <w:pStyle w:val="20"/>
      </w:pPr>
      <w:bookmarkStart w:id="38" w:name="_Toc32350"/>
      <w:bookmarkStart w:id="39" w:name="_Toc9038"/>
      <w:bookmarkStart w:id="40" w:name="_Toc7126"/>
      <w:bookmarkStart w:id="41" w:name="_Toc6"/>
      <w:bookmarkStart w:id="42" w:name="_Toc24740"/>
      <w:r>
        <w:rPr>
          <w:rFonts w:eastAsia="Arial Unicode MS" w:cs="Arial Unicode MS"/>
          <w:lang w:val="ru-RU"/>
        </w:rPr>
        <w:t>3. Описание деятельности</w:t>
      </w:r>
      <w:r>
        <w:rPr>
          <w:rFonts w:eastAsia="Arial Unicode MS" w:cs="Arial Unicode MS"/>
        </w:rPr>
        <w:t>:</w:t>
      </w:r>
      <w:bookmarkEnd w:id="38"/>
      <w:bookmarkEnd w:id="39"/>
      <w:bookmarkEnd w:id="40"/>
      <w:bookmarkEnd w:id="41"/>
      <w:bookmarkEnd w:id="42"/>
    </w:p>
    <w:p w14:paraId="03554D03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Московский политехнический университет – это ведущее образовательное и научное учреждение, сочетающее традиции академического мастерства с инновационными подходами в подготовке высококвалифицированных специалистов для высокотехнологичных отраслей экономики. Университет осуществляет многопрофильную деятельность, включающую образовательные программы бакалавриата, специалитета, магистратуры и аспирантуры по направлениям, связанным с инженерией, </w:t>
      </w:r>
      <w:r>
        <w:rPr>
          <w:sz w:val="28"/>
          <w:szCs w:val="28"/>
        </w:rPr>
        <w:t>IT</w:t>
      </w:r>
      <w:r>
        <w:rPr>
          <w:sz w:val="28"/>
          <w:szCs w:val="28"/>
          <w:lang w:val="ru-RU"/>
        </w:rPr>
        <w:t>, робототехникой, энергетикой, транспортом, биотехнологиями и другими ключевыми областями современной науки и промышленности. Вуз активно развивает прикладные исследования, сотрудничая с крупнейшими корпорациями и научными центрами, что позволяет студентам и преподавателям участвовать в реальных проектах, направленных на решение актуальных технологических и социально-экономических задач. Московский политехнический университет уделяет особое внимание интеграции образования, науки и производства, внедряя междисциплинарные подходы и современные методики обучения, включая цифровые технологии и проектно-ориентированное образование. Университет также является площадкой для развития предпринимательских инициатив, поддерживая стартапы и инновационные разработки своих студентов и сотрудников. Среди приоритетных направлений деятельности – международное сотрудничество, участие в глобальных научных и образовательных программах, а также подготовка кадров, способных конкурировать на мировом уровне. Московский политехнический университет стремится к формированию новой генерации инженеров, ученых и управленцев, готовых к вызовам быстро меняющегося технологического ландшафта.</w:t>
      </w:r>
    </w:p>
    <w:p w14:paraId="7A7827A8">
      <w:pPr>
        <w:pStyle w:val="7"/>
      </w:pPr>
      <w:r>
        <w:rPr>
          <w:rFonts w:ascii="Arial Unicode MS" w:hAnsi="Arial Unicode MS"/>
        </w:rPr>
        <w:br w:type="page"/>
      </w:r>
    </w:p>
    <w:p w14:paraId="6E964161">
      <w:pPr>
        <w:pStyle w:val="19"/>
      </w:pPr>
      <w:bookmarkStart w:id="43" w:name="_Toc7"/>
      <w:bookmarkStart w:id="44" w:name="_Toc9996"/>
      <w:bookmarkStart w:id="45" w:name="_Toc16493"/>
      <w:bookmarkStart w:id="46" w:name="_Toc3114"/>
      <w:bookmarkStart w:id="47" w:name="_Toc24237"/>
      <w:r>
        <w:rPr>
          <w:rFonts w:eastAsia="Arial Unicode MS" w:cs="Arial Unicode MS"/>
          <w:lang w:val="ru-RU"/>
        </w:rPr>
        <w:t>3. Описание задания по проектной практике</w:t>
      </w:r>
      <w:bookmarkEnd w:id="43"/>
      <w:bookmarkEnd w:id="44"/>
      <w:bookmarkEnd w:id="45"/>
      <w:bookmarkEnd w:id="46"/>
      <w:bookmarkEnd w:id="47"/>
    </w:p>
    <w:p w14:paraId="155725FE">
      <w:pPr>
        <w:pStyle w:val="20"/>
      </w:pPr>
      <w:bookmarkStart w:id="48" w:name="_Toc27948"/>
      <w:bookmarkStart w:id="49" w:name="_Toc30179"/>
      <w:bookmarkStart w:id="50" w:name="_Toc31329"/>
      <w:bookmarkStart w:id="51" w:name="_Toc8"/>
      <w:bookmarkStart w:id="52" w:name="_Toc25607"/>
      <w:r>
        <w:rPr>
          <w:rFonts w:eastAsia="Arial Unicode MS" w:cs="Arial Unicode MS"/>
          <w:lang w:val="ru-RU"/>
        </w:rPr>
        <w:t>1. Базовая часть задания</w:t>
      </w:r>
      <w:bookmarkEnd w:id="48"/>
      <w:bookmarkEnd w:id="49"/>
      <w:bookmarkEnd w:id="50"/>
      <w:bookmarkEnd w:id="51"/>
      <w:bookmarkEnd w:id="52"/>
    </w:p>
    <w:p w14:paraId="6B33CA77">
      <w:pPr>
        <w:spacing w:line="360" w:lineRule="auto"/>
        <w:ind w:firstLine="567"/>
        <w:jc w:val="both"/>
        <w:rPr>
          <w:rFonts w:hint="default"/>
          <w:sz w:val="28"/>
          <w:szCs w:val="28"/>
          <w:lang w:val="ru-RU"/>
        </w:rPr>
      </w:pPr>
      <w:bookmarkStart w:id="53" w:name="_Toc9"/>
      <w:r>
        <w:rPr>
          <w:rFonts w:hint="default"/>
          <w:sz w:val="28"/>
          <w:szCs w:val="28"/>
          <w:lang w:val="ru-RU"/>
        </w:rPr>
        <w:t>В ходе работы над практикой удалось освоить несколько полезных инструментов, которые существенно упростили процесс создания веб-сайта. В частности, изучение основ работы с системой контроля версий Git дало возможность лучше организовать работу над проектом и отслеживать изменения. Также был изучен язык разметки Markdown, что помогло эффективно оформлять текстовый контент для сайта.</w:t>
      </w:r>
    </w:p>
    <w:p w14:paraId="4374C093">
      <w:pPr>
        <w:spacing w:line="360" w:lineRule="auto"/>
        <w:ind w:firstLine="56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Особое внимание было уделено освоению генератора статических сайтов Hugo. Этот инструмент оказался удобным и функциональным — благодаря ему удалось быстрее и проще собрать структуру сайта. Сам сайт был посвящён проекту, выполняемому в рамках дисциплины «Проектная деятельность», и включал несколько ключевых разделов: «О проекте» (с описанием целей, задач и актуальности), «Участники» (с информацией о членах команды), «Журнал» (где публиковались отчёты о ходе выполнения работы) и «Ресурсы» (с полезными ссылками на материалы по теме). Создание сайта стало важным шагом в понимании веб-разработки на практике.</w:t>
      </w:r>
    </w:p>
    <w:p w14:paraId="15724778">
      <w:pPr>
        <w:spacing w:line="360" w:lineRule="auto"/>
        <w:ind w:firstLine="56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Значимой частью практики стало участие в мастер-классе, организованном компанией «Инфосистемы Джет» на тему «Как развиваться в ИБ». В рамках занятия участники моделировали построение защищённой информационной системы, оперируя ограниченным бюджетом в 200 джеткоинов. Предлагалось выбирать меры защиты из трёх направлений: технические решения, организационные подходы и персонал. Каждая из них имела свою стоимость и оценивалась по уровню защищённости. Работа над заданием включала анализ доступных вариантов, сравнение их эффективности, определение приоритетов и формирование финальной конфигурации системы. В ходе выполнения задачи удалось прийти к интересному выводу: для небольших компаний зачастую выгоднее инвестировать в квалифицированный персонал, чем в дорогостоящее программное обеспечение. Грамотно подобранные специалисты могут обеспечить гибкую и устойчивую защиту при меньших затратах.</w:t>
      </w:r>
    </w:p>
    <w:p w14:paraId="04984C69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результате всей практики были получены ценные навыки работы с современными инструментами разработки, укреплены принципы командного взаимодействия и налажено первое профессиональное общение с ИТ-сообществом. Все поставленные задачи были успешно выполнены в срок и в полном объеме.</w:t>
      </w:r>
    </w:p>
    <w:p w14:paraId="7B305B42">
      <w:pPr>
        <w:pStyle w:val="20"/>
      </w:pPr>
      <w:bookmarkStart w:id="54" w:name="_Toc26289"/>
      <w:bookmarkStart w:id="55" w:name="_Toc26376"/>
      <w:bookmarkStart w:id="56" w:name="_Toc21444"/>
      <w:bookmarkStart w:id="57" w:name="_Toc3606"/>
      <w:r>
        <w:rPr>
          <w:rFonts w:eastAsia="Arial Unicode MS" w:cs="Arial Unicode MS"/>
          <w:lang w:val="ru-RU"/>
        </w:rPr>
        <w:t>2. Вариативная часть</w:t>
      </w:r>
      <w:bookmarkEnd w:id="53"/>
      <w:bookmarkEnd w:id="54"/>
      <w:bookmarkEnd w:id="55"/>
      <w:bookmarkEnd w:id="56"/>
      <w:bookmarkEnd w:id="57"/>
    </w:p>
    <w:p w14:paraId="554BED41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Индивидуальное задание разработано с целью развития профессиональных компетенций, соответствующих направлению «Информационная безопасность автоматизированных систем»</w:t>
      </w:r>
    </w:p>
    <w:p w14:paraId="5CD9C787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Тема: </w:t>
      </w:r>
      <w:r>
        <w:rPr>
          <w:sz w:val="28"/>
          <w:szCs w:val="28"/>
          <w:lang w:val="ru-RU"/>
        </w:rPr>
        <w:t>«Анализ методик тестирования защищенности веб-приложений»</w:t>
      </w:r>
    </w:p>
    <w:p w14:paraId="29C87BF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Поставлен</w:t>
      </w:r>
      <w:r>
        <w:rPr>
          <w:b/>
          <w:bCs/>
          <w:sz w:val="28"/>
          <w:szCs w:val="28"/>
          <w:lang w:val="ru-RU"/>
        </w:rPr>
        <w:t>н</w:t>
      </w:r>
      <w:r>
        <w:rPr>
          <w:b/>
          <w:bCs/>
          <w:sz w:val="28"/>
          <w:szCs w:val="28"/>
        </w:rPr>
        <w:t>ые задачи:</w:t>
      </w:r>
    </w:p>
    <w:p w14:paraId="0B49224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1"/>
          <w:tab w:val="clear" w:pos="720"/>
        </w:tabs>
        <w:spacing w:after="200" w:line="360" w:lineRule="auto"/>
        <w:ind w:left="851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Классифицировать методы тестирования защищенности веб-приложений.</w:t>
      </w:r>
    </w:p>
    <w:p w14:paraId="0FB4CC52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1"/>
          <w:tab w:val="clear" w:pos="720"/>
        </w:tabs>
        <w:spacing w:after="200" w:line="360" w:lineRule="auto"/>
        <w:ind w:left="851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Рассмотреть основные уязвимости и методы их выявления.</w:t>
      </w:r>
    </w:p>
    <w:p w14:paraId="260F270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1"/>
          <w:tab w:val="clear" w:pos="720"/>
        </w:tabs>
        <w:spacing w:after="200" w:line="360" w:lineRule="auto"/>
        <w:ind w:left="851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Сравнить инструменты и подходы к тестированию.</w:t>
      </w:r>
    </w:p>
    <w:p w14:paraId="2E59FF9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1"/>
          <w:tab w:val="clear" w:pos="720"/>
        </w:tabs>
        <w:spacing w:after="200" w:line="360" w:lineRule="auto"/>
        <w:ind w:left="851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Проанализировать методологии и стандарты тестирования (</w:t>
      </w:r>
      <w:r>
        <w:rPr>
          <w:sz w:val="28"/>
          <w:szCs w:val="28"/>
        </w:rPr>
        <w:t>OWASP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PTES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NIST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ISO</w:t>
      </w:r>
      <w:r>
        <w:rPr>
          <w:sz w:val="28"/>
          <w:szCs w:val="28"/>
          <w:lang w:val="ru-RU"/>
        </w:rPr>
        <w:t>).</w:t>
      </w:r>
    </w:p>
    <w:p w14:paraId="4DAEB32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1"/>
          <w:tab w:val="clear" w:pos="720"/>
        </w:tabs>
        <w:spacing w:after="200" w:line="360" w:lineRule="auto"/>
        <w:ind w:left="851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Изучить практические аспекты тестирования, включая этапы, особенности </w:t>
      </w:r>
      <w:r>
        <w:rPr>
          <w:sz w:val="28"/>
          <w:szCs w:val="28"/>
        </w:rPr>
        <w:t>API</w:t>
      </w:r>
      <w:r>
        <w:rPr>
          <w:sz w:val="28"/>
          <w:szCs w:val="28"/>
          <w:lang w:val="ru-RU"/>
        </w:rPr>
        <w:t>-тестирования и юридические аспекты.</w:t>
      </w:r>
    </w:p>
    <w:p w14:paraId="421B7F3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1"/>
          <w:tab w:val="clear" w:pos="720"/>
        </w:tabs>
        <w:spacing w:after="200" w:line="360" w:lineRule="auto"/>
        <w:ind w:left="851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Оценить эффективность различных методик (автоматизированные </w:t>
      </w:r>
      <w:r>
        <w:rPr>
          <w:sz w:val="28"/>
          <w:szCs w:val="28"/>
        </w:rPr>
        <w:t>vs</w:t>
      </w:r>
      <w:r>
        <w:rPr>
          <w:sz w:val="28"/>
          <w:szCs w:val="28"/>
          <w:lang w:val="ru-RU"/>
        </w:rPr>
        <w:t xml:space="preserve"> ручные, ложные срабатывания, метрики безопасности).</w:t>
      </w:r>
    </w:p>
    <w:p w14:paraId="6B6DFB6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1"/>
          <w:tab w:val="clear" w:pos="720"/>
        </w:tabs>
        <w:spacing w:after="200" w:line="360" w:lineRule="auto"/>
        <w:ind w:left="851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Разработать рекомендации по выбору подходов в зависимости от типа приложения, ресурсов команды и регуляторных требований.</w:t>
      </w:r>
    </w:p>
    <w:p w14:paraId="75522875">
      <w:pPr>
        <w:pStyle w:val="7"/>
      </w:pPr>
      <w:r>
        <w:rPr>
          <w:rFonts w:ascii="Arial Unicode MS" w:hAnsi="Arial Unicode MS"/>
        </w:rPr>
        <w:br w:type="page"/>
      </w:r>
    </w:p>
    <w:p w14:paraId="6BE6F787">
      <w:pPr>
        <w:pStyle w:val="19"/>
      </w:pPr>
      <w:bookmarkStart w:id="58" w:name="_Toc2376"/>
      <w:bookmarkStart w:id="59" w:name="_Toc10"/>
      <w:bookmarkStart w:id="60" w:name="_Toc23420"/>
      <w:bookmarkStart w:id="61" w:name="_Toc17289"/>
      <w:bookmarkStart w:id="62" w:name="_Toc28356"/>
      <w:r>
        <w:rPr>
          <w:rFonts w:eastAsia="Arial Unicode MS" w:cs="Arial Unicode MS"/>
          <w:lang w:val="ru-RU"/>
        </w:rPr>
        <w:t>4. Описание достигнутых результатов по проектной практике</w:t>
      </w:r>
      <w:bookmarkEnd w:id="58"/>
      <w:bookmarkEnd w:id="59"/>
      <w:bookmarkEnd w:id="60"/>
      <w:bookmarkEnd w:id="61"/>
      <w:bookmarkEnd w:id="62"/>
    </w:p>
    <w:p w14:paraId="177BAF95">
      <w:pPr>
        <w:spacing w:line="360" w:lineRule="auto"/>
        <w:ind w:firstLine="567"/>
        <w:jc w:val="both"/>
        <w:rPr>
          <w:rFonts w:hint="default"/>
          <w:sz w:val="28"/>
          <w:szCs w:val="28"/>
          <w:highlight w:val="yellow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ходе выполнения </w:t>
      </w:r>
      <w:r>
        <w:rPr>
          <w:rFonts w:hint="default"/>
          <w:b/>
          <w:bCs/>
          <w:sz w:val="28"/>
          <w:szCs w:val="28"/>
          <w:lang w:val="ru-RU"/>
        </w:rPr>
        <w:t>базовой части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highlight w:val="yellow"/>
          <w:lang w:val="ru-RU"/>
        </w:rPr>
        <w:t>мной были достигнуты следующие результаты:</w:t>
      </w:r>
    </w:p>
    <w:p w14:paraId="4E05F92F">
      <w:pPr>
        <w:numPr>
          <w:ilvl w:val="0"/>
          <w:numId w:val="2"/>
        </w:numPr>
        <w:spacing w:line="360" w:lineRule="auto"/>
        <w:ind w:firstLine="567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Были</w:t>
      </w:r>
      <w:r>
        <w:rPr>
          <w:rFonts w:hint="default"/>
          <w:sz w:val="28"/>
          <w:szCs w:val="28"/>
          <w:highlight w:val="yellow"/>
          <w:lang w:val="ru-RU"/>
        </w:rPr>
        <w:t xml:space="preserve"> изучены базовые команды и принципы работы с системой контроля версий Git</w:t>
      </w:r>
      <w:r>
        <w:rPr>
          <w:rFonts w:hint="default"/>
          <w:sz w:val="28"/>
          <w:szCs w:val="28"/>
          <w:lang w:val="ru-RU"/>
        </w:rPr>
        <w:t xml:space="preserve">. Выполнены первичные коммиты, созданы ветки. </w:t>
      </w:r>
      <w:r>
        <w:rPr>
          <w:rFonts w:hint="default"/>
          <w:b/>
          <w:bCs/>
          <w:sz w:val="28"/>
          <w:szCs w:val="28"/>
          <w:lang w:val="ru-RU"/>
        </w:rPr>
        <w:t>Затраченное время: 9 часа</w:t>
      </w:r>
    </w:p>
    <w:p w14:paraId="70C1E040">
      <w:pPr>
        <w:numPr>
          <w:ilvl w:val="0"/>
          <w:numId w:val="2"/>
        </w:numPr>
        <w:spacing w:line="360" w:lineRule="auto"/>
        <w:ind w:left="0" w:leftChars="0" w:firstLine="567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Был </w:t>
      </w:r>
      <w:r>
        <w:rPr>
          <w:rFonts w:hint="default"/>
          <w:sz w:val="28"/>
          <w:szCs w:val="28"/>
          <w:highlight w:val="yellow"/>
          <w:lang w:val="ru-RU"/>
        </w:rPr>
        <w:t>изучен синтаксис языка разметки Markdown</w:t>
      </w:r>
      <w:r>
        <w:rPr>
          <w:rFonts w:hint="default"/>
          <w:sz w:val="28"/>
          <w:szCs w:val="28"/>
          <w:lang w:val="ru-RU"/>
        </w:rPr>
        <w:t xml:space="preserve">. На его основе оформлены </w:t>
      </w:r>
      <w:bookmarkStart w:id="73" w:name="_GoBack"/>
      <w:bookmarkEnd w:id="73"/>
      <w:r>
        <w:rPr>
          <w:rFonts w:hint="default"/>
          <w:sz w:val="28"/>
          <w:szCs w:val="28"/>
          <w:lang w:val="ru-RU"/>
        </w:rPr>
        <w:t xml:space="preserve">документы в репозитории, а также созданы и наполнены содержанием основные разделы сайта. </w:t>
      </w:r>
      <w:r>
        <w:rPr>
          <w:rFonts w:hint="default"/>
          <w:b/>
          <w:bCs/>
          <w:sz w:val="28"/>
          <w:szCs w:val="28"/>
          <w:lang w:val="ru-RU"/>
        </w:rPr>
        <w:t>Затраченное время: 7 часов</w:t>
      </w:r>
    </w:p>
    <w:p w14:paraId="0ABD13B7">
      <w:pPr>
        <w:numPr>
          <w:ilvl w:val="0"/>
          <w:numId w:val="2"/>
        </w:numPr>
        <w:spacing w:line="360" w:lineRule="auto"/>
        <w:ind w:left="0" w:leftChars="0" w:firstLine="567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Были </w:t>
      </w:r>
      <w:r>
        <w:rPr>
          <w:rFonts w:hint="default"/>
          <w:sz w:val="28"/>
          <w:szCs w:val="28"/>
          <w:highlight w:val="yellow"/>
          <w:lang w:val="ru-RU"/>
        </w:rPr>
        <w:t>изучены ключевые функции генератора статических сайтов Hugo</w:t>
      </w:r>
      <w:r>
        <w:rPr>
          <w:rFonts w:hint="default"/>
          <w:sz w:val="28"/>
          <w:szCs w:val="28"/>
          <w:lang w:val="ru-RU"/>
        </w:rPr>
        <w:t>. С его помощью был создан и запущен сайт, определена его структура, добавлены и оформлены разделы «Участники» и «Журнал». З</w:t>
      </w:r>
      <w:r>
        <w:rPr>
          <w:rFonts w:hint="default"/>
          <w:b/>
          <w:bCs/>
          <w:sz w:val="28"/>
          <w:szCs w:val="28"/>
          <w:lang w:val="ru-RU"/>
        </w:rPr>
        <w:t>атраченное время: 22 часов</w:t>
      </w:r>
    </w:p>
    <w:p w14:paraId="5DE25188">
      <w:pPr>
        <w:numPr>
          <w:ilvl w:val="0"/>
          <w:numId w:val="2"/>
        </w:numPr>
        <w:spacing w:line="360" w:lineRule="auto"/>
        <w:ind w:left="0" w:leftChars="0" w:firstLine="567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Было </w:t>
      </w:r>
      <w:r>
        <w:rPr>
          <w:rFonts w:hint="default"/>
          <w:sz w:val="28"/>
          <w:szCs w:val="28"/>
          <w:highlight w:val="yellow"/>
          <w:lang w:val="ru-RU"/>
        </w:rPr>
        <w:t>посещено мероприятие</w:t>
      </w:r>
      <w:r>
        <w:rPr>
          <w:rFonts w:hint="default"/>
          <w:sz w:val="28"/>
          <w:szCs w:val="28"/>
          <w:lang w:val="ru-RU"/>
        </w:rPr>
        <w:t xml:space="preserve"> организации-партнера от компании «Инфосистемы Джет» на тему «Как развиваться в ИБ».  </w:t>
      </w:r>
      <w:r>
        <w:rPr>
          <w:rFonts w:hint="default"/>
          <w:b/>
          <w:bCs/>
          <w:sz w:val="28"/>
          <w:szCs w:val="28"/>
          <w:lang w:val="ru-RU"/>
        </w:rPr>
        <w:t>Затраченное время: 2 часа</w:t>
      </w:r>
    </w:p>
    <w:p w14:paraId="3966D154">
      <w:pPr>
        <w:spacing w:line="360" w:lineRule="auto"/>
        <w:ind w:firstLine="567"/>
        <w:jc w:val="both"/>
        <w:rPr>
          <w:sz w:val="28"/>
          <w:szCs w:val="28"/>
          <w:highlight w:val="yellow"/>
          <w:lang w:val="ru-RU"/>
        </w:rPr>
      </w:pPr>
      <w:r>
        <w:rPr>
          <w:sz w:val="28"/>
          <w:szCs w:val="28"/>
          <w:lang w:val="ru-RU"/>
        </w:rPr>
        <w:t xml:space="preserve">В ходе выполнения </w:t>
      </w:r>
      <w:r>
        <w:rPr>
          <w:b/>
          <w:bCs/>
          <w:sz w:val="28"/>
          <w:szCs w:val="28"/>
          <w:lang w:val="ru-RU"/>
        </w:rPr>
        <w:t>вариативной части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yellow"/>
          <w:lang w:val="ru-RU"/>
        </w:rPr>
        <w:t>мной были достигнуты следующие результаты:</w:t>
      </w:r>
    </w:p>
    <w:p w14:paraId="38795424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процессе выполнения вариативной части практики, посвящённой тестированию защищённости веб-приложений, удалось успешно справиться со всеми поставленными задачами и достичь запланированных результатов</w:t>
      </w:r>
      <w:r>
        <w:rPr>
          <w:sz w:val="28"/>
          <w:szCs w:val="28"/>
          <w:lang w:val="ru-RU"/>
        </w:rPr>
        <w:t>:</w:t>
      </w:r>
    </w:p>
    <w:p w14:paraId="1D66CCB1">
      <w:pPr>
        <w:pStyle w:val="22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/>
          <w:b/>
          <w:bCs/>
          <w:sz w:val="28"/>
          <w:szCs w:val="28"/>
          <w:highlight w:val="yellow"/>
        </w:rPr>
        <w:t>Классификация методов тестирования защищённости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Были изучены основные подходы к тестированию безопасности веб-приложений: статический анализ (SAST), динамический (DAST), интерактивный (IAST), ручное тестирование и автоматизированное сканирование. Проанализированы сильные и слабые стороны каждого метода, а также их применимость на разных этапах жизненного цикла разработки. Сформированы критерии выбора подхода в зависимости от целей проекта и специфики среды.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Затраченное время: 1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0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часов</w:t>
      </w:r>
    </w:p>
    <w:p w14:paraId="727EDFDC">
      <w:pPr>
        <w:pStyle w:val="22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/>
          <w:b/>
          <w:bCs/>
          <w:sz w:val="28"/>
          <w:szCs w:val="28"/>
          <w:highlight w:val="yellow"/>
        </w:rPr>
        <w:t>Сравнение инструментов и подходов к тестированию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Проведён обзор ряда популярных инструментов, включая Burp Suite, OWASP ZAP, SQLmap, Metasploit, SonarQube и Dependency-Check. Были рассмотрены их возможности, эффективность в выявлении уязвимостей и удобство интеграции в процессы CI/CD. На основе анализа определены подходящие комбинации для разных задач — от пентестов до аудитов безопасности.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Затраченное время: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12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часов</w:t>
      </w:r>
    </w:p>
    <w:p w14:paraId="3FCE9527">
      <w:pPr>
        <w:pStyle w:val="22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3. </w:t>
      </w:r>
      <w:r>
        <w:rPr>
          <w:rFonts w:hint="default" w:ascii="Times New Roman" w:hAnsi="Times New Roman"/>
          <w:b/>
          <w:bCs/>
          <w:sz w:val="28"/>
          <w:szCs w:val="28"/>
          <w:highlight w:val="yellow"/>
        </w:rPr>
        <w:t>Изучение практических аспектов тестирования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Подробно изучены этапы проведения тестирования: от планирования и сбора информации до эксплуатации уязвимостей и составления отчетов. Особое внимание было уделено безопасности API (в том числе REST и GraphQL), а также правовым и этическим аспектам тестирования — таким как соблюдение законодательства и политика ответственного раскрытия уязвимостей.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Затраченное время: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10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часов</w:t>
      </w:r>
    </w:p>
    <w:p w14:paraId="1DE751FE">
      <w:pPr>
        <w:pStyle w:val="7"/>
      </w:pPr>
      <w:r>
        <w:rPr>
          <w:rFonts w:ascii="Arial Unicode MS" w:hAnsi="Arial Unicode MS"/>
        </w:rPr>
        <w:br w:type="page"/>
      </w:r>
    </w:p>
    <w:p w14:paraId="4E412FD9">
      <w:pPr>
        <w:pStyle w:val="18"/>
      </w:pPr>
      <w:bookmarkStart w:id="63" w:name="_Toc12041"/>
      <w:bookmarkStart w:id="64" w:name="_Toc22215"/>
      <w:bookmarkStart w:id="65" w:name="_Toc15"/>
      <w:bookmarkStart w:id="66" w:name="_Toc2458"/>
      <w:bookmarkStart w:id="67" w:name="_Toc3636"/>
      <w:r>
        <w:rPr>
          <w:rFonts w:eastAsia="Arial Unicode MS" w:cs="Arial Unicode MS"/>
          <w:lang w:val="ru-RU"/>
        </w:rPr>
        <w:t>Заключение</w:t>
      </w:r>
      <w:bookmarkEnd w:id="63"/>
      <w:bookmarkEnd w:id="64"/>
      <w:bookmarkEnd w:id="65"/>
      <w:bookmarkEnd w:id="66"/>
      <w:bookmarkEnd w:id="67"/>
    </w:p>
    <w:p w14:paraId="6E4F68A9">
      <w:pPr>
        <w:spacing w:line="360" w:lineRule="auto"/>
        <w:ind w:firstLine="56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Все задачи, поставленные в рамках как базовой, так и вариативной части практики, были успешно реализованы. В процессе работы были освоены важные навыки: использование системы Git, разработка и публикация сайта с помощью Hugo, участие в карьерном марафоне, а также оформление технической документации в профессиональном формате. Особенно полезным оказался практический кейс от компании «Инфосистемы Джет», в рамках которого удалось применить стратегический подход к созданию системы ИБ при ограниченных ресурсах.</w:t>
      </w:r>
    </w:p>
    <w:p w14:paraId="7B257162">
      <w:pPr>
        <w:spacing w:line="360" w:lineRule="auto"/>
        <w:ind w:firstLine="56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Центральным результатом практики стало проведение углублённого анализа в трёх ключевых направлениях: классификация методов тестирования защищённости веб-приложений, сравнение современных инструментов и подходов, а также изучение практических аспектов проведения тестирования. Были изучены и систематизированы подходы SAST, DAST, IAST, а также ручное и автоматизированное тестирование, определены их преимущества, ограничения и области применения. Проведён обзор инструментов — от Burp Suite и OWASP ZAP до SonarQube и Metasploit — с акцентом на их функциональность и интеграцию в процессы разработки. Особое внимание было уделено практическим этапам тестирования, включая планирование, сканирование, эксплуатацию уязвимостей, работу с API и правовые аспекты.</w:t>
      </w:r>
    </w:p>
    <w:p w14:paraId="4222D085">
      <w:pPr>
        <w:spacing w:line="360" w:lineRule="auto"/>
        <w:ind w:firstLine="56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Полученные выводы подтвердили важность комплексного подхода, сочетающего технические средства с экспертной оценкой для обеспечения надёжной информационной безопасности.</w:t>
      </w:r>
    </w:p>
    <w:p w14:paraId="23B90616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Полученные знания и практический опыт стали прочной базой для дальнейшего развития в сфере информационной безопасности и будущей проектной деятельности.</w:t>
      </w:r>
    </w:p>
    <w:p w14:paraId="66A04305">
      <w:pPr>
        <w:pStyle w:val="7"/>
      </w:pPr>
      <w:r>
        <w:rPr>
          <w:rFonts w:ascii="Arial Unicode MS" w:hAnsi="Arial Unicode MS"/>
        </w:rPr>
        <w:br w:type="page"/>
      </w:r>
    </w:p>
    <w:p w14:paraId="2D37F3E1">
      <w:pPr>
        <w:pStyle w:val="18"/>
        <w:spacing w:line="360" w:lineRule="auto"/>
      </w:pPr>
      <w:bookmarkStart w:id="68" w:name="_Toc7116"/>
      <w:bookmarkStart w:id="69" w:name="_Toc5688"/>
      <w:bookmarkStart w:id="70" w:name="_Toc19657"/>
      <w:bookmarkStart w:id="71" w:name="_Toc23698"/>
      <w:bookmarkStart w:id="72" w:name="_Toc16"/>
      <w:r>
        <w:rPr>
          <w:rFonts w:eastAsia="Arial Unicode MS" w:cs="Arial Unicode MS"/>
          <w:lang w:val="ru-RU"/>
        </w:rPr>
        <w:t>Список использованной литературы</w:t>
      </w:r>
      <w:bookmarkEnd w:id="68"/>
      <w:bookmarkEnd w:id="69"/>
      <w:bookmarkEnd w:id="70"/>
      <w:bookmarkEnd w:id="71"/>
      <w:bookmarkEnd w:id="72"/>
    </w:p>
    <w:p w14:paraId="4D813F74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</w:rPr>
        <w:t>OWASP Web security testing guide // Owasp URL: https://owasp.org/www-project-web-security-testing-guide/ (дата обращения: 10.05.2025).</w:t>
      </w:r>
    </w:p>
    <w:p w14:paraId="726C123D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SP 800-115, Technical Guide to Information Security Testing and Assessment // Nist URL: https://csrc.nist.gov/pubs/sp/800/115/final (дата обращения: 1</w:t>
      </w:r>
      <w:r>
        <w:rPr>
          <w:rFonts w:hint="default"/>
          <w:sz w:val="28"/>
          <w:szCs w:val="28"/>
          <w:lang w:val="ru-RU"/>
        </w:rPr>
        <w:t>0</w:t>
      </w:r>
      <w:r>
        <w:rPr>
          <w:sz w:val="28"/>
          <w:szCs w:val="28"/>
        </w:rPr>
        <w:t>.05.2025).</w:t>
      </w:r>
    </w:p>
    <w:p w14:paraId="3704AAD7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Penetration Testing Execution Standart // Pentest-standart URL: http://www.pentest-standard.org/index.php/Main_Page (дата обращения: 1</w:t>
      </w:r>
      <w:r>
        <w:rPr>
          <w:rFonts w:hint="default"/>
          <w:sz w:val="28"/>
          <w:szCs w:val="28"/>
          <w:lang w:val="ru-RU"/>
        </w:rPr>
        <w:t>0</w:t>
      </w:r>
      <w:r>
        <w:rPr>
          <w:sz w:val="28"/>
          <w:szCs w:val="28"/>
        </w:rPr>
        <w:t>.05.2025).</w:t>
      </w:r>
    </w:p>
    <w:p w14:paraId="26B1AC09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ISO/IEC 27001:2022 Information security, cybersecurity and privacy protection — Information security management systems — Requirements. – Международный стандарт. – 2022. – 44 с.</w:t>
      </w:r>
    </w:p>
    <w:p w14:paraId="092191E4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ISO/IEC 27034-1:2011 Information technology — Security techniques — Application security — Part 1: Overview and concepts. – Международный стандарт. – 2011. – 32 с.</w:t>
      </w:r>
    </w:p>
    <w:p w14:paraId="0350A504">
      <w:pPr>
        <w:pStyle w:val="7"/>
        <w:numPr>
          <w:ilvl w:val="0"/>
          <w:numId w:val="3"/>
        </w:numPr>
      </w:pPr>
      <w:r>
        <w:t>ГОСТ Р 7.0.100‑2018. Библиографическая запись. Библиографическое описание. Общие требования и правила составления : национальный стандарт Российской Федерации. – Введ. 2019‑07‑01. – Москва : Стандартинформ, 2018. – 124 с.</w:t>
      </w:r>
    </w:p>
    <w:p w14:paraId="7AC47F9B">
      <w:pPr>
        <w:pStyle w:val="7"/>
        <w:numPr>
          <w:ilvl w:val="0"/>
          <w:numId w:val="3"/>
        </w:numPr>
        <w:rPr>
          <w:lang w:val="en-US"/>
        </w:rPr>
      </w:pPr>
      <w:r>
        <w:rPr>
          <w:lang w:val="en-US"/>
        </w:rPr>
        <w:t>Hugo Static Site Generator : [</w:t>
      </w:r>
      <w:r>
        <w:t>сайт</w:t>
      </w:r>
      <w:r>
        <w:rPr>
          <w:lang w:val="pt-PT"/>
        </w:rPr>
        <w:t xml:space="preserve">]. </w:t>
      </w:r>
      <w:r>
        <w:rPr>
          <w:lang w:val="en-US"/>
        </w:rPr>
        <w:t xml:space="preserve">– URL: </w:t>
      </w:r>
      <w:r>
        <w:fldChar w:fldCharType="begin"/>
      </w:r>
      <w:r>
        <w:instrText xml:space="preserve"> HYPERLINK "https://gohugo.io" </w:instrText>
      </w:r>
      <w:r>
        <w:fldChar w:fldCharType="separate"/>
      </w:r>
      <w:r>
        <w:rPr>
          <w:rStyle w:val="21"/>
          <w:lang w:val="en-US"/>
        </w:rPr>
        <w:t>https://gohugo.io</w:t>
      </w:r>
      <w:r>
        <w:rPr>
          <w:rStyle w:val="21"/>
          <w:lang w:val="en-US"/>
        </w:rPr>
        <w:fldChar w:fldCharType="end"/>
      </w:r>
      <w:r>
        <w:rPr>
          <w:lang w:val="en-US"/>
        </w:rPr>
        <w:t xml:space="preserve">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15.05.2025).</w:t>
      </w:r>
    </w:p>
    <w:p w14:paraId="7A7EEEB9">
      <w:pPr>
        <w:pStyle w:val="7"/>
        <w:rPr>
          <w:lang w:val="en-US"/>
        </w:rPr>
      </w:pPr>
    </w:p>
    <w:sectPr>
      <w:footerReference r:id="rId3" w:type="default"/>
      <w:pgSz w:w="11906" w:h="16838"/>
      <w:pgMar w:top="1134" w:right="850" w:bottom="1134" w:left="1701" w:header="709" w:footer="85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panose1 w:val="020B0604020202020204"/>
    <w:charset w:val="00"/>
    <w:family w:val="auto"/>
    <w:pitch w:val="default"/>
    <w:sig w:usb0="00000000" w:usb1="00000000" w:usb2="0000001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583B14">
    <w:pPr>
      <w:pStyle w:val="17"/>
      <w:tabs>
        <w:tab w:val="center" w:pos="4677"/>
        <w:tab w:val="right" w:pos="9354"/>
        <w:tab w:val="clear" w:pos="902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72980F"/>
    <w:multiLevelType w:val="singleLevel"/>
    <w:tmpl w:val="BB7298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0436FD"/>
    <w:multiLevelType w:val="multilevel"/>
    <w:tmpl w:val="290436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14F9C48"/>
    <w:multiLevelType w:val="singleLevel"/>
    <w:tmpl w:val="614F9C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19"/>
    <w:rsid w:val="000E4DC7"/>
    <w:rsid w:val="001200AC"/>
    <w:rsid w:val="00523A19"/>
    <w:rsid w:val="006219AB"/>
    <w:rsid w:val="008E4045"/>
    <w:rsid w:val="009D251C"/>
    <w:rsid w:val="00AF5885"/>
    <w:rsid w:val="00E16E9C"/>
    <w:rsid w:val="01A0075D"/>
    <w:rsid w:val="02535ABB"/>
    <w:rsid w:val="1CFF523B"/>
    <w:rsid w:val="1E626DA5"/>
    <w:rsid w:val="26811F3C"/>
    <w:rsid w:val="2E6A74B4"/>
    <w:rsid w:val="312F01A6"/>
    <w:rsid w:val="50D92FAE"/>
    <w:rsid w:val="65331A86"/>
    <w:rsid w:val="684A2F05"/>
    <w:rsid w:val="692E7F1E"/>
    <w:rsid w:val="7BDA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7">
    <w:name w:val="Body Tex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60" w:lineRule="auto"/>
      <w:ind w:firstLine="850"/>
      <w:jc w:val="both"/>
    </w:pPr>
    <w:rPr>
      <w:rFonts w:ascii="Times New Roman" w:hAnsi="Times New Roman" w:eastAsia="Arial Unicode MS" w:cs="Arial Unicode MS"/>
      <w:color w:val="000000"/>
      <w:sz w:val="28"/>
      <w:szCs w:val="28"/>
      <w:lang w:val="ru-RU" w:eastAsia="ru-RU" w:bidi="ar-SA"/>
    </w:rPr>
  </w:style>
  <w:style w:type="paragraph" w:styleId="8">
    <w:name w:val="toc 1"/>
    <w:basedOn w:val="9"/>
    <w:next w:val="9"/>
    <w:link w:val="23"/>
    <w:qFormat/>
    <w:uiPriority w:val="0"/>
    <w:pPr>
      <w:tabs>
        <w:tab w:val="right" w:leader="dot" w:pos="9354"/>
        <w:tab w:val="right" w:pos="9638"/>
      </w:tabs>
      <w:spacing w:line="360" w:lineRule="auto"/>
    </w:pPr>
    <w:rPr>
      <w:rFonts w:ascii="Times New Roman" w:hAnsi="Times New Roman" w:eastAsia="Times New Roman" w:cs="Times New Roman"/>
      <w:caps/>
    </w:rPr>
  </w:style>
  <w:style w:type="paragraph" w:customStyle="1" w:styleId="9">
    <w:name w:val="родительский элемент TOC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8"/>
      </w:tabs>
      <w:spacing w:before="160"/>
    </w:pPr>
    <w:rPr>
      <w:rFonts w:ascii="Helvetica Neue" w:hAnsi="Helvetica Neue" w:eastAsia="Helvetica Neue" w:cs="Helvetica Neue"/>
      <w:color w:val="000000"/>
      <w:sz w:val="28"/>
      <w:szCs w:val="28"/>
      <w:lang w:eastAsia="ru-RU" w:bidi="ar-SA"/>
    </w:rPr>
  </w:style>
  <w:style w:type="paragraph" w:styleId="10">
    <w:name w:val="toc 3"/>
    <w:basedOn w:val="11"/>
    <w:next w:val="11"/>
    <w:qFormat/>
    <w:uiPriority w:val="0"/>
    <w:pPr>
      <w:tabs>
        <w:tab w:val="right" w:leader="dot" w:pos="9354"/>
        <w:tab w:val="right" w:pos="9638"/>
      </w:tabs>
      <w:spacing w:line="360" w:lineRule="auto"/>
      <w:ind w:left="850" w:firstLine="851"/>
    </w:pPr>
    <w:rPr>
      <w:rFonts w:ascii="Times New Roman" w:hAnsi="Times New Roman" w:eastAsia="Times New Roman" w:cs="Times New Roman"/>
    </w:rPr>
  </w:style>
  <w:style w:type="paragraph" w:customStyle="1" w:styleId="11">
    <w:name w:val="родительский элемент TOC 3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8"/>
      </w:tabs>
      <w:spacing w:before="160"/>
    </w:pPr>
    <w:rPr>
      <w:rFonts w:ascii="Helvetica Neue" w:hAnsi="Helvetica Neue" w:eastAsia="Helvetica Neue" w:cs="Helvetica Neue"/>
      <w:color w:val="000000"/>
      <w:sz w:val="28"/>
      <w:szCs w:val="28"/>
      <w:lang w:eastAsia="ru-RU" w:bidi="ar-SA"/>
    </w:rPr>
  </w:style>
  <w:style w:type="paragraph" w:styleId="12">
    <w:name w:val="toc 2"/>
    <w:basedOn w:val="13"/>
    <w:next w:val="13"/>
    <w:qFormat/>
    <w:uiPriority w:val="0"/>
    <w:pPr>
      <w:tabs>
        <w:tab w:val="right" w:leader="dot" w:pos="9354"/>
        <w:tab w:val="right" w:pos="9638"/>
      </w:tabs>
      <w:spacing w:line="360" w:lineRule="auto"/>
      <w:ind w:firstLine="850"/>
    </w:pPr>
    <w:rPr>
      <w:rFonts w:ascii="Times New Roman" w:hAnsi="Times New Roman" w:eastAsia="Times New Roman" w:cs="Times New Roman"/>
    </w:rPr>
  </w:style>
  <w:style w:type="paragraph" w:customStyle="1" w:styleId="13">
    <w:name w:val="родительский элемент TOC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8"/>
      </w:tabs>
      <w:spacing w:before="160"/>
    </w:pPr>
    <w:rPr>
      <w:rFonts w:ascii="Helvetica Neue" w:hAnsi="Helvetica Neue" w:eastAsia="Helvetica Neue" w:cs="Helvetica Neue"/>
      <w:color w:val="000000"/>
      <w:sz w:val="28"/>
      <w:szCs w:val="28"/>
      <w:lang w:eastAsia="ru-RU" w:bidi="ar-SA"/>
    </w:rPr>
  </w:style>
  <w:style w:type="paragraph" w:styleId="1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5">
    <w:name w:val="Normal (Web)"/>
    <w:basedOn w:val="1"/>
    <w:semiHidden/>
    <w:unhideWhenUsed/>
    <w:qFormat/>
    <w:uiPriority w:val="99"/>
    <w:rPr>
      <w:sz w:val="24"/>
      <w:szCs w:val="24"/>
    </w:rPr>
  </w:style>
  <w:style w:type="table" w:customStyle="1" w:styleId="1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Колонтитулы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Times New Roman" w:hAnsi="Times New Roman" w:eastAsia="Arial Unicode MS" w:cs="Arial Unicode MS"/>
      <w:color w:val="000000"/>
      <w:sz w:val="24"/>
      <w:szCs w:val="24"/>
      <w:lang w:eastAsia="ru-RU" w:bidi="ar-SA"/>
    </w:rPr>
  </w:style>
  <w:style w:type="paragraph" w:customStyle="1" w:styleId="18">
    <w:name w:val="Рубрика"/>
    <w:next w:val="7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80"/>
      <w:jc w:val="center"/>
      <w:outlineLvl w:val="0"/>
    </w:pPr>
    <w:rPr>
      <w:rFonts w:ascii="Times New Roman" w:hAnsi="Times New Roman" w:eastAsia="Times New Roman" w:cs="Times New Roman"/>
      <w:b/>
      <w:bCs/>
      <w:caps/>
      <w:color w:val="000000"/>
      <w:sz w:val="28"/>
      <w:szCs w:val="28"/>
      <w:lang w:eastAsia="ru-RU" w:bidi="ar-SA"/>
    </w:rPr>
  </w:style>
  <w:style w:type="paragraph" w:customStyle="1" w:styleId="19">
    <w:name w:val="Рубрика 2"/>
    <w:next w:val="7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40"/>
      <w:jc w:val="center"/>
      <w:outlineLvl w:val="1"/>
    </w:pPr>
    <w:rPr>
      <w:rFonts w:ascii="Times New Roman" w:hAnsi="Times New Roman" w:eastAsia="Times New Roman" w:cs="Times New Roman"/>
      <w:b/>
      <w:bCs/>
      <w:color w:val="000000"/>
      <w:sz w:val="28"/>
      <w:szCs w:val="28"/>
      <w:lang w:eastAsia="ru-RU" w:bidi="ar-SA"/>
    </w:rPr>
  </w:style>
  <w:style w:type="paragraph" w:customStyle="1" w:styleId="20">
    <w:name w:val="Рубрика 3"/>
    <w:next w:val="7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60" w:lineRule="auto"/>
      <w:ind w:firstLine="850"/>
      <w:jc w:val="both"/>
      <w:outlineLvl w:val="2"/>
    </w:pPr>
    <w:rPr>
      <w:rFonts w:ascii="Times New Roman" w:hAnsi="Times New Roman" w:eastAsia="Times New Roman" w:cs="Times New Roman"/>
      <w:b/>
      <w:bCs/>
      <w:color w:val="000000"/>
      <w:spacing w:val="5"/>
      <w:sz w:val="28"/>
      <w:szCs w:val="28"/>
      <w:lang w:eastAsia="ru-RU" w:bidi="ar-SA"/>
    </w:rPr>
  </w:style>
  <w:style w:type="character" w:customStyle="1" w:styleId="21">
    <w:name w:val="Hyperlink.0"/>
    <w:basedOn w:val="4"/>
    <w:qFormat/>
    <w:uiPriority w:val="0"/>
    <w:rPr>
      <w:u w:val="single"/>
    </w:rPr>
  </w:style>
  <w:style w:type="paragraph" w:styleId="22">
    <w:name w:val="List Paragraph"/>
    <w:basedOn w:val="1"/>
    <w:qFormat/>
    <w:uiPriority w:val="34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 w:line="276" w:lineRule="auto"/>
      <w:ind w:left="720"/>
      <w:contextualSpacing/>
    </w:pPr>
    <w:rPr>
      <w:rFonts w:ascii="Calibri" w:hAnsi="Calibri" w:eastAsia="Calibri" w:cs="Calibri"/>
      <w:sz w:val="22"/>
      <w:szCs w:val="22"/>
      <w:lang w:val="ru-RU" w:eastAsia="ru-RU"/>
    </w:rPr>
  </w:style>
  <w:style w:type="character" w:customStyle="1" w:styleId="23">
    <w:name w:val="Оглавление 1 Char"/>
    <w:link w:val="8"/>
    <w:qFormat/>
    <w:uiPriority w:val="0"/>
    <w:rPr>
      <w:rFonts w:ascii="Times New Roman" w:hAnsi="Times New Roman" w:eastAsia="Times New Roman" w:cs="Times New Roman"/>
      <w:cap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2205</Words>
  <Characters>12572</Characters>
  <Lines>104</Lines>
  <Paragraphs>29</Paragraphs>
  <TotalTime>56</TotalTime>
  <ScaleCrop>false</ScaleCrop>
  <LinksUpToDate>false</LinksUpToDate>
  <CharactersWithSpaces>14748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2025-05-15T21:04:00Z</dcterms:created>
  <dc:creator>Миша Ермаков</dc:creator>
  <cp:lastModifiedBy>Black DoDo</cp:lastModifiedBy>
  <dcterms:modified xsi:type="dcterms:W3CDTF">2025-05-20T19:05:19Z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BDCE4CABB56D47709267E4BEAE4B6292_12</vt:lpwstr>
  </property>
</Properties>
</file>