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83" w:rsidRDefault="00323083" w:rsidP="000075BC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Косинусное сходство и мягкое сходство.</w:t>
      </w:r>
    </w:p>
    <w:p w:rsidR="00323083" w:rsidRDefault="00323083" w:rsidP="000075BC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И то, и другое – это мера сходства двух векторов, представляющих некоторые массивы данных. Используется </w:t>
      </w:r>
      <w:r w:rsidR="0062181F">
        <w:rPr>
          <w:rFonts w:ascii="Arial" w:hAnsi="Arial" w:cs="Arial"/>
          <w:color w:val="212121"/>
          <w:shd w:val="clear" w:color="auto" w:fill="FFFFFF"/>
        </w:rPr>
        <w:t xml:space="preserve">для соотнесения содержащихся в этих массивах объёмов информации, определения связей между ними, </w:t>
      </w:r>
      <w:proofErr w:type="gramStart"/>
      <w:r w:rsidR="0062181F">
        <w:rPr>
          <w:rFonts w:ascii="Arial" w:hAnsi="Arial" w:cs="Arial"/>
          <w:color w:val="212121"/>
          <w:shd w:val="clear" w:color="auto" w:fill="FFFFFF"/>
        </w:rPr>
        <w:t>например</w:t>
      </w:r>
      <w:proofErr w:type="gramEnd"/>
      <w:r w:rsidR="0062181F">
        <w:rPr>
          <w:rFonts w:ascii="Arial" w:hAnsi="Arial" w:cs="Arial"/>
          <w:color w:val="212121"/>
          <w:shd w:val="clear" w:color="auto" w:fill="FFFFFF"/>
        </w:rPr>
        <w:t xml:space="preserve"> при анализе естественного языка.</w:t>
      </w:r>
    </w:p>
    <w:p w:rsidR="0062181F" w:rsidRPr="000075BC" w:rsidRDefault="0062181F" w:rsidP="000075BC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Косинусное сходство рассчитывается исходя из скалярного произведения векторов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A</w:t>
      </w:r>
      <w:r w:rsidRPr="0062181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075BC">
        <w:rPr>
          <w:rFonts w:ascii="Arial" w:hAnsi="Arial" w:cs="Arial"/>
          <w:color w:val="212121"/>
          <w:shd w:val="clear" w:color="auto" w:fill="FFFFFF"/>
        </w:rPr>
        <w:t xml:space="preserve">и </w:t>
      </w:r>
      <w:r w:rsidR="000075BC">
        <w:rPr>
          <w:rFonts w:ascii="Arial" w:hAnsi="Arial" w:cs="Arial"/>
          <w:color w:val="212121"/>
          <w:shd w:val="clear" w:color="auto" w:fill="FFFFFF"/>
          <w:lang w:val="en-US"/>
        </w:rPr>
        <w:t>B</w:t>
      </w:r>
      <w:r>
        <w:rPr>
          <w:rFonts w:ascii="Arial" w:hAnsi="Arial" w:cs="Arial"/>
          <w:color w:val="212121"/>
          <w:shd w:val="clear" w:color="auto" w:fill="FFFFFF"/>
        </w:rPr>
        <w:t xml:space="preserve"> по формуле</w:t>
      </w:r>
      <w:r w:rsidR="000075BC">
        <w:rPr>
          <w:rFonts w:ascii="Arial" w:hAnsi="Arial" w:cs="Arial"/>
          <w:color w:val="212121"/>
          <w:shd w:val="clear" w:color="auto" w:fill="FFFFFF"/>
        </w:rPr>
        <w:t>:</w:t>
      </w:r>
    </w:p>
    <w:p w:rsidR="0062181F" w:rsidRDefault="0062181F" w:rsidP="000075BC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15A4C083" wp14:editId="6C7A0E8B">
            <wp:extent cx="4124325" cy="1038225"/>
            <wp:effectExtent l="0" t="0" r="9525" b="9525"/>
            <wp:docPr id="4" name="Рисунок 4" descr="C:\Users\SONY\Desktop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\Desktop\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1F" w:rsidRDefault="0062181F" w:rsidP="000075BC">
      <w:pPr>
        <w:jc w:val="both"/>
        <w:rPr>
          <w:rFonts w:ascii="Arial" w:hAnsi="Arial" w:cs="Arial"/>
          <w:color w:val="212121"/>
          <w:shd w:val="clear" w:color="auto" w:fill="FFFFFF"/>
        </w:rPr>
      </w:pPr>
      <w:r w:rsidRPr="0062181F">
        <w:rPr>
          <w:rFonts w:ascii="Arial" w:hAnsi="Arial" w:cs="Arial"/>
          <w:color w:val="212121"/>
          <w:shd w:val="clear" w:color="auto" w:fill="FFFFFF"/>
        </w:rPr>
        <w:t>Соответственно:</w:t>
      </w:r>
      <w:r>
        <w:rPr>
          <w:rFonts w:ascii="Arial" w:hAnsi="Arial" w:cs="Arial"/>
          <w:color w:val="212121"/>
          <w:shd w:val="clear" w:color="auto" w:fill="FFFFFF"/>
        </w:rPr>
        <w:t xml:space="preserve"> 1 – полное совпадение; о – полное отсутствие связи; -1 – полная противоположность.</w:t>
      </w:r>
    </w:p>
    <w:p w:rsidR="000075BC" w:rsidRDefault="000075BC" w:rsidP="000075BC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Мягкое косинусное подобие отличает от обычного тем, что оно учитывает сходство между содержащимися в векторах данными</w:t>
      </w:r>
      <w:r w:rsidR="001A3EB6">
        <w:rPr>
          <w:rFonts w:ascii="Arial" w:hAnsi="Arial" w:cs="Arial"/>
          <w:color w:val="212121"/>
          <w:shd w:val="clear" w:color="auto" w:fill="FFFFFF"/>
        </w:rPr>
        <w:t xml:space="preserve"> (между парами данных в них)</w:t>
      </w:r>
      <w:r>
        <w:rPr>
          <w:rFonts w:ascii="Arial" w:hAnsi="Arial" w:cs="Arial"/>
          <w:color w:val="212121"/>
          <w:shd w:val="clear" w:color="auto" w:fill="FFFFFF"/>
        </w:rPr>
        <w:t>, тогда когда в случае обычного косинусного сходства вектора рассматриваются как независимые.</w:t>
      </w:r>
    </w:p>
    <w:p w:rsidR="000075BC" w:rsidRDefault="000075BC" w:rsidP="000075BC">
      <w:pPr>
        <w:jc w:val="both"/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Мягкое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рассчитывается по формуле:</w:t>
      </w:r>
    </w:p>
    <w:p w:rsidR="000075BC" w:rsidRDefault="000075BC" w:rsidP="000075BC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  <w:lang w:eastAsia="ru-RU"/>
        </w:rPr>
        <w:drawing>
          <wp:inline distT="0" distB="0" distL="0" distR="0" wp14:anchorId="218CEA1A" wp14:editId="35FDA7CF">
            <wp:extent cx="3867150" cy="790575"/>
            <wp:effectExtent l="0" t="0" r="0" b="9525"/>
            <wp:docPr id="5" name="Рисунок 5" descr="C:\Users\SONY\Desktop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Y\Desktop\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155" w:rsidRPr="00323083" w:rsidRDefault="000075BC" w:rsidP="00DE2155">
      <w:pPr>
        <w:jc w:val="both"/>
        <w:rPr>
          <w:sz w:val="20"/>
          <w:szCs w:val="20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где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US"/>
        </w:rPr>
        <w:t>Sij</w:t>
      </w:r>
      <w:proofErr w:type="spellEnd"/>
      <w:r w:rsidRPr="001A3EB6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1A3EB6" w:rsidRPr="001A3EB6">
        <w:rPr>
          <w:rFonts w:ascii="Arial" w:hAnsi="Arial" w:cs="Arial"/>
          <w:color w:val="212121"/>
          <w:shd w:val="clear" w:color="auto" w:fill="FFFFFF"/>
        </w:rPr>
        <w:t>–</w:t>
      </w:r>
      <w:r w:rsidRPr="001A3EB6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1A3EB6">
        <w:rPr>
          <w:rFonts w:ascii="Arial" w:hAnsi="Arial" w:cs="Arial"/>
          <w:color w:val="212121"/>
          <w:shd w:val="clear" w:color="auto" w:fill="FFFFFF"/>
        </w:rPr>
        <w:t xml:space="preserve">сходство между </w:t>
      </w:r>
      <w:proofErr w:type="spellStart"/>
      <w:r w:rsidR="001A3EB6">
        <w:rPr>
          <w:rFonts w:ascii="Arial" w:hAnsi="Arial" w:cs="Arial"/>
          <w:color w:val="212121"/>
          <w:shd w:val="clear" w:color="auto" w:fill="FFFFFF"/>
          <w:lang w:val="en-US"/>
        </w:rPr>
        <w:t>i</w:t>
      </w:r>
      <w:proofErr w:type="spellEnd"/>
      <w:r w:rsidR="001A3EB6" w:rsidRPr="001A3EB6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1A3EB6">
        <w:rPr>
          <w:rFonts w:ascii="Arial" w:hAnsi="Arial" w:cs="Arial"/>
          <w:color w:val="212121"/>
          <w:shd w:val="clear" w:color="auto" w:fill="FFFFFF"/>
          <w:lang w:val="en-US"/>
        </w:rPr>
        <w:t>j</w:t>
      </w:r>
      <w:r w:rsidR="001A3EB6" w:rsidRPr="001A3EB6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1A3EB6">
        <w:rPr>
          <w:rFonts w:ascii="Arial" w:hAnsi="Arial" w:cs="Arial"/>
          <w:color w:val="212121"/>
          <w:shd w:val="clear" w:color="auto" w:fill="FFFFFF"/>
        </w:rPr>
        <w:t xml:space="preserve">Если </w:t>
      </w:r>
      <w:proofErr w:type="spellStart"/>
      <w:r w:rsidR="001A3EB6">
        <w:rPr>
          <w:rFonts w:ascii="Arial" w:hAnsi="Arial" w:cs="Arial"/>
          <w:color w:val="212121"/>
          <w:shd w:val="clear" w:color="auto" w:fill="FFFFFF"/>
          <w:lang w:val="en-US"/>
        </w:rPr>
        <w:t>Sij</w:t>
      </w:r>
      <w:proofErr w:type="spellEnd"/>
      <w:r w:rsidR="001A3EB6" w:rsidRPr="001A3EB6">
        <w:rPr>
          <w:rFonts w:ascii="Arial" w:hAnsi="Arial" w:cs="Arial"/>
          <w:color w:val="212121"/>
          <w:shd w:val="clear" w:color="auto" w:fill="FFFFFF"/>
        </w:rPr>
        <w:t xml:space="preserve"> = 0</w:t>
      </w:r>
      <w:r w:rsidR="001A3EB6">
        <w:rPr>
          <w:rFonts w:ascii="Arial" w:hAnsi="Arial" w:cs="Arial"/>
          <w:color w:val="212121"/>
          <w:shd w:val="clear" w:color="auto" w:fill="FFFFFF"/>
        </w:rPr>
        <w:t>, т.е. сходства нет, мягкое сходство превращается в обычное косинусное.</w:t>
      </w:r>
      <w:bookmarkStart w:id="0" w:name="_GoBack"/>
      <w:bookmarkEnd w:id="0"/>
    </w:p>
    <w:p w:rsidR="00323083" w:rsidRPr="00323083" w:rsidRDefault="00323083">
      <w:pPr>
        <w:rPr>
          <w:sz w:val="20"/>
          <w:szCs w:val="20"/>
        </w:rPr>
      </w:pPr>
    </w:p>
    <w:sectPr w:rsidR="00323083" w:rsidRPr="00323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83"/>
    <w:rsid w:val="000075BC"/>
    <w:rsid w:val="001A3EB6"/>
    <w:rsid w:val="00323083"/>
    <w:rsid w:val="0062181F"/>
    <w:rsid w:val="00C72116"/>
    <w:rsid w:val="00D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8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2020-12-23T17:16:00Z</dcterms:created>
  <dcterms:modified xsi:type="dcterms:W3CDTF">2020-12-23T18:21:00Z</dcterms:modified>
</cp:coreProperties>
</file>