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D76A" w14:textId="77777777" w:rsidR="005E45F7" w:rsidRDefault="00AB16EF" w:rsidP="00AB16EF">
      <w:pPr>
        <w:pStyle w:val="1"/>
      </w:pPr>
      <w:r>
        <w:t>Теоретическая часть</w:t>
      </w:r>
    </w:p>
    <w:p w14:paraId="60B1D5B6" w14:textId="502DC764" w:rsidR="006D5E71" w:rsidRDefault="00072E66" w:rsidP="00F36463">
      <w:pPr>
        <w:pStyle w:val="a3"/>
        <w:numPr>
          <w:ilvl w:val="0"/>
          <w:numId w:val="1"/>
        </w:numPr>
        <w:jc w:val="both"/>
      </w:pPr>
      <w:r>
        <w:t>Понятие о пуле подключений</w:t>
      </w:r>
      <w:r w:rsidR="006D5E71">
        <w:t xml:space="preserve">    </w:t>
      </w:r>
    </w:p>
    <w:p w14:paraId="07472D3C" w14:textId="236302E0" w:rsidR="00072E66" w:rsidRDefault="00072E66" w:rsidP="00F36463">
      <w:pPr>
        <w:pStyle w:val="a3"/>
        <w:numPr>
          <w:ilvl w:val="0"/>
          <w:numId w:val="1"/>
        </w:numPr>
        <w:jc w:val="both"/>
      </w:pPr>
      <w:r>
        <w:t>Безопасность конфигурационного файла – шифрование и дешифрование секции конфигурационного файла на примере секции строки подключения</w:t>
      </w:r>
    </w:p>
    <w:p w14:paraId="40E7A1E8" w14:textId="21BC9142" w:rsidR="00072E66" w:rsidRDefault="00072E66" w:rsidP="00F36463">
      <w:pPr>
        <w:pStyle w:val="a3"/>
        <w:numPr>
          <w:ilvl w:val="0"/>
          <w:numId w:val="1"/>
        </w:numPr>
        <w:jc w:val="both"/>
      </w:pPr>
      <w:r>
        <w:t>Чтение конфигурационного файла времени исполнения</w:t>
      </w:r>
    </w:p>
    <w:p w14:paraId="5A1D67BE" w14:textId="3A41BE49" w:rsidR="00072E66" w:rsidRDefault="00072E66" w:rsidP="00F36463">
      <w:pPr>
        <w:pStyle w:val="a3"/>
        <w:numPr>
          <w:ilvl w:val="0"/>
          <w:numId w:val="1"/>
        </w:numPr>
        <w:jc w:val="both"/>
      </w:pPr>
      <w:r>
        <w:t>Запись конфигурационного файла времени исполнения</w:t>
      </w:r>
    </w:p>
    <w:p w14:paraId="072DC7D2" w14:textId="65AB254C" w:rsidR="00C209B5" w:rsidRDefault="00C209B5" w:rsidP="00F36463">
      <w:pPr>
        <w:pStyle w:val="a3"/>
        <w:numPr>
          <w:ilvl w:val="0"/>
          <w:numId w:val="1"/>
        </w:numPr>
        <w:jc w:val="both"/>
      </w:pPr>
      <w:r>
        <w:t>Использование моделей для хранения результатов запроса (</w:t>
      </w:r>
      <w:r>
        <w:t>выборки</w:t>
      </w:r>
      <w:r>
        <w:t>)</w:t>
      </w:r>
    </w:p>
    <w:p w14:paraId="40B31E89" w14:textId="77777777" w:rsidR="0077348B" w:rsidRDefault="0077348B" w:rsidP="0077348B">
      <w:pPr>
        <w:pStyle w:val="1"/>
      </w:pPr>
      <w:r>
        <w:t>Практическая часть</w:t>
      </w:r>
    </w:p>
    <w:p w14:paraId="2A373B09" w14:textId="716BAFF5" w:rsidR="00A6169D" w:rsidRPr="00C25C60" w:rsidRDefault="006D5E71" w:rsidP="00A6169D">
      <w:pPr>
        <w:jc w:val="both"/>
        <w:rPr>
          <w:szCs w:val="28"/>
        </w:rPr>
      </w:pPr>
      <w:r w:rsidRPr="006D5E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Задача 1. </w:t>
      </w:r>
      <w:r w:rsidR="00A6169D">
        <w:rPr>
          <w:szCs w:val="28"/>
        </w:rPr>
        <w:t xml:space="preserve">Разработайте консольное приложение для выполнения запросов к базе данных из задания на </w:t>
      </w:r>
      <w:r w:rsidR="00A6169D">
        <w:rPr>
          <w:b/>
          <w:bCs/>
          <w:szCs w:val="28"/>
        </w:rPr>
        <w:t>10</w:t>
      </w:r>
      <w:r w:rsidR="00A6169D" w:rsidRPr="00A6169D">
        <w:rPr>
          <w:b/>
          <w:bCs/>
          <w:szCs w:val="28"/>
        </w:rPr>
        <w:t>.11.2021</w:t>
      </w:r>
      <w:r w:rsidR="00A6169D">
        <w:rPr>
          <w:szCs w:val="28"/>
        </w:rPr>
        <w:t>:</w:t>
      </w: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2262"/>
        <w:gridCol w:w="6619"/>
      </w:tblGrid>
      <w:tr w:rsidR="00A6169D" w:rsidRPr="00C25C60" w14:paraId="63822709" w14:textId="77777777" w:rsidTr="00A6169D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E9D37" w14:textId="77777777" w:rsidR="00A6169D" w:rsidRPr="00A6169D" w:rsidRDefault="00A6169D" w:rsidP="00A6169D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bookmarkStart w:id="0" w:name="_Hlk87388130"/>
            <w:r w:rsidRPr="00A6169D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База данных «Учет подписки на периодические печатные издания»</w:t>
            </w:r>
          </w:p>
        </w:tc>
      </w:tr>
      <w:bookmarkEnd w:id="0"/>
      <w:tr w:rsidR="00A6169D" w:rsidRPr="00C25C60" w14:paraId="7BD53E9C" w14:textId="77777777" w:rsidTr="00756647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BE821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ЗАПРОСЫ</w:t>
            </w:r>
          </w:p>
        </w:tc>
      </w:tr>
      <w:tr w:rsidR="00A6169D" w:rsidRPr="00C25C60" w14:paraId="766334C4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FD3FE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Номер запроса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0491B6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Тип запроса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6D62C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Какую задачу решает запрос</w:t>
            </w:r>
          </w:p>
        </w:tc>
      </w:tr>
      <w:tr w:rsidR="00A6169D" w:rsidRPr="00C25C60" w14:paraId="0D156F2C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EC3ACA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982D53" w14:textId="77777777" w:rsidR="00A6169D" w:rsidRPr="00062008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0FB01A" w14:textId="77777777" w:rsidR="00A6169D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 доступных для подписки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изданиях заданного типа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стоимость 1 экземпляра для которых меньше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заданной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  <w:p w14:paraId="10E3C551" w14:textId="77777777" w:rsidR="00A6169D" w:rsidRPr="00062008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Требуется модель</w:t>
            </w:r>
            <w:r w:rsidRPr="00062008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вывода данных – данные выборки помещать в коллекцию</w:t>
            </w:r>
          </w:p>
        </w:tc>
      </w:tr>
      <w:tr w:rsidR="00A6169D" w:rsidRPr="00C25C60" w14:paraId="673C23C8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56AE0C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FCBA4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1EC9" w14:textId="77777777" w:rsidR="00A6169D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 информацию о </w:t>
            </w:r>
            <w:r w:rsidRPr="00062008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подписчиках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проживающих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на заданной параметром улице и номере дома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которые оформили подписку на издание с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заданным параметром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наименованием</w:t>
            </w:r>
          </w:p>
          <w:p w14:paraId="06EDAE16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Требуется модель</w:t>
            </w:r>
            <w:r w:rsidRPr="00062008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вывода данных – данные выборки помещать в коллекцию</w:t>
            </w:r>
          </w:p>
        </w:tc>
      </w:tr>
      <w:tr w:rsidR="00A6169D" w:rsidRPr="00C25C60" w14:paraId="38A7E72E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5ACCA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3281E5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E1718" w14:textId="77777777" w:rsidR="00A6169D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таблицы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об изданиях, для которых значение в поле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Цена 1 экземпляра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 находится в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заданном 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диапазоне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значений</w:t>
            </w:r>
          </w:p>
          <w:p w14:paraId="30B8B296" w14:textId="77777777" w:rsidR="00A6169D" w:rsidRPr="00062008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Требуется модель</w:t>
            </w:r>
            <w:r w:rsidRPr="00062008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вывода данных – данные выборки помещать в коллекцию</w:t>
            </w:r>
          </w:p>
        </w:tc>
      </w:tr>
      <w:tr w:rsidR="00A6169D" w:rsidRPr="00C25C60" w14:paraId="3F00139B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5C9C84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4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ED2E66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19CC9B" w14:textId="77777777" w:rsidR="00A6169D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Выбирает из таблиц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 </w:t>
            </w:r>
            <w:r w:rsidRPr="00062008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подписчиках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, подписавшихся на заданный параметром тип издания</w:t>
            </w:r>
          </w:p>
          <w:p w14:paraId="65CB3012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lastRenderedPageBreak/>
              <w:t>Требуется модель</w:t>
            </w:r>
            <w:r w:rsidRPr="00062008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вывода данных – данные выборки помещать в коллекцию</w:t>
            </w:r>
          </w:p>
        </w:tc>
      </w:tr>
      <w:tr w:rsidR="00A6169D" w:rsidRPr="00C25C60" w14:paraId="694138C6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FCFED3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C88C25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B5105B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Выбирает из таблиц 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 </w:t>
            </w:r>
            <w:r w:rsidRPr="00696351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ДОСТАВКА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информацию обо всех оформленных подписках, для которых срок подписки есть значение из некоторого диапазона</w:t>
            </w:r>
          </w:p>
        </w:tc>
      </w:tr>
      <w:tr w:rsidR="00A6169D" w:rsidRPr="00C25C60" w14:paraId="60772C73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BE9F3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6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BABB2F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ABE4D8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Вычисляет для каждой оформленной подписки ее стоимость с доставкой и без НДС. Включает поля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Индекс издания, Наименование издания, Цена 1 экземпляра, Дата начала подписки, Срок подписки, Стоимость подписки без НДС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 Сортировка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Индекс издания</w:t>
            </w:r>
          </w:p>
        </w:tc>
      </w:tr>
      <w:tr w:rsidR="00A6169D" w:rsidRPr="00C25C60" w14:paraId="7C620D91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F12CE4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53FCFE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1D9822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 </w:t>
            </w:r>
          </w:p>
        </w:tc>
      </w:tr>
      <w:tr w:rsidR="00A6169D" w:rsidRPr="00C25C60" w14:paraId="622F3C07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AF5CE0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7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AD81D" w14:textId="77777777" w:rsidR="00A6169D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</w:p>
          <w:p w14:paraId="1B91A91A" w14:textId="77777777" w:rsidR="00A6169D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  <w:p w14:paraId="3E1118BF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EF2A1C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Выполняет группировку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Вид издания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. Для каждого вида вычисляет максимальную и минимальную цену 1 экземпляра</w:t>
            </w:r>
          </w:p>
        </w:tc>
      </w:tr>
      <w:tr w:rsidR="00A6169D" w:rsidRPr="00C25C60" w14:paraId="699CA83C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1EB9CD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8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CABE79" w14:textId="77777777" w:rsidR="00A6169D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 левым соединением</w:t>
            </w:r>
          </w:p>
          <w:p w14:paraId="0EF9E900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6C4B97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Выполняет группировку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Улица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. Для 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>всех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улиц вычисляет количество подписчиков, проживающих на данной улице (итоги по полю </w:t>
            </w:r>
            <w:r w:rsidRPr="00C25C60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Код получателя</w:t>
            </w: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)</w:t>
            </w:r>
          </w:p>
        </w:tc>
      </w:tr>
      <w:tr w:rsidR="00A6169D" w:rsidRPr="00C25C60" w14:paraId="3FBBB198" w14:textId="77777777" w:rsidTr="00A6169D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EF178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9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2631C" w14:textId="77777777" w:rsidR="00A6169D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 w:rsidRPr="00C25C60">
              <w:rPr>
                <w:rFonts w:ascii="Tahoma" w:eastAsia="Times New Roman" w:hAnsi="Tahoma" w:cs="Tahoma"/>
                <w:color w:val="000000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 левым соединением</w:t>
            </w:r>
          </w:p>
          <w:p w14:paraId="3C90ECD5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Хранимая процедура</w:t>
            </w:r>
          </w:p>
        </w:tc>
        <w:tc>
          <w:tcPr>
            <w:tcW w:w="6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A820B" w14:textId="77777777" w:rsidR="00A6169D" w:rsidRPr="00C25C60" w:rsidRDefault="00A6169D" w:rsidP="00756647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lang w:eastAsia="ru-RU"/>
              </w:rPr>
              <w:t>Для всех изданий выводит количество оформленных подписок</w:t>
            </w:r>
          </w:p>
        </w:tc>
      </w:tr>
    </w:tbl>
    <w:p w14:paraId="1E98E6A4" w14:textId="3002D894" w:rsidR="00A6169D" w:rsidRDefault="00A6169D" w:rsidP="00A6169D">
      <w:pPr>
        <w:pStyle w:val="a3"/>
        <w:numPr>
          <w:ilvl w:val="0"/>
          <w:numId w:val="14"/>
        </w:numPr>
        <w:jc w:val="both"/>
        <w:rPr>
          <w:szCs w:val="28"/>
        </w:rPr>
      </w:pPr>
      <w:r>
        <w:rPr>
          <w:szCs w:val="28"/>
        </w:rPr>
        <w:t>Предусмотрите команду меню для шифрования конфигурационного файла</w:t>
      </w:r>
    </w:p>
    <w:p w14:paraId="6AD4F3EC" w14:textId="4996DF44" w:rsidR="00A6169D" w:rsidRDefault="00A6169D" w:rsidP="00A6169D">
      <w:pPr>
        <w:pStyle w:val="a3"/>
        <w:numPr>
          <w:ilvl w:val="0"/>
          <w:numId w:val="14"/>
        </w:numPr>
        <w:jc w:val="both"/>
        <w:rPr>
          <w:szCs w:val="28"/>
        </w:rPr>
      </w:pPr>
      <w:r>
        <w:rPr>
          <w:szCs w:val="28"/>
        </w:rPr>
        <w:t>Предусмотрите команду меню для расшифровывания конфигурационного файла</w:t>
      </w:r>
    </w:p>
    <w:p w14:paraId="3C0002E7" w14:textId="5BBF2CFD" w:rsidR="00072E66" w:rsidRPr="00062008" w:rsidRDefault="00072E66" w:rsidP="00A6169D">
      <w:pPr>
        <w:pStyle w:val="a3"/>
        <w:numPr>
          <w:ilvl w:val="0"/>
          <w:numId w:val="14"/>
        </w:numPr>
        <w:jc w:val="both"/>
        <w:rPr>
          <w:szCs w:val="28"/>
        </w:rPr>
      </w:pPr>
      <w:r>
        <w:rPr>
          <w:szCs w:val="28"/>
        </w:rPr>
        <w:t>Используйте пул подключений при выполнении запросов.</w:t>
      </w:r>
    </w:p>
    <w:p w14:paraId="713C21D2" w14:textId="77C15EAF" w:rsidR="00250A48" w:rsidRDefault="00250A48" w:rsidP="00A6169D">
      <w:pPr>
        <w:pStyle w:val="1"/>
      </w:pPr>
      <w:r>
        <w:t>Дополнительно</w:t>
      </w:r>
    </w:p>
    <w:p w14:paraId="080D39F3" w14:textId="06EB462D" w:rsidR="00F80D6B" w:rsidRPr="00A6169D" w:rsidRDefault="00D42494" w:rsidP="00BE2B52">
      <w:pPr>
        <w:jc w:val="both"/>
        <w:rPr>
          <w:lang w:val="en-US"/>
        </w:rPr>
      </w:pPr>
      <w:r>
        <w:t>Материалы занятия в этом же архиве</w:t>
      </w:r>
      <w:r w:rsidR="00F80D6B">
        <w:t xml:space="preserve">. </w:t>
      </w:r>
      <w:r>
        <w:t xml:space="preserve"> </w:t>
      </w:r>
      <w:r w:rsidR="00A6169D">
        <w:t xml:space="preserve">Запись занятия не сохранилась </w:t>
      </w:r>
      <w:r w:rsidR="00A6169D" w:rsidRPr="00A616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F80D6B" w:rsidRPr="00A6169D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62BE2"/>
    <w:multiLevelType w:val="hybridMultilevel"/>
    <w:tmpl w:val="4B68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B23A68"/>
    <w:multiLevelType w:val="hybridMultilevel"/>
    <w:tmpl w:val="AEEAC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E0F3C"/>
    <w:multiLevelType w:val="multilevel"/>
    <w:tmpl w:val="36C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3118D"/>
    <w:multiLevelType w:val="hybridMultilevel"/>
    <w:tmpl w:val="837A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12"/>
  </w:num>
  <w:num w:numId="6">
    <w:abstractNumId w:val="4"/>
  </w:num>
  <w:num w:numId="7">
    <w:abstractNumId w:val="13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4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25575"/>
    <w:rsid w:val="0003721D"/>
    <w:rsid w:val="0003749C"/>
    <w:rsid w:val="000467B6"/>
    <w:rsid w:val="0004713E"/>
    <w:rsid w:val="00056FE2"/>
    <w:rsid w:val="00062772"/>
    <w:rsid w:val="00063F34"/>
    <w:rsid w:val="00072969"/>
    <w:rsid w:val="00072E66"/>
    <w:rsid w:val="00076CEF"/>
    <w:rsid w:val="000B78CA"/>
    <w:rsid w:val="000D63AE"/>
    <w:rsid w:val="000E4403"/>
    <w:rsid w:val="00115FE6"/>
    <w:rsid w:val="00132950"/>
    <w:rsid w:val="00145B4F"/>
    <w:rsid w:val="0016062F"/>
    <w:rsid w:val="0016063E"/>
    <w:rsid w:val="00161B89"/>
    <w:rsid w:val="001701ED"/>
    <w:rsid w:val="00173444"/>
    <w:rsid w:val="00173896"/>
    <w:rsid w:val="001860AB"/>
    <w:rsid w:val="001D45C8"/>
    <w:rsid w:val="001D78ED"/>
    <w:rsid w:val="00202F75"/>
    <w:rsid w:val="00206F8B"/>
    <w:rsid w:val="00221792"/>
    <w:rsid w:val="002461A8"/>
    <w:rsid w:val="00250A48"/>
    <w:rsid w:val="00265631"/>
    <w:rsid w:val="00270BFC"/>
    <w:rsid w:val="002757F1"/>
    <w:rsid w:val="002810F2"/>
    <w:rsid w:val="00291231"/>
    <w:rsid w:val="002A4106"/>
    <w:rsid w:val="002B7B4D"/>
    <w:rsid w:val="002C5D80"/>
    <w:rsid w:val="002D2473"/>
    <w:rsid w:val="002E06E9"/>
    <w:rsid w:val="002E351F"/>
    <w:rsid w:val="002F1ACE"/>
    <w:rsid w:val="002F3693"/>
    <w:rsid w:val="002F5A0F"/>
    <w:rsid w:val="00331C77"/>
    <w:rsid w:val="00346A9C"/>
    <w:rsid w:val="00367579"/>
    <w:rsid w:val="003801F4"/>
    <w:rsid w:val="003C38CC"/>
    <w:rsid w:val="003C5D65"/>
    <w:rsid w:val="003D1797"/>
    <w:rsid w:val="003E23D1"/>
    <w:rsid w:val="003E57A8"/>
    <w:rsid w:val="0040103E"/>
    <w:rsid w:val="00401CE9"/>
    <w:rsid w:val="00445302"/>
    <w:rsid w:val="00490E5E"/>
    <w:rsid w:val="004A678D"/>
    <w:rsid w:val="004A7272"/>
    <w:rsid w:val="004B2E44"/>
    <w:rsid w:val="004C22E3"/>
    <w:rsid w:val="004D1051"/>
    <w:rsid w:val="004D70FE"/>
    <w:rsid w:val="00504F4B"/>
    <w:rsid w:val="005351CF"/>
    <w:rsid w:val="005404AB"/>
    <w:rsid w:val="005427F5"/>
    <w:rsid w:val="00551E4C"/>
    <w:rsid w:val="00552054"/>
    <w:rsid w:val="00561A77"/>
    <w:rsid w:val="00582D23"/>
    <w:rsid w:val="00587AB0"/>
    <w:rsid w:val="005A3779"/>
    <w:rsid w:val="005A4867"/>
    <w:rsid w:val="005B3D4A"/>
    <w:rsid w:val="005B6481"/>
    <w:rsid w:val="005C4B88"/>
    <w:rsid w:val="005E45F7"/>
    <w:rsid w:val="005E476F"/>
    <w:rsid w:val="005E78CE"/>
    <w:rsid w:val="005F2511"/>
    <w:rsid w:val="00625F2D"/>
    <w:rsid w:val="006340EF"/>
    <w:rsid w:val="0064353D"/>
    <w:rsid w:val="0064398C"/>
    <w:rsid w:val="00667D97"/>
    <w:rsid w:val="0067429C"/>
    <w:rsid w:val="00685413"/>
    <w:rsid w:val="006B405C"/>
    <w:rsid w:val="006D326E"/>
    <w:rsid w:val="006D5746"/>
    <w:rsid w:val="006D5E71"/>
    <w:rsid w:val="007000F3"/>
    <w:rsid w:val="00721183"/>
    <w:rsid w:val="00734088"/>
    <w:rsid w:val="00750911"/>
    <w:rsid w:val="0076371C"/>
    <w:rsid w:val="00763A36"/>
    <w:rsid w:val="0077348B"/>
    <w:rsid w:val="00773496"/>
    <w:rsid w:val="007925C1"/>
    <w:rsid w:val="007B68B0"/>
    <w:rsid w:val="007D7211"/>
    <w:rsid w:val="007E74A8"/>
    <w:rsid w:val="008073CE"/>
    <w:rsid w:val="00810E1F"/>
    <w:rsid w:val="008431CF"/>
    <w:rsid w:val="00894FBE"/>
    <w:rsid w:val="008B24A1"/>
    <w:rsid w:val="008B7102"/>
    <w:rsid w:val="008C45E5"/>
    <w:rsid w:val="008C6FB2"/>
    <w:rsid w:val="008D1F84"/>
    <w:rsid w:val="008E0EF4"/>
    <w:rsid w:val="008F743B"/>
    <w:rsid w:val="0091652E"/>
    <w:rsid w:val="009413E7"/>
    <w:rsid w:val="00962A7C"/>
    <w:rsid w:val="009636DE"/>
    <w:rsid w:val="009A29DD"/>
    <w:rsid w:val="009B09C5"/>
    <w:rsid w:val="009D1AEB"/>
    <w:rsid w:val="009F393E"/>
    <w:rsid w:val="00A00AB2"/>
    <w:rsid w:val="00A3547C"/>
    <w:rsid w:val="00A52C81"/>
    <w:rsid w:val="00A610E8"/>
    <w:rsid w:val="00A6169D"/>
    <w:rsid w:val="00A902FF"/>
    <w:rsid w:val="00AA0DA1"/>
    <w:rsid w:val="00AB16EF"/>
    <w:rsid w:val="00AB2406"/>
    <w:rsid w:val="00AB3901"/>
    <w:rsid w:val="00AC40E7"/>
    <w:rsid w:val="00AF3700"/>
    <w:rsid w:val="00B13BED"/>
    <w:rsid w:val="00B32C05"/>
    <w:rsid w:val="00B41E59"/>
    <w:rsid w:val="00B9374D"/>
    <w:rsid w:val="00BE0DAE"/>
    <w:rsid w:val="00BE2B52"/>
    <w:rsid w:val="00BE66A2"/>
    <w:rsid w:val="00BF23EB"/>
    <w:rsid w:val="00C01EF2"/>
    <w:rsid w:val="00C209B5"/>
    <w:rsid w:val="00C213EA"/>
    <w:rsid w:val="00C974E1"/>
    <w:rsid w:val="00CA6B5C"/>
    <w:rsid w:val="00CC471B"/>
    <w:rsid w:val="00CC4B30"/>
    <w:rsid w:val="00CD26F2"/>
    <w:rsid w:val="00D2744E"/>
    <w:rsid w:val="00D328E3"/>
    <w:rsid w:val="00D3477B"/>
    <w:rsid w:val="00D419A3"/>
    <w:rsid w:val="00D42494"/>
    <w:rsid w:val="00D76278"/>
    <w:rsid w:val="00D81CB0"/>
    <w:rsid w:val="00D82D90"/>
    <w:rsid w:val="00D83B2B"/>
    <w:rsid w:val="00D8642F"/>
    <w:rsid w:val="00D90B38"/>
    <w:rsid w:val="00DC2759"/>
    <w:rsid w:val="00DD351B"/>
    <w:rsid w:val="00DD7FC9"/>
    <w:rsid w:val="00DE37FE"/>
    <w:rsid w:val="00DF6146"/>
    <w:rsid w:val="00E22C36"/>
    <w:rsid w:val="00E23A8F"/>
    <w:rsid w:val="00E50CEA"/>
    <w:rsid w:val="00E70401"/>
    <w:rsid w:val="00E73C3A"/>
    <w:rsid w:val="00E81F16"/>
    <w:rsid w:val="00EB2DB5"/>
    <w:rsid w:val="00EB7942"/>
    <w:rsid w:val="00EC0461"/>
    <w:rsid w:val="00EC362F"/>
    <w:rsid w:val="00EC550F"/>
    <w:rsid w:val="00EE46C2"/>
    <w:rsid w:val="00F013E9"/>
    <w:rsid w:val="00F0610B"/>
    <w:rsid w:val="00F12298"/>
    <w:rsid w:val="00F12D38"/>
    <w:rsid w:val="00F143D5"/>
    <w:rsid w:val="00F145FB"/>
    <w:rsid w:val="00F36463"/>
    <w:rsid w:val="00F37394"/>
    <w:rsid w:val="00F71C4C"/>
    <w:rsid w:val="00F80D6B"/>
    <w:rsid w:val="00F84BC7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FF73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0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0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unhideWhenUsed/>
    <w:rsid w:val="0040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025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150</cp:revision>
  <dcterms:created xsi:type="dcterms:W3CDTF">2017-09-30T20:06:00Z</dcterms:created>
  <dcterms:modified xsi:type="dcterms:W3CDTF">2021-12-29T20:27:00Z</dcterms:modified>
</cp:coreProperties>
</file>