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E0C" w:rsidRDefault="00FF1E0C" w:rsidP="00CA21D0">
      <w:pPr>
        <w:pStyle w:val="1"/>
        <w:rPr>
          <w:rFonts w:ascii="Tahoma" w:hAnsi="Tahoma" w:cs="Tahoma"/>
        </w:rPr>
      </w:pPr>
      <w:r w:rsidRPr="00CA21D0">
        <w:rPr>
          <w:rFonts w:ascii="Tahoma" w:hAnsi="Tahoma" w:cs="Tahoma"/>
        </w:rPr>
        <w:t>Рязанская область</w:t>
      </w:r>
      <w:r w:rsidR="0071533A" w:rsidRPr="0071533A">
        <w:rPr>
          <w:rFonts w:ascii="Tahoma" w:hAnsi="Tahoma" w:cs="Tahoma"/>
        </w:rPr>
        <w:t xml:space="preserve"> </w:t>
      </w:r>
    </w:p>
    <w:p w:rsidR="0071533A" w:rsidRPr="0071533A" w:rsidRDefault="0071533A" w:rsidP="0071533A">
      <w:pPr>
        <w:pStyle w:val="1"/>
      </w:pPr>
      <w:r>
        <w:t>Секция 1</w:t>
      </w:r>
    </w:p>
    <w:p w:rsidR="00FF1E0C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Первая столица Рязанского княжества Рязань находилась в </w:t>
      </w:r>
      <w:smartTag w:uri="urn:schemas-microsoft-com:office:smarttags" w:element="metricconverter">
        <w:smartTagPr>
          <w:attr w:name="ProductID" w:val="65 км"/>
        </w:smartTagPr>
        <w:r w:rsidRPr="00CA21D0">
          <w:rPr>
            <w:rFonts w:ascii="Tahoma" w:hAnsi="Tahoma" w:cs="Tahoma"/>
            <w:sz w:val="24"/>
            <w:szCs w:val="24"/>
          </w:rPr>
          <w:t>65 км</w:t>
        </w:r>
      </w:smartTag>
      <w:r w:rsidRPr="00CA21D0">
        <w:rPr>
          <w:rFonts w:ascii="Tahoma" w:hAnsi="Tahoma" w:cs="Tahoma"/>
          <w:sz w:val="24"/>
          <w:szCs w:val="24"/>
        </w:rPr>
        <w:t xml:space="preserve"> вниз по течению реки Оки от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Переяславля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. Земля Рязанская издревле первой встречала опустошительные набеги кочевников. В 1237 году Древняя Рязань была разрушена ордой хана Батыя. Постепенно к XIV веку значение столицы княжества перешло к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Переяславлю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. Войдя в состав единого Русского государства, Рязанское княжество стало его юго-восточным форпостом. В XVII веке границы государства расширились, и город перестал быть военной крепостью. Деревянные укрепления были разобраны. В течение XVIII века город несколько раз менял свой статус: в 1719 стал центром провинции, 1778 – губернии, в том же году по указу императрицы Екатерины II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Переяславль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был переименован в Рязань в честь первой столицы Рязанского княжества. В XIX веке Рязань преобразилась. По проектам столичных архитекторов построили здания Дворянского собрания, </w:t>
      </w:r>
      <w:proofErr w:type="spellStart"/>
      <w:r w:rsidRPr="00CA21D0">
        <w:rPr>
          <w:rFonts w:ascii="Tahoma" w:hAnsi="Tahoma" w:cs="Tahoma"/>
          <w:sz w:val="24"/>
          <w:szCs w:val="24"/>
        </w:rPr>
        <w:t>Мальшинской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богадельни, губернской земской больницы. И сегодня в Рязани можно любоваться замечательными памятниками архитектуры. Рязанский кремль — историческое, древнейшее ядро города. Кремль неоднократно перестраивался, на смену деревянным приходили каменные здания. С течением времени здесь сложился целый комплекс замечательных памятников древнерусской архитектуры и архитектуры классицизма XV-XIX веков. Величественный Успенский собор с уникальным многоярусным иконостасом и соборная колокольня придают нынешней Рязани неповторимый облик. Успенский собор, построенный в XVII веке, устремил ввысь </w:t>
      </w:r>
      <w:proofErr w:type="spellStart"/>
      <w:r w:rsidRPr="00CA21D0">
        <w:rPr>
          <w:rFonts w:ascii="Tahoma" w:hAnsi="Tahoma" w:cs="Tahoma"/>
          <w:sz w:val="24"/>
          <w:szCs w:val="24"/>
        </w:rPr>
        <w:t>пятиглавие</w:t>
      </w:r>
      <w:proofErr w:type="spellEnd"/>
      <w:r w:rsidRPr="00CA21D0">
        <w:rPr>
          <w:rFonts w:ascii="Tahoma" w:hAnsi="Tahoma" w:cs="Tahoma"/>
          <w:sz w:val="24"/>
          <w:szCs w:val="24"/>
        </w:rPr>
        <w:t>. Архитектурные детали собора поражают своим изяществом.</w:t>
      </w:r>
    </w:p>
    <w:p w:rsidR="0071533A" w:rsidRPr="0071533A" w:rsidRDefault="0071533A" w:rsidP="0071533A">
      <w:pPr>
        <w:pStyle w:val="1"/>
      </w:pPr>
      <w:r>
        <w:t>Секция 2</w:t>
      </w:r>
    </w:p>
    <w:p w:rsidR="00FF1E0C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Считается, что только резьба наличников </w:t>
      </w:r>
      <w:proofErr w:type="spellStart"/>
      <w:r w:rsidRPr="00CA21D0">
        <w:rPr>
          <w:rFonts w:ascii="Tahoma" w:hAnsi="Tahoma" w:cs="Tahoma"/>
          <w:sz w:val="24"/>
          <w:szCs w:val="24"/>
        </w:rPr>
        <w:t>Грановитой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палаты Московского кремля может сравниться с резьбой Успенского </w:t>
      </w:r>
      <w:r w:rsidR="00CA21D0" w:rsidRPr="00CA21D0">
        <w:rPr>
          <w:rFonts w:ascii="Tahoma" w:hAnsi="Tahoma" w:cs="Tahoma"/>
          <w:noProof/>
          <w:sz w:val="24"/>
          <w:szCs w:val="24"/>
        </w:rPr>
        <w:drawing>
          <wp:anchor distT="85725" distB="85725" distL="85725" distR="85725" simplePos="0" relativeHeight="251656704" behindDoc="0" locked="0" layoutInCell="1" allowOverlap="0" wp14:editId="7A41C3EF">
            <wp:simplePos x="0" y="0"/>
            <wp:positionH relativeFrom="column">
              <wp:posOffset>3467100</wp:posOffset>
            </wp:positionH>
            <wp:positionV relativeFrom="line">
              <wp:posOffset>241300</wp:posOffset>
            </wp:positionV>
            <wp:extent cx="2381250" cy="1552575"/>
            <wp:effectExtent l="19050" t="0" r="0" b="0"/>
            <wp:wrapSquare wrapText="bothSides"/>
            <wp:docPr id="10" name="Рисунок 10" descr="3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_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21D0">
        <w:rPr>
          <w:rFonts w:ascii="Tahoma" w:hAnsi="Tahoma" w:cs="Tahoma"/>
          <w:sz w:val="24"/>
          <w:szCs w:val="24"/>
        </w:rPr>
        <w:t xml:space="preserve">собора в Рязани. Внутри собор производит не менее сильное впечатление: уникальный многоярусный иконостас классической формы поражает своим величием. По выходным и вторникам для посещений открыт Дворец Олега, в котором выставлены экспозиции «Две столицы Великого княжества» (Старая Рязань и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Переяславль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Рязанский), «Во славу Отечества (про знаменитых рязанцев), «Остановись, мгновенье...» (фотографии жителей Рязани XIX – ХХ вв.), «120 лет в истории России» (к 120-летию музея), «Раритеты Рязанского кремля». В теплое время года (июнь – сентябрь) в музее </w:t>
      </w:r>
      <w:r w:rsidRPr="00CA21D0">
        <w:rPr>
          <w:rFonts w:ascii="Tahoma" w:hAnsi="Tahoma" w:cs="Tahoma"/>
          <w:sz w:val="24"/>
          <w:szCs w:val="24"/>
        </w:rPr>
        <w:lastRenderedPageBreak/>
        <w:t xml:space="preserve">для посетителей открыты Успенский собор и обзорная площадка Колокольни. Круглый год проводятся обзорные экскурсии по архитектурному ансамблю Кремля. По праздникам в музее устраиваются традиционные массовые мероприятия: рождественские елки в Кремле, День пожилых людей, Дни памяти героической обороны Старой Рязани и так далее. </w:t>
      </w:r>
    </w:p>
    <w:p w:rsidR="0071533A" w:rsidRPr="00CA21D0" w:rsidRDefault="0071533A" w:rsidP="0071533A">
      <w:pPr>
        <w:pStyle w:val="1"/>
      </w:pPr>
      <w:r>
        <w:t>Секция 3</w:t>
      </w:r>
    </w:p>
    <w:p w:rsidR="00FF1E0C" w:rsidRPr="00CA21D0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>И это ещё не всё. Давно ли вы заглядывали в земскую школу? В настоящую, старинную земскую школу? Наверное, давненько, некоторые возможно даже не знают, что это такое и как они выглядят. Да в наших глубинках такой роскоши давно нет, там уже новые школы похожи на «гостей» из средневековья. Но для истинных ценителей древности и истории, и просто для тех, кому интересно, в Рязани можно найти все, и даже земская школа там тоже есть.</w:t>
      </w:r>
    </w:p>
    <w:p w:rsidR="00FF1E0C" w:rsidRPr="00CA21D0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>История этой школы в селе Константинове начинается с 1879 года, когда крестьяне и местный помещик С.Г. Куприянов подают прошение об открытии школы, а сельское общество жертвует на школу 60 рублей. Разрешение было получено, и в ноябре начались занятия. Проходили они в помещении, которое предоставил С.Г. Куприянов на своей усадьбе, он же во флигеле поселил учителя. К концу века здание постарело, обветшало, неудобно были расположены печи, требовался капитальный ремонт. К этому времени имение в селе покупает потомственный почетный гражданин Москвы Иван Петрович Кулаков, он и становится попечителем школы. Управа обращается к нему за помощью. Было решено строить новую школу. И в течение лета 1898 года на прежнем месте было возведено новое школьное здание на 120 учеников.</w:t>
      </w:r>
    </w:p>
    <w:p w:rsidR="00FF1E0C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Сергей Есенин все экзамены сдал на «отлично». За отличные успехи он был награжден похвальным листом и Евангелием. В 1909 году будущий поэт расстается со школой, со старыми друзьями, начинается новая пора в его жизни. Но уроки, полученные им в Константиновской земской школе, прочитанные книги определили его дальнейший путь в мире. Многие спросят, и что же дальше стало с поэтом, не ужели про него забыли в его родном городе? Конечно же, нет, жители очень гордятся своим знаменитым соотечественником, мало того дом, в котором жил поэт с детских лет сохранился до сих пор, сейчас там расположился музеем для истинных ценителей его таланта. В самом центре села, напротив церкви Казанской иконы Божией Матери, под кронами раскидистых ветел, стоит </w:t>
      </w:r>
      <w:r w:rsidR="00CA21D0" w:rsidRPr="00CA21D0">
        <w:rPr>
          <w:rFonts w:ascii="Tahoma" w:hAnsi="Tahoma" w:cs="Tahoma"/>
          <w:noProof/>
          <w:sz w:val="24"/>
          <w:szCs w:val="24"/>
        </w:rPr>
        <w:drawing>
          <wp:anchor distT="85725" distB="85725" distL="85725" distR="85725" simplePos="0" relativeHeight="251661824" behindDoc="0" locked="0" layoutInCell="1" allowOverlap="0" wp14:editId="4806B224">
            <wp:simplePos x="0" y="0"/>
            <wp:positionH relativeFrom="column">
              <wp:posOffset>-95250</wp:posOffset>
            </wp:positionH>
            <wp:positionV relativeFrom="line">
              <wp:posOffset>133985</wp:posOffset>
            </wp:positionV>
            <wp:extent cx="2381250" cy="1790700"/>
            <wp:effectExtent l="19050" t="0" r="0" b="0"/>
            <wp:wrapSquare wrapText="bothSides"/>
            <wp:docPr id="11" name="Рисунок 11" descr="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21D0">
        <w:rPr>
          <w:rFonts w:ascii="Tahoma" w:hAnsi="Tahoma" w:cs="Tahoma"/>
          <w:sz w:val="24"/>
          <w:szCs w:val="24"/>
        </w:rPr>
        <w:t xml:space="preserve">бревенчатый, выходящий тремя окнами на широкую улицу «низкий дом». Он хранит память о великом русском поэте Сергее Александровиче Есенине. Прошло более ста лет с тех пор, когда в 1871 году дед поэта Никита Осипович Есенин купил двадцать восемь квадратных саженей усадебной земли. Именно в этом доме 21 </w:t>
      </w:r>
      <w:r w:rsidRPr="00CA21D0">
        <w:rPr>
          <w:rFonts w:ascii="Tahoma" w:hAnsi="Tahoma" w:cs="Tahoma"/>
          <w:sz w:val="24"/>
          <w:szCs w:val="24"/>
        </w:rPr>
        <w:lastRenderedPageBreak/>
        <w:t>сентября (3 октября – по новому стилю) 1895 года родился Сергей Александрович Есенин. В 1910 году на месте обветшалого «необычного» дома отец построил дом меньших размеров, с ним-то и ассоциируется есенинский поэтический образ «золотой бревенчатой избы». Одновременно со строительством нового дома А.Н. Есенин купил и усадьбу. В глубина есенинского сада, запахнувшись ветками яблонь и вишен, стоит изба-времянка. Семья Есениных поставила ее после пожара в августе 1922 года. Около нее сохранилась единственная яблоня-дикарка. Во время этого большого пожара дом Есениных сгорел почти дотла. Два года прожили родители поэта с младшей его сестрой Александрой в этом скромном жилище, пока не выстроили в 1924 году новый дом. В 2001 году был воссоздан родительский дом поэта, изба времянка – в 2003 году. В 1965 году, когда страна отмечала 70-летие со дня рождения Сергея Александровича Есенина, дом поэта обретал новую судьбу: в нем открылся мемориальный музей. В 1970 году рядом с мемориальным домом был разбит парк, где посажены деревья, любовно и трепетно воспетые поэтом в стихах. Здесь же, в парке, установлен бюст С.А. Есенина работы скульптора И.Г. Онищенко.</w:t>
      </w:r>
    </w:p>
    <w:p w:rsidR="0071533A" w:rsidRPr="00CA21D0" w:rsidRDefault="0071533A" w:rsidP="0071533A">
      <w:pPr>
        <w:pStyle w:val="1"/>
      </w:pPr>
      <w:bookmarkStart w:id="0" w:name="_GoBack"/>
      <w:r>
        <w:t>Секция 4</w:t>
      </w:r>
    </w:p>
    <w:bookmarkEnd w:id="0"/>
    <w:p w:rsidR="00FF1E0C" w:rsidRPr="00CA21D0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О церквях и храмах Рязани мало говорить их нужно видеть! И всё в этом удивительном городе переплетается друг с другом, всё действует как один живой организм. Ведь побывав в доме Есениных, вам непременно захочется посетить одну из красивейших церквей села Константинова. Первое упоминание о ней относится к 1619 году, когда село находилось во владении царской семьи. Здесь в течение 45 лет нес свое пастырское служение священник Иван Яковлевич Смирнов. Он венчал родителей Сергея Есенина, крестил будущего поэта, отпевал его близких и дальних родственников. Много лет он Иоанн преподавал Закон Божий в Константиновской земской школе, за успешную деятельность был награжден орденом Св. Анны 3 степени и золотым наперсным крестом. Пожилой священник видел, как после октября 1917 года начались гонения на Православие. К счастью, он не дожил до закрытия храма в 1937 году, когда местные власти разместили в храме склад для зерна, а на его территории – </w:t>
      </w:r>
      <w:proofErr w:type="spellStart"/>
      <w:r w:rsidRPr="00CA21D0">
        <w:rPr>
          <w:rFonts w:ascii="Tahoma" w:hAnsi="Tahoma" w:cs="Tahoma"/>
          <w:sz w:val="24"/>
          <w:szCs w:val="24"/>
        </w:rPr>
        <w:t>мехпарк</w:t>
      </w:r>
      <w:proofErr w:type="spellEnd"/>
      <w:r w:rsidRPr="00CA21D0">
        <w:rPr>
          <w:rFonts w:ascii="Tahoma" w:hAnsi="Tahoma" w:cs="Tahoma"/>
          <w:sz w:val="24"/>
          <w:szCs w:val="24"/>
        </w:rPr>
        <w:t>. Дополнило бесчинства разрушение колокольни в послевоенные годы. С 1972 года здание храма было передано в ведение музея, и после реставрации стало использоваться как выставочный зал. Всё это – церковь Казанской иконы Божией Матери, расположенная на высоком правом берегу Оки. В 1990 году по ходатайству прихожан села Константинова церковь возвращена Рязанской епархии, и по сей день радуют глаз белоснежные стены и золотые купола её.</w:t>
      </w:r>
    </w:p>
    <w:sectPr w:rsidR="00FF1E0C" w:rsidRPr="00CA21D0" w:rsidSect="00444B6D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138" w:rsidRDefault="008E7138" w:rsidP="00444B6D">
      <w:pPr>
        <w:spacing w:after="0" w:line="240" w:lineRule="auto"/>
      </w:pPr>
      <w:r>
        <w:separator/>
      </w:r>
    </w:p>
  </w:endnote>
  <w:endnote w:type="continuationSeparator" w:id="0">
    <w:p w:rsidR="008E7138" w:rsidRDefault="008E7138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138" w:rsidRDefault="008E7138" w:rsidP="00444B6D">
      <w:pPr>
        <w:spacing w:after="0" w:line="240" w:lineRule="auto"/>
      </w:pPr>
      <w:r>
        <w:separator/>
      </w:r>
    </w:p>
  </w:footnote>
  <w:footnote w:type="continuationSeparator" w:id="0">
    <w:p w:rsidR="008E7138" w:rsidRDefault="008E7138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68B" w:rsidRDefault="00EE5D59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8E7138" w:rsidP="00AA494B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68B" w:rsidRDefault="008E7138" w:rsidP="00AA494B"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DAB"/>
    <w:rsid w:val="00045BCC"/>
    <w:rsid w:val="00061299"/>
    <w:rsid w:val="000C01FA"/>
    <w:rsid w:val="0015390F"/>
    <w:rsid w:val="0026138C"/>
    <w:rsid w:val="002C709A"/>
    <w:rsid w:val="002E00B4"/>
    <w:rsid w:val="00367AA7"/>
    <w:rsid w:val="003A5CFF"/>
    <w:rsid w:val="003D2D62"/>
    <w:rsid w:val="00444B6D"/>
    <w:rsid w:val="00496608"/>
    <w:rsid w:val="00582FB4"/>
    <w:rsid w:val="005B636B"/>
    <w:rsid w:val="005F7A6B"/>
    <w:rsid w:val="006109FC"/>
    <w:rsid w:val="00655BD4"/>
    <w:rsid w:val="0071533A"/>
    <w:rsid w:val="00772561"/>
    <w:rsid w:val="007D108F"/>
    <w:rsid w:val="007F66BA"/>
    <w:rsid w:val="00852C8D"/>
    <w:rsid w:val="008B7223"/>
    <w:rsid w:val="008E7138"/>
    <w:rsid w:val="00923BB4"/>
    <w:rsid w:val="009B3C4F"/>
    <w:rsid w:val="00A33ACF"/>
    <w:rsid w:val="00AA611B"/>
    <w:rsid w:val="00AB0785"/>
    <w:rsid w:val="00AE5C89"/>
    <w:rsid w:val="00B52BD8"/>
    <w:rsid w:val="00BC54E7"/>
    <w:rsid w:val="00BF041C"/>
    <w:rsid w:val="00C028B9"/>
    <w:rsid w:val="00CA21D0"/>
    <w:rsid w:val="00CE5DAB"/>
    <w:rsid w:val="00D25F35"/>
    <w:rsid w:val="00ED22D1"/>
    <w:rsid w:val="00EE5D59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3ABDC5"/>
  <w15:docId w15:val="{DDABEF72-CBC4-4F02-922E-72105604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90DA6-9C8A-4B08-9B0A-2433EBA4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11</cp:revision>
  <dcterms:created xsi:type="dcterms:W3CDTF">2007-09-13T22:10:00Z</dcterms:created>
  <dcterms:modified xsi:type="dcterms:W3CDTF">2019-11-09T20:36:00Z</dcterms:modified>
  <cp:category>Обучение</cp:category>
</cp:coreProperties>
</file>