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2022" w:rsidRDefault="003D2022" w:rsidP="00CC02B9">
      <w:pPr>
        <w:jc w:val="center"/>
        <w:rPr>
          <w:b/>
          <w:lang w:val="ru-RU"/>
        </w:rPr>
      </w:pPr>
      <w:r>
        <w:rPr>
          <w:b/>
          <w:lang w:val="ru-RU"/>
        </w:rPr>
        <w:t>Введение</w:t>
      </w:r>
    </w:p>
    <w:p w:rsidR="003D2022" w:rsidRDefault="003D2022" w:rsidP="00CC02B9">
      <w:pPr>
        <w:jc w:val="center"/>
        <w:rPr>
          <w:b/>
          <w:lang w:val="ru-RU"/>
        </w:rPr>
      </w:pPr>
    </w:p>
    <w:p w:rsidR="003D2022" w:rsidRDefault="003D2022" w:rsidP="003D2022">
      <w:pPr>
        <w:jc w:val="left"/>
        <w:rPr>
          <w:rFonts w:cs="Times New Roman"/>
          <w:szCs w:val="28"/>
          <w:lang w:val="ru-RU"/>
        </w:rPr>
      </w:pPr>
      <w:r w:rsidRPr="00033C23">
        <w:rPr>
          <w:rFonts w:cs="Times New Roman"/>
          <w:szCs w:val="28"/>
          <w:lang w:val="ru-RU"/>
        </w:rPr>
        <w:t xml:space="preserve">ЕГАИС - единая государственная автоматизированная информационная система. ЕГАИС - это огромная база данных, в которой хранится вся информация обо всей алкогольной продукции, </w:t>
      </w:r>
      <w:r>
        <w:rPr>
          <w:rFonts w:cs="Times New Roman"/>
          <w:szCs w:val="28"/>
          <w:lang w:val="ru-RU"/>
        </w:rPr>
        <w:t xml:space="preserve">когда - </w:t>
      </w:r>
      <w:r w:rsidRPr="00033C23">
        <w:rPr>
          <w:rFonts w:cs="Times New Roman"/>
          <w:szCs w:val="28"/>
          <w:lang w:val="ru-RU"/>
        </w:rPr>
        <w:t>либо производимой на территории России, либо ввозимой из других стран. В этой базе содержится информация о составе, производителе, крепости, объеме каждой выпущенной или ввезенной единице продукции. ЕГАИС - это некий инструмент контроля за полным циклом всего оборота алкогольной продукции в России.</w:t>
      </w:r>
    </w:p>
    <w:p w:rsidR="003D2022" w:rsidRDefault="003D2022" w:rsidP="003D2022">
      <w:pPr>
        <w:rPr>
          <w:rFonts w:cs="Times New Roman"/>
          <w:szCs w:val="28"/>
          <w:lang w:val="ru-RU"/>
        </w:rPr>
      </w:pPr>
      <w:r w:rsidRPr="00033C23">
        <w:rPr>
          <w:rFonts w:cs="Times New Roman"/>
          <w:szCs w:val="28"/>
          <w:lang w:val="ru-RU"/>
        </w:rPr>
        <w:t>ЕГАИС охватывает все этапы производства и оборота алкоголя. Задача системы - необходимость обеспечить контроль от выхода единицы продукции с производства, продажи дистрибьюторами и торговыми предприятиями до ее попадания в корзину потребителя. С 2015 года контроль осуществляется на всех перечисленных этапах.</w:t>
      </w:r>
    </w:p>
    <w:p w:rsidR="00416027" w:rsidRPr="00033C23" w:rsidRDefault="00416027" w:rsidP="00416027">
      <w:pPr>
        <w:rPr>
          <w:rFonts w:eastAsia="Times New Roman" w:cs="Times New Roman"/>
          <w:szCs w:val="28"/>
          <w:lang w:val="ru-RU"/>
        </w:rPr>
      </w:pPr>
      <w:r w:rsidRPr="00033C23">
        <w:rPr>
          <w:rFonts w:eastAsia="Times New Roman" w:cs="Times New Roman"/>
          <w:szCs w:val="28"/>
          <w:lang w:val="ru-RU"/>
        </w:rPr>
        <w:t>Начало проекта начинается в</w:t>
      </w:r>
      <w:r>
        <w:rPr>
          <w:rFonts w:eastAsia="Times New Roman" w:cs="Times New Roman"/>
          <w:szCs w:val="28"/>
          <w:lang w:val="ru-RU"/>
        </w:rPr>
        <w:t xml:space="preserve"> 2006 году</w:t>
      </w:r>
      <w:r w:rsidRPr="00033C23">
        <w:rPr>
          <w:rFonts w:eastAsia="Times New Roman" w:cs="Times New Roman"/>
          <w:szCs w:val="28"/>
          <w:lang w:val="ru-RU"/>
        </w:rPr>
        <w:t>, когда система по сути и была создана. Уже порядка 14 лет она внедр</w:t>
      </w:r>
      <w:r>
        <w:rPr>
          <w:rFonts w:eastAsia="Times New Roman" w:cs="Times New Roman"/>
          <w:szCs w:val="28"/>
          <w:lang w:val="ru-RU"/>
        </w:rPr>
        <w:t>яется на заводах производителей, в несколько этапов:</w:t>
      </w:r>
    </w:p>
    <w:p w:rsidR="00416027" w:rsidRPr="00033C23" w:rsidRDefault="00416027" w:rsidP="00416027">
      <w:pPr>
        <w:rPr>
          <w:rFonts w:eastAsia="Times New Roman" w:cs="Times New Roman"/>
          <w:szCs w:val="28"/>
          <w:lang w:val="ru-RU"/>
        </w:rPr>
      </w:pPr>
      <w:r w:rsidRPr="00033C23">
        <w:rPr>
          <w:rFonts w:eastAsia="Times New Roman" w:cs="Times New Roman"/>
          <w:szCs w:val="28"/>
          <w:lang w:val="ru-RU"/>
        </w:rPr>
        <w:t>К 2012 году все процессы учета были отлажены и к системе были подключены все производители и импортеры алкогольной продукции.</w:t>
      </w:r>
    </w:p>
    <w:p w:rsidR="00416027" w:rsidRPr="009406BC" w:rsidRDefault="00416027" w:rsidP="00416027">
      <w:pPr>
        <w:pStyle w:val="ListParagraph"/>
        <w:numPr>
          <w:ilvl w:val="0"/>
          <w:numId w:val="21"/>
        </w:numPr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>к</w:t>
      </w:r>
      <w:r w:rsidRPr="009406BC">
        <w:rPr>
          <w:rFonts w:eastAsia="Times New Roman" w:cs="Times New Roman"/>
          <w:szCs w:val="28"/>
          <w:lang w:val="ru-RU"/>
        </w:rPr>
        <w:t xml:space="preserve"> 2012 году все процессы учета были отлажены и к системе были подключены все производители и </w:t>
      </w:r>
      <w:r>
        <w:rPr>
          <w:rFonts w:eastAsia="Times New Roman" w:cs="Times New Roman"/>
          <w:szCs w:val="28"/>
          <w:lang w:val="ru-RU"/>
        </w:rPr>
        <w:t>импортеры алкогольной продукции</w:t>
      </w:r>
      <w:r w:rsidRPr="009406BC">
        <w:rPr>
          <w:rFonts w:eastAsia="Times New Roman" w:cs="Times New Roman"/>
          <w:szCs w:val="28"/>
          <w:lang w:val="ru-RU"/>
        </w:rPr>
        <w:t>;</w:t>
      </w:r>
    </w:p>
    <w:p w:rsidR="00416027" w:rsidRPr="00033C23" w:rsidRDefault="00416027" w:rsidP="00416027">
      <w:pPr>
        <w:pStyle w:val="ListParagraph"/>
        <w:numPr>
          <w:ilvl w:val="0"/>
          <w:numId w:val="20"/>
        </w:numPr>
        <w:ind w:left="720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>c</w:t>
      </w:r>
      <w:r w:rsidRPr="00033C23">
        <w:rPr>
          <w:rFonts w:eastAsia="Times New Roman" w:cs="Times New Roman"/>
          <w:szCs w:val="28"/>
          <w:lang w:val="ru-RU"/>
        </w:rPr>
        <w:t xml:space="preserve"> 1 ноября 2015 года обязательным является по</w:t>
      </w:r>
      <w:r>
        <w:rPr>
          <w:rFonts w:eastAsia="Times New Roman" w:cs="Times New Roman"/>
          <w:szCs w:val="28"/>
          <w:lang w:val="ru-RU"/>
        </w:rPr>
        <w:t>дключение всех оптовых компаний;</w:t>
      </w:r>
    </w:p>
    <w:p w:rsidR="00416027" w:rsidRPr="00033C23" w:rsidRDefault="00416027" w:rsidP="00416027">
      <w:pPr>
        <w:pStyle w:val="ListParagraph"/>
        <w:numPr>
          <w:ilvl w:val="0"/>
          <w:numId w:val="20"/>
        </w:numPr>
        <w:ind w:left="720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>c</w:t>
      </w:r>
      <w:r w:rsidRPr="00033C23">
        <w:rPr>
          <w:rFonts w:eastAsia="Times New Roman" w:cs="Times New Roman"/>
          <w:szCs w:val="28"/>
          <w:lang w:val="ru-RU"/>
        </w:rPr>
        <w:t xml:space="preserve"> 1 июля 2016 года обязательным является подключение всех розничных магазинов</w:t>
      </w:r>
      <w:r>
        <w:rPr>
          <w:rFonts w:eastAsia="Times New Roman" w:cs="Times New Roman"/>
          <w:szCs w:val="28"/>
          <w:lang w:val="ru-RU"/>
        </w:rPr>
        <w:t>;</w:t>
      </w:r>
    </w:p>
    <w:p w:rsidR="00416027" w:rsidRPr="00033C23" w:rsidRDefault="00416027" w:rsidP="00416027">
      <w:pPr>
        <w:pStyle w:val="ListParagraph"/>
        <w:numPr>
          <w:ilvl w:val="0"/>
          <w:numId w:val="20"/>
        </w:numPr>
        <w:ind w:left="720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</w:rPr>
        <w:lastRenderedPageBreak/>
        <w:t>c</w:t>
      </w:r>
      <w:r w:rsidRPr="00033C23">
        <w:rPr>
          <w:rFonts w:eastAsia="Times New Roman" w:cs="Times New Roman"/>
          <w:szCs w:val="28"/>
          <w:lang w:val="ru-RU"/>
        </w:rPr>
        <w:t xml:space="preserve"> 1 января на всех розничных предприятиях должен быть автоматизирован процесс подтверждения факт</w:t>
      </w:r>
      <w:r>
        <w:rPr>
          <w:rFonts w:eastAsia="Times New Roman" w:cs="Times New Roman"/>
          <w:szCs w:val="28"/>
          <w:lang w:val="ru-RU"/>
        </w:rPr>
        <w:t>а закупки алкогольной продукции;</w:t>
      </w:r>
    </w:p>
    <w:p w:rsidR="00416027" w:rsidRPr="009406BC" w:rsidRDefault="00416027" w:rsidP="00416027">
      <w:pPr>
        <w:pStyle w:val="ListParagraph"/>
        <w:numPr>
          <w:ilvl w:val="0"/>
          <w:numId w:val="20"/>
        </w:numPr>
        <w:ind w:left="720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</w:rPr>
        <w:t>c</w:t>
      </w:r>
      <w:r w:rsidRPr="00033C23">
        <w:rPr>
          <w:rFonts w:eastAsia="Times New Roman" w:cs="Times New Roman"/>
          <w:szCs w:val="28"/>
          <w:lang w:val="ru-RU"/>
        </w:rPr>
        <w:t xml:space="preserve"> 1 июля 2017 года к системе в обязательном порядке должны быть подключены все розничные точки в удаленных населенных пунктах</w:t>
      </w:r>
      <w:r>
        <w:rPr>
          <w:rFonts w:eastAsia="Times New Roman" w:cs="Times New Roman"/>
          <w:szCs w:val="28"/>
          <w:lang w:val="ru-RU"/>
        </w:rPr>
        <w:t xml:space="preserve"> страны;</w:t>
      </w:r>
    </w:p>
    <w:p w:rsidR="00416027" w:rsidRPr="00416027" w:rsidRDefault="00416027" w:rsidP="00416027">
      <w:pPr>
        <w:pStyle w:val="ListParagraph"/>
        <w:numPr>
          <w:ilvl w:val="0"/>
          <w:numId w:val="20"/>
        </w:numPr>
        <w:ind w:left="720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bCs/>
          <w:szCs w:val="28"/>
          <w:lang w:val="ru-RU"/>
        </w:rPr>
        <w:t>с 2018 года п</w:t>
      </w:r>
      <w:r w:rsidRPr="009406BC">
        <w:rPr>
          <w:rFonts w:eastAsia="Times New Roman" w:cs="Times New Roman"/>
          <w:bCs/>
          <w:szCs w:val="28"/>
          <w:lang w:val="ru-RU"/>
        </w:rPr>
        <w:t>одключение к ЕГАИС производителей и импортеров этилового спирта алкогольной и спиртосодержащей продукции</w:t>
      </w:r>
      <w:r>
        <w:rPr>
          <w:rFonts w:eastAsia="Times New Roman" w:cs="Times New Roman"/>
          <w:bCs/>
          <w:szCs w:val="28"/>
          <w:lang w:val="ru-RU"/>
        </w:rPr>
        <w:t>.</w:t>
      </w:r>
    </w:p>
    <w:p w:rsidR="00416027" w:rsidRDefault="00416027" w:rsidP="00416027">
      <w:pPr>
        <w:ind w:firstLine="0"/>
        <w:rPr>
          <w:rFonts w:cs="Times New Roman"/>
          <w:szCs w:val="28"/>
          <w:lang w:val="ru-RU"/>
        </w:rPr>
      </w:pPr>
    </w:p>
    <w:p w:rsidR="003D2022" w:rsidRDefault="003D2022" w:rsidP="00416027">
      <w:pPr>
        <w:rPr>
          <w:rFonts w:eastAsia="Times New Roman" w:cs="Times New Roman"/>
          <w:szCs w:val="28"/>
          <w:lang w:val="ru-RU"/>
        </w:rPr>
      </w:pPr>
      <w:r w:rsidRPr="00033C23">
        <w:rPr>
          <w:rFonts w:eastAsia="Times New Roman" w:cs="Times New Roman"/>
          <w:szCs w:val="28"/>
          <w:lang w:val="ru-RU"/>
        </w:rPr>
        <w:t>Регулирующим органо</w:t>
      </w:r>
      <w:r>
        <w:rPr>
          <w:rFonts w:eastAsia="Times New Roman" w:cs="Times New Roman"/>
          <w:szCs w:val="28"/>
          <w:lang w:val="ru-RU"/>
        </w:rPr>
        <w:t xml:space="preserve">м </w:t>
      </w:r>
      <w:r w:rsidRPr="00033C23">
        <w:rPr>
          <w:rFonts w:eastAsia="Times New Roman" w:cs="Times New Roman"/>
          <w:szCs w:val="28"/>
          <w:lang w:val="ru-RU"/>
        </w:rPr>
        <w:t>и исполнителем проекта является</w:t>
      </w:r>
      <w:r w:rsidRPr="00033C23">
        <w:rPr>
          <w:rFonts w:eastAsia="Times New Roman" w:cs="Times New Roman"/>
          <w:szCs w:val="28"/>
        </w:rPr>
        <w:t> </w:t>
      </w:r>
      <w:r w:rsidRPr="00033C23">
        <w:rPr>
          <w:rFonts w:eastAsia="Times New Roman" w:cs="Times New Roman"/>
          <w:bCs/>
          <w:szCs w:val="28"/>
          <w:lang w:val="ru-RU"/>
        </w:rPr>
        <w:t>Федеральная Служба Росалкогольрегулирования (ФС РАР)</w:t>
      </w:r>
      <w:r w:rsidRPr="00033C23">
        <w:rPr>
          <w:rFonts w:eastAsia="Times New Roman" w:cs="Times New Roman"/>
          <w:szCs w:val="28"/>
          <w:lang w:val="ru-RU"/>
        </w:rPr>
        <w:t>, а главным разработчиком информационной системы является -</w:t>
      </w:r>
      <w:r w:rsidRPr="00033C23">
        <w:rPr>
          <w:rFonts w:eastAsia="Times New Roman" w:cs="Times New Roman"/>
          <w:szCs w:val="28"/>
        </w:rPr>
        <w:t> </w:t>
      </w:r>
      <w:r w:rsidRPr="00033C23">
        <w:rPr>
          <w:rFonts w:eastAsia="Times New Roman" w:cs="Times New Roman"/>
          <w:bCs/>
          <w:szCs w:val="28"/>
          <w:lang w:val="ru-RU"/>
        </w:rPr>
        <w:t>ФГУП "ЦентрИнформ"</w:t>
      </w:r>
      <w:r w:rsidRPr="00033C23">
        <w:rPr>
          <w:rFonts w:eastAsia="Times New Roman" w:cs="Times New Roman"/>
          <w:szCs w:val="28"/>
          <w:lang w:val="ru-RU"/>
        </w:rPr>
        <w:t>.</w:t>
      </w:r>
    </w:p>
    <w:p w:rsidR="003D2022" w:rsidRDefault="003D2022" w:rsidP="003D2022">
      <w:pPr>
        <w:rPr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 xml:space="preserve">Боевой </w:t>
      </w:r>
      <w:r w:rsidRPr="00033C23">
        <w:rPr>
          <w:bCs/>
          <w:szCs w:val="28"/>
          <w:lang w:val="ru-RU"/>
        </w:rPr>
        <w:t>единицей системы (носителем всей информации</w:t>
      </w:r>
      <w:r w:rsidRPr="00033C23">
        <w:rPr>
          <w:szCs w:val="28"/>
        </w:rPr>
        <w:t> </w:t>
      </w:r>
      <w:r w:rsidRPr="00033C23">
        <w:rPr>
          <w:szCs w:val="28"/>
          <w:lang w:val="ru-RU"/>
        </w:rPr>
        <w:t>о составе, производителе, дате выпуска или ввоза в страну, времени и месте розлива, объеме тары и других уникальных характеристиках каждой единицы продукции)</w:t>
      </w:r>
      <w:r w:rsidRPr="00033C23">
        <w:rPr>
          <w:szCs w:val="28"/>
        </w:rPr>
        <w:t> </w:t>
      </w:r>
      <w:r w:rsidRPr="00033C23">
        <w:rPr>
          <w:bCs/>
          <w:szCs w:val="28"/>
          <w:lang w:val="ru-RU"/>
        </w:rPr>
        <w:t>является федеральная специальная акцизная марка</w:t>
      </w:r>
      <w:r>
        <w:rPr>
          <w:bCs/>
          <w:szCs w:val="28"/>
          <w:lang w:val="ru-RU"/>
        </w:rPr>
        <w:t xml:space="preserve"> </w:t>
      </w:r>
      <w:r w:rsidRPr="00033C23">
        <w:rPr>
          <w:bCs/>
          <w:szCs w:val="28"/>
          <w:lang w:val="ru-RU"/>
        </w:rPr>
        <w:t>(ФСМ)</w:t>
      </w:r>
      <w:r w:rsidRPr="00033C23">
        <w:rPr>
          <w:szCs w:val="28"/>
          <w:lang w:val="ru-RU"/>
        </w:rPr>
        <w:t>. Производитель или импортер оклеивают ей продукцию и сразу передавая эту информацию в ЕГАИС.</w:t>
      </w:r>
      <w:r w:rsidRPr="00033C23">
        <w:rPr>
          <w:szCs w:val="28"/>
        </w:rPr>
        <w:t> </w:t>
      </w:r>
      <w:r w:rsidRPr="00033C23">
        <w:rPr>
          <w:bCs/>
          <w:szCs w:val="28"/>
          <w:lang w:val="ru-RU"/>
        </w:rPr>
        <w:t>Марка содержит буквенно-цифровую информацию, которая закодирована также в 2</w:t>
      </w:r>
      <w:r w:rsidRPr="00033C23">
        <w:rPr>
          <w:bCs/>
          <w:szCs w:val="28"/>
        </w:rPr>
        <w:t>D</w:t>
      </w:r>
      <w:r>
        <w:rPr>
          <w:bCs/>
          <w:szCs w:val="28"/>
          <w:lang w:val="ru-RU"/>
        </w:rPr>
        <w:t xml:space="preserve"> </w:t>
      </w:r>
      <w:r w:rsidRPr="00033C23">
        <w:rPr>
          <w:bCs/>
          <w:szCs w:val="28"/>
          <w:lang w:val="ru-RU"/>
        </w:rPr>
        <w:t>-</w:t>
      </w:r>
      <w:r>
        <w:rPr>
          <w:bCs/>
          <w:szCs w:val="28"/>
          <w:lang w:val="ru-RU"/>
        </w:rPr>
        <w:t xml:space="preserve"> </w:t>
      </w:r>
      <w:r w:rsidRPr="00033C23">
        <w:rPr>
          <w:bCs/>
          <w:szCs w:val="28"/>
          <w:lang w:val="ru-RU"/>
        </w:rPr>
        <w:t xml:space="preserve">штрихкоде </w:t>
      </w:r>
      <w:r w:rsidRPr="00033C23">
        <w:rPr>
          <w:bCs/>
          <w:szCs w:val="28"/>
        </w:rPr>
        <w:t>PDF</w:t>
      </w:r>
      <w:r w:rsidRPr="00033C23">
        <w:rPr>
          <w:bCs/>
          <w:szCs w:val="28"/>
          <w:lang w:val="ru-RU"/>
        </w:rPr>
        <w:t xml:space="preserve">417 или </w:t>
      </w:r>
      <w:r w:rsidRPr="00033C23">
        <w:rPr>
          <w:bCs/>
          <w:szCs w:val="28"/>
        </w:rPr>
        <w:t>micro</w:t>
      </w:r>
      <w:r w:rsidRPr="00033C23">
        <w:rPr>
          <w:bCs/>
          <w:szCs w:val="28"/>
          <w:lang w:val="ru-RU"/>
        </w:rPr>
        <w:t xml:space="preserve"> </w:t>
      </w:r>
      <w:r w:rsidRPr="00033C23">
        <w:rPr>
          <w:bCs/>
          <w:szCs w:val="28"/>
        </w:rPr>
        <w:t>PDF</w:t>
      </w:r>
      <w:r w:rsidRPr="00033C23">
        <w:rPr>
          <w:bCs/>
          <w:szCs w:val="28"/>
          <w:lang w:val="ru-RU"/>
        </w:rPr>
        <w:t>417</w:t>
      </w:r>
      <w:r>
        <w:rPr>
          <w:bCs/>
          <w:szCs w:val="28"/>
          <w:lang w:val="ru-RU"/>
        </w:rPr>
        <w:t xml:space="preserve"> </w:t>
      </w:r>
      <w:r w:rsidRPr="00033C23">
        <w:rPr>
          <w:bCs/>
          <w:szCs w:val="28"/>
          <w:lang w:val="ru-RU"/>
        </w:rPr>
        <w:t>(Тот же принцип работы системы и на рынке табачной продукции)</w:t>
      </w:r>
      <w:r w:rsidRPr="00033C23">
        <w:rPr>
          <w:szCs w:val="28"/>
          <w:lang w:val="ru-RU"/>
        </w:rPr>
        <w:t>.</w:t>
      </w:r>
    </w:p>
    <w:p w:rsidR="002007E5" w:rsidRDefault="003D2022" w:rsidP="002007E5">
      <w:pPr>
        <w:pStyle w:val="NormalWeb"/>
        <w:spacing w:line="360" w:lineRule="auto"/>
        <w:ind w:firstLine="720"/>
        <w:jc w:val="both"/>
        <w:rPr>
          <w:sz w:val="28"/>
          <w:szCs w:val="28"/>
          <w:lang w:val="ru-RU"/>
        </w:rPr>
      </w:pPr>
      <w:r w:rsidRPr="00033C23">
        <w:rPr>
          <w:bCs/>
          <w:sz w:val="28"/>
          <w:szCs w:val="28"/>
          <w:lang w:val="ru-RU"/>
        </w:rPr>
        <w:t>И</w:t>
      </w:r>
      <w:hyperlink r:id="rId8" w:history="1"/>
      <w:r w:rsidRPr="00033C23">
        <w:rPr>
          <w:bCs/>
          <w:sz w:val="28"/>
          <w:szCs w:val="28"/>
          <w:lang w:val="ru-RU"/>
        </w:rPr>
        <w:t xml:space="preserve">нформации </w:t>
      </w:r>
      <w:r w:rsidRPr="00033C23">
        <w:rPr>
          <w:sz w:val="28"/>
          <w:szCs w:val="28"/>
          <w:lang w:val="ru-RU"/>
        </w:rPr>
        <w:t>передается в ЕГАИС при</w:t>
      </w:r>
      <w:r>
        <w:rPr>
          <w:sz w:val="28"/>
          <w:szCs w:val="28"/>
          <w:lang w:val="ru-RU"/>
        </w:rPr>
        <w:t xml:space="preserve"> производстве, отгрузке дистрибьютерам,</w:t>
      </w:r>
      <w:r w:rsidRPr="00033C2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продаже в розничные сети и покупке конечным пользователем</w:t>
      </w:r>
      <w:r w:rsidRPr="00033C23">
        <w:rPr>
          <w:sz w:val="28"/>
          <w:szCs w:val="28"/>
          <w:lang w:val="ru-RU"/>
        </w:rPr>
        <w:t>, сканер считывает штрих код на акцизной или федеральной специальной</w:t>
      </w:r>
      <w:r w:rsidRPr="00033C23">
        <w:rPr>
          <w:sz w:val="28"/>
          <w:szCs w:val="28"/>
        </w:rPr>
        <w:t> </w:t>
      </w:r>
      <w:r w:rsidRPr="00033C23">
        <w:rPr>
          <w:sz w:val="28"/>
          <w:szCs w:val="28"/>
          <w:lang w:val="ru-RU"/>
        </w:rPr>
        <w:t>марке и передает информацию в кассовую программу, совместимую с модулем ЕГАИС.</w:t>
      </w:r>
    </w:p>
    <w:p w:rsidR="002007E5" w:rsidRDefault="002007E5" w:rsidP="002007E5">
      <w:pPr>
        <w:pStyle w:val="NormalWeb"/>
        <w:spacing w:line="360" w:lineRule="auto"/>
        <w:ind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Модуль ЕГАИС</w:t>
      </w:r>
      <w:r w:rsidRPr="00033C23">
        <w:rPr>
          <w:sz w:val="28"/>
          <w:szCs w:val="28"/>
          <w:lang w:val="ru-RU"/>
        </w:rPr>
        <w:t xml:space="preserve"> принимает данные и с помощью программного ключа электронной подписи (его получает предприятие-лицензиат на каждый торговый объект) информация шифруется и передается в систему ЕГАИС, установленную у ФС РАР.</w:t>
      </w:r>
    </w:p>
    <w:p w:rsidR="00A90F44" w:rsidRDefault="00A90F44" w:rsidP="00662F10">
      <w:pPr>
        <w:rPr>
          <w:rFonts w:cs="Times New Roman"/>
          <w:szCs w:val="28"/>
          <w:lang w:val="ru-RU"/>
        </w:rPr>
      </w:pPr>
      <w:r w:rsidRPr="00033C23">
        <w:rPr>
          <w:rFonts w:cs="Times New Roman"/>
          <w:szCs w:val="28"/>
          <w:lang w:val="ru-RU"/>
        </w:rPr>
        <w:t>Главным компонентом системы</w:t>
      </w:r>
      <w:r>
        <w:rPr>
          <w:rFonts w:cs="Times New Roman"/>
          <w:szCs w:val="28"/>
          <w:lang w:val="ru-RU"/>
        </w:rPr>
        <w:t xml:space="preserve"> ЕГАИС</w:t>
      </w:r>
      <w:r w:rsidR="00662F10">
        <w:rPr>
          <w:rFonts w:cs="Times New Roman"/>
          <w:szCs w:val="28"/>
          <w:lang w:val="ru-RU"/>
        </w:rPr>
        <w:t xml:space="preserve"> является Универсальный </w:t>
      </w:r>
      <w:r w:rsidRPr="00033C23">
        <w:rPr>
          <w:rFonts w:cs="Times New Roman"/>
          <w:szCs w:val="28"/>
          <w:lang w:val="ru-RU"/>
        </w:rPr>
        <w:t xml:space="preserve">Транспортный Модуль (УТМ) – это программное обеспечение обеспечивающее обмен данными с базой данных ЕГАИС посредством открытого </w:t>
      </w:r>
      <w:r w:rsidRPr="00033C23">
        <w:rPr>
          <w:rFonts w:cs="Times New Roman"/>
          <w:szCs w:val="28"/>
        </w:rPr>
        <w:t>API</w:t>
      </w:r>
      <w:r w:rsidRPr="00033C23">
        <w:rPr>
          <w:rFonts w:cs="Times New Roman"/>
          <w:szCs w:val="28"/>
          <w:lang w:val="ru-RU"/>
        </w:rPr>
        <w:t xml:space="preserve"> интерфейса. </w:t>
      </w:r>
      <w:r w:rsidRPr="00033C23">
        <w:rPr>
          <w:rFonts w:cs="Times New Roman"/>
          <w:szCs w:val="28"/>
        </w:rPr>
        <w:t>API</w:t>
      </w:r>
      <w:r w:rsidRPr="00033C23">
        <w:rPr>
          <w:rFonts w:cs="Times New Roman"/>
          <w:szCs w:val="28"/>
          <w:lang w:val="ru-RU"/>
        </w:rPr>
        <w:t xml:space="preserve"> интерфейс УТМ достаточно подробно описан в официальной документации.  Все дальнейшее взаимодействие строится на интеграции основной учетной системы организации производителя и УТМ. </w:t>
      </w:r>
    </w:p>
    <w:p w:rsidR="00A90F44" w:rsidRDefault="00A90F44" w:rsidP="00662F10">
      <w:pPr>
        <w:rPr>
          <w:rFonts w:cs="Times New Roman"/>
          <w:szCs w:val="28"/>
          <w:lang w:val="ru-RU"/>
        </w:rPr>
      </w:pPr>
      <w:r w:rsidRPr="00033C23">
        <w:rPr>
          <w:rFonts w:cs="Times New Roman"/>
          <w:szCs w:val="28"/>
          <w:lang w:val="ru-RU"/>
        </w:rPr>
        <w:t>На рынке программного обеспечения есть явный лидер в разработке приложений для интеграции и взаимодействия с ЕГАИС - АО "ЦентрИнформ". Крупные разработчики учетных систем (1С, Монолит, Аванкор, Петроглиф и т.д.) так же разрабатывают и поддерживают модули для работы с ЕГАИС в своих продуктах с привычным интерфейсом и поддержкой, но стоит отметить, что ЕГАИС постоянно развивается, изменения в системе происходят регулярно, проявляются особенности бизнес процессов, доработка модулей под требования РАР достаточно дорогая, для небольших</w:t>
      </w:r>
      <w:r>
        <w:rPr>
          <w:rFonts w:cs="Times New Roman"/>
          <w:szCs w:val="28"/>
          <w:lang w:val="ru-RU"/>
        </w:rPr>
        <w:t xml:space="preserve"> производственных</w:t>
      </w:r>
      <w:r w:rsidRPr="00033C23">
        <w:rPr>
          <w:rFonts w:cs="Times New Roman"/>
          <w:szCs w:val="28"/>
          <w:lang w:val="ru-RU"/>
        </w:rPr>
        <w:t xml:space="preserve"> компаний это достаточно чувствительная статья расходов. Так же стоит отметить, что зачастую интеграцию приходится поддерживать между продуктами разных компаний разработчиков, что также может стать проблемой.</w:t>
      </w:r>
    </w:p>
    <w:p w:rsidR="00662F10" w:rsidRDefault="00662F10" w:rsidP="00662F10">
      <w:pPr>
        <w:rPr>
          <w:rFonts w:cs="Times New Roman"/>
          <w:szCs w:val="28"/>
          <w:lang w:val="ru-RU"/>
        </w:rPr>
      </w:pPr>
      <w:r w:rsidRPr="00033C23">
        <w:rPr>
          <w:rFonts w:cs="Times New Roman"/>
          <w:szCs w:val="28"/>
          <w:lang w:val="ru-RU"/>
        </w:rPr>
        <w:t xml:space="preserve">Решением описанных проблем может стать промежуточный модуль, между программным обеспечением организации производителя и </w:t>
      </w:r>
      <w:r w:rsidRPr="00033C23">
        <w:rPr>
          <w:rFonts w:cs="Times New Roman"/>
          <w:szCs w:val="28"/>
        </w:rPr>
        <w:t>API</w:t>
      </w:r>
      <w:r w:rsidRPr="00033C23">
        <w:rPr>
          <w:rFonts w:cs="Times New Roman"/>
          <w:szCs w:val="28"/>
          <w:lang w:val="ru-RU"/>
        </w:rPr>
        <w:t xml:space="preserve"> УТМ. Архитектура такого модуля должна поддерживать работу с </w:t>
      </w:r>
      <w:r w:rsidRPr="00033C23">
        <w:rPr>
          <w:rFonts w:cs="Times New Roman"/>
          <w:szCs w:val="28"/>
        </w:rPr>
        <w:t>API</w:t>
      </w:r>
      <w:r w:rsidRPr="00033C23">
        <w:rPr>
          <w:rFonts w:cs="Times New Roman"/>
          <w:szCs w:val="28"/>
          <w:lang w:val="ru-RU"/>
        </w:rPr>
        <w:t xml:space="preserve"> УТМ и с </w:t>
      </w:r>
      <w:r w:rsidRPr="00033C23">
        <w:rPr>
          <w:rFonts w:cs="Times New Roman"/>
          <w:szCs w:val="28"/>
          <w:lang w:val="ru-RU"/>
        </w:rPr>
        <w:lastRenderedPageBreak/>
        <w:t>другой стороны, быть проста в интеграции с основной учетной системой организации производителя.</w:t>
      </w:r>
    </w:p>
    <w:p w:rsidR="00662F10" w:rsidRDefault="00662F10" w:rsidP="00662F10">
      <w:pPr>
        <w:rPr>
          <w:rFonts w:cs="Times New Roman"/>
          <w:szCs w:val="28"/>
          <w:lang w:val="ru-RU"/>
        </w:rPr>
      </w:pPr>
      <w:r w:rsidRPr="00033C23">
        <w:rPr>
          <w:rFonts w:cs="Times New Roman"/>
          <w:szCs w:val="28"/>
          <w:lang w:val="ru-RU"/>
        </w:rPr>
        <w:t xml:space="preserve">Работа с УТМ представляет собой обмен </w:t>
      </w:r>
      <w:r w:rsidRPr="00033C23">
        <w:rPr>
          <w:rFonts w:cs="Times New Roman"/>
          <w:szCs w:val="28"/>
        </w:rPr>
        <w:t>XML</w:t>
      </w:r>
      <w:r w:rsidRPr="00033C23">
        <w:rPr>
          <w:rFonts w:cs="Times New Roman"/>
          <w:szCs w:val="28"/>
          <w:lang w:val="ru-RU"/>
        </w:rPr>
        <w:t xml:space="preserve">-документами, построенными по определенной схеме. На данный момент УТМ поддерживает список из 70 типов документов разных версий. </w:t>
      </w:r>
      <w:r>
        <w:rPr>
          <w:rFonts w:cs="Times New Roman"/>
          <w:szCs w:val="28"/>
          <w:lang w:val="ru-RU"/>
        </w:rPr>
        <w:t xml:space="preserve">Для каждого типа УТМ предусмотрена отдельная директория и </w:t>
      </w:r>
      <w:r w:rsidR="00914C00">
        <w:rPr>
          <w:rFonts w:cs="Times New Roman"/>
          <w:szCs w:val="28"/>
          <w:lang w:val="ru-RU"/>
        </w:rPr>
        <w:t>посредства</w:t>
      </w:r>
      <w:r w:rsidRPr="00033C23">
        <w:rPr>
          <w:rFonts w:cs="Times New Roman"/>
          <w:szCs w:val="28"/>
          <w:lang w:val="ru-RU"/>
        </w:rPr>
        <w:t xml:space="preserve">м протокола </w:t>
      </w:r>
      <w:r w:rsidRPr="00033C23">
        <w:rPr>
          <w:rFonts w:cs="Times New Roman"/>
          <w:szCs w:val="28"/>
        </w:rPr>
        <w:t>HTTP</w:t>
      </w:r>
      <w:r w:rsidRPr="00033C23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 xml:space="preserve">происходит обмен данными в формате </w:t>
      </w:r>
      <w:r>
        <w:rPr>
          <w:rFonts w:cs="Times New Roman"/>
          <w:szCs w:val="28"/>
        </w:rPr>
        <w:t>XML</w:t>
      </w:r>
      <w:r>
        <w:rPr>
          <w:rFonts w:cs="Times New Roman"/>
          <w:szCs w:val="28"/>
          <w:lang w:val="ru-RU"/>
        </w:rPr>
        <w:t>.</w:t>
      </w:r>
    </w:p>
    <w:p w:rsidR="00662F10" w:rsidRDefault="00662F10" w:rsidP="00662F10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Промежуточный модуль для обмена данными с ЕГАИС должен состоять из двух частей: </w:t>
      </w:r>
    </w:p>
    <w:p w:rsidR="00662F10" w:rsidRPr="00662F10" w:rsidRDefault="00914C00" w:rsidP="00662F10">
      <w:pPr>
        <w:pStyle w:val="ListParagraph"/>
        <w:numPr>
          <w:ilvl w:val="0"/>
          <w:numId w:val="23"/>
        </w:numPr>
        <w:spacing w:after="16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и</w:t>
      </w:r>
      <w:r w:rsidR="00662F10" w:rsidRPr="00662F10">
        <w:rPr>
          <w:rFonts w:cs="Times New Roman"/>
          <w:szCs w:val="28"/>
          <w:lang w:val="ru-RU"/>
        </w:rPr>
        <w:t xml:space="preserve">нтеграционная часть – реализована на языке </w:t>
      </w:r>
      <w:r w:rsidR="00662F10" w:rsidRPr="00662F10">
        <w:rPr>
          <w:rFonts w:cs="Times New Roman"/>
          <w:szCs w:val="28"/>
        </w:rPr>
        <w:t>SQL</w:t>
      </w:r>
      <w:r w:rsidR="00662F10" w:rsidRPr="00662F10">
        <w:rPr>
          <w:rFonts w:cs="Times New Roman"/>
          <w:szCs w:val="28"/>
          <w:lang w:val="ru-RU"/>
        </w:rPr>
        <w:t xml:space="preserve"> и описывает бизнес процессы организации производителя;  </w:t>
      </w:r>
    </w:p>
    <w:p w:rsidR="00662F10" w:rsidRDefault="00914C00" w:rsidP="00662F10">
      <w:pPr>
        <w:pStyle w:val="ListParagraph"/>
        <w:numPr>
          <w:ilvl w:val="0"/>
          <w:numId w:val="23"/>
        </w:numPr>
        <w:spacing w:after="16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п</w:t>
      </w:r>
      <w:r w:rsidR="00662F10" w:rsidRPr="00662F10">
        <w:rPr>
          <w:rFonts w:cs="Times New Roman"/>
          <w:szCs w:val="28"/>
          <w:lang w:val="ru-RU"/>
        </w:rPr>
        <w:t>риложение обмена - приложение типа Windows Service</w:t>
      </w:r>
      <w:r>
        <w:rPr>
          <w:rFonts w:cs="Times New Roman"/>
          <w:szCs w:val="28"/>
          <w:lang w:val="ru-RU"/>
        </w:rPr>
        <w:t xml:space="preserve"> -</w:t>
      </w:r>
      <w:r w:rsidR="00662F10" w:rsidRPr="00662F10">
        <w:rPr>
          <w:rFonts w:cs="Times New Roman"/>
          <w:szCs w:val="28"/>
          <w:lang w:val="ru-RU"/>
        </w:rPr>
        <w:t xml:space="preserve"> служба, которая опрашивает базу данных и взаимодейст</w:t>
      </w:r>
      <w:r>
        <w:rPr>
          <w:rFonts w:cs="Times New Roman"/>
          <w:szCs w:val="28"/>
          <w:lang w:val="ru-RU"/>
        </w:rPr>
        <w:t>вует с УТМ сервером посредства</w:t>
      </w:r>
      <w:r w:rsidRPr="00033C23">
        <w:rPr>
          <w:rFonts w:cs="Times New Roman"/>
          <w:szCs w:val="28"/>
          <w:lang w:val="ru-RU"/>
        </w:rPr>
        <w:t xml:space="preserve">м </w:t>
      </w:r>
      <w:r>
        <w:rPr>
          <w:rFonts w:cs="Times New Roman"/>
          <w:szCs w:val="28"/>
          <w:lang w:val="ru-RU"/>
        </w:rPr>
        <w:t>протокола</w:t>
      </w:r>
      <w:r w:rsidR="00662F10" w:rsidRPr="00662F10">
        <w:rPr>
          <w:rFonts w:cs="Times New Roman"/>
          <w:szCs w:val="28"/>
          <w:lang w:val="ru-RU"/>
        </w:rPr>
        <w:t xml:space="preserve"> HTTP. Данная технология является частью инфраструктуры Windows и позволяет создавать долговременные исполняемые приложения, которые запускаются в собственных сеансах Windows.</w:t>
      </w:r>
    </w:p>
    <w:p w:rsidR="00914C00" w:rsidRPr="00662F10" w:rsidRDefault="00914C00" w:rsidP="00914C00">
      <w:pPr>
        <w:pStyle w:val="ListParagraph"/>
        <w:spacing w:after="160"/>
        <w:ind w:firstLine="0"/>
        <w:rPr>
          <w:rFonts w:cs="Times New Roman"/>
          <w:szCs w:val="28"/>
          <w:lang w:val="ru-RU"/>
        </w:rPr>
      </w:pPr>
    </w:p>
    <w:p w:rsidR="00914C00" w:rsidRDefault="00914C00" w:rsidP="00914C00">
      <w:pPr>
        <w:rPr>
          <w:rFonts w:cs="Times New Roman"/>
          <w:szCs w:val="28"/>
          <w:lang w:val="ru-RU"/>
        </w:rPr>
      </w:pPr>
      <w:r w:rsidRPr="00914C00">
        <w:rPr>
          <w:rFonts w:cs="Times New Roman"/>
          <w:szCs w:val="28"/>
          <w:lang w:val="ru-RU"/>
        </w:rPr>
        <w:t xml:space="preserve">Данное взаимодействие позволяет большую часть логики, а именно: подготовка данных из учетной системы организации, формирование </w:t>
      </w:r>
      <w:r w:rsidRPr="00914C00">
        <w:rPr>
          <w:rFonts w:cs="Times New Roman"/>
          <w:szCs w:val="28"/>
        </w:rPr>
        <w:t>XML</w:t>
      </w:r>
      <w:r w:rsidRPr="00914C00">
        <w:rPr>
          <w:rFonts w:cs="Times New Roman"/>
          <w:szCs w:val="28"/>
          <w:lang w:val="ru-RU"/>
        </w:rPr>
        <w:t xml:space="preserve">-документов, реализация бизнес логики; разрабатывать на языке </w:t>
      </w:r>
      <w:r w:rsidRPr="00914C00">
        <w:rPr>
          <w:rFonts w:cs="Times New Roman"/>
          <w:szCs w:val="28"/>
        </w:rPr>
        <w:t>SQL</w:t>
      </w:r>
      <w:r w:rsidRPr="00914C00">
        <w:rPr>
          <w:rFonts w:cs="Times New Roman"/>
          <w:szCs w:val="28"/>
          <w:lang w:val="ru-RU"/>
        </w:rPr>
        <w:t xml:space="preserve">, что дает возможность построения гибкой и расширяемой системы при правильной организации архитектуры базы данных. </w:t>
      </w:r>
    </w:p>
    <w:p w:rsidR="00914C00" w:rsidRDefault="00914C00" w:rsidP="00914C00">
      <w:pPr>
        <w:rPr>
          <w:rFonts w:cs="Times New Roman"/>
          <w:szCs w:val="28"/>
          <w:lang w:val="ru-RU"/>
        </w:rPr>
      </w:pPr>
      <w:r w:rsidRPr="00362B34">
        <w:rPr>
          <w:rFonts w:cs="Times New Roman"/>
          <w:szCs w:val="28"/>
          <w:lang w:val="ru-RU"/>
        </w:rPr>
        <w:t>Структура базы данных</w:t>
      </w:r>
      <w:r>
        <w:rPr>
          <w:rFonts w:cs="Times New Roman"/>
          <w:szCs w:val="28"/>
          <w:lang w:val="ru-RU"/>
        </w:rPr>
        <w:t xml:space="preserve"> </w:t>
      </w:r>
      <w:r w:rsidRPr="00362B34">
        <w:rPr>
          <w:rFonts w:cs="Times New Roman"/>
          <w:szCs w:val="28"/>
          <w:lang w:val="ru-RU"/>
        </w:rPr>
        <w:t xml:space="preserve">системы для обмена данными с ЕГАИС должна позволять </w:t>
      </w:r>
      <w:r>
        <w:rPr>
          <w:rFonts w:cs="Times New Roman"/>
          <w:szCs w:val="28"/>
          <w:lang w:val="ru-RU"/>
        </w:rPr>
        <w:t xml:space="preserve">легко </w:t>
      </w:r>
      <w:r w:rsidRPr="00362B34">
        <w:rPr>
          <w:rFonts w:cs="Times New Roman"/>
          <w:szCs w:val="28"/>
          <w:lang w:val="ru-RU"/>
        </w:rPr>
        <w:t xml:space="preserve">разрабатывать дополнительные модули исходя из особенностей корпоративной информационной системы и видения </w:t>
      </w:r>
      <w:r>
        <w:rPr>
          <w:rFonts w:cs="Times New Roman"/>
          <w:szCs w:val="28"/>
          <w:lang w:val="ru-RU"/>
        </w:rPr>
        <w:lastRenderedPageBreak/>
        <w:t xml:space="preserve">разработчиком бизнес процессов и с другой стороны не должна навязывать большое количество </w:t>
      </w:r>
      <w:r w:rsidRPr="00AD7634">
        <w:rPr>
          <w:rFonts w:cs="Times New Roman"/>
          <w:szCs w:val="28"/>
          <w:lang w:val="ru-RU"/>
        </w:rPr>
        <w:t>сущностей для функционирования приложения, так как особенности предметной области различных организаций, работающих с ЕГАИС будут коренным образом отличаться.</w:t>
      </w:r>
      <w:r>
        <w:rPr>
          <w:rFonts w:cs="Times New Roman"/>
          <w:szCs w:val="28"/>
          <w:lang w:val="ru-RU"/>
        </w:rPr>
        <w:t xml:space="preserve"> </w:t>
      </w:r>
    </w:p>
    <w:p w:rsidR="00914C00" w:rsidRPr="00914C00" w:rsidRDefault="00914C00" w:rsidP="00914C00">
      <w:pPr>
        <w:rPr>
          <w:rFonts w:cs="Times New Roman"/>
          <w:szCs w:val="28"/>
          <w:lang w:val="ru-RU"/>
        </w:rPr>
      </w:pPr>
    </w:p>
    <w:p w:rsidR="00662F10" w:rsidRDefault="00662F10" w:rsidP="00914C00">
      <w:pPr>
        <w:ind w:firstLine="0"/>
        <w:rPr>
          <w:rFonts w:cs="Times New Roman"/>
          <w:szCs w:val="28"/>
          <w:lang w:val="ru-RU"/>
        </w:rPr>
      </w:pPr>
    </w:p>
    <w:p w:rsidR="00662F10" w:rsidRDefault="00662F10" w:rsidP="00662F10">
      <w:pPr>
        <w:ind w:left="360"/>
        <w:rPr>
          <w:rFonts w:cs="Times New Roman"/>
          <w:szCs w:val="28"/>
          <w:lang w:val="ru-RU"/>
        </w:rPr>
      </w:pPr>
    </w:p>
    <w:p w:rsidR="00A90F44" w:rsidRDefault="00A90F44" w:rsidP="002007E5">
      <w:pPr>
        <w:pStyle w:val="NormalWeb"/>
        <w:spacing w:line="360" w:lineRule="auto"/>
        <w:ind w:firstLine="720"/>
        <w:jc w:val="both"/>
        <w:rPr>
          <w:sz w:val="28"/>
          <w:szCs w:val="28"/>
          <w:lang w:val="ru-RU"/>
        </w:rPr>
      </w:pPr>
    </w:p>
    <w:p w:rsidR="00416027" w:rsidRPr="00033C23" w:rsidRDefault="00416027" w:rsidP="002007E5">
      <w:pPr>
        <w:pStyle w:val="NormalWeb"/>
        <w:spacing w:line="360" w:lineRule="auto"/>
        <w:ind w:firstLine="720"/>
        <w:jc w:val="both"/>
        <w:rPr>
          <w:sz w:val="28"/>
          <w:szCs w:val="28"/>
          <w:lang w:val="ru-RU"/>
        </w:rPr>
      </w:pPr>
    </w:p>
    <w:p w:rsidR="002007E5" w:rsidRDefault="002007E5" w:rsidP="002007E5">
      <w:pPr>
        <w:pStyle w:val="NormalWeb"/>
        <w:spacing w:line="360" w:lineRule="auto"/>
        <w:jc w:val="both"/>
        <w:rPr>
          <w:sz w:val="28"/>
          <w:szCs w:val="28"/>
          <w:lang w:val="ru-RU"/>
        </w:rPr>
      </w:pPr>
    </w:p>
    <w:p w:rsidR="002007E5" w:rsidRDefault="002007E5" w:rsidP="003D2022">
      <w:pPr>
        <w:pStyle w:val="NormalWeb"/>
        <w:spacing w:line="360" w:lineRule="auto"/>
        <w:ind w:firstLine="720"/>
        <w:jc w:val="both"/>
        <w:rPr>
          <w:sz w:val="28"/>
          <w:szCs w:val="28"/>
          <w:lang w:val="ru-RU"/>
        </w:rPr>
      </w:pPr>
    </w:p>
    <w:p w:rsidR="003D2022" w:rsidRPr="00033C23" w:rsidRDefault="003D2022" w:rsidP="003D2022">
      <w:pPr>
        <w:rPr>
          <w:rFonts w:cs="Times New Roman"/>
          <w:szCs w:val="28"/>
          <w:lang w:val="ru-RU"/>
        </w:rPr>
      </w:pPr>
    </w:p>
    <w:p w:rsidR="003D2022" w:rsidRPr="00033C23" w:rsidRDefault="003D2022" w:rsidP="003D2022">
      <w:pPr>
        <w:pStyle w:val="NormalWeb"/>
        <w:spacing w:line="360" w:lineRule="auto"/>
        <w:ind w:firstLine="720"/>
        <w:jc w:val="both"/>
        <w:rPr>
          <w:sz w:val="28"/>
          <w:szCs w:val="28"/>
          <w:lang w:val="ru-RU"/>
        </w:rPr>
      </w:pPr>
      <w:r>
        <w:rPr>
          <w:b/>
          <w:lang w:val="ru-RU"/>
        </w:rPr>
        <w:tab/>
      </w:r>
    </w:p>
    <w:p w:rsidR="003D2022" w:rsidRDefault="003D2022" w:rsidP="003D2022">
      <w:pPr>
        <w:jc w:val="left"/>
        <w:rPr>
          <w:b/>
          <w:lang w:val="ru-RU"/>
        </w:rPr>
      </w:pPr>
      <w:r>
        <w:rPr>
          <w:b/>
          <w:lang w:val="ru-RU"/>
        </w:rPr>
        <w:br w:type="page"/>
      </w:r>
    </w:p>
    <w:p w:rsidR="00D15BD5" w:rsidRDefault="002B42FB" w:rsidP="00CC02B9">
      <w:pPr>
        <w:jc w:val="center"/>
        <w:rPr>
          <w:b/>
          <w:lang w:val="ru-RU"/>
        </w:rPr>
      </w:pPr>
      <w:r w:rsidRPr="00CC02B9">
        <w:rPr>
          <w:b/>
          <w:lang w:val="ru-RU"/>
        </w:rPr>
        <w:lastRenderedPageBreak/>
        <w:t>Глава 4. Разработка архитектуры системы</w:t>
      </w:r>
    </w:p>
    <w:p w:rsidR="00CC02B9" w:rsidRPr="00CC02B9" w:rsidRDefault="00CC02B9" w:rsidP="00CC02B9">
      <w:pPr>
        <w:jc w:val="center"/>
        <w:rPr>
          <w:b/>
          <w:lang w:val="ru-RU"/>
        </w:rPr>
      </w:pPr>
    </w:p>
    <w:p w:rsidR="00436987" w:rsidRDefault="00436987" w:rsidP="00CC02B9">
      <w:pPr>
        <w:jc w:val="center"/>
        <w:rPr>
          <w:rFonts w:cs="Times New Roman"/>
          <w:b/>
          <w:szCs w:val="28"/>
          <w:lang w:val="ru-RU"/>
        </w:rPr>
      </w:pPr>
      <w:r w:rsidRPr="00436987">
        <w:rPr>
          <w:rFonts w:cs="Times New Roman"/>
          <w:b/>
          <w:szCs w:val="28"/>
          <w:lang w:val="ru-RU"/>
        </w:rPr>
        <w:t>4.1 Проектирования главного модуля системы</w:t>
      </w:r>
    </w:p>
    <w:p w:rsidR="00CF003E" w:rsidRDefault="00CF003E" w:rsidP="00CC02B9">
      <w:pPr>
        <w:jc w:val="center"/>
        <w:rPr>
          <w:rFonts w:cs="Times New Roman"/>
          <w:b/>
          <w:szCs w:val="28"/>
          <w:lang w:val="ru-RU"/>
        </w:rPr>
      </w:pPr>
    </w:p>
    <w:p w:rsidR="00436987" w:rsidRDefault="00CF003E" w:rsidP="00CF003E">
      <w:pPr>
        <w:jc w:val="center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t>4.1.1 Описание главного модуля</w:t>
      </w:r>
    </w:p>
    <w:p w:rsidR="00CF003E" w:rsidRDefault="00CF003E" w:rsidP="00CF003E">
      <w:pPr>
        <w:jc w:val="center"/>
        <w:rPr>
          <w:rFonts w:cs="Times New Roman"/>
          <w:b/>
          <w:szCs w:val="28"/>
          <w:lang w:val="ru-RU"/>
        </w:rPr>
      </w:pPr>
    </w:p>
    <w:p w:rsidR="00CF003E" w:rsidRDefault="00436987" w:rsidP="00436987">
      <w:pPr>
        <w:jc w:val="lef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Главным модулем</w:t>
      </w:r>
      <w:r w:rsidR="004025C7">
        <w:rPr>
          <w:rFonts w:cs="Times New Roman"/>
          <w:szCs w:val="28"/>
          <w:lang w:val="ru-RU"/>
        </w:rPr>
        <w:t xml:space="preserve"> системы</w:t>
      </w:r>
      <w:r>
        <w:rPr>
          <w:rFonts w:cs="Times New Roman"/>
          <w:szCs w:val="28"/>
          <w:lang w:val="ru-RU"/>
        </w:rPr>
        <w:t xml:space="preserve"> является приложение типа </w:t>
      </w:r>
      <w:r>
        <w:rPr>
          <w:rFonts w:cs="Times New Roman"/>
          <w:szCs w:val="28"/>
        </w:rPr>
        <w:t>Windows</w:t>
      </w:r>
      <w:r w:rsidRPr="00436987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</w:rPr>
        <w:t>Service</w:t>
      </w:r>
      <w:r w:rsidRPr="00436987">
        <w:rPr>
          <w:rFonts w:cs="Times New Roman"/>
          <w:szCs w:val="28"/>
          <w:lang w:val="ru-RU"/>
        </w:rPr>
        <w:t xml:space="preserve"> -  </w:t>
      </w:r>
      <w:r>
        <w:rPr>
          <w:rFonts w:cs="Times New Roman"/>
          <w:szCs w:val="28"/>
          <w:lang w:val="ru-RU"/>
        </w:rPr>
        <w:t xml:space="preserve">служба, которая опрашивает базу данных и взаимодействует с УТМ сервером по протоколу </w:t>
      </w:r>
      <w:r>
        <w:rPr>
          <w:rFonts w:cs="Times New Roman"/>
          <w:szCs w:val="28"/>
        </w:rPr>
        <w:t>HTTP</w:t>
      </w:r>
      <w:r w:rsidRPr="00436987">
        <w:rPr>
          <w:rFonts w:cs="Times New Roman"/>
          <w:szCs w:val="28"/>
          <w:lang w:val="ru-RU"/>
        </w:rPr>
        <w:t>.</w:t>
      </w:r>
      <w:r w:rsidR="0020307E">
        <w:rPr>
          <w:rFonts w:cs="Times New Roman"/>
          <w:szCs w:val="28"/>
          <w:lang w:val="ru-RU"/>
        </w:rPr>
        <w:t xml:space="preserve"> </w:t>
      </w:r>
    </w:p>
    <w:p w:rsidR="008217D3" w:rsidRDefault="004025C7" w:rsidP="0020307E">
      <w:pPr>
        <w:ind w:firstLine="0"/>
        <w:jc w:val="left"/>
        <w:rPr>
          <w:lang w:val="ru-RU"/>
        </w:rPr>
      </w:pPr>
      <w:r>
        <w:rPr>
          <w:lang w:val="ru-RU"/>
        </w:rPr>
        <w:tab/>
        <w:t xml:space="preserve">Структурно, приложение разбито на две части: библиотеку классов </w:t>
      </w:r>
      <w:r w:rsidRPr="004025C7">
        <w:rPr>
          <w:lang w:val="ru-RU"/>
        </w:rPr>
        <w:t>UTM_Exchange</w:t>
      </w:r>
      <w:r>
        <w:t>Library</w:t>
      </w:r>
      <w:r w:rsidR="008217D3">
        <w:rPr>
          <w:lang w:val="ru-RU"/>
        </w:rPr>
        <w:t xml:space="preserve"> и приложение </w:t>
      </w:r>
      <w:r w:rsidR="00BB782D">
        <w:rPr>
          <w:lang w:val="ru-RU"/>
        </w:rPr>
        <w:t>службы UTM</w:t>
      </w:r>
      <w:r w:rsidR="008217D3" w:rsidRPr="004025C7">
        <w:rPr>
          <w:lang w:val="ru-RU"/>
        </w:rPr>
        <w:t>_Exchange</w:t>
      </w:r>
      <w:r w:rsidR="002C311E">
        <w:t>Service</w:t>
      </w:r>
      <w:r w:rsidR="008217D3">
        <w:rPr>
          <w:lang w:val="ru-RU"/>
        </w:rPr>
        <w:t xml:space="preserve">. В библиотеке </w:t>
      </w:r>
      <w:r w:rsidR="002C7B95">
        <w:rPr>
          <w:lang w:val="ru-RU"/>
        </w:rPr>
        <w:t xml:space="preserve">классов </w:t>
      </w:r>
      <w:r w:rsidR="008217D3" w:rsidRPr="004025C7">
        <w:rPr>
          <w:lang w:val="ru-RU"/>
        </w:rPr>
        <w:t>UTM_Exchange</w:t>
      </w:r>
      <w:r w:rsidR="008217D3">
        <w:t>Library</w:t>
      </w:r>
      <w:r w:rsidR="008217D3">
        <w:rPr>
          <w:lang w:val="ru-RU"/>
        </w:rPr>
        <w:t xml:space="preserve"> реализуется основная логика </w:t>
      </w:r>
      <w:r w:rsidR="00CF003E">
        <w:rPr>
          <w:lang w:val="ru-RU"/>
        </w:rPr>
        <w:t>модуля</w:t>
      </w:r>
      <w:r w:rsidR="008217D3">
        <w:rPr>
          <w:lang w:val="ru-RU"/>
        </w:rPr>
        <w:t xml:space="preserve"> и определяются основные сущности системы. Библиотека</w:t>
      </w:r>
      <w:r w:rsidR="008217D3" w:rsidRPr="00436987">
        <w:rPr>
          <w:b/>
          <w:lang w:val="ru-RU"/>
        </w:rPr>
        <w:t xml:space="preserve"> </w:t>
      </w:r>
      <w:r w:rsidR="008217D3">
        <w:rPr>
          <w:lang w:val="ru-RU"/>
        </w:rPr>
        <w:t>может использоваться вне службы, например, для реализации консольного приложения для отправки документов в ручном режиме</w:t>
      </w:r>
      <w:r w:rsidR="00BB782D">
        <w:rPr>
          <w:lang w:val="ru-RU"/>
        </w:rPr>
        <w:t xml:space="preserve"> или тестовом режиме</w:t>
      </w:r>
      <w:r w:rsidR="002C7B95">
        <w:rPr>
          <w:lang w:val="ru-RU"/>
        </w:rPr>
        <w:t xml:space="preserve"> системы при разработке новых</w:t>
      </w:r>
      <w:r w:rsidR="00B2624C">
        <w:rPr>
          <w:lang w:val="ru-RU"/>
        </w:rPr>
        <w:t xml:space="preserve"> версий</w:t>
      </w:r>
      <w:r w:rsidR="002C7B95">
        <w:rPr>
          <w:lang w:val="ru-RU"/>
        </w:rPr>
        <w:t xml:space="preserve"> модулей</w:t>
      </w:r>
      <w:r w:rsidR="008217D3">
        <w:rPr>
          <w:lang w:val="ru-RU"/>
        </w:rPr>
        <w:t xml:space="preserve">. </w:t>
      </w:r>
    </w:p>
    <w:p w:rsidR="00C4642D" w:rsidRDefault="00BB782D" w:rsidP="00C4642D">
      <w:pPr>
        <w:ind w:firstLine="0"/>
        <w:jc w:val="left"/>
        <w:rPr>
          <w:lang w:val="ru-RU"/>
        </w:rPr>
      </w:pPr>
      <w:r>
        <w:rPr>
          <w:b/>
          <w:lang w:val="ru-RU"/>
        </w:rPr>
        <w:tab/>
        <w:t xml:space="preserve"> </w:t>
      </w:r>
      <w:r w:rsidR="00C4642D">
        <w:rPr>
          <w:lang w:val="ru-RU"/>
        </w:rPr>
        <w:t xml:space="preserve">Служба </w:t>
      </w:r>
      <w:r w:rsidR="002C311E">
        <w:rPr>
          <w:lang w:val="ru-RU"/>
        </w:rPr>
        <w:t>UTM</w:t>
      </w:r>
      <w:r w:rsidR="002C311E" w:rsidRPr="004025C7">
        <w:rPr>
          <w:lang w:val="ru-RU"/>
        </w:rPr>
        <w:t>_Exchange</w:t>
      </w:r>
      <w:r w:rsidR="002C311E">
        <w:t>Service</w:t>
      </w:r>
      <w:r w:rsidR="002C311E">
        <w:rPr>
          <w:lang w:val="ru-RU"/>
        </w:rPr>
        <w:t xml:space="preserve"> </w:t>
      </w:r>
      <w:r w:rsidR="00C4642D">
        <w:rPr>
          <w:lang w:val="ru-RU"/>
        </w:rPr>
        <w:t>запускает цикл с определенной частотой</w:t>
      </w:r>
      <w:r w:rsidR="00E16C81">
        <w:rPr>
          <w:lang w:val="ru-RU"/>
        </w:rPr>
        <w:t xml:space="preserve"> </w:t>
      </w:r>
      <w:r w:rsidR="00C4642D">
        <w:rPr>
          <w:lang w:val="ru-RU"/>
        </w:rPr>
        <w:t>(</w:t>
      </w:r>
      <w:r w:rsidR="00C4642D">
        <w:t>timeout</w:t>
      </w:r>
      <w:r w:rsidR="00C4642D">
        <w:rPr>
          <w:lang w:val="ru-RU"/>
        </w:rPr>
        <w:t xml:space="preserve">) и последовательно </w:t>
      </w:r>
      <w:r w:rsidR="00D77FD0">
        <w:rPr>
          <w:lang w:val="ru-RU"/>
        </w:rPr>
        <w:t>выполняет</w:t>
      </w:r>
      <w:r w:rsidR="00C4642D">
        <w:rPr>
          <w:lang w:val="ru-RU"/>
        </w:rPr>
        <w:t xml:space="preserve"> следующие процессы приложения:</w:t>
      </w:r>
    </w:p>
    <w:p w:rsidR="00C4642D" w:rsidRPr="00C4642D" w:rsidRDefault="00C4642D" w:rsidP="00C4642D">
      <w:pPr>
        <w:pStyle w:val="ListParagraph"/>
        <w:numPr>
          <w:ilvl w:val="0"/>
          <w:numId w:val="18"/>
        </w:numPr>
        <w:jc w:val="left"/>
        <w:rPr>
          <w:b/>
          <w:lang w:val="ru-RU"/>
        </w:rPr>
      </w:pPr>
      <w:r>
        <w:rPr>
          <w:lang w:val="ru-RU"/>
        </w:rPr>
        <w:t>с</w:t>
      </w:r>
      <w:r w:rsidRPr="00C4642D">
        <w:rPr>
          <w:lang w:val="ru-RU"/>
        </w:rPr>
        <w:t xml:space="preserve">канирование всех </w:t>
      </w:r>
      <w:r w:rsidR="007D48FB">
        <w:rPr>
          <w:lang w:val="ru-RU"/>
        </w:rPr>
        <w:t>УТМ</w:t>
      </w:r>
      <w:r w:rsidR="007D48FB" w:rsidRPr="00C4642D">
        <w:rPr>
          <w:lang w:val="ru-RU"/>
        </w:rPr>
        <w:t xml:space="preserve"> </w:t>
      </w:r>
      <w:r>
        <w:rPr>
          <w:lang w:val="ru-RU"/>
        </w:rPr>
        <w:t>серверов</w:t>
      </w:r>
      <w:r w:rsidRPr="00C4642D">
        <w:rPr>
          <w:lang w:val="ru-RU"/>
        </w:rPr>
        <w:t xml:space="preserve"> на активность</w:t>
      </w:r>
      <w:r>
        <w:rPr>
          <w:lang w:val="ru-RU"/>
        </w:rPr>
        <w:t xml:space="preserve"> – служба опрашивает каждый </w:t>
      </w:r>
      <w:r w:rsidR="007D48FB">
        <w:rPr>
          <w:lang w:val="ru-RU"/>
        </w:rPr>
        <w:t>УТМ</w:t>
      </w:r>
      <w:r w:rsidR="007D48FB" w:rsidRPr="00C4642D">
        <w:rPr>
          <w:lang w:val="ru-RU"/>
        </w:rPr>
        <w:t xml:space="preserve"> </w:t>
      </w:r>
      <w:r>
        <w:rPr>
          <w:lang w:val="ru-RU"/>
        </w:rPr>
        <w:t>сервер</w:t>
      </w:r>
      <w:r w:rsidRPr="00C4642D">
        <w:rPr>
          <w:lang w:val="ru-RU"/>
        </w:rPr>
        <w:t xml:space="preserve"> </w:t>
      </w:r>
      <w:r>
        <w:rPr>
          <w:lang w:val="ru-RU"/>
        </w:rPr>
        <w:t xml:space="preserve">системы, описанный в таблице </w:t>
      </w:r>
      <w:r w:rsidRPr="004863BA">
        <w:t>srv</w:t>
      </w:r>
      <w:r w:rsidRPr="004863BA">
        <w:rPr>
          <w:lang w:val="ru-RU"/>
        </w:rPr>
        <w:t>.</w:t>
      </w:r>
      <w:r w:rsidRPr="004863BA">
        <w:t>UTM</w:t>
      </w:r>
      <w:r>
        <w:rPr>
          <w:lang w:val="ru-RU"/>
        </w:rPr>
        <w:t xml:space="preserve">, если сервер не отвечает на </w:t>
      </w:r>
      <w:r>
        <w:t>HTTP</w:t>
      </w:r>
      <w:r w:rsidRPr="00C4642D">
        <w:rPr>
          <w:lang w:val="ru-RU"/>
        </w:rPr>
        <w:t xml:space="preserve"> </w:t>
      </w:r>
      <w:r>
        <w:rPr>
          <w:lang w:val="ru-RU"/>
        </w:rPr>
        <w:t>запрос, то данный узел исключается из дальнейшей обработки</w:t>
      </w:r>
      <w:r w:rsidRPr="00C4642D">
        <w:rPr>
          <w:lang w:val="ru-RU"/>
        </w:rPr>
        <w:t>;</w:t>
      </w:r>
    </w:p>
    <w:p w:rsidR="00770BEE" w:rsidRDefault="00C4642D" w:rsidP="00C4642D">
      <w:pPr>
        <w:pStyle w:val="ListParagraph"/>
        <w:numPr>
          <w:ilvl w:val="0"/>
          <w:numId w:val="18"/>
        </w:numPr>
        <w:jc w:val="left"/>
        <w:rPr>
          <w:lang w:val="ru-RU"/>
        </w:rPr>
      </w:pPr>
      <w:r w:rsidRPr="00C4642D">
        <w:rPr>
          <w:b/>
          <w:lang w:val="ru-RU"/>
        </w:rPr>
        <w:t xml:space="preserve"> </w:t>
      </w:r>
      <w:r>
        <w:rPr>
          <w:lang w:val="ru-RU"/>
        </w:rPr>
        <w:t>у</w:t>
      </w:r>
      <w:r w:rsidRPr="00C4642D">
        <w:rPr>
          <w:lang w:val="ru-RU"/>
        </w:rPr>
        <w:t>даление файлов</w:t>
      </w:r>
      <w:r>
        <w:rPr>
          <w:lang w:val="ru-RU"/>
        </w:rPr>
        <w:t xml:space="preserve"> с сервера УТМ – </w:t>
      </w:r>
      <w:r w:rsidR="007D48FB">
        <w:rPr>
          <w:lang w:val="ru-RU"/>
        </w:rPr>
        <w:t xml:space="preserve">обработанные файлы в УТМ удаляются </w:t>
      </w:r>
      <w:r w:rsidR="00770BEE">
        <w:rPr>
          <w:lang w:val="ru-RU"/>
        </w:rPr>
        <w:t>автоматически (</w:t>
      </w:r>
      <w:r w:rsidR="007D48FB">
        <w:rPr>
          <w:lang w:val="ru-RU"/>
        </w:rPr>
        <w:t xml:space="preserve">для каждого типа обмена установлен свой период удаления, </w:t>
      </w:r>
      <w:r w:rsidR="00770BEE">
        <w:rPr>
          <w:lang w:val="ru-RU"/>
        </w:rPr>
        <w:t>например,</w:t>
      </w:r>
      <w:r w:rsidR="007D48FB">
        <w:rPr>
          <w:lang w:val="ru-RU"/>
        </w:rPr>
        <w:t xml:space="preserve"> для файлов АСИУ удаление происходит каждые три дня)</w:t>
      </w:r>
      <w:r w:rsidR="00770BEE">
        <w:rPr>
          <w:lang w:val="ru-RU"/>
        </w:rPr>
        <w:t xml:space="preserve">. Помимо автоматического удаления, </w:t>
      </w:r>
      <w:r w:rsidR="00770BEE">
        <w:rPr>
          <w:lang w:val="ru-RU"/>
        </w:rPr>
        <w:lastRenderedPageBreak/>
        <w:t>система позволяет удалять файлы на сервере в указанный промежуток времени;</w:t>
      </w:r>
    </w:p>
    <w:p w:rsidR="00770BEE" w:rsidRDefault="00337DD5" w:rsidP="00770BEE">
      <w:pPr>
        <w:pStyle w:val="ListParagraph"/>
        <w:numPr>
          <w:ilvl w:val="0"/>
          <w:numId w:val="18"/>
        </w:numPr>
        <w:jc w:val="left"/>
        <w:rPr>
          <w:lang w:val="ru-RU"/>
        </w:rPr>
      </w:pPr>
      <w:r>
        <w:rPr>
          <w:lang w:val="ru-RU"/>
        </w:rPr>
        <w:t>п</w:t>
      </w:r>
      <w:r w:rsidR="00770BEE" w:rsidRPr="00770BEE">
        <w:rPr>
          <w:lang w:val="ru-RU"/>
        </w:rPr>
        <w:t>олучение и обработка входящих документов</w:t>
      </w:r>
      <w:r w:rsidR="00770BEE">
        <w:rPr>
          <w:lang w:val="ru-RU"/>
        </w:rPr>
        <w:t>;</w:t>
      </w:r>
    </w:p>
    <w:p w:rsidR="00E16C81" w:rsidRDefault="00337DD5" w:rsidP="00770BEE">
      <w:pPr>
        <w:pStyle w:val="ListParagraph"/>
        <w:numPr>
          <w:ilvl w:val="0"/>
          <w:numId w:val="18"/>
        </w:numPr>
        <w:jc w:val="left"/>
        <w:rPr>
          <w:lang w:val="ru-RU"/>
        </w:rPr>
      </w:pPr>
      <w:r>
        <w:rPr>
          <w:lang w:val="ru-RU"/>
        </w:rPr>
        <w:t>о</w:t>
      </w:r>
      <w:r w:rsidR="00770BEE" w:rsidRPr="00770BEE">
        <w:rPr>
          <w:lang w:val="ru-RU"/>
        </w:rPr>
        <w:t>тправка документов в УТМ</w:t>
      </w:r>
      <w:r w:rsidR="00770BEE">
        <w:rPr>
          <w:lang w:val="ru-RU"/>
        </w:rPr>
        <w:t>.</w:t>
      </w:r>
      <w:r w:rsidR="00770BEE" w:rsidRPr="00770BEE">
        <w:rPr>
          <w:lang w:val="ru-RU"/>
        </w:rPr>
        <w:t xml:space="preserve"> </w:t>
      </w:r>
    </w:p>
    <w:p w:rsidR="00E16C81" w:rsidRDefault="00E16C81" w:rsidP="00E16C81">
      <w:pPr>
        <w:jc w:val="left"/>
        <w:rPr>
          <w:lang w:val="ru-RU"/>
        </w:rPr>
      </w:pPr>
    </w:p>
    <w:p w:rsidR="00436987" w:rsidRDefault="00E16C81" w:rsidP="00E16C81">
      <w:pPr>
        <w:jc w:val="left"/>
        <w:rPr>
          <w:lang w:val="ru-RU"/>
        </w:rPr>
      </w:pPr>
      <w:r>
        <w:rPr>
          <w:lang w:val="ru-RU"/>
        </w:rPr>
        <w:t>Получение и отправка документов реализуется в асинхронном режиме.</w:t>
      </w:r>
    </w:p>
    <w:p w:rsidR="000A2AB3" w:rsidRDefault="000A2AB3" w:rsidP="00E16C81">
      <w:pPr>
        <w:jc w:val="left"/>
        <w:rPr>
          <w:lang w:val="ru-RU"/>
        </w:rPr>
      </w:pPr>
    </w:p>
    <w:p w:rsidR="000A2AB3" w:rsidRDefault="000A2AB3" w:rsidP="00E16C81">
      <w:pPr>
        <w:jc w:val="left"/>
        <w:rPr>
          <w:lang w:val="ru-RU"/>
        </w:rPr>
      </w:pPr>
      <w:r>
        <w:rPr>
          <w:lang w:val="ru-RU"/>
        </w:rPr>
        <w:t>Здесь дальше про настроечную таблицу</w:t>
      </w:r>
    </w:p>
    <w:p w:rsidR="00337DD5" w:rsidRDefault="00337DD5" w:rsidP="00E16C81">
      <w:pPr>
        <w:jc w:val="left"/>
        <w:rPr>
          <w:lang w:val="ru-RU"/>
        </w:rPr>
      </w:pPr>
    </w:p>
    <w:p w:rsidR="00205074" w:rsidRDefault="00205074" w:rsidP="00337DD5">
      <w:pPr>
        <w:jc w:val="center"/>
        <w:rPr>
          <w:b/>
          <w:lang w:val="ru-RU"/>
        </w:rPr>
      </w:pPr>
      <w:r>
        <w:rPr>
          <w:rFonts w:cs="Times New Roman"/>
          <w:b/>
          <w:szCs w:val="28"/>
          <w:lang w:val="ru-RU"/>
        </w:rPr>
        <w:t>4.1.</w:t>
      </w:r>
      <w:r w:rsidR="00F32E79" w:rsidRPr="00B2624C">
        <w:rPr>
          <w:rFonts w:cs="Times New Roman"/>
          <w:b/>
          <w:szCs w:val="28"/>
          <w:lang w:val="ru-RU"/>
        </w:rPr>
        <w:t>2</w:t>
      </w:r>
      <w:r>
        <w:rPr>
          <w:rFonts w:cs="Times New Roman"/>
          <w:b/>
          <w:szCs w:val="28"/>
          <w:lang w:val="ru-RU"/>
        </w:rPr>
        <w:t xml:space="preserve"> </w:t>
      </w:r>
      <w:r w:rsidRPr="00205074">
        <w:rPr>
          <w:b/>
          <w:lang w:val="ru-RU"/>
        </w:rPr>
        <w:t>UTM_Exchange</w:t>
      </w:r>
      <w:r w:rsidRPr="00205074">
        <w:rPr>
          <w:b/>
        </w:rPr>
        <w:t>Library</w:t>
      </w:r>
      <w:r>
        <w:rPr>
          <w:b/>
          <w:lang w:val="ru-RU"/>
        </w:rPr>
        <w:t xml:space="preserve"> </w:t>
      </w:r>
    </w:p>
    <w:p w:rsidR="00205074" w:rsidRPr="00205074" w:rsidRDefault="00205074" w:rsidP="00337DD5">
      <w:pPr>
        <w:jc w:val="center"/>
        <w:rPr>
          <w:lang w:val="ru-RU"/>
        </w:rPr>
      </w:pPr>
    </w:p>
    <w:p w:rsidR="00205074" w:rsidRDefault="00205074" w:rsidP="00205074">
      <w:pPr>
        <w:jc w:val="left"/>
        <w:rPr>
          <w:lang w:val="ru-RU"/>
        </w:rPr>
      </w:pPr>
      <w:r>
        <w:rPr>
          <w:lang w:val="ru-RU"/>
        </w:rPr>
        <w:t xml:space="preserve">Библиотека классов </w:t>
      </w:r>
      <w:r w:rsidRPr="00205074">
        <w:rPr>
          <w:lang w:val="ru-RU"/>
        </w:rPr>
        <w:t>UTM_ExchangeLibrary</w:t>
      </w:r>
      <w:r>
        <w:rPr>
          <w:lang w:val="ru-RU"/>
        </w:rPr>
        <w:t xml:space="preserve"> </w:t>
      </w:r>
      <w:r w:rsidRPr="00205074">
        <w:rPr>
          <w:lang w:val="ru-RU"/>
        </w:rPr>
        <w:t xml:space="preserve">определяет </w:t>
      </w:r>
      <w:r>
        <w:rPr>
          <w:lang w:val="ru-RU"/>
        </w:rPr>
        <w:t xml:space="preserve">основные </w:t>
      </w:r>
      <w:r w:rsidRPr="00205074">
        <w:rPr>
          <w:lang w:val="ru-RU"/>
        </w:rPr>
        <w:t xml:space="preserve">типы и методы, которые </w:t>
      </w:r>
      <w:r>
        <w:rPr>
          <w:lang w:val="ru-RU"/>
        </w:rPr>
        <w:t>необходимы для работы UTM</w:t>
      </w:r>
      <w:r w:rsidRPr="004025C7">
        <w:rPr>
          <w:lang w:val="ru-RU"/>
        </w:rPr>
        <w:t>_Exchange</w:t>
      </w:r>
      <w:r>
        <w:t>Service</w:t>
      </w:r>
      <w:r>
        <w:rPr>
          <w:lang w:val="ru-RU"/>
        </w:rPr>
        <w:t xml:space="preserve">. </w:t>
      </w:r>
    </w:p>
    <w:p w:rsidR="00DE394F" w:rsidRDefault="00205074" w:rsidP="00205074">
      <w:pPr>
        <w:jc w:val="left"/>
        <w:rPr>
          <w:lang w:val="ru-RU"/>
        </w:rPr>
      </w:pPr>
      <w:r>
        <w:rPr>
          <w:lang w:val="ru-RU"/>
        </w:rPr>
        <w:t>Разделение основного кода приложения от службы позволяет более гибко разрабатывать дополнительный функционал системы</w:t>
      </w:r>
      <w:r w:rsidR="00DE394F">
        <w:rPr>
          <w:lang w:val="ru-RU"/>
        </w:rPr>
        <w:t xml:space="preserve">, путем разработки новых библиотек и подключения их к службе, не загромождая при этом основной код новой логикой. </w:t>
      </w:r>
    </w:p>
    <w:p w:rsidR="00F46EE5" w:rsidRDefault="00DE394F" w:rsidP="00205074">
      <w:pPr>
        <w:jc w:val="left"/>
        <w:rPr>
          <w:lang w:val="ru-RU"/>
        </w:rPr>
      </w:pPr>
      <w:r>
        <w:rPr>
          <w:lang w:val="ru-RU"/>
        </w:rPr>
        <w:t xml:space="preserve">Вторым преимуществом такого подхода является независимое тестирование библиотеки. Для приложения </w:t>
      </w:r>
      <w:r>
        <w:t>Windows</w:t>
      </w:r>
      <w:r>
        <w:rPr>
          <w:lang w:val="ru-RU"/>
        </w:rPr>
        <w:t xml:space="preserve"> </w:t>
      </w:r>
      <w:r>
        <w:t>S</w:t>
      </w:r>
      <w:r>
        <w:rPr>
          <w:lang w:val="ru-RU"/>
        </w:rPr>
        <w:t>ervice</w:t>
      </w:r>
      <w:r>
        <w:rPr>
          <w:b/>
          <w:lang w:val="ru-RU"/>
        </w:rPr>
        <w:t xml:space="preserve"> </w:t>
      </w:r>
      <w:r w:rsidRPr="00DE394F">
        <w:rPr>
          <w:lang w:val="ru-RU"/>
        </w:rPr>
        <w:t>не доступна</w:t>
      </w:r>
      <w:r w:rsidR="00F32E79">
        <w:rPr>
          <w:b/>
          <w:lang w:val="ru-RU"/>
        </w:rPr>
        <w:t xml:space="preserve"> </w:t>
      </w:r>
      <w:r w:rsidR="00F32E79" w:rsidRPr="00F32E79">
        <w:rPr>
          <w:lang w:val="ru-RU"/>
        </w:rPr>
        <w:t>стан</w:t>
      </w:r>
      <w:r w:rsidR="00F32E79">
        <w:rPr>
          <w:lang w:val="ru-RU"/>
        </w:rPr>
        <w:t xml:space="preserve">дартная отладка сред разработки до момента установки службы и подключения </w:t>
      </w:r>
      <w:r w:rsidR="00F32E79" w:rsidRPr="00F32E79">
        <w:rPr>
          <w:lang w:val="ru-RU"/>
        </w:rPr>
        <w:t>отладчик</w:t>
      </w:r>
      <w:r w:rsidR="00F32E79">
        <w:rPr>
          <w:lang w:val="ru-RU"/>
        </w:rPr>
        <w:t>а</w:t>
      </w:r>
      <w:r w:rsidR="00F32E79" w:rsidRPr="00F32E79">
        <w:rPr>
          <w:lang w:val="ru-RU"/>
        </w:rPr>
        <w:t xml:space="preserve"> к процессу</w:t>
      </w:r>
      <w:r w:rsidR="00F32E79">
        <w:rPr>
          <w:lang w:val="ru-RU"/>
        </w:rPr>
        <w:t xml:space="preserve"> службы. </w:t>
      </w:r>
      <w:r w:rsidR="00D13956">
        <w:rPr>
          <w:lang w:val="ru-RU"/>
        </w:rPr>
        <w:t xml:space="preserve">Библиотеку классов можно тестировать в любом типе приложений, </w:t>
      </w:r>
      <w:r w:rsidR="009D3E49">
        <w:rPr>
          <w:lang w:val="ru-RU"/>
        </w:rPr>
        <w:t>например,</w:t>
      </w:r>
      <w:r w:rsidR="00D13956">
        <w:rPr>
          <w:lang w:val="ru-RU"/>
        </w:rPr>
        <w:t xml:space="preserve"> подключить к консольному приложению и проводить тестирование.</w:t>
      </w:r>
      <w:r w:rsidR="00F32E79">
        <w:rPr>
          <w:lang w:val="ru-RU"/>
        </w:rPr>
        <w:t xml:space="preserve">   </w:t>
      </w:r>
    </w:p>
    <w:p w:rsidR="00F46EE5" w:rsidRDefault="00F46EE5" w:rsidP="00205074">
      <w:pPr>
        <w:jc w:val="left"/>
        <w:rPr>
          <w:lang w:val="ru-RU"/>
        </w:rPr>
      </w:pPr>
    </w:p>
    <w:p w:rsidR="00F66D03" w:rsidRDefault="00F46EE5" w:rsidP="00205074">
      <w:pPr>
        <w:jc w:val="left"/>
        <w:rPr>
          <w:lang w:val="ru-RU"/>
        </w:rPr>
      </w:pPr>
      <w:r>
        <w:rPr>
          <w:lang w:val="ru-RU"/>
        </w:rPr>
        <w:t xml:space="preserve">Нужно </w:t>
      </w:r>
      <w:r w:rsidR="00D77FD0">
        <w:rPr>
          <w:lang w:val="ru-RU"/>
        </w:rPr>
        <w:t>использовать паттер</w:t>
      </w:r>
      <w:r>
        <w:rPr>
          <w:lang w:val="ru-RU"/>
        </w:rPr>
        <w:t>ны!</w:t>
      </w:r>
    </w:p>
    <w:p w:rsidR="00205074" w:rsidRPr="00F66D03" w:rsidRDefault="00F66D03" w:rsidP="00205074">
      <w:pPr>
        <w:jc w:val="left"/>
      </w:pPr>
      <w:r>
        <w:rPr>
          <w:lang w:val="ru-RU"/>
        </w:rPr>
        <w:t>Паттерны</w:t>
      </w:r>
      <w:r w:rsidRPr="00F66D03">
        <w:t xml:space="preserve">: Fluent Builder, Command, </w:t>
      </w:r>
      <w:r>
        <w:t>db gateaway</w:t>
      </w:r>
      <w:bookmarkStart w:id="0" w:name="_GoBack"/>
      <w:bookmarkEnd w:id="0"/>
      <w:r w:rsidR="00205074" w:rsidRPr="00F66D03">
        <w:rPr>
          <w:b/>
        </w:rPr>
        <w:br w:type="page"/>
      </w:r>
    </w:p>
    <w:p w:rsidR="00337DD5" w:rsidRPr="00205074" w:rsidRDefault="00205074" w:rsidP="00337DD5">
      <w:pPr>
        <w:jc w:val="center"/>
        <w:rPr>
          <w:b/>
          <w:lang w:val="ru-RU"/>
        </w:rPr>
      </w:pPr>
      <w:r>
        <w:rPr>
          <w:b/>
          <w:lang w:val="ru-RU"/>
        </w:rPr>
        <w:lastRenderedPageBreak/>
        <w:t>4.1.3</w:t>
      </w:r>
      <w:r w:rsidR="00337DD5" w:rsidRPr="00337DD5">
        <w:rPr>
          <w:b/>
          <w:lang w:val="ru-RU"/>
        </w:rPr>
        <w:t xml:space="preserve"> UTM_Exchange</w:t>
      </w:r>
      <w:r w:rsidR="00337DD5" w:rsidRPr="00337DD5">
        <w:rPr>
          <w:b/>
        </w:rPr>
        <w:t>Service</w:t>
      </w:r>
    </w:p>
    <w:p w:rsidR="00337DD5" w:rsidRPr="00205074" w:rsidRDefault="00337DD5" w:rsidP="00337DD5">
      <w:pPr>
        <w:jc w:val="center"/>
        <w:rPr>
          <w:b/>
          <w:lang w:val="ru-RU"/>
        </w:rPr>
      </w:pPr>
    </w:p>
    <w:p w:rsidR="00337DD5" w:rsidRDefault="00337DD5" w:rsidP="00337DD5">
      <w:pPr>
        <w:jc w:val="left"/>
        <w:rPr>
          <w:lang w:val="ru-RU"/>
        </w:rPr>
      </w:pPr>
      <w:r w:rsidRPr="00337DD5">
        <w:rPr>
          <w:lang w:val="ru-RU"/>
        </w:rPr>
        <w:t>UTM_ExchangeService</w:t>
      </w:r>
      <w:r>
        <w:rPr>
          <w:lang w:val="ru-RU"/>
        </w:rPr>
        <w:t xml:space="preserve"> представляет собой приложение </w:t>
      </w:r>
      <w:r w:rsidR="00A346AD">
        <w:t>Windows</w:t>
      </w:r>
      <w:r w:rsidR="00A346AD">
        <w:rPr>
          <w:lang w:val="ru-RU"/>
        </w:rPr>
        <w:t xml:space="preserve"> </w:t>
      </w:r>
      <w:r w:rsidR="00A346AD">
        <w:t>S</w:t>
      </w:r>
      <w:r w:rsidR="00A346AD">
        <w:rPr>
          <w:lang w:val="ru-RU"/>
        </w:rPr>
        <w:t>ervice или по-другому служба</w:t>
      </w:r>
      <w:r w:rsidRPr="00337DD5">
        <w:rPr>
          <w:lang w:val="ru-RU"/>
        </w:rPr>
        <w:t xml:space="preserve"> </w:t>
      </w:r>
      <w:r>
        <w:t>NT</w:t>
      </w:r>
      <w:r w:rsidR="00A346AD">
        <w:rPr>
          <w:lang w:val="ru-RU"/>
        </w:rPr>
        <w:t xml:space="preserve">. Приложения </w:t>
      </w:r>
      <w:r w:rsidR="00A346AD">
        <w:t>Windows</w:t>
      </w:r>
      <w:r w:rsidR="00A346AD">
        <w:rPr>
          <w:lang w:val="ru-RU"/>
        </w:rPr>
        <w:t xml:space="preserve"> </w:t>
      </w:r>
      <w:r w:rsidR="00A346AD">
        <w:t>S</w:t>
      </w:r>
      <w:r w:rsidR="00A346AD">
        <w:rPr>
          <w:lang w:val="ru-RU"/>
        </w:rPr>
        <w:t>ervice</w:t>
      </w:r>
      <w:r w:rsidRPr="00337DD5">
        <w:rPr>
          <w:lang w:val="ru-RU"/>
        </w:rPr>
        <w:t xml:space="preserve"> позволяют создавать долговременные исполняемые </w:t>
      </w:r>
      <w:r w:rsidR="00A346AD">
        <w:rPr>
          <w:lang w:val="ru-RU"/>
        </w:rPr>
        <w:t>программы</w:t>
      </w:r>
      <w:r w:rsidRPr="00337DD5">
        <w:rPr>
          <w:lang w:val="ru-RU"/>
        </w:rPr>
        <w:t xml:space="preserve">, которые запускаются в собственных сеансах </w:t>
      </w:r>
      <w:r>
        <w:t>Windows</w:t>
      </w:r>
      <w:r w:rsidRPr="00337DD5">
        <w:rPr>
          <w:lang w:val="ru-RU"/>
        </w:rPr>
        <w:t>. Для этих служб не предусмотрен пользовательский интерфейс. Они могут запускаться автоматически при загрузке компьютера, их также можно приостанавливать и перезапускать</w:t>
      </w:r>
      <w:r w:rsidR="00A346AD">
        <w:rPr>
          <w:lang w:val="ru-RU"/>
        </w:rPr>
        <w:t xml:space="preserve"> в диспетчере служб </w:t>
      </w:r>
      <w:r w:rsidR="00A346AD">
        <w:t>Windows</w:t>
      </w:r>
      <w:r w:rsidRPr="00337DD5">
        <w:rPr>
          <w:lang w:val="ru-RU"/>
        </w:rPr>
        <w:t>. Благодаря этому службы идеально подходят для использования на сервере, а также в ситуациях, когда необходимы долго выполняемые процессы, которые не мешают работе пользователей на том же компьютере. Службы могут выполняться в контексте безопасности определенной учетной записи пользователя, которая отличается от учетной записи вошедшего в систему пользователя или учетной записи компьютера по умолчанию.</w:t>
      </w:r>
    </w:p>
    <w:p w:rsidR="000148BB" w:rsidRPr="00337DD5" w:rsidRDefault="000148BB" w:rsidP="00337DD5">
      <w:pPr>
        <w:jc w:val="left"/>
        <w:rPr>
          <w:b/>
          <w:lang w:val="ru-RU"/>
        </w:rPr>
      </w:pPr>
    </w:p>
    <w:p w:rsidR="00337DD5" w:rsidRPr="00337DD5" w:rsidRDefault="00337DD5" w:rsidP="00337DD5">
      <w:pPr>
        <w:jc w:val="left"/>
        <w:rPr>
          <w:lang w:val="ru-RU"/>
        </w:rPr>
      </w:pPr>
    </w:p>
    <w:p w:rsidR="00E16C81" w:rsidRPr="00E16C81" w:rsidRDefault="00E16C81" w:rsidP="00E16C81">
      <w:pPr>
        <w:jc w:val="left"/>
        <w:rPr>
          <w:lang w:val="ru-RU"/>
        </w:rPr>
      </w:pPr>
    </w:p>
    <w:p w:rsidR="00205074" w:rsidRDefault="00205074" w:rsidP="00CC02B9">
      <w:pPr>
        <w:jc w:val="center"/>
        <w:rPr>
          <w:b/>
          <w:lang w:val="ru-RU"/>
        </w:rPr>
      </w:pPr>
      <w:r>
        <w:rPr>
          <w:b/>
          <w:lang w:val="ru-RU"/>
        </w:rPr>
        <w:br w:type="page"/>
      </w:r>
    </w:p>
    <w:p w:rsidR="002B42FB" w:rsidRDefault="00182592" w:rsidP="00CC02B9">
      <w:pPr>
        <w:jc w:val="center"/>
        <w:rPr>
          <w:b/>
          <w:lang w:val="ru-RU"/>
        </w:rPr>
      </w:pPr>
      <w:r w:rsidRPr="00CC02B9">
        <w:rPr>
          <w:b/>
          <w:lang w:val="ru-RU"/>
        </w:rPr>
        <w:lastRenderedPageBreak/>
        <w:t>4.2</w:t>
      </w:r>
      <w:r w:rsidR="002B42FB" w:rsidRPr="00CC02B9">
        <w:rPr>
          <w:b/>
          <w:lang w:val="ru-RU"/>
        </w:rPr>
        <w:t xml:space="preserve"> Проектирование базы данных</w:t>
      </w:r>
    </w:p>
    <w:p w:rsidR="00CC02B9" w:rsidRPr="00CC02B9" w:rsidRDefault="00CC02B9" w:rsidP="00CC02B9">
      <w:pPr>
        <w:jc w:val="center"/>
        <w:rPr>
          <w:b/>
          <w:lang w:val="ru-RU"/>
        </w:rPr>
      </w:pPr>
    </w:p>
    <w:p w:rsidR="00CC02B9" w:rsidRDefault="003422CB" w:rsidP="00CC02B9">
      <w:pPr>
        <w:rPr>
          <w:lang w:val="ru-RU"/>
        </w:rPr>
      </w:pPr>
      <w:r w:rsidRPr="004863BA">
        <w:rPr>
          <w:lang w:val="ru-RU"/>
        </w:rPr>
        <w:t xml:space="preserve">Для разработки </w:t>
      </w:r>
      <w:r w:rsidRPr="004863BA">
        <w:t>ExchangeUTMService</w:t>
      </w:r>
      <w:r w:rsidRPr="004863BA">
        <w:rPr>
          <w:lang w:val="ru-RU"/>
        </w:rPr>
        <w:t xml:space="preserve"> естественно использовать жесткую структуру приложения, изменения в которой пос</w:t>
      </w:r>
      <w:r w:rsidR="00182592">
        <w:rPr>
          <w:lang w:val="ru-RU"/>
        </w:rPr>
        <w:t>ле компиляции проекта станут не</w:t>
      </w:r>
      <w:r w:rsidRPr="004863BA">
        <w:rPr>
          <w:lang w:val="ru-RU"/>
        </w:rPr>
        <w:t xml:space="preserve">возможными. Клиенту не требуется знать все детали реализации службы для разработки дополнительного функционала системы. Являясь сердцем приложения, </w:t>
      </w:r>
      <w:r w:rsidRPr="004863BA">
        <w:t>ExchangeUTMService</w:t>
      </w:r>
      <w:r w:rsidRPr="004863BA">
        <w:rPr>
          <w:lang w:val="ru-RU"/>
        </w:rPr>
        <w:t xml:space="preserve"> инкапсулирует в себе весь функционал необходимый для работы с УТМ. </w:t>
      </w:r>
    </w:p>
    <w:p w:rsidR="003422CB" w:rsidRPr="004863BA" w:rsidRDefault="003422CB" w:rsidP="00CC02B9">
      <w:pPr>
        <w:rPr>
          <w:lang w:val="ru-RU"/>
        </w:rPr>
      </w:pPr>
      <w:r w:rsidRPr="004863BA">
        <w:rPr>
          <w:lang w:val="ru-RU"/>
        </w:rPr>
        <w:t xml:space="preserve">Другая ситуация с разработкой базы данных приложения. Структура базы должна навязывать минимальное количество сущностей для функционирования приложения, так как особенности предметной области различных организаций, работающих с ЕГАИС будут коренным образом отличаться.  </w:t>
      </w:r>
    </w:p>
    <w:p w:rsidR="003422CB" w:rsidRPr="004863BA" w:rsidRDefault="003422CB" w:rsidP="00CC02B9">
      <w:pPr>
        <w:rPr>
          <w:lang w:val="ru-RU"/>
        </w:rPr>
      </w:pPr>
      <w:r w:rsidRPr="004863BA">
        <w:rPr>
          <w:lang w:val="ru-RU"/>
        </w:rPr>
        <w:t xml:space="preserve">Структура базы данных должна позволять клиенту разрабатывать дополнительные модули исходя из особенностей </w:t>
      </w:r>
      <w:r w:rsidR="00CB1797" w:rsidRPr="004863BA">
        <w:rPr>
          <w:lang w:val="ru-RU"/>
        </w:rPr>
        <w:t xml:space="preserve">корпоративной информационной системы и видения разработчиком бизнес процессов. </w:t>
      </w:r>
    </w:p>
    <w:p w:rsidR="00907EA3" w:rsidRPr="004863BA" w:rsidRDefault="00907EA3" w:rsidP="00CC02B9">
      <w:pPr>
        <w:rPr>
          <w:lang w:val="ru-RU"/>
        </w:rPr>
      </w:pPr>
      <w:r w:rsidRPr="004863BA">
        <w:rPr>
          <w:lang w:val="ru-RU"/>
        </w:rPr>
        <w:t xml:space="preserve">Для объектов базы данных введены две схемы, схема интеграции – </w:t>
      </w:r>
      <w:r w:rsidRPr="004863BA">
        <w:t>int</w:t>
      </w:r>
      <w:r w:rsidRPr="004863BA">
        <w:rPr>
          <w:lang w:val="ru-RU"/>
        </w:rPr>
        <w:t xml:space="preserve">, и схема сущностей, непосредственно работающих со службой приложения </w:t>
      </w:r>
      <w:r w:rsidRPr="004863BA">
        <w:t>ExchangeUTMService</w:t>
      </w:r>
      <w:r w:rsidRPr="004863BA">
        <w:rPr>
          <w:lang w:val="ru-RU"/>
        </w:rPr>
        <w:t xml:space="preserve"> - </w:t>
      </w:r>
      <w:r w:rsidRPr="004863BA">
        <w:t>srv</w:t>
      </w:r>
      <w:r w:rsidRPr="004863BA">
        <w:rPr>
          <w:lang w:val="ru-RU"/>
        </w:rPr>
        <w:t xml:space="preserve">. Типы данных в полях таблиц на </w:t>
      </w:r>
      <w:r w:rsidR="00076885">
        <w:rPr>
          <w:lang w:val="ru-RU"/>
        </w:rPr>
        <w:t>схеме 4.2.1</w:t>
      </w:r>
      <w:r w:rsidRPr="004863BA">
        <w:rPr>
          <w:lang w:val="ru-RU"/>
        </w:rPr>
        <w:t xml:space="preserve"> ориентированы на </w:t>
      </w:r>
      <w:r w:rsidR="004514CB" w:rsidRPr="004863BA">
        <w:rPr>
          <w:lang w:val="ru-RU"/>
        </w:rPr>
        <w:t xml:space="preserve">СУБД </w:t>
      </w:r>
      <w:r w:rsidR="004514CB" w:rsidRPr="004863BA">
        <w:t>MSSQL</w:t>
      </w:r>
      <w:r w:rsidR="004514CB" w:rsidRPr="004863BA">
        <w:rPr>
          <w:lang w:val="ru-RU"/>
        </w:rPr>
        <w:t xml:space="preserve"> </w:t>
      </w:r>
      <w:r w:rsidR="004514CB" w:rsidRPr="004863BA">
        <w:t>Server</w:t>
      </w:r>
      <w:r w:rsidRPr="004863BA">
        <w:rPr>
          <w:lang w:val="ru-RU"/>
        </w:rPr>
        <w:t xml:space="preserve">, но приложение не привязано к конкретной системе управления базами данных, </w:t>
      </w:r>
      <w:r>
        <w:rPr>
          <w:lang w:val="ru-RU"/>
        </w:rPr>
        <w:t>поддержка</w:t>
      </w:r>
      <w:r w:rsidRPr="004863BA">
        <w:rPr>
          <w:lang w:val="ru-RU"/>
        </w:rPr>
        <w:t xml:space="preserve"> конкретной СУБД, а также названия процедур из схемы </w:t>
      </w:r>
      <w:r w:rsidRPr="004863BA">
        <w:t>srv</w:t>
      </w:r>
      <w:r w:rsidRPr="004863BA">
        <w:rPr>
          <w:lang w:val="ru-RU"/>
        </w:rPr>
        <w:t xml:space="preserve">, настраиваются в конфигурации службы </w:t>
      </w:r>
      <w:r w:rsidRPr="004863BA">
        <w:t>ExchangeUTMService</w:t>
      </w:r>
      <w:r w:rsidRPr="004863BA">
        <w:rPr>
          <w:lang w:val="ru-RU"/>
        </w:rPr>
        <w:t>.</w:t>
      </w:r>
    </w:p>
    <w:p w:rsidR="00CB1797" w:rsidRDefault="00CB1797" w:rsidP="00CC02B9">
      <w:pPr>
        <w:rPr>
          <w:lang w:val="ru-RU"/>
        </w:rPr>
      </w:pPr>
    </w:p>
    <w:p w:rsidR="00CB1797" w:rsidRDefault="00182592" w:rsidP="00CC02B9">
      <w:pPr>
        <w:ind w:firstLine="0"/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>
            <wp:extent cx="5994400" cy="7345061"/>
            <wp:effectExtent l="0" t="0" r="635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gaisExchange_Architecture(1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8025" cy="7349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EA3" w:rsidRDefault="00907EA3" w:rsidP="00CC02B9">
      <w:pPr>
        <w:rPr>
          <w:lang w:val="ru-RU"/>
        </w:rPr>
      </w:pPr>
    </w:p>
    <w:p w:rsidR="00182592" w:rsidRDefault="00182592" w:rsidP="00CC02B9">
      <w:pPr>
        <w:ind w:firstLine="0"/>
        <w:jc w:val="center"/>
        <w:rPr>
          <w:lang w:val="ru-RU"/>
        </w:rPr>
      </w:pPr>
      <w:r>
        <w:rPr>
          <w:lang w:val="ru-RU"/>
        </w:rPr>
        <w:t xml:space="preserve">Схема </w:t>
      </w:r>
      <w:r w:rsidR="00907EA3">
        <w:rPr>
          <w:lang w:val="ru-RU"/>
        </w:rPr>
        <w:t xml:space="preserve">4.2.1. </w:t>
      </w:r>
      <w:r w:rsidR="00907EA3" w:rsidRPr="004863BA">
        <w:rPr>
          <w:lang w:val="ru-RU"/>
        </w:rPr>
        <w:t>Базовая структура базы данных</w:t>
      </w:r>
    </w:p>
    <w:p w:rsidR="0059798A" w:rsidRPr="004863BA" w:rsidRDefault="0059798A" w:rsidP="00CC02B9">
      <w:pPr>
        <w:rPr>
          <w:lang w:val="ru-RU"/>
        </w:rPr>
      </w:pPr>
      <w:r w:rsidRPr="004863BA">
        <w:rPr>
          <w:lang w:val="ru-RU"/>
        </w:rPr>
        <w:lastRenderedPageBreak/>
        <w:t xml:space="preserve">Таблица </w:t>
      </w:r>
      <w:r w:rsidRPr="004863BA">
        <w:t>srv</w:t>
      </w:r>
      <w:r w:rsidRPr="004863BA">
        <w:rPr>
          <w:lang w:val="ru-RU"/>
        </w:rPr>
        <w:t>.</w:t>
      </w:r>
      <w:r w:rsidRPr="004863BA">
        <w:t>UTM</w:t>
      </w:r>
      <w:r w:rsidRPr="004863BA">
        <w:rPr>
          <w:lang w:val="ru-RU"/>
        </w:rPr>
        <w:t xml:space="preserve"> предст</w:t>
      </w:r>
      <w:r w:rsidR="005D0F7F">
        <w:rPr>
          <w:lang w:val="ru-RU"/>
        </w:rPr>
        <w:t>авляет собой объект, описывающий</w:t>
      </w:r>
      <w:r w:rsidRPr="004863BA">
        <w:rPr>
          <w:lang w:val="ru-RU"/>
        </w:rPr>
        <w:t xml:space="preserve"> конкретный УТМ сервер и содержащий всю необходимую информацию для отправки</w:t>
      </w:r>
      <w:r w:rsidR="00E03F9A" w:rsidRPr="004863BA">
        <w:rPr>
          <w:lang w:val="ru-RU"/>
        </w:rPr>
        <w:t xml:space="preserve"> и получения данных</w:t>
      </w:r>
      <w:r w:rsidRPr="004863BA">
        <w:rPr>
          <w:lang w:val="ru-RU"/>
        </w:rPr>
        <w:t>.</w:t>
      </w:r>
    </w:p>
    <w:p w:rsidR="0059798A" w:rsidRPr="004863BA" w:rsidRDefault="0059798A" w:rsidP="00CC02B9">
      <w:pPr>
        <w:rPr>
          <w:lang w:val="ru-RU"/>
        </w:rPr>
      </w:pPr>
      <w:r w:rsidRPr="004863BA">
        <w:rPr>
          <w:lang w:val="ru-RU"/>
        </w:rPr>
        <w:t xml:space="preserve">Описание полей таблицы </w:t>
      </w:r>
      <w:r w:rsidRPr="004863BA">
        <w:t>srv</w:t>
      </w:r>
      <w:r w:rsidRPr="004863BA">
        <w:rPr>
          <w:lang w:val="ru-RU"/>
        </w:rPr>
        <w:t>.</w:t>
      </w:r>
      <w:r w:rsidRPr="004863BA">
        <w:t>UTM</w:t>
      </w:r>
      <w:r w:rsidRPr="004863BA">
        <w:rPr>
          <w:lang w:val="ru-RU"/>
        </w:rPr>
        <w:t>:</w:t>
      </w:r>
    </w:p>
    <w:p w:rsidR="0059798A" w:rsidRPr="00CC02B9" w:rsidRDefault="0059798A" w:rsidP="00CC02B9">
      <w:pPr>
        <w:pStyle w:val="ListParagraph"/>
        <w:numPr>
          <w:ilvl w:val="0"/>
          <w:numId w:val="9"/>
        </w:numPr>
        <w:jc w:val="left"/>
        <w:rPr>
          <w:lang w:val="ru-RU"/>
        </w:rPr>
      </w:pPr>
      <w:r w:rsidRPr="004863BA">
        <w:t>FSRAR</w:t>
      </w:r>
      <w:r w:rsidRPr="00CC02B9">
        <w:rPr>
          <w:lang w:val="ru-RU"/>
        </w:rPr>
        <w:t>_</w:t>
      </w:r>
      <w:r w:rsidR="00E03F9A" w:rsidRPr="004863BA">
        <w:t>Id </w:t>
      </w:r>
      <w:r w:rsidR="00E03F9A" w:rsidRPr="00CC02B9">
        <w:rPr>
          <w:lang w:val="ru-RU"/>
        </w:rPr>
        <w:t xml:space="preserve">– </w:t>
      </w:r>
      <w:r w:rsidRPr="00CC02B9">
        <w:rPr>
          <w:lang w:val="ru-RU"/>
        </w:rPr>
        <w:t xml:space="preserve">уникальный </w:t>
      </w:r>
      <w:r w:rsidR="00CC02B9">
        <w:rPr>
          <w:lang w:val="ru-RU"/>
        </w:rPr>
        <w:t>идентификатор организации в РАР,</w:t>
      </w:r>
      <w:r w:rsidRPr="00CC02B9">
        <w:rPr>
          <w:lang w:val="ru-RU"/>
        </w:rPr>
        <w:t xml:space="preserve"> FSRAR ID хранится в УТМ и необходим для всех документов, которые УТМ передаёт в ЕГАИС;</w:t>
      </w:r>
    </w:p>
    <w:p w:rsidR="0059798A" w:rsidRPr="00CC02B9" w:rsidRDefault="0059798A" w:rsidP="00CC02B9">
      <w:pPr>
        <w:pStyle w:val="ListParagraph"/>
        <w:numPr>
          <w:ilvl w:val="0"/>
          <w:numId w:val="9"/>
        </w:numPr>
        <w:jc w:val="left"/>
        <w:rPr>
          <w:lang w:val="ru-RU"/>
        </w:rPr>
      </w:pPr>
      <w:r w:rsidRPr="004863BA">
        <w:t xml:space="preserve">TaxCode – </w:t>
      </w:r>
      <w:r w:rsidRPr="00CC02B9">
        <w:rPr>
          <w:lang w:val="ru-RU"/>
        </w:rPr>
        <w:t>ИНН организации</w:t>
      </w:r>
      <w:r w:rsidRPr="004863BA">
        <w:t>;</w:t>
      </w:r>
    </w:p>
    <w:p w:rsidR="0059798A" w:rsidRPr="00CC02B9" w:rsidRDefault="0059798A" w:rsidP="00CC02B9">
      <w:pPr>
        <w:pStyle w:val="ListParagraph"/>
        <w:numPr>
          <w:ilvl w:val="0"/>
          <w:numId w:val="9"/>
        </w:numPr>
        <w:jc w:val="left"/>
        <w:rPr>
          <w:lang w:val="ru-RU"/>
        </w:rPr>
      </w:pPr>
      <w:r w:rsidRPr="004863BA">
        <w:t xml:space="preserve">TaxReason – </w:t>
      </w:r>
      <w:r w:rsidRPr="00CC02B9">
        <w:rPr>
          <w:lang w:val="ru-RU"/>
        </w:rPr>
        <w:t>КПП организации</w:t>
      </w:r>
      <w:r w:rsidRPr="004863BA">
        <w:t>;</w:t>
      </w:r>
    </w:p>
    <w:p w:rsidR="0059798A" w:rsidRPr="00CC02B9" w:rsidRDefault="0059798A" w:rsidP="00CC02B9">
      <w:pPr>
        <w:pStyle w:val="ListParagraph"/>
        <w:numPr>
          <w:ilvl w:val="0"/>
          <w:numId w:val="9"/>
        </w:numPr>
        <w:jc w:val="left"/>
        <w:rPr>
          <w:lang w:val="ru-RU"/>
        </w:rPr>
      </w:pPr>
      <w:r w:rsidRPr="003C542D">
        <w:t>Description </w:t>
      </w:r>
      <w:r w:rsidRPr="00CC02B9">
        <w:rPr>
          <w:lang w:val="ru-RU"/>
        </w:rPr>
        <w:t xml:space="preserve">– текстовое описание </w:t>
      </w:r>
      <w:r w:rsidR="00512CB5" w:rsidRPr="00CC02B9">
        <w:rPr>
          <w:lang w:val="ru-RU"/>
        </w:rPr>
        <w:t>УТМ</w:t>
      </w:r>
      <w:r w:rsidR="00512CB5" w:rsidRPr="003C542D">
        <w:t>;</w:t>
      </w:r>
    </w:p>
    <w:p w:rsidR="00512CB5" w:rsidRPr="00CC02B9" w:rsidRDefault="00512CB5" w:rsidP="00CC02B9">
      <w:pPr>
        <w:pStyle w:val="ListParagraph"/>
        <w:numPr>
          <w:ilvl w:val="0"/>
          <w:numId w:val="9"/>
        </w:numPr>
        <w:jc w:val="left"/>
        <w:rPr>
          <w:lang w:val="ru-RU"/>
        </w:rPr>
      </w:pPr>
      <w:r w:rsidRPr="003C542D">
        <w:t>IP</w:t>
      </w:r>
      <w:r w:rsidRPr="00CC02B9">
        <w:rPr>
          <w:lang w:val="ru-RU"/>
        </w:rPr>
        <w:t xml:space="preserve"> - уникальный сетевой адрес УТМ;</w:t>
      </w:r>
    </w:p>
    <w:p w:rsidR="00512CB5" w:rsidRPr="00CC02B9" w:rsidRDefault="00512CB5" w:rsidP="00CC02B9">
      <w:pPr>
        <w:pStyle w:val="ListParagraph"/>
        <w:numPr>
          <w:ilvl w:val="0"/>
          <w:numId w:val="9"/>
        </w:numPr>
        <w:jc w:val="left"/>
        <w:rPr>
          <w:lang w:val="ru-RU"/>
        </w:rPr>
      </w:pPr>
      <w:r w:rsidRPr="003C542D">
        <w:t xml:space="preserve">IsActive – </w:t>
      </w:r>
      <w:r w:rsidRPr="00CC02B9">
        <w:rPr>
          <w:lang w:val="ru-RU"/>
        </w:rPr>
        <w:t>флаг активности УТМ.</w:t>
      </w:r>
    </w:p>
    <w:p w:rsidR="00E03F9A" w:rsidRDefault="00E03F9A" w:rsidP="00CC02B9">
      <w:pPr>
        <w:rPr>
          <w:lang w:val="ru-RU"/>
        </w:rPr>
      </w:pPr>
    </w:p>
    <w:p w:rsidR="001E0270" w:rsidRPr="004863BA" w:rsidRDefault="00E03F9A" w:rsidP="00CC02B9">
      <w:pPr>
        <w:rPr>
          <w:lang w:val="ru-RU"/>
        </w:rPr>
      </w:pPr>
      <w:r w:rsidRPr="004863BA">
        <w:rPr>
          <w:lang w:val="ru-RU"/>
        </w:rPr>
        <w:t xml:space="preserve">Сущность </w:t>
      </w:r>
      <w:r w:rsidRPr="004863BA">
        <w:t>srv</w:t>
      </w:r>
      <w:r w:rsidRPr="004863BA">
        <w:rPr>
          <w:lang w:val="ru-RU"/>
        </w:rPr>
        <w:t>.</w:t>
      </w:r>
      <w:r w:rsidRPr="004863BA">
        <w:t>UTMData</w:t>
      </w:r>
      <w:r w:rsidRPr="004863BA">
        <w:rPr>
          <w:lang w:val="ru-RU"/>
        </w:rPr>
        <w:t xml:space="preserve"> играет роль буферной таблицы обмена в системе. Данные, обмен которыми происходит с УТМ, на уровне приложения представляют собой документ</w:t>
      </w:r>
      <w:r w:rsidR="001E0270" w:rsidRPr="004863BA">
        <w:rPr>
          <w:lang w:val="ru-RU"/>
        </w:rPr>
        <w:t>ы</w:t>
      </w:r>
      <w:r w:rsidRPr="004863BA">
        <w:rPr>
          <w:lang w:val="ru-RU"/>
        </w:rPr>
        <w:t xml:space="preserve"> в </w:t>
      </w:r>
      <w:r w:rsidRPr="004863BA">
        <w:t>XML</w:t>
      </w:r>
      <w:r w:rsidRPr="004863BA">
        <w:rPr>
          <w:lang w:val="ru-RU"/>
        </w:rPr>
        <w:t xml:space="preserve"> формате. </w:t>
      </w:r>
      <w:r w:rsidR="001E0270" w:rsidRPr="004863BA">
        <w:rPr>
          <w:lang w:val="ru-RU"/>
        </w:rPr>
        <w:t xml:space="preserve">Методом </w:t>
      </w:r>
      <w:r w:rsidR="001E0270" w:rsidRPr="004863BA">
        <w:t>POST</w:t>
      </w:r>
      <w:r w:rsidR="001E0270" w:rsidRPr="004863BA">
        <w:rPr>
          <w:lang w:val="ru-RU"/>
        </w:rPr>
        <w:t xml:space="preserve"> протокола </w:t>
      </w:r>
      <w:r w:rsidR="001E0270" w:rsidRPr="004863BA">
        <w:t>HTTP</w:t>
      </w:r>
      <w:r w:rsidR="001E0270" w:rsidRPr="004863BA">
        <w:rPr>
          <w:lang w:val="ru-RU"/>
        </w:rPr>
        <w:t xml:space="preserve"> документы отправляются на </w:t>
      </w:r>
      <w:r w:rsidR="001E0270" w:rsidRPr="004863BA">
        <w:t>API</w:t>
      </w:r>
      <w:r w:rsidR="001E0270" w:rsidRPr="004863BA">
        <w:rPr>
          <w:lang w:val="ru-RU"/>
        </w:rPr>
        <w:t xml:space="preserve"> УТМ. Сервис ExchangeUTMServic</w:t>
      </w:r>
      <w:r w:rsidR="001E0270" w:rsidRPr="004863BA">
        <w:t>e</w:t>
      </w:r>
      <w:r w:rsidR="001E0270" w:rsidRPr="004863BA">
        <w:rPr>
          <w:lang w:val="ru-RU"/>
        </w:rPr>
        <w:t xml:space="preserve"> ничего не знает о данных в документе, а выполняет в данном контексте</w:t>
      </w:r>
      <w:r w:rsidR="007B1A5C" w:rsidRPr="004863BA">
        <w:rPr>
          <w:lang w:val="ru-RU"/>
        </w:rPr>
        <w:t xml:space="preserve"> только роль транспорта, помещает</w:t>
      </w:r>
      <w:r w:rsidR="001E0270" w:rsidRPr="004863BA">
        <w:rPr>
          <w:lang w:val="ru-RU"/>
        </w:rPr>
        <w:t xml:space="preserve"> входящие документы в таблицу </w:t>
      </w:r>
      <w:r w:rsidR="001E0270" w:rsidRPr="004863BA">
        <w:t>srv</w:t>
      </w:r>
      <w:r w:rsidR="001E0270" w:rsidRPr="004863BA">
        <w:rPr>
          <w:lang w:val="ru-RU"/>
        </w:rPr>
        <w:t>.</w:t>
      </w:r>
      <w:r w:rsidR="001E0270" w:rsidRPr="004863BA">
        <w:t>UTMData</w:t>
      </w:r>
      <w:r w:rsidR="001E0270" w:rsidRPr="004863BA">
        <w:rPr>
          <w:lang w:val="ru-RU"/>
        </w:rPr>
        <w:t xml:space="preserve"> и получает готовые к отправке документы из нее.</w:t>
      </w:r>
      <w:r w:rsidR="007B1A5C" w:rsidRPr="004863BA">
        <w:rPr>
          <w:lang w:val="ru-RU"/>
        </w:rPr>
        <w:t xml:space="preserve"> Парсинг и сереализацию </w:t>
      </w:r>
      <w:r w:rsidR="007B1A5C" w:rsidRPr="004863BA">
        <w:t>XML</w:t>
      </w:r>
      <w:r w:rsidR="007B1A5C" w:rsidRPr="004863BA">
        <w:rPr>
          <w:lang w:val="ru-RU"/>
        </w:rPr>
        <w:t xml:space="preserve"> документов клиент может </w:t>
      </w:r>
      <w:r w:rsidR="003C542D">
        <w:rPr>
          <w:lang w:val="ru-RU"/>
        </w:rPr>
        <w:t>реализовать</w:t>
      </w:r>
      <w:r w:rsidR="007B1A5C" w:rsidRPr="004863BA">
        <w:rPr>
          <w:lang w:val="ru-RU"/>
        </w:rPr>
        <w:t xml:space="preserve"> любой технологией. В данной работе я буду использовать встроенные средства языка </w:t>
      </w:r>
      <w:r w:rsidR="007B1A5C" w:rsidRPr="004863BA">
        <w:t>T</w:t>
      </w:r>
      <w:r w:rsidR="007B1A5C" w:rsidRPr="004863BA">
        <w:rPr>
          <w:lang w:val="ru-RU"/>
        </w:rPr>
        <w:t>-</w:t>
      </w:r>
      <w:r w:rsidR="007B1A5C" w:rsidRPr="004863BA">
        <w:t>SQL</w:t>
      </w:r>
      <w:r w:rsidR="007B1A5C" w:rsidRPr="004863BA">
        <w:rPr>
          <w:lang w:val="ru-RU"/>
        </w:rPr>
        <w:t xml:space="preserve">. </w:t>
      </w:r>
    </w:p>
    <w:p w:rsidR="007B1A5C" w:rsidRPr="004863BA" w:rsidRDefault="007B1A5C" w:rsidP="00CC02B9">
      <w:pPr>
        <w:rPr>
          <w:lang w:val="ru-RU"/>
        </w:rPr>
      </w:pPr>
      <w:r w:rsidRPr="004863BA">
        <w:rPr>
          <w:lang w:val="ru-RU"/>
        </w:rPr>
        <w:t xml:space="preserve">Помимо </w:t>
      </w:r>
      <w:r w:rsidRPr="004863BA">
        <w:t>XML</w:t>
      </w:r>
      <w:r w:rsidRPr="004863BA">
        <w:rPr>
          <w:lang w:val="ru-RU"/>
        </w:rPr>
        <w:t xml:space="preserve"> документов таблица </w:t>
      </w:r>
      <w:r w:rsidRPr="004863BA">
        <w:t>srv</w:t>
      </w:r>
      <w:r w:rsidRPr="004863BA">
        <w:rPr>
          <w:lang w:val="ru-RU"/>
        </w:rPr>
        <w:t>.</w:t>
      </w:r>
      <w:r w:rsidRPr="004863BA">
        <w:t>UTMData</w:t>
      </w:r>
      <w:r w:rsidRPr="004863BA">
        <w:rPr>
          <w:lang w:val="ru-RU"/>
        </w:rPr>
        <w:t xml:space="preserve"> содержит необходимые метаданные, дающие некоторое представление о документе.</w:t>
      </w:r>
    </w:p>
    <w:p w:rsidR="007B1A5C" w:rsidRPr="004863BA" w:rsidRDefault="007B1A5C" w:rsidP="00CC02B9">
      <w:pPr>
        <w:rPr>
          <w:lang w:val="ru-RU"/>
        </w:rPr>
      </w:pPr>
      <w:r w:rsidRPr="004863BA">
        <w:rPr>
          <w:lang w:val="ru-RU"/>
        </w:rPr>
        <w:t xml:space="preserve">Описание полей таблицы </w:t>
      </w:r>
      <w:r w:rsidRPr="004863BA">
        <w:t>srv</w:t>
      </w:r>
      <w:r w:rsidRPr="004863BA">
        <w:rPr>
          <w:lang w:val="ru-RU"/>
        </w:rPr>
        <w:t>.</w:t>
      </w:r>
      <w:r w:rsidRPr="004863BA">
        <w:t>UTMData</w:t>
      </w:r>
      <w:r w:rsidRPr="004863BA">
        <w:rPr>
          <w:lang w:val="ru-RU"/>
        </w:rPr>
        <w:t>:</w:t>
      </w:r>
    </w:p>
    <w:p w:rsidR="007B1A5C" w:rsidRPr="00CC02B9" w:rsidRDefault="007B1A5C" w:rsidP="00CC02B9">
      <w:pPr>
        <w:pStyle w:val="ListParagraph"/>
        <w:numPr>
          <w:ilvl w:val="0"/>
          <w:numId w:val="10"/>
        </w:numPr>
        <w:jc w:val="left"/>
        <w:rPr>
          <w:lang w:val="ru-RU"/>
        </w:rPr>
      </w:pPr>
      <w:r w:rsidRPr="004863BA">
        <w:t>CreateDate</w:t>
      </w:r>
      <w:r w:rsidRPr="00CC02B9">
        <w:rPr>
          <w:lang w:val="ru-RU"/>
        </w:rPr>
        <w:t xml:space="preserve"> – дата и время создания записи;</w:t>
      </w:r>
    </w:p>
    <w:p w:rsidR="007B1A5C" w:rsidRPr="00CC02B9" w:rsidRDefault="007B1A5C" w:rsidP="00CC02B9">
      <w:pPr>
        <w:pStyle w:val="ListParagraph"/>
        <w:numPr>
          <w:ilvl w:val="0"/>
          <w:numId w:val="10"/>
        </w:numPr>
        <w:jc w:val="left"/>
        <w:rPr>
          <w:lang w:val="ru-RU"/>
        </w:rPr>
      </w:pPr>
      <w:r w:rsidRPr="004863BA">
        <w:lastRenderedPageBreak/>
        <w:t>Direction</w:t>
      </w:r>
      <w:r w:rsidRPr="00CC02B9">
        <w:rPr>
          <w:lang w:val="ru-RU"/>
        </w:rPr>
        <w:t xml:space="preserve"> – направление движения документа(входящий/исходящий);</w:t>
      </w:r>
    </w:p>
    <w:p w:rsidR="007B1A5C" w:rsidRPr="00CC02B9" w:rsidRDefault="00D9523E" w:rsidP="00CC02B9">
      <w:pPr>
        <w:pStyle w:val="ListParagraph"/>
        <w:numPr>
          <w:ilvl w:val="0"/>
          <w:numId w:val="10"/>
        </w:numPr>
        <w:jc w:val="left"/>
        <w:rPr>
          <w:lang w:val="ru-RU"/>
        </w:rPr>
      </w:pPr>
      <w:r>
        <w:t>ExchangeType</w:t>
      </w:r>
      <w:r w:rsidRPr="00CC02B9">
        <w:rPr>
          <w:lang w:val="ru-RU"/>
        </w:rPr>
        <w:t>_</w:t>
      </w:r>
      <w:r>
        <w:t>Id</w:t>
      </w:r>
      <w:r w:rsidR="007B1A5C" w:rsidRPr="00CC02B9">
        <w:rPr>
          <w:lang w:val="ru-RU"/>
        </w:rPr>
        <w:t xml:space="preserve"> – </w:t>
      </w:r>
      <w:r w:rsidR="00954DEB" w:rsidRPr="00CC02B9">
        <w:rPr>
          <w:lang w:val="ru-RU"/>
        </w:rPr>
        <w:t>внешний ключ на таблицу srv.UTM_ExchangeType</w:t>
      </w:r>
      <w:r w:rsidR="007B1A5C" w:rsidRPr="00CC02B9">
        <w:rPr>
          <w:lang w:val="ru-RU"/>
        </w:rPr>
        <w:t>;</w:t>
      </w:r>
    </w:p>
    <w:p w:rsidR="003574E7" w:rsidRPr="00CC02B9" w:rsidRDefault="007B1A5C" w:rsidP="00CC02B9">
      <w:pPr>
        <w:pStyle w:val="ListParagraph"/>
        <w:numPr>
          <w:ilvl w:val="0"/>
          <w:numId w:val="10"/>
        </w:numPr>
        <w:jc w:val="left"/>
        <w:rPr>
          <w:lang w:val="ru-RU"/>
        </w:rPr>
      </w:pPr>
      <w:r w:rsidRPr="004863BA">
        <w:t>UTM</w:t>
      </w:r>
      <w:r w:rsidRPr="00CC02B9">
        <w:rPr>
          <w:lang w:val="ru-RU"/>
        </w:rPr>
        <w:t>_</w:t>
      </w:r>
      <w:r w:rsidRPr="004863BA">
        <w:t>Id</w:t>
      </w:r>
      <w:r w:rsidRPr="00CC02B9">
        <w:rPr>
          <w:lang w:val="ru-RU"/>
        </w:rPr>
        <w:t xml:space="preserve"> – внешний ключ на таблицу </w:t>
      </w:r>
      <w:r w:rsidRPr="004863BA">
        <w:t>srv</w:t>
      </w:r>
      <w:r w:rsidRPr="00CC02B9">
        <w:rPr>
          <w:lang w:val="ru-RU"/>
        </w:rPr>
        <w:t>.</w:t>
      </w:r>
      <w:r w:rsidRPr="004863BA">
        <w:t>UTM</w:t>
      </w:r>
      <w:r w:rsidRPr="00CC02B9">
        <w:rPr>
          <w:lang w:val="ru-RU"/>
        </w:rPr>
        <w:t>, определяющий сервер УТМ</w:t>
      </w:r>
      <w:r w:rsidR="003574E7" w:rsidRPr="00CC02B9">
        <w:rPr>
          <w:lang w:val="ru-RU"/>
        </w:rPr>
        <w:t xml:space="preserve"> к которому принадлежит данный документ;</w:t>
      </w:r>
    </w:p>
    <w:p w:rsidR="00CB0C9F" w:rsidRPr="00CC02B9" w:rsidRDefault="003574E7" w:rsidP="00CC02B9">
      <w:pPr>
        <w:pStyle w:val="ListParagraph"/>
        <w:numPr>
          <w:ilvl w:val="0"/>
          <w:numId w:val="10"/>
        </w:numPr>
        <w:jc w:val="left"/>
        <w:rPr>
          <w:lang w:val="ru-RU"/>
        </w:rPr>
      </w:pPr>
      <w:r w:rsidRPr="004863BA">
        <w:t>URL</w:t>
      </w:r>
      <w:r w:rsidRPr="00CC02B9">
        <w:rPr>
          <w:lang w:val="ru-RU"/>
        </w:rPr>
        <w:t xml:space="preserve"> –</w:t>
      </w:r>
      <w:r w:rsidR="00CB0C9F" w:rsidRPr="00CC02B9">
        <w:rPr>
          <w:lang w:val="ru-RU"/>
        </w:rPr>
        <w:t xml:space="preserve"> полный адрес ресурса(документа) на УТМ;</w:t>
      </w:r>
    </w:p>
    <w:p w:rsidR="00CB0C9F" w:rsidRPr="00CC02B9" w:rsidRDefault="00CB0C9F" w:rsidP="00CC02B9">
      <w:pPr>
        <w:pStyle w:val="ListParagraph"/>
        <w:numPr>
          <w:ilvl w:val="0"/>
          <w:numId w:val="10"/>
        </w:numPr>
        <w:jc w:val="left"/>
        <w:rPr>
          <w:lang w:val="ru-RU"/>
        </w:rPr>
      </w:pPr>
      <w:r w:rsidRPr="004863BA">
        <w:t xml:space="preserve">Status – </w:t>
      </w:r>
      <w:r w:rsidRPr="00CC02B9">
        <w:rPr>
          <w:lang w:val="ru-RU"/>
        </w:rPr>
        <w:t>текущий статус документа</w:t>
      </w:r>
      <w:r w:rsidRPr="004863BA">
        <w:t>;</w:t>
      </w:r>
    </w:p>
    <w:p w:rsidR="00CB0C9F" w:rsidRPr="00CC02B9" w:rsidRDefault="00CB0C9F" w:rsidP="00CC02B9">
      <w:pPr>
        <w:pStyle w:val="ListParagraph"/>
        <w:numPr>
          <w:ilvl w:val="0"/>
          <w:numId w:val="10"/>
        </w:numPr>
        <w:jc w:val="left"/>
        <w:rPr>
          <w:lang w:val="ru-RU"/>
        </w:rPr>
      </w:pPr>
      <w:r w:rsidRPr="004863BA">
        <w:t>ReplyId –</w:t>
      </w:r>
      <w:r w:rsidRPr="00CC02B9">
        <w:rPr>
          <w:lang w:val="ru-RU"/>
        </w:rPr>
        <w:t xml:space="preserve"> идентификатор документа</w:t>
      </w:r>
      <w:r w:rsidRPr="004863BA">
        <w:t>;</w:t>
      </w:r>
    </w:p>
    <w:p w:rsidR="007B1A5C" w:rsidRPr="00CC02B9" w:rsidRDefault="00CB0C9F" w:rsidP="00CC02B9">
      <w:pPr>
        <w:pStyle w:val="ListParagraph"/>
        <w:numPr>
          <w:ilvl w:val="0"/>
          <w:numId w:val="10"/>
        </w:numPr>
        <w:jc w:val="left"/>
        <w:rPr>
          <w:lang w:val="ru-RU"/>
        </w:rPr>
      </w:pPr>
      <w:r w:rsidRPr="004863BA">
        <w:t>Document</w:t>
      </w:r>
      <w:r w:rsidRPr="00CC02B9">
        <w:rPr>
          <w:lang w:val="ru-RU"/>
        </w:rPr>
        <w:t xml:space="preserve"> – документ </w:t>
      </w:r>
      <w:r w:rsidRPr="004863BA">
        <w:t>XML</w:t>
      </w:r>
      <w:r w:rsidRPr="00CC02B9">
        <w:rPr>
          <w:lang w:val="ru-RU"/>
        </w:rPr>
        <w:t>.</w:t>
      </w:r>
      <w:r w:rsidRPr="004863BA">
        <w:t>  </w:t>
      </w:r>
      <w:r w:rsidR="007B1A5C" w:rsidRPr="00CC02B9">
        <w:rPr>
          <w:lang w:val="ru-RU"/>
        </w:rPr>
        <w:t xml:space="preserve"> </w:t>
      </w:r>
    </w:p>
    <w:p w:rsidR="00AD7D7E" w:rsidRDefault="00AD7D7E" w:rsidP="00CC02B9">
      <w:pPr>
        <w:rPr>
          <w:lang w:val="ru-RU"/>
        </w:rPr>
      </w:pPr>
    </w:p>
    <w:p w:rsidR="003B5B27" w:rsidRDefault="00AD7D7E" w:rsidP="00CC02B9">
      <w:pPr>
        <w:rPr>
          <w:lang w:val="ru-RU"/>
        </w:rPr>
      </w:pPr>
      <w:r w:rsidRPr="00C81973">
        <w:rPr>
          <w:lang w:val="ru-RU"/>
        </w:rPr>
        <w:t xml:space="preserve">Полное описание </w:t>
      </w:r>
      <w:r w:rsidRPr="00C81973">
        <w:t>API</w:t>
      </w:r>
      <w:r w:rsidRPr="00C81973">
        <w:rPr>
          <w:lang w:val="ru-RU"/>
        </w:rPr>
        <w:t xml:space="preserve"> УТМ есть в руководстве «Техническая документация для организаций оптовой и розничной торговли» на официальном сайте РАР*.</w:t>
      </w:r>
      <w:r w:rsidR="00C81973" w:rsidRPr="00C81973">
        <w:rPr>
          <w:lang w:val="ru-RU"/>
        </w:rPr>
        <w:t xml:space="preserve"> </w:t>
      </w:r>
      <w:r w:rsidRPr="004863BA">
        <w:rPr>
          <w:lang w:val="ru-RU"/>
        </w:rPr>
        <w:t xml:space="preserve">Формат </w:t>
      </w:r>
      <w:r w:rsidRPr="004863BA">
        <w:t>XML</w:t>
      </w:r>
      <w:r w:rsidRPr="004863BA">
        <w:rPr>
          <w:lang w:val="ru-RU"/>
        </w:rPr>
        <w:t xml:space="preserve"> документов для пр</w:t>
      </w:r>
      <w:r w:rsidR="00C81973">
        <w:rPr>
          <w:lang w:val="ru-RU"/>
        </w:rPr>
        <w:t>имеров данной работы также будет подробно описан</w:t>
      </w:r>
      <w:r w:rsidRPr="004863BA">
        <w:rPr>
          <w:lang w:val="ru-RU"/>
        </w:rPr>
        <w:t xml:space="preserve"> в приложении </w:t>
      </w:r>
      <w:r w:rsidR="00C81973">
        <w:rPr>
          <w:lang w:val="ru-RU"/>
        </w:rPr>
        <w:t>2</w:t>
      </w:r>
      <w:r w:rsidRPr="004863BA">
        <w:rPr>
          <w:lang w:val="ru-RU"/>
        </w:rPr>
        <w:t>.</w:t>
      </w:r>
    </w:p>
    <w:p w:rsidR="005E0A03" w:rsidRDefault="003B5B27" w:rsidP="00CC02B9">
      <w:pPr>
        <w:rPr>
          <w:lang w:val="ru-RU"/>
        </w:rPr>
      </w:pPr>
      <w:r>
        <w:rPr>
          <w:lang w:val="ru-RU"/>
        </w:rPr>
        <w:t>УТМ определяет некоторое количество поддерживаемых типов обменов, версии которых меняются от версии приложения, также, в последующих версиях могут добавляться новые типы обменов. Весь список доступных типов обмена для версии УТМ 4.0.2(последняя доступная версия приложения на момент написания НИР) находится в приложении **.</w:t>
      </w:r>
    </w:p>
    <w:p w:rsidR="00AD7D7E" w:rsidRDefault="005E0A03" w:rsidP="00CC02B9">
      <w:pPr>
        <w:rPr>
          <w:lang w:val="ru-RU"/>
        </w:rPr>
      </w:pPr>
      <w:r>
        <w:rPr>
          <w:lang w:val="ru-RU"/>
        </w:rPr>
        <w:t xml:space="preserve">Каждый тип обмена, по своей сути, определяет некоторый бизнес процесс </w:t>
      </w:r>
      <w:r w:rsidR="005D0F7F">
        <w:rPr>
          <w:lang w:val="ru-RU"/>
        </w:rPr>
        <w:t>организации: отправка информации</w:t>
      </w:r>
      <w:r>
        <w:rPr>
          <w:lang w:val="ru-RU"/>
        </w:rPr>
        <w:t xml:space="preserve"> об отгрузке(WayBill), запрос справочника контрагентов(</w:t>
      </w:r>
      <w:r w:rsidRPr="005E0A03">
        <w:rPr>
          <w:lang w:val="ru-RU"/>
        </w:rPr>
        <w:t>QueryClients</w:t>
      </w:r>
      <w:r>
        <w:rPr>
          <w:lang w:val="ru-RU"/>
        </w:rPr>
        <w:t>), отчет о производстве(</w:t>
      </w:r>
      <w:r w:rsidRPr="005E0A03">
        <w:rPr>
          <w:lang w:val="ru-RU"/>
        </w:rPr>
        <w:t>RepProducedProduct</w:t>
      </w:r>
      <w:r>
        <w:rPr>
          <w:lang w:val="ru-RU"/>
        </w:rPr>
        <w:t>) и т.д. В п</w:t>
      </w:r>
      <w:r w:rsidR="005D0F7F">
        <w:rPr>
          <w:lang w:val="ru-RU"/>
        </w:rPr>
        <w:t>оследующих,</w:t>
      </w:r>
      <w:r>
        <w:rPr>
          <w:lang w:val="ru-RU"/>
        </w:rPr>
        <w:t xml:space="preserve"> новых версиях</w:t>
      </w:r>
      <w:r w:rsidR="005D0F7F">
        <w:rPr>
          <w:lang w:val="ru-RU"/>
        </w:rPr>
        <w:t xml:space="preserve"> для типов обменов</w:t>
      </w:r>
      <w:r>
        <w:rPr>
          <w:lang w:val="ru-RU"/>
        </w:rPr>
        <w:t xml:space="preserve"> могут вводится новые поля для данных, которые организация обязана предоставлять в ЕГАИС посредством отправки документа в УТМ. Все </w:t>
      </w:r>
      <w:r>
        <w:rPr>
          <w:lang w:val="ru-RU"/>
        </w:rPr>
        <w:lastRenderedPageBreak/>
        <w:t xml:space="preserve">типы обмена в системе разделены на классы и должны храниться в таблице </w:t>
      </w:r>
      <w:r w:rsidRPr="005E0A03">
        <w:rPr>
          <w:lang w:val="ru-RU"/>
        </w:rPr>
        <w:t>srv.UTM_ExchangeClass</w:t>
      </w:r>
      <w:r w:rsidR="00133623">
        <w:t>es</w:t>
      </w:r>
      <w:r>
        <w:rPr>
          <w:lang w:val="ru-RU"/>
        </w:rPr>
        <w:t xml:space="preserve">. Конкретные версии типов обмена </w:t>
      </w:r>
      <w:r w:rsidR="00AD7D7E">
        <w:rPr>
          <w:lang w:val="ru-RU"/>
        </w:rPr>
        <w:t>находятся в таблице</w:t>
      </w:r>
      <w:r>
        <w:rPr>
          <w:lang w:val="ru-RU"/>
        </w:rPr>
        <w:t xml:space="preserve"> </w:t>
      </w:r>
      <w:r w:rsidRPr="005E0A03">
        <w:rPr>
          <w:lang w:val="ru-RU"/>
        </w:rPr>
        <w:t>srv.UTM_ExchangeType</w:t>
      </w:r>
      <w:r w:rsidR="00133623">
        <w:t>s</w:t>
      </w:r>
      <w:r w:rsidR="00AD7D7E">
        <w:rPr>
          <w:lang w:val="ru-RU"/>
        </w:rPr>
        <w:t>.</w:t>
      </w:r>
    </w:p>
    <w:p w:rsidR="00AD7D7E" w:rsidRDefault="00AD7D7E" w:rsidP="00CC02B9">
      <w:pPr>
        <w:rPr>
          <w:lang w:val="ru-RU"/>
        </w:rPr>
      </w:pPr>
      <w:r w:rsidRPr="004863BA">
        <w:rPr>
          <w:lang w:val="ru-RU"/>
        </w:rPr>
        <w:t xml:space="preserve">Описание полей таблицы </w:t>
      </w:r>
      <w:r w:rsidRPr="005E0A03">
        <w:rPr>
          <w:lang w:val="ru-RU"/>
        </w:rPr>
        <w:t>srv.UTM_ExchangeClass</w:t>
      </w:r>
      <w:r w:rsidR="00133623">
        <w:t>es</w:t>
      </w:r>
      <w:r w:rsidRPr="004863BA">
        <w:rPr>
          <w:lang w:val="ru-RU"/>
        </w:rPr>
        <w:t>:</w:t>
      </w:r>
    </w:p>
    <w:p w:rsidR="00AD7D7E" w:rsidRPr="00076885" w:rsidRDefault="00AD7D7E" w:rsidP="00076885">
      <w:pPr>
        <w:pStyle w:val="ListParagraph"/>
        <w:numPr>
          <w:ilvl w:val="0"/>
          <w:numId w:val="11"/>
        </w:numPr>
        <w:jc w:val="left"/>
        <w:rPr>
          <w:lang w:val="ru-RU"/>
        </w:rPr>
      </w:pPr>
      <w:r w:rsidRPr="00076885">
        <w:rPr>
          <w:lang w:val="ru-RU"/>
        </w:rPr>
        <w:t>ClassCode – код класса;</w:t>
      </w:r>
    </w:p>
    <w:p w:rsidR="003745B6" w:rsidRPr="00076885" w:rsidRDefault="003745B6" w:rsidP="00076885">
      <w:pPr>
        <w:pStyle w:val="ListParagraph"/>
        <w:numPr>
          <w:ilvl w:val="0"/>
          <w:numId w:val="11"/>
        </w:numPr>
        <w:jc w:val="left"/>
        <w:rPr>
          <w:lang w:val="ru-RU"/>
        </w:rPr>
      </w:pPr>
      <w:r w:rsidRPr="00076885">
        <w:rPr>
          <w:lang w:val="ru-RU"/>
        </w:rPr>
        <w:t>NameRU – наименование класса кириллицей;</w:t>
      </w:r>
    </w:p>
    <w:p w:rsidR="003745B6" w:rsidRPr="00076885" w:rsidRDefault="003745B6" w:rsidP="00076885">
      <w:pPr>
        <w:pStyle w:val="ListParagraph"/>
        <w:numPr>
          <w:ilvl w:val="0"/>
          <w:numId w:val="11"/>
        </w:numPr>
        <w:jc w:val="left"/>
        <w:rPr>
          <w:lang w:val="ru-RU"/>
        </w:rPr>
      </w:pPr>
      <w:r w:rsidRPr="00076885">
        <w:rPr>
          <w:lang w:val="ru-RU"/>
        </w:rPr>
        <w:t>Name</w:t>
      </w:r>
      <w:r>
        <w:t>EN</w:t>
      </w:r>
      <w:r w:rsidRPr="00076885">
        <w:rPr>
          <w:lang w:val="ru-RU"/>
        </w:rPr>
        <w:t xml:space="preserve"> – наименование класса латиницей;</w:t>
      </w:r>
    </w:p>
    <w:p w:rsidR="00AD7D7E" w:rsidRPr="00076885" w:rsidRDefault="00AD7D7E" w:rsidP="00076885">
      <w:pPr>
        <w:pStyle w:val="ListParagraph"/>
        <w:numPr>
          <w:ilvl w:val="0"/>
          <w:numId w:val="11"/>
        </w:numPr>
        <w:jc w:val="left"/>
        <w:rPr>
          <w:lang w:val="ru-RU"/>
        </w:rPr>
      </w:pPr>
      <w:r w:rsidRPr="00AD7D7E">
        <w:t>Description</w:t>
      </w:r>
      <w:r w:rsidRPr="00076885">
        <w:rPr>
          <w:lang w:val="ru-RU"/>
        </w:rPr>
        <w:t xml:space="preserve"> - описание класса;</w:t>
      </w:r>
    </w:p>
    <w:p w:rsidR="00AD7D7E" w:rsidRPr="00076885" w:rsidRDefault="00AD7D7E" w:rsidP="00076885">
      <w:pPr>
        <w:pStyle w:val="ListParagraph"/>
        <w:numPr>
          <w:ilvl w:val="0"/>
          <w:numId w:val="11"/>
        </w:numPr>
        <w:jc w:val="left"/>
        <w:rPr>
          <w:lang w:val="ru-RU"/>
        </w:rPr>
      </w:pPr>
      <w:r w:rsidRPr="00AD7D7E">
        <w:t>DefaultUTM</w:t>
      </w:r>
      <w:r w:rsidRPr="00076885">
        <w:rPr>
          <w:lang w:val="ru-RU"/>
        </w:rPr>
        <w:t>_</w:t>
      </w:r>
      <w:r w:rsidRPr="00AD7D7E">
        <w:t>ExchangeType</w:t>
      </w:r>
      <w:r w:rsidRPr="00076885">
        <w:rPr>
          <w:lang w:val="ru-RU"/>
        </w:rPr>
        <w:t>_</w:t>
      </w:r>
      <w:r w:rsidRPr="00AD7D7E">
        <w:t>Id</w:t>
      </w:r>
      <w:r w:rsidRPr="00076885">
        <w:rPr>
          <w:lang w:val="ru-RU"/>
        </w:rPr>
        <w:t xml:space="preserve"> – тип обмена, установленный для класса обмена по умолчанию.</w:t>
      </w:r>
    </w:p>
    <w:p w:rsidR="00AD7D7E" w:rsidRPr="00AD7D7E" w:rsidRDefault="00AD7D7E" w:rsidP="00CC02B9">
      <w:pPr>
        <w:rPr>
          <w:lang w:val="ru-RU"/>
        </w:rPr>
      </w:pPr>
    </w:p>
    <w:p w:rsidR="00AD7D7E" w:rsidRPr="00AD7D7E" w:rsidRDefault="00AD7D7E" w:rsidP="00CC02B9">
      <w:pPr>
        <w:rPr>
          <w:lang w:val="ru-RU"/>
        </w:rPr>
      </w:pPr>
      <w:r w:rsidRPr="00AD7D7E">
        <w:rPr>
          <w:lang w:val="ru-RU"/>
        </w:rPr>
        <w:t>Описание полей таблицы srv.UTM_ExchangeType</w:t>
      </w:r>
      <w:r w:rsidR="00133623">
        <w:t>s</w:t>
      </w:r>
      <w:r w:rsidRPr="00AD7D7E">
        <w:rPr>
          <w:lang w:val="ru-RU"/>
        </w:rPr>
        <w:t>:</w:t>
      </w:r>
    </w:p>
    <w:p w:rsidR="00AD7D7E" w:rsidRPr="00076885" w:rsidRDefault="00AD7D7E" w:rsidP="00076885">
      <w:pPr>
        <w:pStyle w:val="ListParagraph"/>
        <w:numPr>
          <w:ilvl w:val="0"/>
          <w:numId w:val="12"/>
        </w:numPr>
        <w:jc w:val="left"/>
        <w:rPr>
          <w:lang w:val="ru-RU"/>
        </w:rPr>
      </w:pPr>
      <w:r w:rsidRPr="00AD7D7E">
        <w:t>ExchangeTypeCode</w:t>
      </w:r>
      <w:r w:rsidRPr="00076885">
        <w:rPr>
          <w:lang w:val="ru-RU"/>
        </w:rPr>
        <w:t xml:space="preserve"> – код обмена с УТМ;</w:t>
      </w:r>
    </w:p>
    <w:p w:rsidR="003745B6" w:rsidRPr="00076885" w:rsidRDefault="003745B6" w:rsidP="00076885">
      <w:pPr>
        <w:pStyle w:val="ListParagraph"/>
        <w:numPr>
          <w:ilvl w:val="0"/>
          <w:numId w:val="12"/>
        </w:numPr>
        <w:jc w:val="left"/>
        <w:rPr>
          <w:lang w:val="ru-RU"/>
        </w:rPr>
      </w:pPr>
      <w:r w:rsidRPr="00076885">
        <w:rPr>
          <w:lang w:val="ru-RU"/>
        </w:rPr>
        <w:t>NameRU – наименование кода кириллицей;</w:t>
      </w:r>
    </w:p>
    <w:p w:rsidR="003745B6" w:rsidRPr="00076885" w:rsidRDefault="003745B6" w:rsidP="00076885">
      <w:pPr>
        <w:pStyle w:val="ListParagraph"/>
        <w:numPr>
          <w:ilvl w:val="0"/>
          <w:numId w:val="12"/>
        </w:numPr>
        <w:jc w:val="left"/>
        <w:rPr>
          <w:lang w:val="ru-RU"/>
        </w:rPr>
      </w:pPr>
      <w:r w:rsidRPr="00076885">
        <w:rPr>
          <w:lang w:val="ru-RU"/>
        </w:rPr>
        <w:t>Name</w:t>
      </w:r>
      <w:r>
        <w:t>EN</w:t>
      </w:r>
      <w:r w:rsidRPr="00076885">
        <w:rPr>
          <w:lang w:val="ru-RU"/>
        </w:rPr>
        <w:t xml:space="preserve"> – наименование кода латиницей;</w:t>
      </w:r>
    </w:p>
    <w:p w:rsidR="003745B6" w:rsidRPr="00076885" w:rsidRDefault="003745B6" w:rsidP="00076885">
      <w:pPr>
        <w:pStyle w:val="ListParagraph"/>
        <w:numPr>
          <w:ilvl w:val="0"/>
          <w:numId w:val="12"/>
        </w:numPr>
        <w:jc w:val="left"/>
        <w:rPr>
          <w:lang w:val="ru-RU"/>
        </w:rPr>
      </w:pPr>
      <w:r w:rsidRPr="00AD7D7E">
        <w:t>Description – о</w:t>
      </w:r>
      <w:r w:rsidRPr="00076885">
        <w:rPr>
          <w:lang w:val="ru-RU"/>
        </w:rPr>
        <w:t>писание кода;</w:t>
      </w:r>
    </w:p>
    <w:p w:rsidR="003745B6" w:rsidRDefault="00AD7D7E" w:rsidP="00076885">
      <w:pPr>
        <w:pStyle w:val="ListParagraph"/>
        <w:numPr>
          <w:ilvl w:val="0"/>
          <w:numId w:val="12"/>
        </w:numPr>
        <w:jc w:val="left"/>
        <w:rPr>
          <w:lang w:val="ru-RU"/>
        </w:rPr>
      </w:pPr>
      <w:r w:rsidRPr="00AD7D7E">
        <w:t>UTM</w:t>
      </w:r>
      <w:r w:rsidRPr="00076885">
        <w:rPr>
          <w:lang w:val="ru-RU"/>
        </w:rPr>
        <w:t>_</w:t>
      </w:r>
      <w:r w:rsidRPr="00AD7D7E">
        <w:t>ExchangeClass</w:t>
      </w:r>
      <w:r w:rsidRPr="00076885">
        <w:rPr>
          <w:lang w:val="ru-RU"/>
        </w:rPr>
        <w:t>_</w:t>
      </w:r>
      <w:r w:rsidRPr="00AD7D7E">
        <w:t>Id</w:t>
      </w:r>
      <w:r w:rsidRPr="00076885">
        <w:rPr>
          <w:lang w:val="ru-RU"/>
        </w:rPr>
        <w:t xml:space="preserve"> – внешний ключ на таблицу srv.UTM_ExchangeClass.</w:t>
      </w:r>
    </w:p>
    <w:p w:rsidR="00076885" w:rsidRPr="00076885" w:rsidRDefault="00076885" w:rsidP="00076885">
      <w:pPr>
        <w:pStyle w:val="ListParagraph"/>
        <w:ind w:left="1440" w:firstLine="0"/>
        <w:jc w:val="left"/>
        <w:rPr>
          <w:lang w:val="ru-RU"/>
        </w:rPr>
      </w:pPr>
    </w:p>
    <w:p w:rsidR="003C542D" w:rsidRPr="003745B6" w:rsidRDefault="003C542D" w:rsidP="00CC02B9">
      <w:pPr>
        <w:rPr>
          <w:lang w:val="ru-RU"/>
        </w:rPr>
      </w:pPr>
      <w:r w:rsidRPr="003745B6">
        <w:rPr>
          <w:lang w:val="ru-RU"/>
        </w:rPr>
        <w:t xml:space="preserve">На </w:t>
      </w:r>
      <w:r w:rsidR="00076885">
        <w:rPr>
          <w:lang w:val="ru-RU"/>
        </w:rPr>
        <w:t xml:space="preserve">схеме 4.2.1 </w:t>
      </w:r>
      <w:r w:rsidRPr="003745B6">
        <w:rPr>
          <w:lang w:val="ru-RU"/>
        </w:rPr>
        <w:t>обозначен блок</w:t>
      </w:r>
      <w:r w:rsidR="00AD7D7E" w:rsidRPr="003745B6">
        <w:rPr>
          <w:lang w:val="ru-RU"/>
        </w:rPr>
        <w:t>:</w:t>
      </w:r>
      <w:r w:rsidRPr="003745B6">
        <w:rPr>
          <w:lang w:val="ru-RU"/>
        </w:rPr>
        <w:t xml:space="preserve"> «SQL процедуры</w:t>
      </w:r>
      <w:r w:rsidR="008A3DA1" w:rsidRPr="003745B6">
        <w:rPr>
          <w:lang w:val="ru-RU"/>
        </w:rPr>
        <w:t xml:space="preserve"> парсинга и</w:t>
      </w:r>
      <w:r w:rsidRPr="003745B6">
        <w:rPr>
          <w:lang w:val="ru-RU"/>
        </w:rPr>
        <w:t xml:space="preserve"> формирования объектов для отправки в УТМ»</w:t>
      </w:r>
      <w:r w:rsidR="008A3DA1" w:rsidRPr="003745B6">
        <w:rPr>
          <w:lang w:val="ru-RU"/>
        </w:rPr>
        <w:t xml:space="preserve">, представляющий собой набор процедур для формирования исходящих и парсинга входящих документов. В зависимости от требующегося функционала, количество таких процедур может значительно меняться. В следующих главах данной работы будет реализован функционал для отправки документов исходящих поставок и парсинга входящих поставок. </w:t>
      </w:r>
    </w:p>
    <w:p w:rsidR="008A3DA1" w:rsidRDefault="008A3DA1" w:rsidP="00CC02B9">
      <w:pPr>
        <w:rPr>
          <w:lang w:val="ru-RU"/>
        </w:rPr>
      </w:pPr>
      <w:r>
        <w:rPr>
          <w:lang w:val="ru-RU"/>
        </w:rPr>
        <w:lastRenderedPageBreak/>
        <w:t xml:space="preserve">Для каждого используемого </w:t>
      </w:r>
      <w:r w:rsidRPr="004863BA">
        <w:rPr>
          <w:lang w:val="ru-RU"/>
        </w:rPr>
        <w:t>код</w:t>
      </w:r>
      <w:r>
        <w:rPr>
          <w:lang w:val="ru-RU"/>
        </w:rPr>
        <w:t>а</w:t>
      </w:r>
      <w:r w:rsidRPr="004863BA">
        <w:rPr>
          <w:lang w:val="ru-RU"/>
        </w:rPr>
        <w:t xml:space="preserve"> обмена с</w:t>
      </w:r>
      <w:r>
        <w:rPr>
          <w:lang w:val="ru-RU"/>
        </w:rPr>
        <w:t xml:space="preserve"> УТМ должны быть определены как минимум две процедуры: процедура фор</w:t>
      </w:r>
      <w:r w:rsidR="00954DEB">
        <w:rPr>
          <w:lang w:val="ru-RU"/>
        </w:rPr>
        <w:t xml:space="preserve">мирования и процедура парсинга. Таблица </w:t>
      </w:r>
      <w:r w:rsidR="00954DEB" w:rsidRPr="00954DEB">
        <w:rPr>
          <w:lang w:val="ru-RU"/>
        </w:rPr>
        <w:t>srv.UTM_ExchangeTypeAction</w:t>
      </w:r>
      <w:r w:rsidR="00133623">
        <w:t>s</w:t>
      </w:r>
      <w:r>
        <w:rPr>
          <w:lang w:val="ru-RU"/>
        </w:rPr>
        <w:t xml:space="preserve"> </w:t>
      </w:r>
      <w:r w:rsidR="00954DEB">
        <w:rPr>
          <w:lang w:val="ru-RU"/>
        </w:rPr>
        <w:t>содержит названия процедур – процессоров и ссылку на конкретный тип обмена с УТМ.</w:t>
      </w:r>
      <w:r>
        <w:rPr>
          <w:lang w:val="ru-RU"/>
        </w:rPr>
        <w:t xml:space="preserve"> </w:t>
      </w:r>
    </w:p>
    <w:p w:rsidR="00954DEB" w:rsidRPr="00AD7D7E" w:rsidRDefault="00954DEB" w:rsidP="00CC02B9">
      <w:pPr>
        <w:rPr>
          <w:lang w:val="ru-RU"/>
        </w:rPr>
      </w:pPr>
      <w:r w:rsidRPr="00AD7D7E">
        <w:rPr>
          <w:lang w:val="ru-RU"/>
        </w:rPr>
        <w:t>Описание полей таблицы</w:t>
      </w:r>
      <w:r w:rsidR="00AD7D7E" w:rsidRPr="00AD7D7E">
        <w:rPr>
          <w:lang w:val="ru-RU"/>
        </w:rPr>
        <w:t xml:space="preserve"> srv.UTM_ExchangeType</w:t>
      </w:r>
      <w:r w:rsidR="008F255C" w:rsidRPr="008F255C">
        <w:rPr>
          <w:lang w:val="ru-RU"/>
        </w:rPr>
        <w:t>Action</w:t>
      </w:r>
      <w:r w:rsidR="00133623">
        <w:t>s</w:t>
      </w:r>
      <w:r w:rsidRPr="00AD7D7E">
        <w:rPr>
          <w:lang w:val="ru-RU"/>
        </w:rPr>
        <w:t>:</w:t>
      </w:r>
    </w:p>
    <w:p w:rsidR="00954DEB" w:rsidRPr="00076885" w:rsidRDefault="00954DEB" w:rsidP="00076885">
      <w:pPr>
        <w:pStyle w:val="ListParagraph"/>
        <w:numPr>
          <w:ilvl w:val="0"/>
          <w:numId w:val="13"/>
        </w:numPr>
        <w:jc w:val="left"/>
        <w:rPr>
          <w:lang w:val="ru-RU"/>
        </w:rPr>
      </w:pPr>
      <w:r w:rsidRPr="00AD7D7E">
        <w:t>UTM</w:t>
      </w:r>
      <w:r w:rsidRPr="00076885">
        <w:rPr>
          <w:lang w:val="ru-RU"/>
        </w:rPr>
        <w:t>_</w:t>
      </w:r>
      <w:r w:rsidRPr="00AD7D7E">
        <w:t>ExchangeType</w:t>
      </w:r>
      <w:r w:rsidRPr="00076885">
        <w:rPr>
          <w:lang w:val="ru-RU"/>
        </w:rPr>
        <w:t>_</w:t>
      </w:r>
      <w:r w:rsidRPr="00AD7D7E">
        <w:t>id</w:t>
      </w:r>
      <w:r w:rsidRPr="00076885">
        <w:rPr>
          <w:lang w:val="ru-RU"/>
        </w:rPr>
        <w:t xml:space="preserve"> - </w:t>
      </w:r>
      <w:r w:rsidR="003B5B27" w:rsidRPr="00076885">
        <w:rPr>
          <w:lang w:val="ru-RU"/>
        </w:rPr>
        <w:t>внешний ключ на таблицу srv.UTM_ExchangeType;</w:t>
      </w:r>
    </w:p>
    <w:p w:rsidR="003B5B27" w:rsidRPr="00076885" w:rsidRDefault="003B5B27" w:rsidP="00076885">
      <w:pPr>
        <w:pStyle w:val="ListParagraph"/>
        <w:numPr>
          <w:ilvl w:val="0"/>
          <w:numId w:val="13"/>
        </w:numPr>
        <w:jc w:val="left"/>
        <w:rPr>
          <w:lang w:val="ru-RU"/>
        </w:rPr>
      </w:pPr>
      <w:r w:rsidRPr="00AD7D7E">
        <w:t>Direction</w:t>
      </w:r>
      <w:r w:rsidRPr="00076885">
        <w:rPr>
          <w:lang w:val="ru-RU"/>
        </w:rPr>
        <w:t xml:space="preserve"> – направление движения документа(входящий/исходящий);</w:t>
      </w:r>
    </w:p>
    <w:p w:rsidR="003B5B27" w:rsidRPr="00076885" w:rsidRDefault="003B5B27" w:rsidP="00076885">
      <w:pPr>
        <w:pStyle w:val="ListParagraph"/>
        <w:numPr>
          <w:ilvl w:val="0"/>
          <w:numId w:val="13"/>
        </w:numPr>
        <w:jc w:val="left"/>
        <w:rPr>
          <w:lang w:val="ru-RU"/>
        </w:rPr>
      </w:pPr>
      <w:r w:rsidRPr="00AD7D7E">
        <w:t>UTM</w:t>
      </w:r>
      <w:r w:rsidRPr="00076885">
        <w:rPr>
          <w:lang w:val="ru-RU"/>
        </w:rPr>
        <w:t>_</w:t>
      </w:r>
      <w:r w:rsidRPr="00AD7D7E">
        <w:t>Path</w:t>
      </w:r>
      <w:r w:rsidRPr="00076885">
        <w:rPr>
          <w:lang w:val="ru-RU"/>
        </w:rPr>
        <w:t xml:space="preserve"> – путь до каталога в УТМ для типа обмена;</w:t>
      </w:r>
    </w:p>
    <w:p w:rsidR="003B5B27" w:rsidRPr="00076885" w:rsidRDefault="003B5B27" w:rsidP="00076885">
      <w:pPr>
        <w:pStyle w:val="ListParagraph"/>
        <w:numPr>
          <w:ilvl w:val="0"/>
          <w:numId w:val="13"/>
        </w:numPr>
        <w:jc w:val="left"/>
        <w:rPr>
          <w:lang w:val="ru-RU"/>
        </w:rPr>
      </w:pPr>
      <w:r w:rsidRPr="00AD7D7E">
        <w:t xml:space="preserve">ProcessorProcedureName – </w:t>
      </w:r>
      <w:r w:rsidRPr="00076885">
        <w:rPr>
          <w:lang w:val="ru-RU"/>
        </w:rPr>
        <w:t>название процедуры – процессора;</w:t>
      </w:r>
    </w:p>
    <w:p w:rsidR="003745B6" w:rsidRPr="00076885" w:rsidRDefault="003745B6" w:rsidP="00076885">
      <w:pPr>
        <w:pStyle w:val="ListParagraph"/>
        <w:numPr>
          <w:ilvl w:val="0"/>
          <w:numId w:val="13"/>
        </w:numPr>
        <w:jc w:val="left"/>
        <w:rPr>
          <w:lang w:val="ru-RU"/>
        </w:rPr>
      </w:pPr>
      <w:r w:rsidRPr="00076885">
        <w:rPr>
          <w:lang w:val="ru-RU"/>
        </w:rPr>
        <w:t>NameRU – наименование действия кириллицей;</w:t>
      </w:r>
    </w:p>
    <w:p w:rsidR="003745B6" w:rsidRPr="00076885" w:rsidRDefault="003745B6" w:rsidP="00076885">
      <w:pPr>
        <w:pStyle w:val="ListParagraph"/>
        <w:numPr>
          <w:ilvl w:val="0"/>
          <w:numId w:val="13"/>
        </w:numPr>
        <w:jc w:val="left"/>
        <w:rPr>
          <w:lang w:val="ru-RU"/>
        </w:rPr>
      </w:pPr>
      <w:r w:rsidRPr="00076885">
        <w:rPr>
          <w:lang w:val="ru-RU"/>
        </w:rPr>
        <w:t>Name</w:t>
      </w:r>
      <w:r>
        <w:t>EN</w:t>
      </w:r>
      <w:r w:rsidRPr="00076885">
        <w:rPr>
          <w:lang w:val="ru-RU"/>
        </w:rPr>
        <w:t xml:space="preserve"> – наименование действия латиницей;</w:t>
      </w:r>
    </w:p>
    <w:p w:rsidR="003B5B27" w:rsidRPr="00076885" w:rsidRDefault="003B5B27" w:rsidP="00076885">
      <w:pPr>
        <w:pStyle w:val="ListParagraph"/>
        <w:numPr>
          <w:ilvl w:val="0"/>
          <w:numId w:val="13"/>
        </w:numPr>
        <w:jc w:val="left"/>
        <w:rPr>
          <w:lang w:val="ru-RU"/>
        </w:rPr>
      </w:pPr>
      <w:r w:rsidRPr="00AD7D7E">
        <w:t>Description – опи</w:t>
      </w:r>
      <w:r w:rsidRPr="00076885">
        <w:rPr>
          <w:lang w:val="ru-RU"/>
        </w:rPr>
        <w:t>сание действия.</w:t>
      </w:r>
    </w:p>
    <w:p w:rsidR="005D0F7F" w:rsidRDefault="005D0F7F" w:rsidP="00CC02B9">
      <w:pPr>
        <w:rPr>
          <w:lang w:val="ru-RU"/>
        </w:rPr>
      </w:pPr>
    </w:p>
    <w:p w:rsidR="00DF60D2" w:rsidRDefault="00F215C0" w:rsidP="00CC02B9">
      <w:pPr>
        <w:rPr>
          <w:lang w:val="ru-RU"/>
        </w:rPr>
      </w:pPr>
      <w:r>
        <w:rPr>
          <w:lang w:val="ru-RU"/>
        </w:rPr>
        <w:t>Каждый отправленный документ из корпоративной информационной системы в УТМ должен фиксироваться в системе и иметь набор определенных описательных полей</w:t>
      </w:r>
      <w:r w:rsidRPr="00F215C0">
        <w:rPr>
          <w:lang w:val="ru-RU"/>
        </w:rPr>
        <w:t xml:space="preserve">. </w:t>
      </w:r>
      <w:r>
        <w:rPr>
          <w:lang w:val="ru-RU"/>
        </w:rPr>
        <w:t xml:space="preserve">Сущность документа в системе отражает таблица </w:t>
      </w:r>
      <w:r w:rsidRPr="00F215C0">
        <w:rPr>
          <w:lang w:val="ru-RU"/>
        </w:rPr>
        <w:t>int.</w:t>
      </w:r>
      <w:r w:rsidR="00DF60D2" w:rsidRPr="005E0A03">
        <w:rPr>
          <w:lang w:val="ru-RU"/>
        </w:rPr>
        <w:t>UTM</w:t>
      </w:r>
      <w:r w:rsidR="00133623">
        <w:rPr>
          <w:lang w:val="ru-RU"/>
        </w:rPr>
        <w:t>_Entries</w:t>
      </w:r>
      <w:r>
        <w:rPr>
          <w:lang w:val="ru-RU"/>
        </w:rPr>
        <w:t>, содержащая минимальное количество полей для описания документа, такие как: дата создания, ссылку на таблицу классов обмена с УТМ</w:t>
      </w:r>
      <w:r w:rsidR="00DF60D2">
        <w:rPr>
          <w:lang w:val="ru-RU"/>
        </w:rPr>
        <w:t xml:space="preserve"> -</w:t>
      </w:r>
      <w:r>
        <w:rPr>
          <w:lang w:val="ru-RU"/>
        </w:rPr>
        <w:t xml:space="preserve"> </w:t>
      </w:r>
      <w:r w:rsidRPr="005E0A03">
        <w:rPr>
          <w:lang w:val="ru-RU"/>
        </w:rPr>
        <w:t>srv.UTM_ExchangeClass</w:t>
      </w:r>
      <w:r w:rsidR="00133623">
        <w:t>es</w:t>
      </w:r>
      <w:r w:rsidR="00DF60D2">
        <w:rPr>
          <w:lang w:val="ru-RU"/>
        </w:rPr>
        <w:t xml:space="preserve">, и ссылку на буферную таблицу с данными, необходимыми для отправки в УТМ -  </w:t>
      </w:r>
      <w:r w:rsidR="00DF60D2" w:rsidRPr="004863BA">
        <w:t>srv</w:t>
      </w:r>
      <w:r w:rsidR="00DF60D2" w:rsidRPr="004863BA">
        <w:rPr>
          <w:lang w:val="ru-RU"/>
        </w:rPr>
        <w:t>.</w:t>
      </w:r>
      <w:r w:rsidR="00DF60D2" w:rsidRPr="004863BA">
        <w:t>UTMData</w:t>
      </w:r>
      <w:r w:rsidR="00DF60D2">
        <w:rPr>
          <w:lang w:val="ru-RU"/>
        </w:rPr>
        <w:t>.</w:t>
      </w:r>
      <w:r w:rsidR="00DF60D2" w:rsidRPr="00DF60D2">
        <w:rPr>
          <w:lang w:val="ru-RU"/>
        </w:rPr>
        <w:t xml:space="preserve"> </w:t>
      </w:r>
    </w:p>
    <w:p w:rsidR="00DF60D2" w:rsidRDefault="00DF60D2" w:rsidP="00CC02B9">
      <w:pPr>
        <w:rPr>
          <w:lang w:val="ru-RU"/>
        </w:rPr>
      </w:pPr>
      <w:r w:rsidRPr="00AD7D7E">
        <w:rPr>
          <w:lang w:val="ru-RU"/>
        </w:rPr>
        <w:t xml:space="preserve">Описание полей таблицы </w:t>
      </w:r>
      <w:r w:rsidR="00133623">
        <w:rPr>
          <w:lang w:val="ru-RU"/>
        </w:rPr>
        <w:t>int.UTM_Entries</w:t>
      </w:r>
      <w:r w:rsidRPr="00AD7D7E">
        <w:rPr>
          <w:lang w:val="ru-RU"/>
        </w:rPr>
        <w:t>:</w:t>
      </w:r>
    </w:p>
    <w:p w:rsidR="00DF60D2" w:rsidRPr="00076885" w:rsidRDefault="00DF60D2" w:rsidP="00076885">
      <w:pPr>
        <w:pStyle w:val="ListParagraph"/>
        <w:numPr>
          <w:ilvl w:val="0"/>
          <w:numId w:val="14"/>
        </w:numPr>
        <w:jc w:val="left"/>
        <w:rPr>
          <w:lang w:val="ru-RU"/>
        </w:rPr>
      </w:pPr>
      <w:r w:rsidRPr="00076885">
        <w:rPr>
          <w:lang w:val="ru-RU"/>
        </w:rPr>
        <w:t>CreationDate - дата и время создания записи;</w:t>
      </w:r>
    </w:p>
    <w:p w:rsidR="00DF60D2" w:rsidRPr="00076885" w:rsidRDefault="00DF60D2" w:rsidP="00076885">
      <w:pPr>
        <w:pStyle w:val="ListParagraph"/>
        <w:numPr>
          <w:ilvl w:val="0"/>
          <w:numId w:val="14"/>
        </w:numPr>
        <w:jc w:val="left"/>
        <w:rPr>
          <w:lang w:val="ru-RU"/>
        </w:rPr>
      </w:pPr>
      <w:r w:rsidRPr="00076885">
        <w:rPr>
          <w:lang w:val="ru-RU"/>
        </w:rPr>
        <w:t>UTM_ExchangeClass_Id - внешний ключ на таблицу srv.UTM_ExchangeClass;</w:t>
      </w:r>
    </w:p>
    <w:p w:rsidR="00DF60D2" w:rsidRDefault="00DF60D2" w:rsidP="00076885">
      <w:pPr>
        <w:pStyle w:val="ListParagraph"/>
        <w:numPr>
          <w:ilvl w:val="0"/>
          <w:numId w:val="14"/>
        </w:numPr>
        <w:jc w:val="left"/>
        <w:rPr>
          <w:lang w:val="ru-RU"/>
        </w:rPr>
      </w:pPr>
      <w:r w:rsidRPr="00076885">
        <w:rPr>
          <w:lang w:val="ru-RU"/>
        </w:rPr>
        <w:lastRenderedPageBreak/>
        <w:t xml:space="preserve">UTMData_Id - внешний ключ на таблицу -  </w:t>
      </w:r>
      <w:r w:rsidRPr="004863BA">
        <w:t>srv</w:t>
      </w:r>
      <w:r w:rsidRPr="00076885">
        <w:rPr>
          <w:lang w:val="ru-RU"/>
        </w:rPr>
        <w:t>.</w:t>
      </w:r>
      <w:r w:rsidRPr="004863BA">
        <w:t>UTMData</w:t>
      </w:r>
      <w:r w:rsidRPr="00076885">
        <w:rPr>
          <w:lang w:val="ru-RU"/>
        </w:rPr>
        <w:t>.</w:t>
      </w:r>
    </w:p>
    <w:p w:rsidR="00076885" w:rsidRPr="00076885" w:rsidRDefault="00076885" w:rsidP="00076885">
      <w:pPr>
        <w:pStyle w:val="ListParagraph"/>
        <w:ind w:left="1440" w:firstLine="0"/>
        <w:jc w:val="left"/>
        <w:rPr>
          <w:lang w:val="ru-RU"/>
        </w:rPr>
      </w:pPr>
    </w:p>
    <w:p w:rsidR="00F215C0" w:rsidRDefault="00DF60D2" w:rsidP="00CC02B9">
      <w:pPr>
        <w:rPr>
          <w:lang w:val="ru-RU"/>
        </w:rPr>
      </w:pPr>
      <w:r>
        <w:rPr>
          <w:lang w:val="ru-RU"/>
        </w:rPr>
        <w:t>В зависимости от процесса, документ мо</w:t>
      </w:r>
      <w:r w:rsidR="00B43833">
        <w:rPr>
          <w:lang w:val="ru-RU"/>
        </w:rPr>
        <w:t xml:space="preserve">жет включать значительно большее количество </w:t>
      </w:r>
      <w:r>
        <w:rPr>
          <w:lang w:val="ru-RU"/>
        </w:rPr>
        <w:t>описательных полей, содержащих данные необходимые для отправки. Документ отгрузки(</w:t>
      </w:r>
      <w:r>
        <w:t>WayBill</w:t>
      </w:r>
      <w:r>
        <w:rPr>
          <w:lang w:val="ru-RU"/>
        </w:rPr>
        <w:t>)</w:t>
      </w:r>
      <w:r w:rsidRPr="00DF60D2">
        <w:rPr>
          <w:lang w:val="ru-RU"/>
        </w:rPr>
        <w:t xml:space="preserve"> </w:t>
      </w:r>
      <w:r>
        <w:rPr>
          <w:lang w:val="ru-RU"/>
        </w:rPr>
        <w:t>включает информацию об отправителе и</w:t>
      </w:r>
      <w:r w:rsidR="00145FD4">
        <w:rPr>
          <w:lang w:val="ru-RU"/>
        </w:rPr>
        <w:t xml:space="preserve"> </w:t>
      </w:r>
      <w:r>
        <w:rPr>
          <w:lang w:val="ru-RU"/>
        </w:rPr>
        <w:t>получателе</w:t>
      </w:r>
      <w:r w:rsidR="00145FD4">
        <w:rPr>
          <w:lang w:val="ru-RU"/>
        </w:rPr>
        <w:t xml:space="preserve"> продукции</w:t>
      </w:r>
      <w:r>
        <w:rPr>
          <w:lang w:val="ru-RU"/>
        </w:rPr>
        <w:t>,</w:t>
      </w:r>
      <w:r w:rsidR="00145FD4">
        <w:rPr>
          <w:lang w:val="ru-RU"/>
        </w:rPr>
        <w:t xml:space="preserve"> данные об отгружаемой продукции, дате отгрузке и отправке и т. д., а з</w:t>
      </w:r>
      <w:r w:rsidR="00145FD4" w:rsidRPr="00145FD4">
        <w:rPr>
          <w:lang w:val="ru-RU"/>
        </w:rPr>
        <w:t>апрос остатков</w:t>
      </w:r>
      <w:r w:rsidR="00145FD4">
        <w:rPr>
          <w:lang w:val="ru-RU"/>
        </w:rPr>
        <w:t>(</w:t>
      </w:r>
      <w:r w:rsidR="00145FD4" w:rsidRPr="00145FD4">
        <w:rPr>
          <w:lang w:val="ru-RU"/>
        </w:rPr>
        <w:t>QueryRests</w:t>
      </w:r>
      <w:r w:rsidR="00145FD4">
        <w:rPr>
          <w:lang w:val="ru-RU"/>
        </w:rPr>
        <w:t xml:space="preserve">) содержит только </w:t>
      </w:r>
      <w:r w:rsidR="00145FD4" w:rsidRPr="00145FD4">
        <w:rPr>
          <w:lang w:val="ru-RU"/>
        </w:rPr>
        <w:t>уникальный идентификатор организации в РАР</w:t>
      </w:r>
      <w:r w:rsidR="00145FD4">
        <w:rPr>
          <w:lang w:val="ru-RU"/>
        </w:rPr>
        <w:t xml:space="preserve">. Создание таблиц под каждый тип документа повлечет за </w:t>
      </w:r>
      <w:r w:rsidR="001D512E">
        <w:rPr>
          <w:lang w:val="ru-RU"/>
        </w:rPr>
        <w:t xml:space="preserve">собой разрастание базы данных, а при появлении новых версий обменов затруднит разработку нового функционала и поддержку новых версий документов. Исходя из этого, все необходимые данные документа представлены в виде атрибутов и должны хранится в таблице </w:t>
      </w:r>
      <w:r w:rsidR="00133623" w:rsidRPr="00133623">
        <w:rPr>
          <w:lang w:val="ru-RU"/>
        </w:rPr>
        <w:t>int.UTM_EntryAttributeList</w:t>
      </w:r>
      <w:r w:rsidR="00133623">
        <w:rPr>
          <w:lang w:val="ru-RU"/>
        </w:rPr>
        <w:t xml:space="preserve">, которая содержит ссылку на </w:t>
      </w:r>
      <w:r w:rsidR="00133623" w:rsidRPr="00133623">
        <w:rPr>
          <w:lang w:val="ru-RU"/>
        </w:rPr>
        <w:t xml:space="preserve">int.UTM_Entries </w:t>
      </w:r>
      <w:r w:rsidR="00133623">
        <w:rPr>
          <w:lang w:val="ru-RU"/>
        </w:rPr>
        <w:t xml:space="preserve">и строковое поле </w:t>
      </w:r>
      <w:r w:rsidR="00133623">
        <w:t>Value</w:t>
      </w:r>
      <w:r w:rsidR="00133623">
        <w:rPr>
          <w:lang w:val="ru-RU"/>
        </w:rPr>
        <w:t xml:space="preserve"> для хранения значения. Все возможные атрибуты </w:t>
      </w:r>
      <w:r w:rsidR="008606CC">
        <w:rPr>
          <w:lang w:val="ru-RU"/>
        </w:rPr>
        <w:t>заполняются в таблицу – справочник</w:t>
      </w:r>
      <w:r w:rsidR="00133623">
        <w:rPr>
          <w:lang w:val="ru-RU"/>
        </w:rPr>
        <w:t xml:space="preserve"> </w:t>
      </w:r>
      <w:r w:rsidR="00133623" w:rsidRPr="00133623">
        <w:rPr>
          <w:lang w:val="ru-RU"/>
        </w:rPr>
        <w:t>int.UTM_EntryAttributes</w:t>
      </w:r>
      <w:r w:rsidR="00133623">
        <w:rPr>
          <w:lang w:val="ru-RU"/>
        </w:rPr>
        <w:t>.</w:t>
      </w:r>
    </w:p>
    <w:p w:rsidR="003745B6" w:rsidRDefault="003745B6" w:rsidP="00CC02B9">
      <w:pPr>
        <w:rPr>
          <w:lang w:val="ru-RU"/>
        </w:rPr>
      </w:pPr>
      <w:r w:rsidRPr="00AD7D7E">
        <w:rPr>
          <w:lang w:val="ru-RU"/>
        </w:rPr>
        <w:t xml:space="preserve">Описание полей таблицы </w:t>
      </w:r>
      <w:r w:rsidRPr="00133623">
        <w:rPr>
          <w:lang w:val="ru-RU"/>
        </w:rPr>
        <w:t>int.UTM_EntryAttributeList</w:t>
      </w:r>
      <w:r w:rsidRPr="00AD7D7E">
        <w:rPr>
          <w:lang w:val="ru-RU"/>
        </w:rPr>
        <w:t>:</w:t>
      </w:r>
    </w:p>
    <w:p w:rsidR="003745B6" w:rsidRPr="00076885" w:rsidRDefault="003745B6" w:rsidP="00076885">
      <w:pPr>
        <w:pStyle w:val="ListParagraph"/>
        <w:numPr>
          <w:ilvl w:val="0"/>
          <w:numId w:val="15"/>
        </w:numPr>
        <w:jc w:val="left"/>
        <w:rPr>
          <w:lang w:val="ru-RU"/>
        </w:rPr>
      </w:pPr>
      <w:r w:rsidRPr="00076885">
        <w:rPr>
          <w:lang w:val="ru-RU"/>
        </w:rPr>
        <w:t>RAR_Entry_Id – внешний ключ на таблицу int.UTM_Entries;</w:t>
      </w:r>
    </w:p>
    <w:p w:rsidR="003745B6" w:rsidRPr="00076885" w:rsidRDefault="003745B6" w:rsidP="00076885">
      <w:pPr>
        <w:pStyle w:val="ListParagraph"/>
        <w:numPr>
          <w:ilvl w:val="0"/>
          <w:numId w:val="15"/>
        </w:numPr>
        <w:jc w:val="left"/>
        <w:rPr>
          <w:lang w:val="ru-RU"/>
        </w:rPr>
      </w:pPr>
      <w:r w:rsidRPr="00076885">
        <w:rPr>
          <w:lang w:val="ru-RU"/>
        </w:rPr>
        <w:t>UTM_EntryAttribute_Id - внешний ключ на таблицу int.UTM_EntryAttributes;</w:t>
      </w:r>
    </w:p>
    <w:p w:rsidR="003745B6" w:rsidRPr="00076885" w:rsidRDefault="003745B6" w:rsidP="00076885">
      <w:pPr>
        <w:pStyle w:val="ListParagraph"/>
        <w:numPr>
          <w:ilvl w:val="0"/>
          <w:numId w:val="15"/>
        </w:numPr>
        <w:jc w:val="left"/>
        <w:rPr>
          <w:lang w:val="ru-RU"/>
        </w:rPr>
      </w:pPr>
      <w:r w:rsidRPr="00076885">
        <w:rPr>
          <w:lang w:val="ru-RU"/>
        </w:rPr>
        <w:t>Value – значение атрибута.</w:t>
      </w:r>
    </w:p>
    <w:p w:rsidR="00B43833" w:rsidRPr="00B43833" w:rsidRDefault="00B43833" w:rsidP="00CC02B9">
      <w:pPr>
        <w:rPr>
          <w:lang w:val="ru-RU"/>
        </w:rPr>
      </w:pPr>
    </w:p>
    <w:p w:rsidR="003745B6" w:rsidRDefault="003745B6" w:rsidP="00CC02B9">
      <w:pPr>
        <w:rPr>
          <w:lang w:val="ru-RU"/>
        </w:rPr>
      </w:pPr>
      <w:r w:rsidRPr="00AD7D7E">
        <w:rPr>
          <w:lang w:val="ru-RU"/>
        </w:rPr>
        <w:t xml:space="preserve">Описание полей таблицы </w:t>
      </w:r>
      <w:r w:rsidRPr="00133623">
        <w:rPr>
          <w:lang w:val="ru-RU"/>
        </w:rPr>
        <w:t>int.UTM_EntryAttributes</w:t>
      </w:r>
      <w:r w:rsidRPr="00AD7D7E">
        <w:rPr>
          <w:lang w:val="ru-RU"/>
        </w:rPr>
        <w:t>:</w:t>
      </w:r>
    </w:p>
    <w:p w:rsidR="003745B6" w:rsidRPr="00076885" w:rsidRDefault="003745B6" w:rsidP="00076885">
      <w:pPr>
        <w:pStyle w:val="ListParagraph"/>
        <w:numPr>
          <w:ilvl w:val="0"/>
          <w:numId w:val="16"/>
        </w:numPr>
        <w:jc w:val="left"/>
        <w:rPr>
          <w:lang w:val="ru-RU"/>
        </w:rPr>
      </w:pPr>
      <w:r w:rsidRPr="00076885">
        <w:rPr>
          <w:lang w:val="ru-RU"/>
        </w:rPr>
        <w:t>AttributeCode – системный код атрибута;</w:t>
      </w:r>
    </w:p>
    <w:p w:rsidR="003745B6" w:rsidRPr="00076885" w:rsidRDefault="003745B6" w:rsidP="00076885">
      <w:pPr>
        <w:pStyle w:val="ListParagraph"/>
        <w:numPr>
          <w:ilvl w:val="0"/>
          <w:numId w:val="16"/>
        </w:numPr>
        <w:jc w:val="left"/>
        <w:rPr>
          <w:lang w:val="ru-RU"/>
        </w:rPr>
      </w:pPr>
      <w:r w:rsidRPr="00076885">
        <w:rPr>
          <w:lang w:val="ru-RU"/>
        </w:rPr>
        <w:t>NameRU – наименование атрибута кириллицей;</w:t>
      </w:r>
    </w:p>
    <w:p w:rsidR="003745B6" w:rsidRPr="00076885" w:rsidRDefault="003745B6" w:rsidP="00076885">
      <w:pPr>
        <w:pStyle w:val="ListParagraph"/>
        <w:numPr>
          <w:ilvl w:val="0"/>
          <w:numId w:val="16"/>
        </w:numPr>
        <w:jc w:val="left"/>
        <w:rPr>
          <w:lang w:val="ru-RU"/>
        </w:rPr>
      </w:pPr>
      <w:r w:rsidRPr="00076885">
        <w:rPr>
          <w:lang w:val="ru-RU"/>
        </w:rPr>
        <w:t>Name</w:t>
      </w:r>
      <w:r>
        <w:t xml:space="preserve">EN – </w:t>
      </w:r>
      <w:r w:rsidRPr="00076885">
        <w:rPr>
          <w:lang w:val="ru-RU"/>
        </w:rPr>
        <w:t>наименование атрибута латиницей;</w:t>
      </w:r>
    </w:p>
    <w:p w:rsidR="003745B6" w:rsidRPr="00076885" w:rsidRDefault="003745B6" w:rsidP="00076885">
      <w:pPr>
        <w:pStyle w:val="ListParagraph"/>
        <w:numPr>
          <w:ilvl w:val="0"/>
          <w:numId w:val="16"/>
        </w:numPr>
        <w:jc w:val="left"/>
        <w:rPr>
          <w:lang w:val="ru-RU"/>
        </w:rPr>
      </w:pPr>
      <w:r w:rsidRPr="00076885">
        <w:rPr>
          <w:lang w:val="ru-RU"/>
        </w:rPr>
        <w:lastRenderedPageBreak/>
        <w:t>Description – описание атрибута;</w:t>
      </w:r>
    </w:p>
    <w:p w:rsidR="003745B6" w:rsidRDefault="003745B6" w:rsidP="00076885">
      <w:pPr>
        <w:pStyle w:val="ListParagraph"/>
        <w:numPr>
          <w:ilvl w:val="0"/>
          <w:numId w:val="16"/>
        </w:numPr>
        <w:jc w:val="left"/>
        <w:rPr>
          <w:lang w:val="ru-RU"/>
        </w:rPr>
      </w:pPr>
      <w:r w:rsidRPr="00076885">
        <w:rPr>
          <w:lang w:val="ru-RU"/>
        </w:rPr>
        <w:t>SqlDataType - тип данных значения атрибута.</w:t>
      </w:r>
    </w:p>
    <w:p w:rsidR="00076885" w:rsidRDefault="00076885" w:rsidP="00076885">
      <w:pPr>
        <w:ind w:left="1080" w:firstLine="0"/>
        <w:jc w:val="left"/>
        <w:rPr>
          <w:lang w:val="ru-RU"/>
        </w:rPr>
      </w:pPr>
    </w:p>
    <w:p w:rsidR="00076885" w:rsidRDefault="00076885" w:rsidP="00C81973">
      <w:pPr>
        <w:rPr>
          <w:lang w:val="ru-RU"/>
        </w:rPr>
      </w:pPr>
      <w:r>
        <w:rPr>
          <w:lang w:val="ru-RU"/>
        </w:rPr>
        <w:t>Листинг с кодом создания таблиц для построения базовой структуры базы данных представлен в приложении 1.</w:t>
      </w:r>
    </w:p>
    <w:p w:rsidR="008606CC" w:rsidRDefault="008606CC" w:rsidP="00C81973">
      <w:pPr>
        <w:rPr>
          <w:lang w:val="ru-RU"/>
        </w:rPr>
      </w:pPr>
      <w:r>
        <w:rPr>
          <w:lang w:val="ru-RU"/>
        </w:rPr>
        <w:t xml:space="preserve">Для работы сервис </w:t>
      </w:r>
      <w:r w:rsidRPr="008606CC">
        <w:rPr>
          <w:lang w:val="ru-RU"/>
        </w:rPr>
        <w:t>ExchangeUTMService</w:t>
      </w:r>
      <w:r>
        <w:rPr>
          <w:lang w:val="ru-RU"/>
        </w:rPr>
        <w:t xml:space="preserve"> должен получать и обмениваться данными с базой посредством набора стандартных </w:t>
      </w:r>
      <w:r>
        <w:t>SQL</w:t>
      </w:r>
      <w:r>
        <w:rPr>
          <w:lang w:val="ru-RU"/>
        </w:rPr>
        <w:t xml:space="preserve"> </w:t>
      </w:r>
      <w:r w:rsidR="005D0157">
        <w:rPr>
          <w:lang w:val="ru-RU"/>
        </w:rPr>
        <w:t>-</w:t>
      </w:r>
      <w:r>
        <w:rPr>
          <w:lang w:val="ru-RU"/>
        </w:rPr>
        <w:t xml:space="preserve"> хранимых процедур</w:t>
      </w:r>
      <w:r w:rsidR="005D0157">
        <w:rPr>
          <w:lang w:val="ru-RU"/>
        </w:rPr>
        <w:t>. Названия процедур, непосредственно работающие со службой, прописаны в конфигурационном файле приложения.</w:t>
      </w:r>
    </w:p>
    <w:p w:rsidR="00076885" w:rsidRDefault="005D0157" w:rsidP="005D0157">
      <w:pPr>
        <w:jc w:val="left"/>
        <w:rPr>
          <w:lang w:val="ru-RU"/>
        </w:rPr>
      </w:pPr>
      <w:r>
        <w:rPr>
          <w:lang w:val="ru-RU"/>
        </w:rPr>
        <w:t xml:space="preserve">Базовые </w:t>
      </w:r>
      <w:r>
        <w:t>SQL</w:t>
      </w:r>
      <w:r w:rsidRPr="005D0157">
        <w:rPr>
          <w:lang w:val="ru-RU"/>
        </w:rPr>
        <w:t xml:space="preserve"> – </w:t>
      </w:r>
      <w:r>
        <w:rPr>
          <w:lang w:val="ru-RU"/>
        </w:rPr>
        <w:t>хранимые процедуры для обмена со службой:</w:t>
      </w:r>
    </w:p>
    <w:p w:rsidR="005D0157" w:rsidRPr="005D0157" w:rsidRDefault="005D0157" w:rsidP="005D0157">
      <w:pPr>
        <w:pStyle w:val="ListParagraph"/>
        <w:numPr>
          <w:ilvl w:val="0"/>
          <w:numId w:val="17"/>
        </w:numPr>
        <w:jc w:val="left"/>
        <w:rPr>
          <w:lang w:val="ru-RU"/>
        </w:rPr>
      </w:pPr>
      <w:r w:rsidRPr="005D0157">
        <w:t>srv</w:t>
      </w:r>
      <w:r w:rsidRPr="005D0157">
        <w:rPr>
          <w:lang w:val="ru-RU"/>
        </w:rPr>
        <w:t>.</w:t>
      </w:r>
      <w:r w:rsidRPr="005D0157">
        <w:t>bpUTM</w:t>
      </w:r>
      <w:r w:rsidRPr="005D0157">
        <w:rPr>
          <w:lang w:val="ru-RU"/>
        </w:rPr>
        <w:t>_</w:t>
      </w:r>
      <w:r w:rsidRPr="005D0157">
        <w:t>Data</w:t>
      </w:r>
      <w:r w:rsidRPr="005D0157">
        <w:rPr>
          <w:lang w:val="ru-RU"/>
        </w:rPr>
        <w:t>_</w:t>
      </w:r>
      <w:r w:rsidRPr="005D0157">
        <w:t>S</w:t>
      </w:r>
      <w:r w:rsidRPr="005D0157">
        <w:rPr>
          <w:lang w:val="ru-RU"/>
        </w:rPr>
        <w:t>_</w:t>
      </w:r>
      <w:r w:rsidRPr="005D0157">
        <w:t>GetNewData</w:t>
      </w:r>
      <w:r w:rsidRPr="005D0157">
        <w:rPr>
          <w:lang w:val="ru-RU"/>
        </w:rPr>
        <w:t xml:space="preserve"> – </w:t>
      </w:r>
      <w:r>
        <w:rPr>
          <w:lang w:val="ru-RU"/>
        </w:rPr>
        <w:t>процедура</w:t>
      </w:r>
      <w:r w:rsidRPr="005D0157">
        <w:rPr>
          <w:lang w:val="ru-RU"/>
        </w:rPr>
        <w:t>,</w:t>
      </w:r>
      <w:r>
        <w:rPr>
          <w:lang w:val="ru-RU"/>
        </w:rPr>
        <w:t xml:space="preserve"> получает из таблицы </w:t>
      </w:r>
      <w:r w:rsidRPr="005D0157">
        <w:rPr>
          <w:lang w:val="ru-RU"/>
        </w:rPr>
        <w:t>srv.UTMData</w:t>
      </w:r>
      <w:r>
        <w:rPr>
          <w:lang w:val="ru-RU"/>
        </w:rPr>
        <w:t xml:space="preserve"> готовые к отправке документы и передает их службе</w:t>
      </w:r>
      <w:r w:rsidRPr="005D0157">
        <w:rPr>
          <w:lang w:val="ru-RU"/>
        </w:rPr>
        <w:t>;</w:t>
      </w:r>
    </w:p>
    <w:p w:rsidR="005D0157" w:rsidRDefault="005D0157" w:rsidP="005D0157">
      <w:pPr>
        <w:pStyle w:val="ListParagraph"/>
        <w:numPr>
          <w:ilvl w:val="0"/>
          <w:numId w:val="17"/>
        </w:numPr>
        <w:jc w:val="left"/>
        <w:rPr>
          <w:lang w:val="ru-RU"/>
        </w:rPr>
      </w:pPr>
      <w:r>
        <w:t>srv</w:t>
      </w:r>
      <w:r w:rsidRPr="005D0157">
        <w:rPr>
          <w:lang w:val="ru-RU"/>
        </w:rPr>
        <w:t>.</w:t>
      </w:r>
      <w:r>
        <w:t>bpUTM</w:t>
      </w:r>
      <w:r w:rsidRPr="005D0157">
        <w:rPr>
          <w:lang w:val="ru-RU"/>
        </w:rPr>
        <w:t>_</w:t>
      </w:r>
      <w:r>
        <w:t>Data</w:t>
      </w:r>
      <w:r w:rsidRPr="005D0157">
        <w:rPr>
          <w:lang w:val="ru-RU"/>
        </w:rPr>
        <w:t>_</w:t>
      </w:r>
      <w:r>
        <w:t>S</w:t>
      </w:r>
      <w:r w:rsidRPr="005D0157">
        <w:rPr>
          <w:lang w:val="ru-RU"/>
        </w:rPr>
        <w:t>_</w:t>
      </w:r>
      <w:r>
        <w:t>Add</w:t>
      </w:r>
      <w:r w:rsidRPr="005D0157">
        <w:rPr>
          <w:lang w:val="ru-RU"/>
        </w:rPr>
        <w:t xml:space="preserve"> – </w:t>
      </w:r>
      <w:r>
        <w:rPr>
          <w:lang w:val="ru-RU"/>
        </w:rPr>
        <w:t>процедура</w:t>
      </w:r>
      <w:r w:rsidRPr="005D0157">
        <w:rPr>
          <w:lang w:val="ru-RU"/>
        </w:rPr>
        <w:t xml:space="preserve">, </w:t>
      </w:r>
      <w:r>
        <w:rPr>
          <w:lang w:val="ru-RU"/>
        </w:rPr>
        <w:t xml:space="preserve">производит вставку входящего документа со всеми необходимыми атрибутами в таблицу </w:t>
      </w:r>
      <w:r w:rsidRPr="005D0157">
        <w:rPr>
          <w:lang w:val="ru-RU"/>
        </w:rPr>
        <w:t>srv.UTMData</w:t>
      </w:r>
      <w:r>
        <w:rPr>
          <w:lang w:val="ru-RU"/>
        </w:rPr>
        <w:t>;</w:t>
      </w:r>
    </w:p>
    <w:p w:rsidR="005D0157" w:rsidRDefault="005D0157" w:rsidP="005D0157">
      <w:pPr>
        <w:pStyle w:val="ListParagraph"/>
        <w:numPr>
          <w:ilvl w:val="0"/>
          <w:numId w:val="17"/>
        </w:numPr>
        <w:jc w:val="left"/>
        <w:rPr>
          <w:lang w:val="ru-RU"/>
        </w:rPr>
      </w:pPr>
      <w:r>
        <w:t>srv</w:t>
      </w:r>
      <w:r w:rsidRPr="005D0157">
        <w:rPr>
          <w:lang w:val="ru-RU"/>
        </w:rPr>
        <w:t>.</w:t>
      </w:r>
      <w:r>
        <w:t>bpUTM</w:t>
      </w:r>
      <w:r w:rsidRPr="005D0157">
        <w:rPr>
          <w:lang w:val="ru-RU"/>
        </w:rPr>
        <w:t>_</w:t>
      </w:r>
      <w:r>
        <w:t>S</w:t>
      </w:r>
      <w:r w:rsidRPr="005D0157">
        <w:rPr>
          <w:lang w:val="ru-RU"/>
        </w:rPr>
        <w:t>_</w:t>
      </w:r>
      <w:r>
        <w:t>UpdateUTMState</w:t>
      </w:r>
      <w:r w:rsidRPr="005D0157">
        <w:rPr>
          <w:lang w:val="ru-RU"/>
        </w:rPr>
        <w:t xml:space="preserve"> – </w:t>
      </w:r>
      <w:r>
        <w:rPr>
          <w:lang w:val="ru-RU"/>
        </w:rPr>
        <w:t>процедура</w:t>
      </w:r>
      <w:r w:rsidRPr="005D0157">
        <w:rPr>
          <w:lang w:val="ru-RU"/>
        </w:rPr>
        <w:t xml:space="preserve">, </w:t>
      </w:r>
      <w:r>
        <w:rPr>
          <w:lang w:val="ru-RU"/>
        </w:rPr>
        <w:t>которая обновляет состояние УТМ сервера в базе;</w:t>
      </w:r>
    </w:p>
    <w:p w:rsidR="005D0157" w:rsidRDefault="005D0157" w:rsidP="005D0157">
      <w:pPr>
        <w:pStyle w:val="ListParagraph"/>
        <w:numPr>
          <w:ilvl w:val="0"/>
          <w:numId w:val="17"/>
        </w:numPr>
        <w:jc w:val="left"/>
        <w:rPr>
          <w:lang w:val="ru-RU"/>
        </w:rPr>
      </w:pPr>
      <w:r>
        <w:t>srv</w:t>
      </w:r>
      <w:r w:rsidRPr="005D0157">
        <w:rPr>
          <w:lang w:val="ru-RU"/>
        </w:rPr>
        <w:t>.</w:t>
      </w:r>
      <w:r>
        <w:t>bpUTM</w:t>
      </w:r>
      <w:r w:rsidRPr="005D0157">
        <w:rPr>
          <w:lang w:val="ru-RU"/>
        </w:rPr>
        <w:t>_</w:t>
      </w:r>
      <w:r>
        <w:t>S</w:t>
      </w:r>
      <w:r w:rsidRPr="005D0157">
        <w:rPr>
          <w:lang w:val="ru-RU"/>
        </w:rPr>
        <w:t>_</w:t>
      </w:r>
      <w:r>
        <w:t>GetActiveUTM</w:t>
      </w:r>
      <w:r w:rsidRPr="005D0157">
        <w:rPr>
          <w:lang w:val="ru-RU"/>
        </w:rPr>
        <w:t xml:space="preserve"> – </w:t>
      </w:r>
      <w:r>
        <w:rPr>
          <w:lang w:val="ru-RU"/>
        </w:rPr>
        <w:t>процедура</w:t>
      </w:r>
      <w:r w:rsidRPr="005D0157">
        <w:rPr>
          <w:lang w:val="ru-RU"/>
        </w:rPr>
        <w:t xml:space="preserve">, </w:t>
      </w:r>
      <w:r>
        <w:rPr>
          <w:lang w:val="ru-RU"/>
        </w:rPr>
        <w:t>которая передает в службу только активные объекты УТМ;</w:t>
      </w:r>
    </w:p>
    <w:p w:rsidR="005D0157" w:rsidRDefault="005D0157" w:rsidP="005D0157">
      <w:pPr>
        <w:pStyle w:val="ListParagraph"/>
        <w:numPr>
          <w:ilvl w:val="0"/>
          <w:numId w:val="17"/>
        </w:numPr>
        <w:jc w:val="left"/>
        <w:rPr>
          <w:lang w:val="ru-RU"/>
        </w:rPr>
      </w:pPr>
      <w:r>
        <w:t>srv</w:t>
      </w:r>
      <w:r w:rsidRPr="005D0157">
        <w:rPr>
          <w:lang w:val="ru-RU"/>
        </w:rPr>
        <w:t>.</w:t>
      </w:r>
      <w:r>
        <w:t>bpUTM</w:t>
      </w:r>
      <w:r w:rsidRPr="005D0157">
        <w:rPr>
          <w:lang w:val="ru-RU"/>
        </w:rPr>
        <w:t>_</w:t>
      </w:r>
      <w:r>
        <w:t>S</w:t>
      </w:r>
      <w:r w:rsidRPr="005D0157">
        <w:rPr>
          <w:lang w:val="ru-RU"/>
        </w:rPr>
        <w:t>_</w:t>
      </w:r>
      <w:r>
        <w:t>Get</w:t>
      </w:r>
      <w:r w:rsidRPr="005D0157">
        <w:rPr>
          <w:lang w:val="ru-RU"/>
        </w:rPr>
        <w:t xml:space="preserve"> – </w:t>
      </w:r>
      <w:r>
        <w:rPr>
          <w:lang w:val="ru-RU"/>
        </w:rPr>
        <w:t>процедура</w:t>
      </w:r>
      <w:r w:rsidRPr="005D0157">
        <w:rPr>
          <w:lang w:val="ru-RU"/>
        </w:rPr>
        <w:t xml:space="preserve">, </w:t>
      </w:r>
      <w:r>
        <w:rPr>
          <w:lang w:val="ru-RU"/>
        </w:rPr>
        <w:t>получает все объекты УТМ из базы.</w:t>
      </w:r>
    </w:p>
    <w:p w:rsidR="002377AD" w:rsidRDefault="002377AD" w:rsidP="002377AD">
      <w:pPr>
        <w:pStyle w:val="ListParagraph"/>
        <w:ind w:left="1440" w:firstLine="0"/>
        <w:jc w:val="left"/>
        <w:rPr>
          <w:lang w:val="ru-RU"/>
        </w:rPr>
      </w:pPr>
    </w:p>
    <w:p w:rsidR="002377AD" w:rsidRDefault="002377AD" w:rsidP="002377AD">
      <w:pPr>
        <w:jc w:val="left"/>
        <w:rPr>
          <w:lang w:val="ru-RU"/>
        </w:rPr>
      </w:pPr>
      <w:r>
        <w:rPr>
          <w:lang w:val="ru-RU"/>
        </w:rPr>
        <w:t xml:space="preserve">Перечисленных процедур достаточно для непосредственного взаимодействия со службой: передачей и получением данных из УТМ, опрос состояния УТМ сервером и работой с объектами УТМ. Данные процедуры </w:t>
      </w:r>
      <w:r>
        <w:rPr>
          <w:lang w:val="ru-RU"/>
        </w:rPr>
        <w:lastRenderedPageBreak/>
        <w:t xml:space="preserve">имеют строгий интерфейс, изменить который после компиляции приложения не будет возможности. </w:t>
      </w:r>
      <w:r>
        <w:t>SQL</w:t>
      </w:r>
      <w:r w:rsidRPr="002377AD">
        <w:rPr>
          <w:lang w:val="ru-RU"/>
        </w:rPr>
        <w:t xml:space="preserve"> </w:t>
      </w:r>
      <w:r>
        <w:rPr>
          <w:lang w:val="ru-RU"/>
        </w:rPr>
        <w:t>код данных процедур может модифицироваться в зависимости от требований производительности и бизнес процессов компании, но входящие и исходящие параметры процедур не должны меняться.</w:t>
      </w:r>
    </w:p>
    <w:p w:rsidR="002377AD" w:rsidRPr="002377AD" w:rsidRDefault="002377AD" w:rsidP="002377AD">
      <w:pPr>
        <w:jc w:val="left"/>
        <w:rPr>
          <w:lang w:val="ru-RU"/>
        </w:rPr>
      </w:pPr>
    </w:p>
    <w:p w:rsidR="003745B6" w:rsidRPr="005D0157" w:rsidRDefault="003745B6" w:rsidP="00CC02B9">
      <w:pPr>
        <w:rPr>
          <w:lang w:val="ru-RU"/>
        </w:rPr>
      </w:pPr>
    </w:p>
    <w:p w:rsidR="003745B6" w:rsidRPr="005D0157" w:rsidRDefault="003745B6" w:rsidP="00CC02B9">
      <w:pPr>
        <w:rPr>
          <w:lang w:val="ru-RU"/>
        </w:rPr>
      </w:pPr>
    </w:p>
    <w:p w:rsidR="00F215C0" w:rsidRPr="005D0157" w:rsidRDefault="00F215C0" w:rsidP="00CC02B9">
      <w:pPr>
        <w:rPr>
          <w:lang w:val="ru-RU"/>
        </w:rPr>
      </w:pPr>
    </w:p>
    <w:p w:rsidR="003C542D" w:rsidRPr="005D0157" w:rsidRDefault="003C542D" w:rsidP="00CC02B9">
      <w:pPr>
        <w:rPr>
          <w:lang w:val="ru-RU"/>
        </w:rPr>
      </w:pPr>
    </w:p>
    <w:p w:rsidR="00CB1797" w:rsidRPr="005D0157" w:rsidRDefault="00CB1797" w:rsidP="00CC02B9">
      <w:pPr>
        <w:rPr>
          <w:lang w:val="ru-RU"/>
        </w:rPr>
      </w:pPr>
    </w:p>
    <w:p w:rsidR="00C81973" w:rsidRPr="005D0157" w:rsidRDefault="00C81973">
      <w:pPr>
        <w:spacing w:after="160" w:line="259" w:lineRule="auto"/>
        <w:ind w:firstLine="0"/>
        <w:jc w:val="left"/>
        <w:rPr>
          <w:lang w:val="ru-RU"/>
        </w:rPr>
      </w:pPr>
      <w:r w:rsidRPr="005D0157">
        <w:rPr>
          <w:lang w:val="ru-RU"/>
        </w:rPr>
        <w:br w:type="page"/>
      </w:r>
    </w:p>
    <w:p w:rsidR="00F16A4F" w:rsidRPr="00A978CC" w:rsidRDefault="00F16A4F" w:rsidP="00C81973">
      <w:pPr>
        <w:jc w:val="center"/>
        <w:rPr>
          <w:b/>
          <w:lang w:val="ru-RU"/>
        </w:rPr>
      </w:pPr>
      <w:r>
        <w:rPr>
          <w:b/>
        </w:rPr>
        <w:lastRenderedPageBreak/>
        <w:t>C</w:t>
      </w:r>
      <w:r w:rsidRPr="00A978CC">
        <w:rPr>
          <w:b/>
          <w:lang w:val="ru-RU"/>
        </w:rPr>
        <w:t xml:space="preserve"># </w:t>
      </w:r>
      <w:r>
        <w:rPr>
          <w:b/>
          <w:lang w:val="ru-RU"/>
        </w:rPr>
        <w:t>и</w:t>
      </w:r>
      <w:r w:rsidRPr="00A978CC">
        <w:rPr>
          <w:b/>
          <w:lang w:val="ru-RU"/>
        </w:rPr>
        <w:t xml:space="preserve"> </w:t>
      </w:r>
      <w:r>
        <w:rPr>
          <w:b/>
          <w:lang w:val="ru-RU"/>
        </w:rPr>
        <w:t>платформа</w:t>
      </w:r>
      <w:r w:rsidRPr="00A978CC">
        <w:rPr>
          <w:b/>
          <w:lang w:val="ru-RU"/>
        </w:rPr>
        <w:t xml:space="preserve"> .</w:t>
      </w:r>
      <w:r>
        <w:rPr>
          <w:b/>
        </w:rPr>
        <w:t>NET</w:t>
      </w:r>
      <w:r w:rsidRPr="00A978CC">
        <w:rPr>
          <w:b/>
          <w:lang w:val="ru-RU"/>
        </w:rPr>
        <w:t xml:space="preserve"> </w:t>
      </w:r>
      <w:r w:rsidRPr="00F16A4F">
        <w:rPr>
          <w:b/>
        </w:rPr>
        <w:t>Framework</w:t>
      </w:r>
      <w:r w:rsidRPr="00A978CC">
        <w:rPr>
          <w:b/>
          <w:lang w:val="ru-RU"/>
        </w:rPr>
        <w:t xml:space="preserve"> </w:t>
      </w:r>
    </w:p>
    <w:p w:rsidR="00F16A4F" w:rsidRPr="00A978CC" w:rsidRDefault="00F16A4F" w:rsidP="00F16A4F">
      <w:pPr>
        <w:rPr>
          <w:b/>
          <w:lang w:val="ru-RU"/>
        </w:rPr>
      </w:pPr>
    </w:p>
    <w:p w:rsidR="002927FA" w:rsidRDefault="002927FA" w:rsidP="00B57FA3">
      <w:pPr>
        <w:rPr>
          <w:lang w:val="ru-RU"/>
        </w:rPr>
      </w:pPr>
      <w:r>
        <w:rPr>
          <w:rFonts w:cs="Times New Roman"/>
          <w:szCs w:val="28"/>
          <w:lang w:val="ru-RU"/>
        </w:rPr>
        <w:t xml:space="preserve">Главный модуль системы, приложение типа </w:t>
      </w:r>
      <w:r>
        <w:rPr>
          <w:rFonts w:cs="Times New Roman"/>
          <w:szCs w:val="28"/>
        </w:rPr>
        <w:t>Windows</w:t>
      </w:r>
      <w:r w:rsidRPr="00436987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</w:rPr>
        <w:t>Service</w:t>
      </w:r>
      <w:r>
        <w:rPr>
          <w:lang w:val="ru-RU"/>
        </w:rPr>
        <w:t xml:space="preserve"> и библиотека классов описывающая основной функционал системы </w:t>
      </w:r>
      <w:r w:rsidRPr="002927FA">
        <w:rPr>
          <w:lang w:val="ru-RU"/>
        </w:rPr>
        <w:t>разработана</w:t>
      </w:r>
      <w:r>
        <w:rPr>
          <w:lang w:val="ru-RU"/>
        </w:rPr>
        <w:t xml:space="preserve"> с помощью платформы</w:t>
      </w:r>
      <w:r w:rsidRPr="002927FA">
        <w:rPr>
          <w:lang w:val="ru-RU"/>
        </w:rPr>
        <w:t xml:space="preserve"> </w:t>
      </w:r>
      <w:r>
        <w:rPr>
          <w:lang w:val="ru-RU"/>
        </w:rPr>
        <w:t>.</w:t>
      </w:r>
      <w:r w:rsidRPr="00F16A4F">
        <w:rPr>
          <w:lang w:val="ru-RU"/>
        </w:rPr>
        <w:t>NET Framework</w:t>
      </w:r>
      <w:r>
        <w:rPr>
          <w:lang w:val="ru-RU"/>
        </w:rPr>
        <w:t xml:space="preserve"> на языке программирования </w:t>
      </w:r>
      <w:r>
        <w:t>C</w:t>
      </w:r>
      <w:r w:rsidRPr="00A978CC">
        <w:rPr>
          <w:lang w:val="ru-RU"/>
        </w:rPr>
        <w:t>#</w:t>
      </w:r>
      <w:r>
        <w:rPr>
          <w:lang w:val="ru-RU"/>
        </w:rPr>
        <w:t xml:space="preserve"> компании </w:t>
      </w:r>
      <w:r>
        <w:t>Microsoft</w:t>
      </w:r>
      <w:r w:rsidRPr="002927FA">
        <w:rPr>
          <w:lang w:val="ru-RU"/>
        </w:rPr>
        <w:t>.</w:t>
      </w:r>
      <w:r>
        <w:rPr>
          <w:lang w:val="ru-RU"/>
        </w:rPr>
        <w:t xml:space="preserve"> </w:t>
      </w:r>
    </w:p>
    <w:p w:rsidR="00F16A4F" w:rsidRPr="000E10B6" w:rsidRDefault="00F16A4F" w:rsidP="00B57FA3">
      <w:pPr>
        <w:rPr>
          <w:lang w:val="ru-RU"/>
        </w:rPr>
      </w:pPr>
      <w:r>
        <w:rPr>
          <w:lang w:val="ru-RU"/>
        </w:rPr>
        <w:t>Платформа .</w:t>
      </w:r>
      <w:r w:rsidRPr="00F16A4F">
        <w:rPr>
          <w:lang w:val="ru-RU"/>
        </w:rPr>
        <w:t xml:space="preserve">NET Framework </w:t>
      </w:r>
      <w:r>
        <w:rPr>
          <w:lang w:val="ru-RU"/>
        </w:rPr>
        <w:t>– это технология, поддерживающая создание и выполнение п</w:t>
      </w:r>
      <w:r w:rsidR="00B57FA3">
        <w:rPr>
          <w:lang w:val="ru-RU"/>
        </w:rPr>
        <w:t xml:space="preserve">риложений на базе семейства операционных систем </w:t>
      </w:r>
      <w:r w:rsidR="00B57FA3">
        <w:t>Windows</w:t>
      </w:r>
      <w:r w:rsidR="00B57FA3">
        <w:rPr>
          <w:lang w:val="ru-RU"/>
        </w:rPr>
        <w:t xml:space="preserve">, а также многочисленных операционных систем разработки не </w:t>
      </w:r>
      <w:r w:rsidR="00B57FA3">
        <w:t>Microsoft</w:t>
      </w:r>
      <w:r w:rsidR="00B57FA3">
        <w:rPr>
          <w:lang w:val="ru-RU"/>
        </w:rPr>
        <w:t xml:space="preserve">, таких как </w:t>
      </w:r>
      <w:r w:rsidR="00B57FA3">
        <w:t>Mac</w:t>
      </w:r>
      <w:r w:rsidR="00B57FA3" w:rsidRPr="00B57FA3">
        <w:rPr>
          <w:lang w:val="ru-RU"/>
        </w:rPr>
        <w:t xml:space="preserve"> </w:t>
      </w:r>
      <w:r w:rsidR="00B57FA3">
        <w:t>OS</w:t>
      </w:r>
      <w:r w:rsidR="00B57FA3" w:rsidRPr="00B57FA3">
        <w:rPr>
          <w:lang w:val="ru-RU"/>
        </w:rPr>
        <w:t xml:space="preserve"> </w:t>
      </w:r>
      <w:r w:rsidR="00B57FA3">
        <w:t>X</w:t>
      </w:r>
      <w:r w:rsidR="00B57FA3" w:rsidRPr="00B57FA3">
        <w:rPr>
          <w:lang w:val="ru-RU"/>
        </w:rPr>
        <w:t xml:space="preserve"> </w:t>
      </w:r>
      <w:r w:rsidR="00B57FA3">
        <w:rPr>
          <w:lang w:val="ru-RU"/>
        </w:rPr>
        <w:t xml:space="preserve">и различные дистрибутивы </w:t>
      </w:r>
      <w:r w:rsidR="00B57FA3">
        <w:t>Linux</w:t>
      </w:r>
      <w:r w:rsidR="00A978CC">
        <w:rPr>
          <w:lang w:val="ru-RU"/>
        </w:rPr>
        <w:t xml:space="preserve">. </w:t>
      </w:r>
      <w:r w:rsidR="00A978CC" w:rsidRPr="00A978CC">
        <w:rPr>
          <w:lang w:val="ru-RU"/>
        </w:rPr>
        <w:t>Наиболее популярными поддерживаемыми</w:t>
      </w:r>
      <w:r w:rsidR="00A978CC">
        <w:rPr>
          <w:lang w:val="ru-RU"/>
        </w:rPr>
        <w:t xml:space="preserve"> платформой</w:t>
      </w:r>
      <w:r w:rsidR="00A978CC" w:rsidRPr="00A978CC">
        <w:rPr>
          <w:lang w:val="ru-RU"/>
        </w:rPr>
        <w:t xml:space="preserve"> языками являются </w:t>
      </w:r>
      <w:r w:rsidR="00A978CC">
        <w:t>C</w:t>
      </w:r>
      <w:r w:rsidR="00A978CC" w:rsidRPr="00A978CC">
        <w:rPr>
          <w:lang w:val="ru-RU"/>
        </w:rPr>
        <w:t xml:space="preserve">#, </w:t>
      </w:r>
      <w:r w:rsidR="00A978CC">
        <w:t>VB</w:t>
      </w:r>
      <w:r w:rsidR="00A978CC" w:rsidRPr="00A978CC">
        <w:rPr>
          <w:lang w:val="ru-RU"/>
        </w:rPr>
        <w:t>.</w:t>
      </w:r>
      <w:r w:rsidR="00A978CC">
        <w:t>NET</w:t>
      </w:r>
      <w:r w:rsidR="00A978CC" w:rsidRPr="00A978CC">
        <w:rPr>
          <w:lang w:val="ru-RU"/>
        </w:rPr>
        <w:t xml:space="preserve">, </w:t>
      </w:r>
      <w:r w:rsidR="00A978CC">
        <w:t>C</w:t>
      </w:r>
      <w:r w:rsidR="00A978CC" w:rsidRPr="00A978CC">
        <w:rPr>
          <w:lang w:val="ru-RU"/>
        </w:rPr>
        <w:t xml:space="preserve">++, </w:t>
      </w:r>
      <w:r w:rsidR="00A978CC">
        <w:t>F</w:t>
      </w:r>
      <w:r w:rsidR="00A978CC" w:rsidRPr="00A978CC">
        <w:rPr>
          <w:lang w:val="ru-RU"/>
        </w:rPr>
        <w:t>#.</w:t>
      </w:r>
    </w:p>
    <w:p w:rsidR="00F16A4F" w:rsidRDefault="00F16A4F" w:rsidP="00F16A4F">
      <w:pPr>
        <w:rPr>
          <w:lang w:val="ru-RU"/>
        </w:rPr>
      </w:pPr>
      <w:r>
        <w:rPr>
          <w:lang w:val="ru-RU"/>
        </w:rPr>
        <w:t>Платформа .</w:t>
      </w:r>
      <w:r w:rsidRPr="00F16A4F">
        <w:rPr>
          <w:lang w:val="ru-RU"/>
        </w:rPr>
        <w:t>NET Framework</w:t>
      </w:r>
      <w:r w:rsidRPr="00F16A4F">
        <w:rPr>
          <w:b/>
          <w:lang w:val="ru-RU"/>
        </w:rPr>
        <w:t xml:space="preserve"> </w:t>
      </w:r>
      <w:r>
        <w:rPr>
          <w:lang w:val="ru-RU"/>
        </w:rPr>
        <w:t xml:space="preserve">состоит из общеязыковой среды выполнения (среды </w:t>
      </w:r>
      <w:r>
        <w:t>CLR</w:t>
      </w:r>
      <w:r w:rsidRPr="00F16A4F">
        <w:rPr>
          <w:lang w:val="ru-RU"/>
        </w:rPr>
        <w:t xml:space="preserve"> </w:t>
      </w:r>
      <w:r>
        <w:rPr>
          <w:lang w:val="ru-RU"/>
        </w:rPr>
        <w:t xml:space="preserve">или </w:t>
      </w:r>
      <w:r>
        <w:t>Common</w:t>
      </w:r>
      <w:r w:rsidRPr="00F16A4F">
        <w:rPr>
          <w:lang w:val="ru-RU"/>
        </w:rPr>
        <w:t xml:space="preserve"> </w:t>
      </w:r>
      <w:r>
        <w:t>Language</w:t>
      </w:r>
      <w:r w:rsidRPr="00F16A4F">
        <w:rPr>
          <w:lang w:val="ru-RU"/>
        </w:rPr>
        <w:t xml:space="preserve"> </w:t>
      </w:r>
      <w:r>
        <w:t>Runtime</w:t>
      </w:r>
      <w:r>
        <w:rPr>
          <w:lang w:val="ru-RU"/>
        </w:rPr>
        <w:t>)</w:t>
      </w:r>
      <w:r w:rsidRPr="00F16A4F">
        <w:rPr>
          <w:lang w:val="ru-RU"/>
        </w:rPr>
        <w:t xml:space="preserve"> </w:t>
      </w:r>
      <w:r>
        <w:rPr>
          <w:lang w:val="ru-RU"/>
        </w:rPr>
        <w:t xml:space="preserve">и библиотеки классов .NET Framework. </w:t>
      </w:r>
    </w:p>
    <w:p w:rsidR="004527F1" w:rsidRDefault="00F16A4F" w:rsidP="00F16A4F">
      <w:pPr>
        <w:rPr>
          <w:b/>
          <w:lang w:val="ru-RU"/>
        </w:rPr>
      </w:pPr>
      <w:r>
        <w:rPr>
          <w:lang w:val="ru-RU"/>
        </w:rPr>
        <w:t>Сердце платформы .</w:t>
      </w:r>
      <w:r w:rsidRPr="00F16A4F">
        <w:rPr>
          <w:lang w:val="ru-RU"/>
        </w:rPr>
        <w:t xml:space="preserve">NET </w:t>
      </w:r>
      <w:r>
        <w:rPr>
          <w:lang w:val="ru-RU"/>
        </w:rPr>
        <w:t xml:space="preserve">– </w:t>
      </w:r>
      <w:r w:rsidR="004527F1">
        <w:rPr>
          <w:lang w:val="ru-RU"/>
        </w:rPr>
        <w:t xml:space="preserve">исполняющая </w:t>
      </w:r>
      <w:r>
        <w:rPr>
          <w:lang w:val="ru-RU"/>
        </w:rPr>
        <w:t xml:space="preserve">среда </w:t>
      </w:r>
      <w:r>
        <w:t>CLR</w:t>
      </w:r>
      <w:r w:rsidR="004527F1">
        <w:rPr>
          <w:lang w:val="ru-RU"/>
        </w:rPr>
        <w:t>, которая представляет собой коллекцию служб, которые требуются для выполнения скомпилированной единицы кода.  И</w:t>
      </w:r>
      <w:r w:rsidR="004527F1" w:rsidRPr="004527F1">
        <w:rPr>
          <w:lang w:val="ru-RU"/>
        </w:rPr>
        <w:t>сполняющая среда .</w:t>
      </w:r>
      <w:r w:rsidR="004527F1">
        <w:t>NET</w:t>
      </w:r>
      <w:r w:rsidR="004527F1">
        <w:rPr>
          <w:lang w:val="ru-RU"/>
        </w:rPr>
        <w:t xml:space="preserve"> обеспечивает единый </w:t>
      </w:r>
      <w:r w:rsidR="004527F1" w:rsidRPr="004527F1">
        <w:rPr>
          <w:lang w:val="ru-RU"/>
        </w:rPr>
        <w:t>уровень выполнения, который разделяется всеми языками и платформами, ориентированными на</w:t>
      </w:r>
      <w:r w:rsidR="004527F1">
        <w:rPr>
          <w:lang w:val="ru-RU"/>
        </w:rPr>
        <w:t xml:space="preserve"> платформу</w:t>
      </w:r>
      <w:r w:rsidR="004527F1" w:rsidRPr="004527F1">
        <w:rPr>
          <w:lang w:val="ru-RU"/>
        </w:rPr>
        <w:t xml:space="preserve"> .</w:t>
      </w:r>
      <w:r w:rsidR="004527F1">
        <w:t>NET</w:t>
      </w:r>
      <w:r w:rsidR="004527F1">
        <w:rPr>
          <w:lang w:val="ru-RU"/>
        </w:rPr>
        <w:t>.</w:t>
      </w:r>
      <w:r w:rsidR="004527F1" w:rsidRPr="00F16A4F">
        <w:rPr>
          <w:b/>
          <w:lang w:val="ru-RU"/>
        </w:rPr>
        <w:t xml:space="preserve"> </w:t>
      </w:r>
    </w:p>
    <w:p w:rsidR="004527F1" w:rsidRDefault="004527F1" w:rsidP="00F16A4F">
      <w:pPr>
        <w:rPr>
          <w:b/>
          <w:lang w:val="ru-RU"/>
        </w:rPr>
      </w:pPr>
      <w:r w:rsidRPr="004527F1">
        <w:rPr>
          <w:lang w:val="ru-RU"/>
        </w:rPr>
        <w:t xml:space="preserve">Основной механизм </w:t>
      </w:r>
      <w:r>
        <w:t>CLR</w:t>
      </w:r>
      <w:r w:rsidRPr="004527F1">
        <w:rPr>
          <w:lang w:val="ru-RU"/>
        </w:rPr>
        <w:t xml:space="preserve"> физически имеет вид библиотеки по имени </w:t>
      </w:r>
      <w:r>
        <w:t>mscoree</w:t>
      </w:r>
      <w:r w:rsidRPr="004527F1">
        <w:rPr>
          <w:lang w:val="ru-RU"/>
        </w:rPr>
        <w:t>.</w:t>
      </w:r>
      <w:r>
        <w:t>dll</w:t>
      </w:r>
      <w:r w:rsidRPr="004527F1">
        <w:rPr>
          <w:lang w:val="ru-RU"/>
        </w:rPr>
        <w:t xml:space="preserve"> (также известной как общий механизм выполнения исполняемого кода объектов (</w:t>
      </w:r>
      <w:r>
        <w:t>Common</w:t>
      </w:r>
      <w:r w:rsidRPr="004527F1">
        <w:rPr>
          <w:lang w:val="ru-RU"/>
        </w:rPr>
        <w:t xml:space="preserve"> </w:t>
      </w:r>
      <w:r>
        <w:t>Object</w:t>
      </w:r>
      <w:r w:rsidRPr="004527F1">
        <w:rPr>
          <w:lang w:val="ru-RU"/>
        </w:rPr>
        <w:t xml:space="preserve"> </w:t>
      </w:r>
      <w:r>
        <w:t>Runtime</w:t>
      </w:r>
      <w:r w:rsidRPr="004527F1">
        <w:rPr>
          <w:lang w:val="ru-RU"/>
        </w:rPr>
        <w:t xml:space="preserve"> </w:t>
      </w:r>
      <w:r>
        <w:t>Execution</w:t>
      </w:r>
      <w:r w:rsidRPr="004527F1">
        <w:rPr>
          <w:lang w:val="ru-RU"/>
        </w:rPr>
        <w:t xml:space="preserve"> </w:t>
      </w:r>
      <w:r>
        <w:t>Engine</w:t>
      </w:r>
      <w:r w:rsidRPr="004527F1">
        <w:rPr>
          <w:lang w:val="ru-RU"/>
        </w:rPr>
        <w:t xml:space="preserve">). Когда на сборку производится ссылка с целью ее использования, библиотека </w:t>
      </w:r>
      <w:r>
        <w:t>mscoree</w:t>
      </w:r>
      <w:r w:rsidRPr="004527F1">
        <w:rPr>
          <w:lang w:val="ru-RU"/>
        </w:rPr>
        <w:t>.</w:t>
      </w:r>
      <w:r>
        <w:t>dll</w:t>
      </w:r>
      <w:r w:rsidRPr="004527F1">
        <w:rPr>
          <w:lang w:val="ru-RU"/>
        </w:rPr>
        <w:t xml:space="preserve"> загружается автоматически и, в свою очередь, загружает требуемую сборку в память. Исполняющая среда отвечает за решение множества задач. Первая и наиглавнейшая задача — определение местоположения сборки и нахождение </w:t>
      </w:r>
      <w:r w:rsidRPr="004527F1">
        <w:rPr>
          <w:lang w:val="ru-RU"/>
        </w:rPr>
        <w:lastRenderedPageBreak/>
        <w:t xml:space="preserve">запрошенного типа в двоичном файле за счет чтения содержащихся в нем метаданных. Затем </w:t>
      </w:r>
      <w:r>
        <w:t>CLR</w:t>
      </w:r>
      <w:r w:rsidRPr="004527F1">
        <w:rPr>
          <w:lang w:val="ru-RU"/>
        </w:rPr>
        <w:t xml:space="preserve"> размещает тип в памяти, преобразует связанный с ним </w:t>
      </w:r>
      <w:r>
        <w:t>CIL</w:t>
      </w:r>
      <w:r w:rsidRPr="004527F1">
        <w:rPr>
          <w:lang w:val="ru-RU"/>
        </w:rPr>
        <w:t>-код в специфичные для платформы инструкции, производит все необходимые проверки безопасности и после этого выполняет нужный код.</w:t>
      </w:r>
      <w:r w:rsidRPr="00F16A4F">
        <w:rPr>
          <w:b/>
          <w:lang w:val="ru-RU"/>
        </w:rPr>
        <w:t xml:space="preserve"> </w:t>
      </w:r>
    </w:p>
    <w:p w:rsidR="00BE7D73" w:rsidRDefault="00BE7D73" w:rsidP="00F16A4F">
      <w:pPr>
        <w:rPr>
          <w:lang w:val="ru-RU"/>
        </w:rPr>
      </w:pPr>
      <w:r>
        <w:rPr>
          <w:noProof/>
        </w:rPr>
        <w:drawing>
          <wp:inline distT="0" distB="0" distL="0" distR="0">
            <wp:extent cx="5677392" cy="669856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669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D73" w:rsidRDefault="00BE7D73" w:rsidP="00F16A4F">
      <w:pPr>
        <w:rPr>
          <w:lang w:val="ru-RU"/>
        </w:rPr>
      </w:pPr>
    </w:p>
    <w:p w:rsidR="00BE7D73" w:rsidRDefault="00BE7D73" w:rsidP="00BE7D73">
      <w:pPr>
        <w:jc w:val="center"/>
        <w:rPr>
          <w:lang w:val="ru-RU"/>
        </w:rPr>
      </w:pPr>
      <w:r>
        <w:rPr>
          <w:lang w:val="ru-RU"/>
        </w:rPr>
        <w:t>Схема ХХХ - М</w:t>
      </w:r>
      <w:r w:rsidRPr="004527F1">
        <w:rPr>
          <w:lang w:val="ru-RU"/>
        </w:rPr>
        <w:t xml:space="preserve">еханизм </w:t>
      </w:r>
      <w:r>
        <w:t>CLR</w:t>
      </w:r>
    </w:p>
    <w:p w:rsidR="00BE7D73" w:rsidRDefault="00BE7D73" w:rsidP="00F16A4F">
      <w:pPr>
        <w:rPr>
          <w:lang w:val="ru-RU"/>
        </w:rPr>
      </w:pPr>
    </w:p>
    <w:p w:rsidR="002927FA" w:rsidRDefault="004527F1" w:rsidP="00F16A4F">
      <w:pPr>
        <w:rPr>
          <w:b/>
          <w:lang w:val="ru-RU"/>
        </w:rPr>
      </w:pPr>
      <w:r w:rsidRPr="004527F1">
        <w:rPr>
          <w:lang w:val="ru-RU"/>
        </w:rPr>
        <w:t xml:space="preserve">В дополнение к загрузке специальных сборок и созданию специальных типов, среда </w:t>
      </w:r>
      <w:r>
        <w:t>CLR</w:t>
      </w:r>
      <w:r w:rsidRPr="004527F1">
        <w:rPr>
          <w:lang w:val="ru-RU"/>
        </w:rPr>
        <w:t xml:space="preserve"> при необходимости будет взаимодействовать с типами, содержащимися в библиотеках базовых классов .</w:t>
      </w:r>
      <w:r>
        <w:t>NET</w:t>
      </w:r>
      <w:r w:rsidRPr="004527F1">
        <w:rPr>
          <w:lang w:val="ru-RU"/>
        </w:rPr>
        <w:t xml:space="preserve">. Хотя вся библиотека базовых классов разделена на отдельные сборки, главной среди них является сборка </w:t>
      </w:r>
      <w:r>
        <w:t>mscorlib</w:t>
      </w:r>
      <w:r w:rsidRPr="004527F1">
        <w:rPr>
          <w:lang w:val="ru-RU"/>
        </w:rPr>
        <w:t>.</w:t>
      </w:r>
      <w:r>
        <w:t>dll</w:t>
      </w:r>
      <w:r w:rsidRPr="004527F1">
        <w:rPr>
          <w:lang w:val="ru-RU"/>
        </w:rPr>
        <w:t>. Эта сборка содержит большое количество основных типов, которые инкапсулируют широкий спектр общих задач программирования, а также основные типы данных, используемые всеми языками .</w:t>
      </w:r>
      <w:r>
        <w:t>NET</w:t>
      </w:r>
      <w:r w:rsidRPr="004527F1">
        <w:rPr>
          <w:lang w:val="ru-RU"/>
        </w:rPr>
        <w:t>. При построении решений .</w:t>
      </w:r>
      <w:r>
        <w:t>NET</w:t>
      </w:r>
      <w:r w:rsidRPr="004527F1">
        <w:rPr>
          <w:lang w:val="ru-RU"/>
        </w:rPr>
        <w:t xml:space="preserve"> доступ к этой сборке предоставляется автоматически.</w:t>
      </w:r>
      <w:r w:rsidRPr="00F16A4F">
        <w:rPr>
          <w:b/>
          <w:lang w:val="ru-RU"/>
        </w:rPr>
        <w:t xml:space="preserve"> </w:t>
      </w:r>
    </w:p>
    <w:p w:rsidR="002927FA" w:rsidRDefault="002927FA" w:rsidP="00F16A4F">
      <w:pPr>
        <w:rPr>
          <w:b/>
          <w:lang w:val="ru-RU"/>
        </w:rPr>
      </w:pPr>
    </w:p>
    <w:p w:rsidR="002927FA" w:rsidRDefault="002927FA" w:rsidP="002927FA">
      <w:pPr>
        <w:jc w:val="center"/>
        <w:rPr>
          <w:b/>
        </w:rPr>
      </w:pPr>
      <w:r>
        <w:rPr>
          <w:b/>
          <w:lang w:val="ru-RU"/>
        </w:rPr>
        <w:tab/>
      </w:r>
      <w:r w:rsidR="002C311E" w:rsidRPr="002C311E">
        <w:rPr>
          <w:b/>
          <w:lang w:val="ru-RU"/>
        </w:rPr>
        <w:t>СУБД</w:t>
      </w:r>
      <w:r w:rsidR="002C311E" w:rsidRPr="002C311E">
        <w:rPr>
          <w:b/>
        </w:rPr>
        <w:t xml:space="preserve"> MSSQL Server </w:t>
      </w:r>
      <w:r w:rsidR="002C311E" w:rsidRPr="002C311E">
        <w:rPr>
          <w:b/>
          <w:lang w:val="ru-RU"/>
        </w:rPr>
        <w:t>и</w:t>
      </w:r>
      <w:r w:rsidR="002C311E" w:rsidRPr="002C311E">
        <w:rPr>
          <w:b/>
        </w:rPr>
        <w:t xml:space="preserve"> Transact-SQL (T-SQL)</w:t>
      </w:r>
      <w:r w:rsidRPr="002C311E">
        <w:rPr>
          <w:b/>
        </w:rPr>
        <w:t xml:space="preserve"> </w:t>
      </w:r>
    </w:p>
    <w:p w:rsidR="002C311E" w:rsidRDefault="002C311E" w:rsidP="002927FA">
      <w:pPr>
        <w:jc w:val="center"/>
        <w:rPr>
          <w:b/>
        </w:rPr>
      </w:pPr>
    </w:p>
    <w:p w:rsidR="00581E5E" w:rsidRDefault="002C311E" w:rsidP="002C311E">
      <w:pPr>
        <w:jc w:val="left"/>
        <w:rPr>
          <w:lang w:val="ru-RU"/>
        </w:rPr>
      </w:pPr>
      <w:r>
        <w:rPr>
          <w:lang w:val="ru-RU"/>
        </w:rPr>
        <w:t xml:space="preserve">Основная часть бизнес-логики приложения описывается на языке </w:t>
      </w:r>
      <w:r>
        <w:t>SQL</w:t>
      </w:r>
      <w:r>
        <w:rPr>
          <w:lang w:val="ru-RU"/>
        </w:rPr>
        <w:t xml:space="preserve"> на стороне базы данных. Система не привязана к </w:t>
      </w:r>
      <w:r w:rsidRPr="004863BA">
        <w:rPr>
          <w:lang w:val="ru-RU"/>
        </w:rPr>
        <w:t>конкретной СУБ</w:t>
      </w:r>
      <w:r>
        <w:rPr>
          <w:lang w:val="ru-RU"/>
        </w:rPr>
        <w:t>Д</w:t>
      </w:r>
      <w:r w:rsidR="00581E5E">
        <w:rPr>
          <w:lang w:val="ru-RU"/>
        </w:rPr>
        <w:t>, для корректной работы UTM</w:t>
      </w:r>
      <w:r w:rsidR="00581E5E" w:rsidRPr="004025C7">
        <w:rPr>
          <w:lang w:val="ru-RU"/>
        </w:rPr>
        <w:t>_Exchange</w:t>
      </w:r>
      <w:r w:rsidR="00581E5E">
        <w:t>Service</w:t>
      </w:r>
      <w:r w:rsidR="00581E5E">
        <w:rPr>
          <w:lang w:val="ru-RU"/>
        </w:rPr>
        <w:t xml:space="preserve"> требуется </w:t>
      </w:r>
      <w:r w:rsidR="000E10B6">
        <w:rPr>
          <w:lang w:val="ru-RU"/>
        </w:rPr>
        <w:t>модуль</w:t>
      </w:r>
      <w:r w:rsidR="00581E5E">
        <w:rPr>
          <w:lang w:val="ru-RU"/>
        </w:rPr>
        <w:t xml:space="preserve"> -</w:t>
      </w:r>
      <w:r w:rsidR="000E10B6">
        <w:rPr>
          <w:lang w:val="ru-RU"/>
        </w:rPr>
        <w:t xml:space="preserve"> библиотека</w:t>
      </w:r>
      <w:r w:rsidR="00581E5E">
        <w:rPr>
          <w:lang w:val="ru-RU"/>
        </w:rPr>
        <w:t>, которая реализует основной функционал для работы с конкретной СУБД, а также название настроечной таблицы в базе данных, где описаны основные хранимые процедуры для работы службы.</w:t>
      </w:r>
    </w:p>
    <w:p w:rsidR="00581E5E" w:rsidRDefault="004514CB" w:rsidP="004514CB">
      <w:pPr>
        <w:jc w:val="left"/>
        <w:rPr>
          <w:lang w:val="ru-RU"/>
        </w:rPr>
      </w:pPr>
      <w:r>
        <w:rPr>
          <w:lang w:val="ru-RU"/>
        </w:rPr>
        <w:t xml:space="preserve">В данной работе база данных разработана с использованием </w:t>
      </w:r>
      <w:r w:rsidRPr="004863BA">
        <w:rPr>
          <w:lang w:val="ru-RU"/>
        </w:rPr>
        <w:t xml:space="preserve">СУБД </w:t>
      </w:r>
      <w:r w:rsidRPr="004863BA">
        <w:t>MSSQL</w:t>
      </w:r>
      <w:r w:rsidRPr="004863BA">
        <w:rPr>
          <w:lang w:val="ru-RU"/>
        </w:rPr>
        <w:t xml:space="preserve"> </w:t>
      </w:r>
      <w:r w:rsidRPr="004863BA">
        <w:t>Server</w:t>
      </w:r>
      <w:r>
        <w:rPr>
          <w:lang w:val="ru-RU"/>
        </w:rPr>
        <w:t xml:space="preserve"> и языка </w:t>
      </w:r>
      <w:r>
        <w:t>T</w:t>
      </w:r>
      <w:r w:rsidRPr="004514CB">
        <w:rPr>
          <w:lang w:val="ru-RU"/>
        </w:rPr>
        <w:t>-</w:t>
      </w:r>
      <w:r>
        <w:t>SQL</w:t>
      </w:r>
      <w:r>
        <w:rPr>
          <w:lang w:val="ru-RU"/>
        </w:rPr>
        <w:t xml:space="preserve">. В главе «Нужна глава для разработки библиотеки </w:t>
      </w:r>
      <w:r>
        <w:t>C</w:t>
      </w:r>
      <w:r w:rsidRPr="004514CB">
        <w:rPr>
          <w:lang w:val="ru-RU"/>
        </w:rPr>
        <w:t xml:space="preserve"># </w:t>
      </w:r>
      <w:r>
        <w:rPr>
          <w:lang w:val="ru-RU"/>
        </w:rPr>
        <w:t xml:space="preserve">для работы с </w:t>
      </w:r>
      <w:r>
        <w:t>Postgres</w:t>
      </w:r>
      <w:r w:rsidR="000E10B6">
        <w:t>ql</w:t>
      </w:r>
      <w:r>
        <w:rPr>
          <w:lang w:val="ru-RU"/>
        </w:rPr>
        <w:t>, а вообще хорошо бы придумать как все это будет</w:t>
      </w:r>
      <w:r w:rsidR="00CA2562">
        <w:rPr>
          <w:lang w:val="ru-RU"/>
        </w:rPr>
        <w:t xml:space="preserve"> </w:t>
      </w:r>
      <w:r>
        <w:rPr>
          <w:lang w:val="ru-RU"/>
        </w:rPr>
        <w:t xml:space="preserve"> работать)))» будет описано создание модуля для поддержки работы с СУБД </w:t>
      </w:r>
      <w:r w:rsidRPr="004514CB">
        <w:rPr>
          <w:lang w:val="ru-RU"/>
        </w:rPr>
        <w:t>PostgreSQL</w:t>
      </w:r>
      <w:r>
        <w:rPr>
          <w:lang w:val="ru-RU"/>
        </w:rPr>
        <w:t>.</w:t>
      </w:r>
    </w:p>
    <w:p w:rsidR="004514CB" w:rsidRDefault="004514CB" w:rsidP="004514CB">
      <w:pPr>
        <w:jc w:val="left"/>
        <w:rPr>
          <w:lang w:val="ru-RU"/>
        </w:rPr>
      </w:pPr>
      <w:r w:rsidRPr="004514CB">
        <w:lastRenderedPageBreak/>
        <w:t>MSSQL</w:t>
      </w:r>
      <w:r w:rsidRPr="004514CB">
        <w:rPr>
          <w:lang w:val="ru-RU"/>
        </w:rPr>
        <w:t xml:space="preserve"> </w:t>
      </w:r>
      <w:r w:rsidR="00CA2562" w:rsidRPr="004514CB">
        <w:t>Server</w:t>
      </w:r>
      <w:r w:rsidR="00CA2562" w:rsidRPr="004514CB">
        <w:rPr>
          <w:lang w:val="ru-RU"/>
        </w:rPr>
        <w:t xml:space="preserve"> </w:t>
      </w:r>
      <w:r w:rsidR="00CA2562">
        <w:rPr>
          <w:lang w:val="ru-RU"/>
        </w:rPr>
        <w:t>—</w:t>
      </w:r>
      <w:r w:rsidRPr="004514CB">
        <w:rPr>
          <w:lang w:val="ru-RU"/>
        </w:rPr>
        <w:t xml:space="preserve"> система управления реляционными базами данных</w:t>
      </w:r>
      <w:r w:rsidR="00CA2562">
        <w:rPr>
          <w:lang w:val="ru-RU"/>
        </w:rPr>
        <w:t xml:space="preserve"> </w:t>
      </w:r>
      <w:r w:rsidRPr="004514CB">
        <w:rPr>
          <w:lang w:val="ru-RU"/>
        </w:rPr>
        <w:t xml:space="preserve">разработанная корпорацией Microsoft. Основной используемый язык запросов — Transact-SQL, создан совместно Microsoft и Sybase. Transact-SQL является реализацией стандарта ANSI/ISO по структурированному языку запросов с расширениями. </w:t>
      </w:r>
    </w:p>
    <w:p w:rsidR="00CA2562" w:rsidRDefault="00CA2562" w:rsidP="004514CB">
      <w:pPr>
        <w:jc w:val="left"/>
        <w:rPr>
          <w:lang w:val="ru-RU"/>
        </w:rPr>
      </w:pPr>
      <w:r w:rsidRPr="004514CB">
        <w:t>MSSQL</w:t>
      </w:r>
      <w:r w:rsidRPr="004514CB">
        <w:rPr>
          <w:lang w:val="ru-RU"/>
        </w:rPr>
        <w:t xml:space="preserve"> </w:t>
      </w:r>
      <w:r w:rsidRPr="004514CB">
        <w:t>Server</w:t>
      </w:r>
      <w:r w:rsidRPr="004514CB">
        <w:rPr>
          <w:lang w:val="ru-RU"/>
        </w:rPr>
        <w:t xml:space="preserve"> </w:t>
      </w:r>
      <w:r w:rsidRPr="00CA2562">
        <w:rPr>
          <w:lang w:val="ru-RU"/>
        </w:rPr>
        <w:t xml:space="preserve">является одной из наиболее популярных </w:t>
      </w:r>
      <w:r>
        <w:rPr>
          <w:lang w:val="ru-RU"/>
        </w:rPr>
        <w:t>систем управления базами данных для корпоративных приложений. Д</w:t>
      </w:r>
      <w:r w:rsidRPr="00CA2562">
        <w:rPr>
          <w:lang w:val="ru-RU"/>
        </w:rPr>
        <w:t xml:space="preserve">олгое время </w:t>
      </w:r>
      <w:r w:rsidRPr="004514CB">
        <w:t>MSSQL</w:t>
      </w:r>
      <w:r w:rsidRPr="004514CB">
        <w:rPr>
          <w:lang w:val="ru-RU"/>
        </w:rPr>
        <w:t xml:space="preserve"> </w:t>
      </w:r>
      <w:r w:rsidRPr="004514CB">
        <w:t>Server</w:t>
      </w:r>
      <w:r w:rsidRPr="004514CB">
        <w:rPr>
          <w:lang w:val="ru-RU"/>
        </w:rPr>
        <w:t xml:space="preserve"> </w:t>
      </w:r>
      <w:r w:rsidRPr="00CA2562">
        <w:rPr>
          <w:lang w:val="ru-RU"/>
        </w:rPr>
        <w:t xml:space="preserve">был исключительно системой управления базами данных для </w:t>
      </w:r>
      <w:r>
        <w:t>Windows</w:t>
      </w:r>
      <w:r w:rsidRPr="00CA2562">
        <w:rPr>
          <w:lang w:val="ru-RU"/>
        </w:rPr>
        <w:t xml:space="preserve">, однако начиная с версии 16 система доступна и на </w:t>
      </w:r>
      <w:r>
        <w:rPr>
          <w:lang w:val="ru-RU"/>
        </w:rPr>
        <w:t xml:space="preserve">дистрибутивах </w:t>
      </w:r>
      <w:r>
        <w:t>Linux</w:t>
      </w:r>
      <w:r w:rsidRPr="00CA2562">
        <w:rPr>
          <w:lang w:val="ru-RU"/>
        </w:rPr>
        <w:t>.</w:t>
      </w:r>
    </w:p>
    <w:p w:rsidR="00BF26AD" w:rsidRDefault="00BF26AD" w:rsidP="004514CB">
      <w:pPr>
        <w:jc w:val="left"/>
        <w:rPr>
          <w:lang w:val="ru-RU"/>
        </w:rPr>
      </w:pPr>
      <w:r>
        <w:rPr>
          <w:lang w:val="ru-RU"/>
        </w:rPr>
        <w:t xml:space="preserve">В основном </w:t>
      </w:r>
      <w:r w:rsidRPr="004514CB">
        <w:t>MSSQL</w:t>
      </w:r>
      <w:r w:rsidRPr="004514CB">
        <w:rPr>
          <w:lang w:val="ru-RU"/>
        </w:rPr>
        <w:t xml:space="preserve"> </w:t>
      </w:r>
      <w:r w:rsidRPr="004514CB">
        <w:t>Server</w:t>
      </w:r>
      <w:r>
        <w:rPr>
          <w:lang w:val="ru-RU"/>
        </w:rPr>
        <w:t xml:space="preserve"> реализуется как к</w:t>
      </w:r>
      <w:r w:rsidRPr="00BF26AD">
        <w:rPr>
          <w:lang w:val="ru-RU"/>
        </w:rPr>
        <w:t>лиент-серверная система</w:t>
      </w:r>
      <w:r>
        <w:rPr>
          <w:lang w:val="ru-RU"/>
        </w:rPr>
        <w:t xml:space="preserve"> и </w:t>
      </w:r>
      <w:r w:rsidRPr="00BF26AD">
        <w:rPr>
          <w:lang w:val="ru-RU"/>
        </w:rPr>
        <w:t>может иметь двухзвенную установку либо трехзвенную установку</w:t>
      </w:r>
      <w:r>
        <w:rPr>
          <w:lang w:val="ru-RU"/>
        </w:rPr>
        <w:t xml:space="preserve">. </w:t>
      </w:r>
      <w:r w:rsidRPr="00BF26AD">
        <w:rPr>
          <w:lang w:val="ru-RU"/>
        </w:rPr>
        <w:t xml:space="preserve">Независимо от варианта установки, программное обеспечение и базы данных </w:t>
      </w:r>
      <w:r w:rsidRPr="004514CB">
        <w:t>MSSQL</w:t>
      </w:r>
      <w:r w:rsidRPr="004514CB">
        <w:rPr>
          <w:lang w:val="ru-RU"/>
        </w:rPr>
        <w:t xml:space="preserve"> </w:t>
      </w:r>
      <w:r w:rsidRPr="004514CB">
        <w:t>Server</w:t>
      </w:r>
      <w:r>
        <w:rPr>
          <w:lang w:val="ru-RU"/>
        </w:rPr>
        <w:t xml:space="preserve"> </w:t>
      </w:r>
      <w:r w:rsidRPr="00BF26AD">
        <w:rPr>
          <w:lang w:val="ru-RU"/>
        </w:rPr>
        <w:t>размещаются на центральном компьютере, который называется сервер базы данных</w:t>
      </w:r>
      <w:r>
        <w:rPr>
          <w:lang w:val="ru-RU"/>
        </w:rPr>
        <w:t xml:space="preserve">. </w:t>
      </w:r>
      <w:r w:rsidRPr="00BF26AD">
        <w:rPr>
          <w:lang w:val="ru-RU"/>
        </w:rPr>
        <w:t>Пользователи</w:t>
      </w:r>
      <w:r>
        <w:rPr>
          <w:lang w:val="ru-RU"/>
        </w:rPr>
        <w:t xml:space="preserve"> системы</w:t>
      </w:r>
      <w:r w:rsidRPr="00BF26AD">
        <w:rPr>
          <w:lang w:val="ru-RU"/>
        </w:rPr>
        <w:t xml:space="preserve"> работают на отдельных компьютерах, которые называются клиенты</w:t>
      </w:r>
      <w:r>
        <w:rPr>
          <w:lang w:val="ru-RU"/>
        </w:rPr>
        <w:t xml:space="preserve">. </w:t>
      </w:r>
    </w:p>
    <w:p w:rsidR="00CA2562" w:rsidRPr="00BF26AD" w:rsidRDefault="00BF26AD" w:rsidP="00BF26AD">
      <w:pPr>
        <w:jc w:val="left"/>
        <w:rPr>
          <w:lang w:val="ru-RU"/>
        </w:rPr>
      </w:pPr>
      <w:r w:rsidRPr="00BF26AD">
        <w:rPr>
          <w:lang w:val="ru-RU"/>
        </w:rPr>
        <w:t>T-SQL — диалект языка SQL, который предоставляет некоторые расширения</w:t>
      </w:r>
      <w:r>
        <w:rPr>
          <w:lang w:val="ru-RU"/>
        </w:rPr>
        <w:t xml:space="preserve"> при работе с </w:t>
      </w:r>
      <w:r w:rsidRPr="004514CB">
        <w:t>MSSQL</w:t>
      </w:r>
      <w:r w:rsidRPr="004514CB">
        <w:rPr>
          <w:lang w:val="ru-RU"/>
        </w:rPr>
        <w:t xml:space="preserve"> </w:t>
      </w:r>
      <w:r w:rsidRPr="004514CB">
        <w:t>Server</w:t>
      </w:r>
      <w:r w:rsidR="000E10B6">
        <w:rPr>
          <w:lang w:val="ru-RU"/>
        </w:rPr>
        <w:t>, такие как: обработка исключений, циклы, курсоры и ветвление.</w:t>
      </w:r>
      <w:r>
        <w:rPr>
          <w:lang w:val="ru-RU"/>
        </w:rPr>
        <w:t xml:space="preserve"> </w:t>
      </w:r>
    </w:p>
    <w:p w:rsidR="00CA2562" w:rsidRPr="009A5CB3" w:rsidRDefault="00BF26AD" w:rsidP="004514CB">
      <w:pPr>
        <w:jc w:val="left"/>
        <w:rPr>
          <w:lang w:val="ru-RU"/>
        </w:rPr>
      </w:pPr>
      <w:r>
        <w:rPr>
          <w:lang w:val="ru-RU"/>
        </w:rPr>
        <w:t xml:space="preserve">Важной особенностью </w:t>
      </w:r>
      <w:r w:rsidRPr="004514CB">
        <w:t>MSSQL</w:t>
      </w:r>
      <w:r w:rsidRPr="004514CB">
        <w:rPr>
          <w:lang w:val="ru-RU"/>
        </w:rPr>
        <w:t xml:space="preserve"> </w:t>
      </w:r>
      <w:r w:rsidRPr="004514CB">
        <w:t>Server</w:t>
      </w:r>
      <w:r>
        <w:rPr>
          <w:lang w:val="ru-RU"/>
        </w:rPr>
        <w:t xml:space="preserve"> является возможность </w:t>
      </w:r>
      <w:r w:rsidR="009A5CB3">
        <w:rPr>
          <w:lang w:val="ru-RU"/>
        </w:rPr>
        <w:t>интеграции</w:t>
      </w:r>
      <w:r w:rsidRPr="00CA2562">
        <w:rPr>
          <w:lang w:val="ru-RU"/>
        </w:rPr>
        <w:t xml:space="preserve"> со средой </w:t>
      </w:r>
      <w:r>
        <w:t>CLR</w:t>
      </w:r>
      <w:r w:rsidR="009A5CB3">
        <w:rPr>
          <w:lang w:val="ru-RU"/>
        </w:rPr>
        <w:t>, что позволяет разрабатывать функционал на языках платформы .</w:t>
      </w:r>
      <w:r w:rsidR="009A5CB3" w:rsidRPr="00F16A4F">
        <w:rPr>
          <w:lang w:val="ru-RU"/>
        </w:rPr>
        <w:t>NET Framework</w:t>
      </w:r>
      <w:r w:rsidR="009A5CB3">
        <w:rPr>
          <w:lang w:val="ru-RU"/>
        </w:rPr>
        <w:t xml:space="preserve">, который средствами </w:t>
      </w:r>
      <w:r w:rsidR="009A5CB3">
        <w:t>T</w:t>
      </w:r>
      <w:r w:rsidR="009A5CB3" w:rsidRPr="009A5CB3">
        <w:rPr>
          <w:lang w:val="ru-RU"/>
        </w:rPr>
        <w:t>-</w:t>
      </w:r>
      <w:r w:rsidR="009A5CB3">
        <w:t>SQL</w:t>
      </w:r>
      <w:r w:rsidR="009A5CB3" w:rsidRPr="009A5CB3">
        <w:rPr>
          <w:lang w:val="ru-RU"/>
        </w:rPr>
        <w:t xml:space="preserve"> </w:t>
      </w:r>
      <w:r w:rsidR="009A5CB3">
        <w:rPr>
          <w:lang w:val="ru-RU"/>
        </w:rPr>
        <w:t xml:space="preserve">реализовать невозможно. Примером может стать реализация функционала для работы с такими популярными </w:t>
      </w:r>
      <w:r w:rsidR="009A5CB3">
        <w:t>Web</w:t>
      </w:r>
      <w:r w:rsidR="009A5CB3">
        <w:rPr>
          <w:lang w:val="ru-RU"/>
        </w:rPr>
        <w:t xml:space="preserve">-протоколами, как: </w:t>
      </w:r>
      <w:r w:rsidR="009A5CB3" w:rsidRPr="009A5CB3">
        <w:rPr>
          <w:lang w:val="ru-RU"/>
        </w:rPr>
        <w:t>HTTP</w:t>
      </w:r>
      <w:r w:rsidR="009A5CB3">
        <w:rPr>
          <w:lang w:val="ru-RU"/>
        </w:rPr>
        <w:t xml:space="preserve">, </w:t>
      </w:r>
      <w:r w:rsidR="009A5CB3">
        <w:t>FTP</w:t>
      </w:r>
      <w:r w:rsidR="009A5CB3">
        <w:rPr>
          <w:lang w:val="ru-RU"/>
        </w:rPr>
        <w:t xml:space="preserve">, </w:t>
      </w:r>
      <w:r w:rsidR="009A5CB3">
        <w:t>POP</w:t>
      </w:r>
      <w:r w:rsidR="009A5CB3">
        <w:rPr>
          <w:lang w:val="ru-RU"/>
        </w:rPr>
        <w:t xml:space="preserve"> и т.д.</w:t>
      </w:r>
      <w:r w:rsidR="009A5CB3" w:rsidRPr="009A5CB3">
        <w:rPr>
          <w:lang w:val="ru-RU"/>
        </w:rPr>
        <w:t xml:space="preserve"> </w:t>
      </w:r>
    </w:p>
    <w:p w:rsidR="004514CB" w:rsidRDefault="004514CB" w:rsidP="004514CB">
      <w:pPr>
        <w:jc w:val="left"/>
        <w:rPr>
          <w:lang w:val="ru-RU"/>
        </w:rPr>
      </w:pPr>
    </w:p>
    <w:p w:rsidR="004514CB" w:rsidRPr="004514CB" w:rsidRDefault="004514CB" w:rsidP="004514CB">
      <w:pPr>
        <w:jc w:val="left"/>
        <w:rPr>
          <w:lang w:val="ru-RU"/>
        </w:rPr>
      </w:pPr>
    </w:p>
    <w:p w:rsidR="00581E5E" w:rsidRDefault="00581E5E" w:rsidP="002C311E">
      <w:pPr>
        <w:jc w:val="left"/>
        <w:rPr>
          <w:lang w:val="ru-RU"/>
        </w:rPr>
      </w:pPr>
    </w:p>
    <w:p w:rsidR="002C311E" w:rsidRPr="00581E5E" w:rsidRDefault="00581E5E" w:rsidP="002C311E">
      <w:pPr>
        <w:jc w:val="left"/>
        <w:rPr>
          <w:lang w:val="ru-RU"/>
        </w:rPr>
      </w:pPr>
      <w:r>
        <w:rPr>
          <w:lang w:val="ru-RU"/>
        </w:rPr>
        <w:lastRenderedPageBreak/>
        <w:t xml:space="preserve">   </w:t>
      </w:r>
    </w:p>
    <w:p w:rsidR="002C311E" w:rsidRDefault="002C311E" w:rsidP="002C311E">
      <w:pPr>
        <w:jc w:val="left"/>
        <w:rPr>
          <w:lang w:val="ru-RU"/>
        </w:rPr>
      </w:pPr>
    </w:p>
    <w:p w:rsidR="00581E5E" w:rsidRDefault="00581E5E" w:rsidP="00C81973">
      <w:pPr>
        <w:jc w:val="center"/>
        <w:rPr>
          <w:lang w:val="ru-RU"/>
        </w:rPr>
      </w:pPr>
    </w:p>
    <w:p w:rsidR="00581E5E" w:rsidRDefault="00581E5E" w:rsidP="00C81973">
      <w:pPr>
        <w:jc w:val="center"/>
        <w:rPr>
          <w:lang w:val="ru-RU"/>
        </w:rPr>
      </w:pPr>
    </w:p>
    <w:p w:rsidR="00581E5E" w:rsidRDefault="00581E5E" w:rsidP="00C81973">
      <w:pPr>
        <w:jc w:val="center"/>
        <w:rPr>
          <w:lang w:val="ru-RU"/>
        </w:rPr>
      </w:pPr>
    </w:p>
    <w:p w:rsidR="00581E5E" w:rsidRDefault="00581E5E" w:rsidP="00C81973">
      <w:pPr>
        <w:jc w:val="center"/>
        <w:rPr>
          <w:lang w:val="ru-RU"/>
        </w:rPr>
      </w:pPr>
    </w:p>
    <w:p w:rsidR="00B344AB" w:rsidRDefault="00B344AB" w:rsidP="00C81973">
      <w:pPr>
        <w:jc w:val="center"/>
        <w:rPr>
          <w:b/>
          <w:lang w:val="ru-RU"/>
        </w:rPr>
      </w:pPr>
      <w:r>
        <w:rPr>
          <w:b/>
          <w:lang w:val="ru-RU"/>
        </w:rPr>
        <w:br w:type="page"/>
      </w:r>
    </w:p>
    <w:p w:rsidR="00CB1797" w:rsidRPr="000E10B6" w:rsidRDefault="00C81973" w:rsidP="00C81973">
      <w:pPr>
        <w:jc w:val="center"/>
        <w:rPr>
          <w:b/>
        </w:rPr>
      </w:pPr>
      <w:r w:rsidRPr="00C81973">
        <w:rPr>
          <w:b/>
          <w:lang w:val="ru-RU"/>
        </w:rPr>
        <w:lastRenderedPageBreak/>
        <w:t>ПРИЛОЖЕНИЕ</w:t>
      </w:r>
      <w:r w:rsidRPr="000E10B6">
        <w:rPr>
          <w:b/>
        </w:rPr>
        <w:t xml:space="preserve"> 1</w:t>
      </w:r>
    </w:p>
    <w:p w:rsidR="00C81973" w:rsidRPr="000E10B6" w:rsidRDefault="00C81973" w:rsidP="00C81973">
      <w:pPr>
        <w:jc w:val="center"/>
        <w:rPr>
          <w:b/>
        </w:rPr>
      </w:pPr>
    </w:p>
    <w:p w:rsidR="00AD6495" w:rsidRPr="000E10B6" w:rsidRDefault="00AD6495" w:rsidP="00AD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D649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create</w:t>
      </w:r>
      <w:r w:rsidRPr="000E10B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D649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schema</w:t>
      </w:r>
      <w:r w:rsidRPr="000E10B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>integration</w:t>
      </w:r>
      <w:r w:rsidRPr="000E10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AD6495" w:rsidRPr="000E10B6" w:rsidRDefault="00AD6495" w:rsidP="00AD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 w:rsidRPr="00AD649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GO</w:t>
      </w:r>
    </w:p>
    <w:p w:rsidR="00AD6495" w:rsidRPr="000E10B6" w:rsidRDefault="00AD6495" w:rsidP="00AD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</w:p>
    <w:p w:rsidR="00AD6495" w:rsidRPr="000E10B6" w:rsidRDefault="00AD6495" w:rsidP="00AD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D649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create</w:t>
      </w:r>
      <w:r w:rsidRPr="000E10B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D649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schema</w:t>
      </w:r>
      <w:r w:rsidRPr="000E10B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srv</w:t>
      </w:r>
      <w:r w:rsidRPr="000E10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AD6495" w:rsidRPr="000E10B6" w:rsidRDefault="00AD6495" w:rsidP="00AD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D649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GO</w:t>
      </w:r>
    </w:p>
    <w:p w:rsidR="00AD6495" w:rsidRPr="000E10B6" w:rsidRDefault="00AD6495" w:rsidP="00AD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AD6495" w:rsidRPr="000E10B6" w:rsidRDefault="00AD6495" w:rsidP="00AD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AD6495" w:rsidRPr="000E10B6" w:rsidRDefault="00AD6495" w:rsidP="00AD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D649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create</w:t>
      </w:r>
      <w:r w:rsidRPr="000E10B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D649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 w:rsidRPr="000E10B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>integration</w:t>
      </w:r>
      <w:r w:rsidRPr="000E10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>UTM</w:t>
      </w:r>
      <w:r w:rsidRPr="000E10B6">
        <w:rPr>
          <w:rFonts w:ascii="Courier New" w:hAnsi="Courier New" w:cs="Courier New"/>
          <w:color w:val="000000"/>
          <w:sz w:val="20"/>
          <w:szCs w:val="20"/>
          <w:highlight w:val="white"/>
        </w:rPr>
        <w:t>_</w:t>
      </w: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>EntryAttributes</w:t>
      </w:r>
      <w:r w:rsidRPr="000E10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</w:p>
    <w:p w:rsidR="00AD6495" w:rsidRPr="00AD6495" w:rsidRDefault="00AD6495" w:rsidP="00AD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E10B6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Id </w:t>
      </w:r>
      <w:r w:rsidRPr="00AD6495">
        <w:rPr>
          <w:rFonts w:ascii="Courier New" w:hAnsi="Courier New" w:cs="Courier New"/>
          <w:color w:val="800080"/>
          <w:sz w:val="20"/>
          <w:szCs w:val="20"/>
          <w:highlight w:val="white"/>
        </w:rPr>
        <w:t>int</w:t>
      </w: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D649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identity</w:t>
      </w:r>
      <w:r w:rsidRPr="00AD64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AD6495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AD64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AD6495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AD64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D649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primary</w:t>
      </w: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D649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</w:p>
    <w:p w:rsidR="00AD6495" w:rsidRPr="00AD6495" w:rsidRDefault="00AD6495" w:rsidP="00AD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AD64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AttributeCode </w:t>
      </w:r>
      <w:r w:rsidRPr="00AD6495">
        <w:rPr>
          <w:rFonts w:ascii="Courier New" w:hAnsi="Courier New" w:cs="Courier New"/>
          <w:color w:val="800080"/>
          <w:sz w:val="20"/>
          <w:szCs w:val="20"/>
          <w:highlight w:val="white"/>
        </w:rPr>
        <w:t>nvarchar</w:t>
      </w:r>
      <w:r w:rsidRPr="00AD64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AD6495">
        <w:rPr>
          <w:rFonts w:ascii="Courier New" w:hAnsi="Courier New" w:cs="Courier New"/>
          <w:color w:val="FF8000"/>
          <w:sz w:val="20"/>
          <w:szCs w:val="20"/>
          <w:highlight w:val="white"/>
        </w:rPr>
        <w:t>64</w:t>
      </w:r>
      <w:r w:rsidRPr="00AD64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D649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D649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</w:p>
    <w:p w:rsidR="00AD6495" w:rsidRPr="00AD6495" w:rsidRDefault="00AD6495" w:rsidP="00AD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AD64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NameRU </w:t>
      </w:r>
      <w:r w:rsidRPr="00AD6495">
        <w:rPr>
          <w:rFonts w:ascii="Courier New" w:hAnsi="Courier New" w:cs="Courier New"/>
          <w:color w:val="800080"/>
          <w:sz w:val="20"/>
          <w:szCs w:val="20"/>
          <w:highlight w:val="white"/>
        </w:rPr>
        <w:t>nvarchar</w:t>
      </w:r>
      <w:r w:rsidRPr="00AD64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AD6495">
        <w:rPr>
          <w:rFonts w:ascii="Courier New" w:hAnsi="Courier New" w:cs="Courier New"/>
          <w:color w:val="FF8000"/>
          <w:sz w:val="20"/>
          <w:szCs w:val="20"/>
          <w:highlight w:val="white"/>
        </w:rPr>
        <w:t>64</w:t>
      </w:r>
      <w:r w:rsidRPr="00AD64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AD6495" w:rsidRPr="00AD6495" w:rsidRDefault="00AD6495" w:rsidP="00AD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AD64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NameEN </w:t>
      </w:r>
      <w:r w:rsidRPr="00AD6495">
        <w:rPr>
          <w:rFonts w:ascii="Courier New" w:hAnsi="Courier New" w:cs="Courier New"/>
          <w:color w:val="800080"/>
          <w:sz w:val="20"/>
          <w:szCs w:val="20"/>
          <w:highlight w:val="white"/>
        </w:rPr>
        <w:t>nvarchar</w:t>
      </w:r>
      <w:r w:rsidRPr="00AD64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AD6495">
        <w:rPr>
          <w:rFonts w:ascii="Courier New" w:hAnsi="Courier New" w:cs="Courier New"/>
          <w:color w:val="FF8000"/>
          <w:sz w:val="20"/>
          <w:szCs w:val="20"/>
          <w:highlight w:val="white"/>
        </w:rPr>
        <w:t>64</w:t>
      </w:r>
      <w:r w:rsidRPr="00AD64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AD6495" w:rsidRPr="00AD6495" w:rsidRDefault="00AD6495" w:rsidP="00AD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AD64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Description </w:t>
      </w:r>
      <w:r w:rsidRPr="00AD6495">
        <w:rPr>
          <w:rFonts w:ascii="Courier New" w:hAnsi="Courier New" w:cs="Courier New"/>
          <w:color w:val="800080"/>
          <w:sz w:val="20"/>
          <w:szCs w:val="20"/>
          <w:highlight w:val="white"/>
        </w:rPr>
        <w:t>nvarchar</w:t>
      </w:r>
      <w:r w:rsidRPr="00AD64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AD6495">
        <w:rPr>
          <w:rFonts w:ascii="Courier New" w:hAnsi="Courier New" w:cs="Courier New"/>
          <w:color w:val="FF8000"/>
          <w:sz w:val="20"/>
          <w:szCs w:val="20"/>
          <w:highlight w:val="white"/>
        </w:rPr>
        <w:t>64</w:t>
      </w:r>
      <w:r w:rsidRPr="00AD64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AD6495" w:rsidRPr="00AD6495" w:rsidRDefault="00AD6495" w:rsidP="00AD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AD64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SqlDataType </w:t>
      </w:r>
      <w:r w:rsidRPr="00AD6495">
        <w:rPr>
          <w:rFonts w:ascii="Courier New" w:hAnsi="Courier New" w:cs="Courier New"/>
          <w:color w:val="800080"/>
          <w:sz w:val="20"/>
          <w:szCs w:val="20"/>
          <w:highlight w:val="white"/>
        </w:rPr>
        <w:t>nvarchar</w:t>
      </w:r>
      <w:r w:rsidRPr="00AD64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AD6495">
        <w:rPr>
          <w:rFonts w:ascii="Courier New" w:hAnsi="Courier New" w:cs="Courier New"/>
          <w:color w:val="FF8000"/>
          <w:sz w:val="20"/>
          <w:szCs w:val="20"/>
          <w:highlight w:val="white"/>
        </w:rPr>
        <w:t>64</w:t>
      </w:r>
      <w:r w:rsidRPr="00AD64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D649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D649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AD64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AD6495" w:rsidRPr="00AD6495" w:rsidRDefault="00AD6495" w:rsidP="00AD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AD6495" w:rsidRPr="00AD6495" w:rsidRDefault="00AD6495" w:rsidP="00AD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AD6495" w:rsidRPr="00AD6495" w:rsidRDefault="00AD6495" w:rsidP="00AD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D649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create</w:t>
      </w: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D649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integration</w:t>
      </w:r>
      <w:r w:rsidRPr="00AD64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>UTM_EntryAttributeList</w:t>
      </w:r>
      <w:r w:rsidRPr="00AD64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</w:p>
    <w:p w:rsidR="00AD6495" w:rsidRPr="00AD6495" w:rsidRDefault="00AD6495" w:rsidP="00AD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Id </w:t>
      </w:r>
      <w:r w:rsidRPr="00AD6495">
        <w:rPr>
          <w:rFonts w:ascii="Courier New" w:hAnsi="Courier New" w:cs="Courier New"/>
          <w:color w:val="800080"/>
          <w:sz w:val="20"/>
          <w:szCs w:val="20"/>
          <w:highlight w:val="white"/>
        </w:rPr>
        <w:t>int</w:t>
      </w: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D649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identity</w:t>
      </w:r>
      <w:r w:rsidRPr="00AD64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AD6495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AD64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AD6495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AD64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D649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primary</w:t>
      </w: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D649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</w:p>
    <w:p w:rsidR="00AD6495" w:rsidRPr="00AD6495" w:rsidRDefault="00AD6495" w:rsidP="00AD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AD64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UTM_Entry_Id </w:t>
      </w:r>
      <w:r w:rsidRPr="00AD6495">
        <w:rPr>
          <w:rFonts w:ascii="Courier New" w:hAnsi="Courier New" w:cs="Courier New"/>
          <w:color w:val="800080"/>
          <w:sz w:val="20"/>
          <w:szCs w:val="20"/>
          <w:highlight w:val="white"/>
        </w:rPr>
        <w:t>int</w:t>
      </w:r>
    </w:p>
    <w:p w:rsidR="00AD6495" w:rsidRPr="00AD6495" w:rsidRDefault="00AD6495" w:rsidP="00AD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AD64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UTM_EntryAttribute_Id </w:t>
      </w:r>
      <w:r w:rsidRPr="00AD6495">
        <w:rPr>
          <w:rFonts w:ascii="Courier New" w:hAnsi="Courier New" w:cs="Courier New"/>
          <w:color w:val="800080"/>
          <w:sz w:val="20"/>
          <w:szCs w:val="20"/>
          <w:highlight w:val="white"/>
        </w:rPr>
        <w:t>int</w:t>
      </w:r>
    </w:p>
    <w:p w:rsidR="00AD6495" w:rsidRPr="00AD6495" w:rsidRDefault="00AD6495" w:rsidP="00AD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AD64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AD649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Value</w:t>
      </w: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D6495">
        <w:rPr>
          <w:rFonts w:ascii="Courier New" w:hAnsi="Courier New" w:cs="Courier New"/>
          <w:color w:val="800080"/>
          <w:sz w:val="20"/>
          <w:szCs w:val="20"/>
          <w:highlight w:val="white"/>
        </w:rPr>
        <w:t>nvarchar</w:t>
      </w:r>
      <w:r w:rsidRPr="00AD64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AD6495">
        <w:rPr>
          <w:rFonts w:ascii="Courier New" w:hAnsi="Courier New" w:cs="Courier New"/>
          <w:color w:val="FF8000"/>
          <w:sz w:val="20"/>
          <w:szCs w:val="20"/>
          <w:highlight w:val="white"/>
        </w:rPr>
        <w:t>64</w:t>
      </w:r>
      <w:r w:rsidRPr="00AD64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AD6495" w:rsidRPr="00AD6495" w:rsidRDefault="00AD6495" w:rsidP="00AD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AD64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AD649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constraint</w:t>
      </w: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FK_UTM_EntryAttributeList_UTM_Entries </w:t>
      </w:r>
      <w:r w:rsidRPr="00AD649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foreign</w:t>
      </w: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D649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 w:rsidRPr="00AD64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>RAR_Entry_Id</w:t>
      </w:r>
      <w:r w:rsidRPr="00AD64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AD6495" w:rsidRPr="00AD6495" w:rsidRDefault="00AD6495" w:rsidP="00AD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AD649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references</w:t>
      </w: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integration</w:t>
      </w:r>
      <w:r w:rsidRPr="00AD64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>UTM_Entries</w:t>
      </w:r>
      <w:r w:rsidRPr="00AD64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>Id</w:t>
      </w:r>
      <w:r w:rsidRPr="00AD64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AD6495" w:rsidRPr="00AD6495" w:rsidRDefault="00AD6495" w:rsidP="00AD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AD64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AD649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constraint</w:t>
      </w: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FK_UTM_EntryAttributeList_UTM_EntryAttributes </w:t>
      </w:r>
      <w:r w:rsidRPr="00AD649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foreign</w:t>
      </w: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D649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 w:rsidRPr="00AD64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>UTM_EntryAttribute_Id</w:t>
      </w:r>
      <w:r w:rsidRPr="00AD64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AD6495" w:rsidRPr="00AD6495" w:rsidRDefault="00AD6495" w:rsidP="00AD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AD649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references</w:t>
      </w: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integration</w:t>
      </w:r>
      <w:r w:rsidRPr="00AD64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>UTM_EntryAttributes</w:t>
      </w:r>
      <w:r w:rsidRPr="00AD64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>Id</w:t>
      </w:r>
      <w:r w:rsidRPr="00AD64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AD6495" w:rsidRPr="00AD6495" w:rsidRDefault="00AD6495" w:rsidP="00AD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AD6495" w:rsidRPr="00AD6495" w:rsidRDefault="00AD6495" w:rsidP="00AD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AD6495" w:rsidRPr="00AD6495" w:rsidRDefault="00AD6495" w:rsidP="00AD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D649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create</w:t>
      </w: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D649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integration</w:t>
      </w:r>
      <w:r w:rsidRPr="00AD64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>UTM_Entries</w:t>
      </w:r>
      <w:r w:rsidRPr="00AD64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</w:p>
    <w:p w:rsidR="00AD6495" w:rsidRPr="00AD6495" w:rsidRDefault="00AD6495" w:rsidP="00AD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Id </w:t>
      </w:r>
      <w:r w:rsidRPr="00AD6495">
        <w:rPr>
          <w:rFonts w:ascii="Courier New" w:hAnsi="Courier New" w:cs="Courier New"/>
          <w:color w:val="800080"/>
          <w:sz w:val="20"/>
          <w:szCs w:val="20"/>
          <w:highlight w:val="white"/>
        </w:rPr>
        <w:t>int</w:t>
      </w: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D649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identity</w:t>
      </w:r>
      <w:r w:rsidRPr="00AD64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AD6495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AD64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AD6495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AD64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D649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primary</w:t>
      </w: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D649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</w:p>
    <w:p w:rsidR="00AD6495" w:rsidRPr="00AD6495" w:rsidRDefault="00AD6495" w:rsidP="00AD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AD64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CreationDate </w:t>
      </w:r>
      <w:r w:rsidRPr="00AD6495">
        <w:rPr>
          <w:rFonts w:ascii="Courier New" w:hAnsi="Courier New" w:cs="Courier New"/>
          <w:color w:val="800080"/>
          <w:sz w:val="20"/>
          <w:szCs w:val="20"/>
          <w:highlight w:val="white"/>
        </w:rPr>
        <w:t>datetime</w:t>
      </w:r>
    </w:p>
    <w:p w:rsidR="00AD6495" w:rsidRPr="00AD6495" w:rsidRDefault="00AD6495" w:rsidP="00AD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AD64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UTM_ExchangeClass_Id </w:t>
      </w:r>
      <w:r w:rsidRPr="00AD6495">
        <w:rPr>
          <w:rFonts w:ascii="Courier New" w:hAnsi="Courier New" w:cs="Courier New"/>
          <w:color w:val="800080"/>
          <w:sz w:val="20"/>
          <w:szCs w:val="20"/>
          <w:highlight w:val="white"/>
        </w:rPr>
        <w:t>int</w:t>
      </w:r>
    </w:p>
    <w:p w:rsidR="00AD6495" w:rsidRPr="00AD6495" w:rsidRDefault="00AD6495" w:rsidP="00AD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AD64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UTMData_Id </w:t>
      </w:r>
      <w:r w:rsidRPr="00AD6495">
        <w:rPr>
          <w:rFonts w:ascii="Courier New" w:hAnsi="Courier New" w:cs="Courier New"/>
          <w:color w:val="800080"/>
          <w:sz w:val="20"/>
          <w:szCs w:val="20"/>
          <w:highlight w:val="white"/>
        </w:rPr>
        <w:t>int</w:t>
      </w:r>
    </w:p>
    <w:p w:rsidR="00AD6495" w:rsidRPr="00AD6495" w:rsidRDefault="00AD6495" w:rsidP="00AD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AD64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AD649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constraint</w:t>
      </w: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FK_UTM_Entries_UTM_ExchangeClasses </w:t>
      </w:r>
      <w:r w:rsidRPr="00AD649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foreign</w:t>
      </w: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D649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 w:rsidRPr="00AD64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>UTM_ExchangeClass_Id</w:t>
      </w:r>
      <w:r w:rsidRPr="00AD64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AD6495" w:rsidRPr="00AD6495" w:rsidRDefault="00AD6495" w:rsidP="00AD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AD649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references</w:t>
      </w: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integration</w:t>
      </w:r>
      <w:r w:rsidRPr="00AD64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>UTM_ExchangeClasses</w:t>
      </w:r>
      <w:r w:rsidRPr="00AD64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>Id</w:t>
      </w:r>
      <w:r w:rsidRPr="00AD64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AD6495" w:rsidRPr="00AD6495" w:rsidRDefault="00AD6495" w:rsidP="00AD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AD64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AD649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constraint</w:t>
      </w: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FK_UTM_Entries_UTMData </w:t>
      </w:r>
      <w:r w:rsidRPr="00AD649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foreign</w:t>
      </w: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D649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 w:rsidRPr="00AD64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>UTMData_Id</w:t>
      </w:r>
      <w:r w:rsidRPr="00AD64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AD6495" w:rsidRPr="00AD6495" w:rsidRDefault="00AD6495" w:rsidP="00AD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AD649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references</w:t>
      </w: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integration</w:t>
      </w:r>
      <w:r w:rsidRPr="00AD64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>UTMData</w:t>
      </w:r>
      <w:r w:rsidRPr="00AD64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>Id</w:t>
      </w:r>
      <w:r w:rsidRPr="00AD64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AD6495" w:rsidRPr="00AD6495" w:rsidRDefault="00AD6495" w:rsidP="00AD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AD6495" w:rsidRPr="00AD6495" w:rsidRDefault="00AD6495" w:rsidP="00AD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AD6495" w:rsidRPr="00AD6495" w:rsidRDefault="00AD6495" w:rsidP="00AD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D649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create</w:t>
      </w: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D649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integration</w:t>
      </w:r>
      <w:r w:rsidRPr="00AD64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>UTM_NamespaceLink</w:t>
      </w:r>
      <w:r w:rsidRPr="00AD64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</w:p>
    <w:p w:rsidR="00AD6495" w:rsidRPr="00AD6495" w:rsidRDefault="00AD6495" w:rsidP="00AD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Id </w:t>
      </w:r>
      <w:r w:rsidRPr="00AD6495">
        <w:rPr>
          <w:rFonts w:ascii="Courier New" w:hAnsi="Courier New" w:cs="Courier New"/>
          <w:color w:val="800080"/>
          <w:sz w:val="20"/>
          <w:szCs w:val="20"/>
          <w:highlight w:val="white"/>
        </w:rPr>
        <w:t>int</w:t>
      </w: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D649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identity</w:t>
      </w:r>
      <w:r w:rsidRPr="00AD64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AD6495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AD64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AD6495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AD64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D649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primary</w:t>
      </w: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D649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</w:p>
    <w:p w:rsidR="00AD6495" w:rsidRPr="00AD6495" w:rsidRDefault="00AD6495" w:rsidP="00AD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AD64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UTM_ExchangeType_Id </w:t>
      </w:r>
      <w:r w:rsidRPr="00AD6495">
        <w:rPr>
          <w:rFonts w:ascii="Courier New" w:hAnsi="Courier New" w:cs="Courier New"/>
          <w:color w:val="800080"/>
          <w:sz w:val="20"/>
          <w:szCs w:val="20"/>
          <w:highlight w:val="white"/>
        </w:rPr>
        <w:t>int</w:t>
      </w:r>
    </w:p>
    <w:p w:rsidR="00AD6495" w:rsidRPr="00AD6495" w:rsidRDefault="00AD6495" w:rsidP="00AD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AD64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UTM_NamespaceId </w:t>
      </w:r>
      <w:r w:rsidRPr="00AD6495">
        <w:rPr>
          <w:rFonts w:ascii="Courier New" w:hAnsi="Courier New" w:cs="Courier New"/>
          <w:color w:val="800080"/>
          <w:sz w:val="20"/>
          <w:szCs w:val="20"/>
          <w:highlight w:val="white"/>
        </w:rPr>
        <w:t>int</w:t>
      </w:r>
    </w:p>
    <w:p w:rsidR="00AD6495" w:rsidRPr="00AD6495" w:rsidRDefault="00AD6495" w:rsidP="00AD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AD64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AD649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constraint</w:t>
      </w: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FK_UTM_NamespaceLink_UTM_ExchangeTypes </w:t>
      </w:r>
      <w:r w:rsidRPr="00AD649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foreign</w:t>
      </w: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D649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 w:rsidRPr="00AD64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>UTM_ExchangeType_Id</w:t>
      </w:r>
      <w:r w:rsidRPr="00AD64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AD6495" w:rsidRPr="00AD6495" w:rsidRDefault="00AD6495" w:rsidP="00AD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AD649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references</w:t>
      </w: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integration</w:t>
      </w:r>
      <w:r w:rsidRPr="00AD64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>UTM_ExchangeTypes</w:t>
      </w:r>
      <w:r w:rsidRPr="00AD64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>Id</w:t>
      </w:r>
      <w:r w:rsidRPr="00AD64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AD6495" w:rsidRPr="00AD6495" w:rsidRDefault="00AD6495" w:rsidP="00AD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AD64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AD649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constraint</w:t>
      </w: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FK_UTM_NamespaceLink_UTM_Namespaces </w:t>
      </w:r>
      <w:r w:rsidRPr="00AD649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foreign</w:t>
      </w: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D649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 w:rsidRPr="00AD64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>UTM_NamespaceId</w:t>
      </w:r>
      <w:r w:rsidRPr="00AD64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AD6495" w:rsidRPr="00AD6495" w:rsidRDefault="00AD6495" w:rsidP="00AD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AD649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references</w:t>
      </w: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integration</w:t>
      </w:r>
      <w:r w:rsidRPr="00AD64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>UTM_Namespaces</w:t>
      </w:r>
      <w:r w:rsidRPr="00AD64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>Id</w:t>
      </w:r>
      <w:r w:rsidRPr="00AD64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AD6495" w:rsidRPr="00AD6495" w:rsidRDefault="00AD6495" w:rsidP="00AD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AD6495" w:rsidRPr="00AD6495" w:rsidRDefault="00AD6495" w:rsidP="00AD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ab/>
      </w:r>
    </w:p>
    <w:p w:rsidR="00AD6495" w:rsidRPr="00AD6495" w:rsidRDefault="00AD6495" w:rsidP="00AD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D649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create</w:t>
      </w: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D649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integration</w:t>
      </w:r>
      <w:r w:rsidRPr="00AD64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>UTM_NamespaceLink</w:t>
      </w:r>
      <w:r w:rsidRPr="00AD64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</w:p>
    <w:p w:rsidR="00AD6495" w:rsidRPr="00AD6495" w:rsidRDefault="00AD6495" w:rsidP="00AD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Id </w:t>
      </w:r>
      <w:r w:rsidRPr="00AD6495">
        <w:rPr>
          <w:rFonts w:ascii="Courier New" w:hAnsi="Courier New" w:cs="Courier New"/>
          <w:color w:val="800080"/>
          <w:sz w:val="20"/>
          <w:szCs w:val="20"/>
          <w:highlight w:val="white"/>
        </w:rPr>
        <w:t>int</w:t>
      </w: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D649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identity</w:t>
      </w:r>
      <w:r w:rsidRPr="00AD64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AD6495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AD64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AD6495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AD64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D649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primary</w:t>
      </w: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D649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</w:p>
    <w:p w:rsidR="00AD6495" w:rsidRPr="00AD6495" w:rsidRDefault="00AD6495" w:rsidP="00AD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AD64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Namespace </w:t>
      </w:r>
      <w:r w:rsidRPr="00AD6495">
        <w:rPr>
          <w:rFonts w:ascii="Courier New" w:hAnsi="Courier New" w:cs="Courier New"/>
          <w:color w:val="800080"/>
          <w:sz w:val="20"/>
          <w:szCs w:val="20"/>
          <w:highlight w:val="white"/>
        </w:rPr>
        <w:t>nvarchar</w:t>
      </w:r>
      <w:r w:rsidRPr="00AD64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AD6495">
        <w:rPr>
          <w:rFonts w:ascii="Courier New" w:hAnsi="Courier New" w:cs="Courier New"/>
          <w:color w:val="FF8000"/>
          <w:sz w:val="20"/>
          <w:szCs w:val="20"/>
          <w:highlight w:val="white"/>
        </w:rPr>
        <w:t>256</w:t>
      </w:r>
      <w:r w:rsidRPr="00AD64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AD6495" w:rsidRPr="00AD6495" w:rsidRDefault="00AD6495" w:rsidP="00AD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AD6495" w:rsidRPr="00AD6495" w:rsidRDefault="00AD6495" w:rsidP="00AD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AD6495" w:rsidRPr="00AD6495" w:rsidRDefault="00AD6495" w:rsidP="00AD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D649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create</w:t>
      </w: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D649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srv</w:t>
      </w:r>
      <w:r w:rsidRPr="00AD64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>UTM_ExchangeTypes</w:t>
      </w:r>
      <w:r w:rsidRPr="00AD64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</w:p>
    <w:p w:rsidR="00AD6495" w:rsidRPr="00AD6495" w:rsidRDefault="00AD6495" w:rsidP="00AD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Id </w:t>
      </w:r>
      <w:r w:rsidRPr="00AD6495">
        <w:rPr>
          <w:rFonts w:ascii="Courier New" w:hAnsi="Courier New" w:cs="Courier New"/>
          <w:color w:val="800080"/>
          <w:sz w:val="20"/>
          <w:szCs w:val="20"/>
          <w:highlight w:val="white"/>
        </w:rPr>
        <w:t>int</w:t>
      </w: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D649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identity</w:t>
      </w:r>
      <w:r w:rsidRPr="00AD64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AD6495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AD64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AD6495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AD64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D649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primary</w:t>
      </w: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D649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</w:p>
    <w:p w:rsidR="00AD6495" w:rsidRPr="00AD6495" w:rsidRDefault="00AD6495" w:rsidP="00AD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AD64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ExchangeTypeCode </w:t>
      </w:r>
      <w:r w:rsidRPr="00AD6495">
        <w:rPr>
          <w:rFonts w:ascii="Courier New" w:hAnsi="Courier New" w:cs="Courier New"/>
          <w:color w:val="800080"/>
          <w:sz w:val="20"/>
          <w:szCs w:val="20"/>
          <w:highlight w:val="white"/>
        </w:rPr>
        <w:t>nvarchar</w:t>
      </w:r>
      <w:r w:rsidRPr="00AD64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AD6495">
        <w:rPr>
          <w:rFonts w:ascii="Courier New" w:hAnsi="Courier New" w:cs="Courier New"/>
          <w:color w:val="FF8000"/>
          <w:sz w:val="20"/>
          <w:szCs w:val="20"/>
          <w:highlight w:val="white"/>
        </w:rPr>
        <w:t>64</w:t>
      </w:r>
      <w:r w:rsidRPr="00AD64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AD6495" w:rsidRPr="00AD6495" w:rsidRDefault="00AD6495" w:rsidP="00AD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AD64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NameRU </w:t>
      </w:r>
      <w:r w:rsidRPr="00AD6495">
        <w:rPr>
          <w:rFonts w:ascii="Courier New" w:hAnsi="Courier New" w:cs="Courier New"/>
          <w:color w:val="800080"/>
          <w:sz w:val="20"/>
          <w:szCs w:val="20"/>
          <w:highlight w:val="white"/>
        </w:rPr>
        <w:t>nvarchar</w:t>
      </w:r>
      <w:r w:rsidRPr="00AD64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AD6495">
        <w:rPr>
          <w:rFonts w:ascii="Courier New" w:hAnsi="Courier New" w:cs="Courier New"/>
          <w:color w:val="FF8000"/>
          <w:sz w:val="20"/>
          <w:szCs w:val="20"/>
          <w:highlight w:val="white"/>
        </w:rPr>
        <w:t>64</w:t>
      </w:r>
      <w:r w:rsidRPr="00AD64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AD6495" w:rsidRPr="00AD6495" w:rsidRDefault="00AD6495" w:rsidP="00AD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AD64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NameEN </w:t>
      </w:r>
      <w:r w:rsidRPr="00AD6495">
        <w:rPr>
          <w:rFonts w:ascii="Courier New" w:hAnsi="Courier New" w:cs="Courier New"/>
          <w:color w:val="800080"/>
          <w:sz w:val="20"/>
          <w:szCs w:val="20"/>
          <w:highlight w:val="white"/>
        </w:rPr>
        <w:t>nvarchar</w:t>
      </w:r>
      <w:r w:rsidRPr="00AD64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AD6495">
        <w:rPr>
          <w:rFonts w:ascii="Courier New" w:hAnsi="Courier New" w:cs="Courier New"/>
          <w:color w:val="FF8000"/>
          <w:sz w:val="20"/>
          <w:szCs w:val="20"/>
          <w:highlight w:val="white"/>
        </w:rPr>
        <w:t>64</w:t>
      </w:r>
      <w:r w:rsidRPr="00AD64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AD6495" w:rsidRPr="00AD6495" w:rsidRDefault="00AD6495" w:rsidP="00AD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AD64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Description </w:t>
      </w:r>
      <w:r w:rsidRPr="00AD6495">
        <w:rPr>
          <w:rFonts w:ascii="Courier New" w:hAnsi="Courier New" w:cs="Courier New"/>
          <w:color w:val="800080"/>
          <w:sz w:val="20"/>
          <w:szCs w:val="20"/>
          <w:highlight w:val="white"/>
        </w:rPr>
        <w:t>nvarchar</w:t>
      </w:r>
      <w:r w:rsidRPr="00AD64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AD6495">
        <w:rPr>
          <w:rFonts w:ascii="Courier New" w:hAnsi="Courier New" w:cs="Courier New"/>
          <w:color w:val="FF8000"/>
          <w:sz w:val="20"/>
          <w:szCs w:val="20"/>
          <w:highlight w:val="white"/>
        </w:rPr>
        <w:t>256</w:t>
      </w:r>
      <w:r w:rsidRPr="00AD64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AD6495" w:rsidRPr="00AD6495" w:rsidRDefault="00AD6495" w:rsidP="00AD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AD64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UTM_ExchangeClass_Id </w:t>
      </w:r>
      <w:r w:rsidRPr="00AD6495">
        <w:rPr>
          <w:rFonts w:ascii="Courier New" w:hAnsi="Courier New" w:cs="Courier New"/>
          <w:color w:val="800080"/>
          <w:sz w:val="20"/>
          <w:szCs w:val="20"/>
          <w:highlight w:val="white"/>
        </w:rPr>
        <w:t>int</w:t>
      </w:r>
    </w:p>
    <w:p w:rsidR="00AD6495" w:rsidRPr="00AD6495" w:rsidRDefault="00AD6495" w:rsidP="00AD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AD64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AD649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constraint</w:t>
      </w: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FK_UTM_ExchangeTypes_UTM_ExchangeClasses </w:t>
      </w:r>
      <w:r w:rsidRPr="00AD649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foreign</w:t>
      </w: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D649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 w:rsidRPr="00AD64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>UTM_ExchangeClass_Id</w:t>
      </w:r>
      <w:r w:rsidRPr="00AD64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AD6495" w:rsidRPr="00AD6495" w:rsidRDefault="00AD6495" w:rsidP="00AD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AD649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references</w:t>
      </w: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srv</w:t>
      </w:r>
      <w:r w:rsidRPr="00AD64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>UTM_ExchangeClasses</w:t>
      </w:r>
      <w:r w:rsidRPr="00AD64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>Id</w:t>
      </w:r>
      <w:r w:rsidRPr="00AD64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AD6495" w:rsidRPr="00AD6495" w:rsidRDefault="00AD6495" w:rsidP="00AD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AD6495" w:rsidRPr="00AD6495" w:rsidRDefault="00AD6495" w:rsidP="00AD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AD6495" w:rsidRPr="00AD6495" w:rsidRDefault="00AD6495" w:rsidP="00AD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D649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create</w:t>
      </w: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D649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srv</w:t>
      </w:r>
      <w:r w:rsidRPr="00AD64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>UTM_ExchangeClasses</w:t>
      </w:r>
      <w:r w:rsidRPr="00AD64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</w:p>
    <w:p w:rsidR="00AD6495" w:rsidRPr="00AD6495" w:rsidRDefault="00AD6495" w:rsidP="00AD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Id </w:t>
      </w:r>
      <w:r w:rsidRPr="00AD6495">
        <w:rPr>
          <w:rFonts w:ascii="Courier New" w:hAnsi="Courier New" w:cs="Courier New"/>
          <w:color w:val="800080"/>
          <w:sz w:val="20"/>
          <w:szCs w:val="20"/>
          <w:highlight w:val="white"/>
        </w:rPr>
        <w:t>int</w:t>
      </w: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D649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identity</w:t>
      </w:r>
      <w:r w:rsidRPr="00AD64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AD6495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AD64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AD6495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AD64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D649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primary</w:t>
      </w: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D649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</w:p>
    <w:p w:rsidR="00AD6495" w:rsidRPr="00AD6495" w:rsidRDefault="00AD6495" w:rsidP="00AD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AD64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ClassCode </w:t>
      </w:r>
      <w:r w:rsidRPr="00AD6495">
        <w:rPr>
          <w:rFonts w:ascii="Courier New" w:hAnsi="Courier New" w:cs="Courier New"/>
          <w:color w:val="800080"/>
          <w:sz w:val="20"/>
          <w:szCs w:val="20"/>
          <w:highlight w:val="white"/>
        </w:rPr>
        <w:t>nvarchar</w:t>
      </w:r>
      <w:r w:rsidRPr="00AD64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AD6495">
        <w:rPr>
          <w:rFonts w:ascii="Courier New" w:hAnsi="Courier New" w:cs="Courier New"/>
          <w:color w:val="FF8000"/>
          <w:sz w:val="20"/>
          <w:szCs w:val="20"/>
          <w:highlight w:val="white"/>
        </w:rPr>
        <w:t>64</w:t>
      </w:r>
      <w:r w:rsidRPr="00AD64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AD6495" w:rsidRPr="00AD6495" w:rsidRDefault="00AD6495" w:rsidP="00AD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AD64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NameRU </w:t>
      </w:r>
      <w:r w:rsidRPr="00AD6495">
        <w:rPr>
          <w:rFonts w:ascii="Courier New" w:hAnsi="Courier New" w:cs="Courier New"/>
          <w:color w:val="800080"/>
          <w:sz w:val="20"/>
          <w:szCs w:val="20"/>
          <w:highlight w:val="white"/>
        </w:rPr>
        <w:t>nvarchar</w:t>
      </w:r>
      <w:r w:rsidRPr="00AD64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AD6495">
        <w:rPr>
          <w:rFonts w:ascii="Courier New" w:hAnsi="Courier New" w:cs="Courier New"/>
          <w:color w:val="FF8000"/>
          <w:sz w:val="20"/>
          <w:szCs w:val="20"/>
          <w:highlight w:val="white"/>
        </w:rPr>
        <w:t>64</w:t>
      </w:r>
      <w:r w:rsidRPr="00AD64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AD6495" w:rsidRPr="00AD6495" w:rsidRDefault="00AD6495" w:rsidP="00AD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AD64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NameEN </w:t>
      </w:r>
      <w:r w:rsidRPr="00AD6495">
        <w:rPr>
          <w:rFonts w:ascii="Courier New" w:hAnsi="Courier New" w:cs="Courier New"/>
          <w:color w:val="800080"/>
          <w:sz w:val="20"/>
          <w:szCs w:val="20"/>
          <w:highlight w:val="white"/>
        </w:rPr>
        <w:t>nvarchar</w:t>
      </w:r>
      <w:r w:rsidRPr="00AD64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AD6495">
        <w:rPr>
          <w:rFonts w:ascii="Courier New" w:hAnsi="Courier New" w:cs="Courier New"/>
          <w:color w:val="FF8000"/>
          <w:sz w:val="20"/>
          <w:szCs w:val="20"/>
          <w:highlight w:val="white"/>
        </w:rPr>
        <w:t>64</w:t>
      </w:r>
      <w:r w:rsidRPr="00AD64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AD6495" w:rsidRPr="00AD6495" w:rsidRDefault="00AD6495" w:rsidP="00AD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AD64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Description </w:t>
      </w:r>
      <w:r w:rsidRPr="00AD6495">
        <w:rPr>
          <w:rFonts w:ascii="Courier New" w:hAnsi="Courier New" w:cs="Courier New"/>
          <w:color w:val="800080"/>
          <w:sz w:val="20"/>
          <w:szCs w:val="20"/>
          <w:highlight w:val="white"/>
        </w:rPr>
        <w:t>nvarchar</w:t>
      </w:r>
      <w:r w:rsidRPr="00AD64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AD6495">
        <w:rPr>
          <w:rFonts w:ascii="Courier New" w:hAnsi="Courier New" w:cs="Courier New"/>
          <w:color w:val="FF8000"/>
          <w:sz w:val="20"/>
          <w:szCs w:val="20"/>
          <w:highlight w:val="white"/>
        </w:rPr>
        <w:t>256</w:t>
      </w:r>
      <w:r w:rsidRPr="00AD64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AD6495" w:rsidRPr="00AD6495" w:rsidRDefault="00AD6495" w:rsidP="00AD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AD64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DefaultUTM_ExchangeType_Id </w:t>
      </w:r>
      <w:r w:rsidRPr="00AD6495">
        <w:rPr>
          <w:rFonts w:ascii="Courier New" w:hAnsi="Courier New" w:cs="Courier New"/>
          <w:color w:val="800080"/>
          <w:sz w:val="20"/>
          <w:szCs w:val="20"/>
          <w:highlight w:val="white"/>
        </w:rPr>
        <w:t>int</w:t>
      </w:r>
    </w:p>
    <w:p w:rsidR="00AD6495" w:rsidRPr="00AD6495" w:rsidRDefault="00AD6495" w:rsidP="00AD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AD64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AD649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constraint</w:t>
      </w: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FK_UTM_ExchangeClasses_UTM_ExchangeTypes </w:t>
      </w:r>
      <w:r w:rsidRPr="00AD649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foreign</w:t>
      </w: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D649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 w:rsidRPr="00AD64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>DefaultUTM_ExchangeType_Id</w:t>
      </w:r>
      <w:r w:rsidRPr="00AD64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AD6495" w:rsidRPr="00AD6495" w:rsidRDefault="00AD6495" w:rsidP="00AD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AD649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references</w:t>
      </w: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srv</w:t>
      </w:r>
      <w:r w:rsidRPr="00AD64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>UTM_ExchangeTypes</w:t>
      </w:r>
      <w:r w:rsidRPr="00AD64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>Id</w:t>
      </w:r>
      <w:r w:rsidRPr="00AD64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AD6495" w:rsidRPr="00AD6495" w:rsidRDefault="00AD6495" w:rsidP="00AD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AD6495" w:rsidRPr="00AD6495" w:rsidRDefault="00AD6495" w:rsidP="00AD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AD6495" w:rsidRPr="00AD6495" w:rsidRDefault="00AD6495" w:rsidP="00AD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D649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create</w:t>
      </w: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D649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srv</w:t>
      </w:r>
      <w:r w:rsidRPr="00AD64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>UTM_ExchangeTypeActions</w:t>
      </w:r>
      <w:r w:rsidRPr="00AD64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</w:p>
    <w:p w:rsidR="00AD6495" w:rsidRPr="00AD6495" w:rsidRDefault="00AD6495" w:rsidP="00AD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Id </w:t>
      </w:r>
      <w:r w:rsidRPr="00AD6495">
        <w:rPr>
          <w:rFonts w:ascii="Courier New" w:hAnsi="Courier New" w:cs="Courier New"/>
          <w:color w:val="800080"/>
          <w:sz w:val="20"/>
          <w:szCs w:val="20"/>
          <w:highlight w:val="white"/>
        </w:rPr>
        <w:t>int</w:t>
      </w: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D649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identity</w:t>
      </w:r>
      <w:r w:rsidRPr="00AD64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AD6495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AD64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AD6495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AD64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D649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primary</w:t>
      </w: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D649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</w:p>
    <w:p w:rsidR="00AD6495" w:rsidRPr="00AD6495" w:rsidRDefault="00AD6495" w:rsidP="00AD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AD64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UTM_ExchangeType_id </w:t>
      </w:r>
      <w:r w:rsidRPr="00AD6495">
        <w:rPr>
          <w:rFonts w:ascii="Courier New" w:hAnsi="Courier New" w:cs="Courier New"/>
          <w:color w:val="800080"/>
          <w:sz w:val="20"/>
          <w:szCs w:val="20"/>
          <w:highlight w:val="white"/>
        </w:rPr>
        <w:t>int</w:t>
      </w:r>
    </w:p>
    <w:p w:rsidR="00AD6495" w:rsidRPr="00AD6495" w:rsidRDefault="00AD6495" w:rsidP="00AD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AD64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Direction </w:t>
      </w:r>
      <w:r w:rsidRPr="00AD6495">
        <w:rPr>
          <w:rFonts w:ascii="Courier New" w:hAnsi="Courier New" w:cs="Courier New"/>
          <w:color w:val="800080"/>
          <w:sz w:val="20"/>
          <w:szCs w:val="20"/>
          <w:highlight w:val="white"/>
        </w:rPr>
        <w:t>bit</w:t>
      </w:r>
    </w:p>
    <w:p w:rsidR="00AD6495" w:rsidRPr="00AD6495" w:rsidRDefault="00AD6495" w:rsidP="00AD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AD64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UTM_Path </w:t>
      </w:r>
      <w:r w:rsidRPr="00AD6495">
        <w:rPr>
          <w:rFonts w:ascii="Courier New" w:hAnsi="Courier New" w:cs="Courier New"/>
          <w:color w:val="800080"/>
          <w:sz w:val="20"/>
          <w:szCs w:val="20"/>
          <w:highlight w:val="white"/>
        </w:rPr>
        <w:t>nvarchar</w:t>
      </w:r>
      <w:r w:rsidRPr="00AD64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AD6495">
        <w:rPr>
          <w:rFonts w:ascii="Courier New" w:hAnsi="Courier New" w:cs="Courier New"/>
          <w:color w:val="FF8000"/>
          <w:sz w:val="20"/>
          <w:szCs w:val="20"/>
          <w:highlight w:val="white"/>
        </w:rPr>
        <w:t>256</w:t>
      </w:r>
      <w:r w:rsidRPr="00AD64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AD6495" w:rsidRPr="00AD6495" w:rsidRDefault="00AD6495" w:rsidP="00AD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AD64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ProcessorProcedureName </w:t>
      </w:r>
      <w:r w:rsidRPr="00AD6495">
        <w:rPr>
          <w:rFonts w:ascii="Courier New" w:hAnsi="Courier New" w:cs="Courier New"/>
          <w:color w:val="800080"/>
          <w:sz w:val="20"/>
          <w:szCs w:val="20"/>
          <w:highlight w:val="white"/>
        </w:rPr>
        <w:t>nvarchar</w:t>
      </w:r>
      <w:r w:rsidRPr="00AD64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AD6495">
        <w:rPr>
          <w:rFonts w:ascii="Courier New" w:hAnsi="Courier New" w:cs="Courier New"/>
          <w:color w:val="FF8000"/>
          <w:sz w:val="20"/>
          <w:szCs w:val="20"/>
          <w:highlight w:val="white"/>
        </w:rPr>
        <w:t>256</w:t>
      </w:r>
      <w:r w:rsidRPr="00AD64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AD6495" w:rsidRPr="00AD6495" w:rsidRDefault="00AD6495" w:rsidP="00AD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AD64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NameRU </w:t>
      </w:r>
      <w:r w:rsidRPr="00AD6495">
        <w:rPr>
          <w:rFonts w:ascii="Courier New" w:hAnsi="Courier New" w:cs="Courier New"/>
          <w:color w:val="800080"/>
          <w:sz w:val="20"/>
          <w:szCs w:val="20"/>
          <w:highlight w:val="white"/>
        </w:rPr>
        <w:t>nvarchar</w:t>
      </w:r>
      <w:r w:rsidRPr="00AD64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AD6495">
        <w:rPr>
          <w:rFonts w:ascii="Courier New" w:hAnsi="Courier New" w:cs="Courier New"/>
          <w:color w:val="FF8000"/>
          <w:sz w:val="20"/>
          <w:szCs w:val="20"/>
          <w:highlight w:val="white"/>
        </w:rPr>
        <w:t>64</w:t>
      </w:r>
      <w:r w:rsidRPr="00AD64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AD6495" w:rsidRPr="00AD6495" w:rsidRDefault="00AD6495" w:rsidP="00AD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AD64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NameEN </w:t>
      </w:r>
      <w:r w:rsidRPr="00AD6495">
        <w:rPr>
          <w:rFonts w:ascii="Courier New" w:hAnsi="Courier New" w:cs="Courier New"/>
          <w:color w:val="800080"/>
          <w:sz w:val="20"/>
          <w:szCs w:val="20"/>
          <w:highlight w:val="white"/>
        </w:rPr>
        <w:t>nvarchar</w:t>
      </w:r>
      <w:r w:rsidRPr="00AD64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AD6495">
        <w:rPr>
          <w:rFonts w:ascii="Courier New" w:hAnsi="Courier New" w:cs="Courier New"/>
          <w:color w:val="FF8000"/>
          <w:sz w:val="20"/>
          <w:szCs w:val="20"/>
          <w:highlight w:val="white"/>
        </w:rPr>
        <w:t>64</w:t>
      </w:r>
      <w:r w:rsidRPr="00AD64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AD6495" w:rsidRPr="00AD6495" w:rsidRDefault="00AD6495" w:rsidP="00AD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AD64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Description </w:t>
      </w:r>
      <w:r w:rsidRPr="00AD6495">
        <w:rPr>
          <w:rFonts w:ascii="Courier New" w:hAnsi="Courier New" w:cs="Courier New"/>
          <w:color w:val="800080"/>
          <w:sz w:val="20"/>
          <w:szCs w:val="20"/>
          <w:highlight w:val="white"/>
        </w:rPr>
        <w:t>nvarchar</w:t>
      </w:r>
      <w:r w:rsidRPr="00AD64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AD6495">
        <w:rPr>
          <w:rFonts w:ascii="Courier New" w:hAnsi="Courier New" w:cs="Courier New"/>
          <w:color w:val="FF8000"/>
          <w:sz w:val="20"/>
          <w:szCs w:val="20"/>
          <w:highlight w:val="white"/>
        </w:rPr>
        <w:t>256</w:t>
      </w:r>
      <w:r w:rsidRPr="00AD64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AD6495" w:rsidRPr="00AD6495" w:rsidRDefault="00AD6495" w:rsidP="00AD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AD64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AD649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constraint</w:t>
      </w: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FK_UTM_ExchangeTypeActions_UTM_ExchangeTypes </w:t>
      </w:r>
      <w:r w:rsidRPr="00AD649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foreign</w:t>
      </w: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D649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 w:rsidRPr="00AD64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>UTM_ExchangeType_id</w:t>
      </w:r>
      <w:r w:rsidRPr="00AD64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AD6495" w:rsidRPr="00AD6495" w:rsidRDefault="00AD6495" w:rsidP="00AD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AD649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references</w:t>
      </w: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srv</w:t>
      </w:r>
      <w:r w:rsidRPr="00AD64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>UTM_ExchangeTypes</w:t>
      </w:r>
      <w:r w:rsidRPr="00AD64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>Id</w:t>
      </w:r>
      <w:r w:rsidRPr="00AD64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AD6495" w:rsidRPr="00AD6495" w:rsidRDefault="00AD6495" w:rsidP="00AD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AD6495" w:rsidRPr="00AD6495" w:rsidRDefault="00AD6495" w:rsidP="00AD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AD6495" w:rsidRPr="00AD6495" w:rsidRDefault="00AD6495" w:rsidP="00AD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D649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create</w:t>
      </w: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D649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srv</w:t>
      </w:r>
      <w:r w:rsidRPr="00AD64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>UTM</w:t>
      </w:r>
      <w:r w:rsidRPr="00AD64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</w:p>
    <w:p w:rsidR="00AD6495" w:rsidRPr="00AD6495" w:rsidRDefault="00AD6495" w:rsidP="00AD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Id </w:t>
      </w:r>
      <w:r w:rsidRPr="00AD6495">
        <w:rPr>
          <w:rFonts w:ascii="Courier New" w:hAnsi="Courier New" w:cs="Courier New"/>
          <w:color w:val="800080"/>
          <w:sz w:val="20"/>
          <w:szCs w:val="20"/>
          <w:highlight w:val="white"/>
        </w:rPr>
        <w:t>int</w:t>
      </w: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D649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identity</w:t>
      </w:r>
      <w:r w:rsidRPr="00AD64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AD6495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AD64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AD6495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AD64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D649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primary</w:t>
      </w: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D649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</w:p>
    <w:p w:rsidR="00AD6495" w:rsidRPr="00AD6495" w:rsidRDefault="00AD6495" w:rsidP="00AD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AD64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FSRAR_Id </w:t>
      </w:r>
      <w:r w:rsidRPr="00AD6495">
        <w:rPr>
          <w:rFonts w:ascii="Courier New" w:hAnsi="Courier New" w:cs="Courier New"/>
          <w:color w:val="800080"/>
          <w:sz w:val="20"/>
          <w:szCs w:val="20"/>
          <w:highlight w:val="white"/>
        </w:rPr>
        <w:t>nvarchar</w:t>
      </w:r>
      <w:r w:rsidRPr="00AD64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AD6495">
        <w:rPr>
          <w:rFonts w:ascii="Courier New" w:hAnsi="Courier New" w:cs="Courier New"/>
          <w:color w:val="FF8000"/>
          <w:sz w:val="20"/>
          <w:szCs w:val="20"/>
          <w:highlight w:val="white"/>
        </w:rPr>
        <w:t>64</w:t>
      </w:r>
      <w:r w:rsidRPr="00AD64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AD6495" w:rsidRPr="00AD6495" w:rsidRDefault="00AD6495" w:rsidP="00AD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AD64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TaxCode </w:t>
      </w:r>
      <w:r w:rsidRPr="00AD6495">
        <w:rPr>
          <w:rFonts w:ascii="Courier New" w:hAnsi="Courier New" w:cs="Courier New"/>
          <w:color w:val="800080"/>
          <w:sz w:val="20"/>
          <w:szCs w:val="20"/>
          <w:highlight w:val="white"/>
        </w:rPr>
        <w:t>nvarchar</w:t>
      </w:r>
      <w:r w:rsidRPr="00AD64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AD6495">
        <w:rPr>
          <w:rFonts w:ascii="Courier New" w:hAnsi="Courier New" w:cs="Courier New"/>
          <w:color w:val="FF8000"/>
          <w:sz w:val="20"/>
          <w:szCs w:val="20"/>
          <w:highlight w:val="white"/>
        </w:rPr>
        <w:t>64</w:t>
      </w:r>
      <w:r w:rsidRPr="00AD64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AD6495" w:rsidRPr="00AD6495" w:rsidRDefault="00AD6495" w:rsidP="00AD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AD64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TaxReason </w:t>
      </w:r>
      <w:r w:rsidRPr="00AD6495">
        <w:rPr>
          <w:rFonts w:ascii="Courier New" w:hAnsi="Courier New" w:cs="Courier New"/>
          <w:color w:val="800080"/>
          <w:sz w:val="20"/>
          <w:szCs w:val="20"/>
          <w:highlight w:val="white"/>
        </w:rPr>
        <w:t>nvarchar</w:t>
      </w:r>
      <w:r w:rsidRPr="00AD64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AD6495">
        <w:rPr>
          <w:rFonts w:ascii="Courier New" w:hAnsi="Courier New" w:cs="Courier New"/>
          <w:color w:val="FF8000"/>
          <w:sz w:val="20"/>
          <w:szCs w:val="20"/>
          <w:highlight w:val="white"/>
        </w:rPr>
        <w:t>64</w:t>
      </w:r>
      <w:r w:rsidRPr="00AD64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AD6495" w:rsidRPr="00AD6495" w:rsidRDefault="00AD6495" w:rsidP="00AD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AD64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NameRU </w:t>
      </w:r>
      <w:r w:rsidRPr="00AD6495">
        <w:rPr>
          <w:rFonts w:ascii="Courier New" w:hAnsi="Courier New" w:cs="Courier New"/>
          <w:color w:val="800080"/>
          <w:sz w:val="20"/>
          <w:szCs w:val="20"/>
          <w:highlight w:val="white"/>
        </w:rPr>
        <w:t>nvarchar</w:t>
      </w:r>
      <w:r w:rsidRPr="00AD64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AD6495">
        <w:rPr>
          <w:rFonts w:ascii="Courier New" w:hAnsi="Courier New" w:cs="Courier New"/>
          <w:color w:val="FF8000"/>
          <w:sz w:val="20"/>
          <w:szCs w:val="20"/>
          <w:highlight w:val="white"/>
        </w:rPr>
        <w:t>64</w:t>
      </w:r>
      <w:r w:rsidRPr="00AD64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AD6495" w:rsidRPr="00AD6495" w:rsidRDefault="00AD6495" w:rsidP="00AD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AD64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NameEN </w:t>
      </w:r>
      <w:r w:rsidRPr="00AD6495">
        <w:rPr>
          <w:rFonts w:ascii="Courier New" w:hAnsi="Courier New" w:cs="Courier New"/>
          <w:color w:val="800080"/>
          <w:sz w:val="20"/>
          <w:szCs w:val="20"/>
          <w:highlight w:val="white"/>
        </w:rPr>
        <w:t>nvarchar</w:t>
      </w:r>
      <w:r w:rsidRPr="00AD64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AD6495">
        <w:rPr>
          <w:rFonts w:ascii="Courier New" w:hAnsi="Courier New" w:cs="Courier New"/>
          <w:color w:val="FF8000"/>
          <w:sz w:val="20"/>
          <w:szCs w:val="20"/>
          <w:highlight w:val="white"/>
        </w:rPr>
        <w:t>64</w:t>
      </w:r>
      <w:r w:rsidRPr="00AD64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AD6495" w:rsidRPr="00AD6495" w:rsidRDefault="00AD6495" w:rsidP="00AD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AD64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Description </w:t>
      </w:r>
      <w:r w:rsidRPr="00AD6495">
        <w:rPr>
          <w:rFonts w:ascii="Courier New" w:hAnsi="Courier New" w:cs="Courier New"/>
          <w:color w:val="800080"/>
          <w:sz w:val="20"/>
          <w:szCs w:val="20"/>
          <w:highlight w:val="white"/>
        </w:rPr>
        <w:t>nvarchar</w:t>
      </w:r>
      <w:r w:rsidRPr="00AD64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AD6495">
        <w:rPr>
          <w:rFonts w:ascii="Courier New" w:hAnsi="Courier New" w:cs="Courier New"/>
          <w:color w:val="FF8000"/>
          <w:sz w:val="20"/>
          <w:szCs w:val="20"/>
          <w:highlight w:val="white"/>
        </w:rPr>
        <w:t>256</w:t>
      </w:r>
      <w:r w:rsidRPr="00AD64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AD6495" w:rsidRPr="00AD6495" w:rsidRDefault="00AD6495" w:rsidP="00AD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AD64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IP </w:t>
      </w:r>
      <w:r w:rsidRPr="00AD6495">
        <w:rPr>
          <w:rFonts w:ascii="Courier New" w:hAnsi="Courier New" w:cs="Courier New"/>
          <w:color w:val="800080"/>
          <w:sz w:val="20"/>
          <w:szCs w:val="20"/>
          <w:highlight w:val="white"/>
        </w:rPr>
        <w:t>nvarchar</w:t>
      </w:r>
      <w:r w:rsidRPr="00AD64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AD6495">
        <w:rPr>
          <w:rFonts w:ascii="Courier New" w:hAnsi="Courier New" w:cs="Courier New"/>
          <w:color w:val="FF8000"/>
          <w:sz w:val="20"/>
          <w:szCs w:val="20"/>
          <w:highlight w:val="white"/>
        </w:rPr>
        <w:t>64</w:t>
      </w:r>
      <w:r w:rsidRPr="00AD64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AD6495" w:rsidRPr="00AD6495" w:rsidRDefault="00AD6495" w:rsidP="00AD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AD64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IsActive </w:t>
      </w:r>
      <w:r w:rsidRPr="00AD6495">
        <w:rPr>
          <w:rFonts w:ascii="Courier New" w:hAnsi="Courier New" w:cs="Courier New"/>
          <w:color w:val="800080"/>
          <w:sz w:val="20"/>
          <w:szCs w:val="20"/>
          <w:highlight w:val="white"/>
        </w:rPr>
        <w:t>bit</w:t>
      </w:r>
      <w:r w:rsidRPr="00AD64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AD6495" w:rsidRPr="00AD6495" w:rsidRDefault="00AD6495" w:rsidP="00AD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AD6495" w:rsidRPr="00AD6495" w:rsidRDefault="00AD6495" w:rsidP="00AD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AD6495" w:rsidRDefault="00AD6495" w:rsidP="00AD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</w:p>
    <w:p w:rsidR="00AD6495" w:rsidRPr="00AD6495" w:rsidRDefault="00AD6495" w:rsidP="00AD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D649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lastRenderedPageBreak/>
        <w:t>create</w:t>
      </w: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D649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srv</w:t>
      </w:r>
      <w:r w:rsidRPr="00AD64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>UTMData</w:t>
      </w:r>
      <w:r w:rsidRPr="00AD64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</w:p>
    <w:p w:rsidR="00AD6495" w:rsidRPr="00AD6495" w:rsidRDefault="00AD6495" w:rsidP="00AD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Id </w:t>
      </w:r>
      <w:r w:rsidRPr="00AD6495">
        <w:rPr>
          <w:rFonts w:ascii="Courier New" w:hAnsi="Courier New" w:cs="Courier New"/>
          <w:color w:val="800080"/>
          <w:sz w:val="20"/>
          <w:szCs w:val="20"/>
          <w:highlight w:val="white"/>
        </w:rPr>
        <w:t>int</w:t>
      </w: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D649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identity</w:t>
      </w:r>
      <w:r w:rsidRPr="00AD64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AD6495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AD64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AD6495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AD64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D649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primary</w:t>
      </w: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D649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</w:p>
    <w:p w:rsidR="00AD6495" w:rsidRPr="00AD6495" w:rsidRDefault="00AD6495" w:rsidP="00AD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AD64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CreateDate </w:t>
      </w:r>
      <w:r w:rsidRPr="00AD6495">
        <w:rPr>
          <w:rFonts w:ascii="Courier New" w:hAnsi="Courier New" w:cs="Courier New"/>
          <w:color w:val="800080"/>
          <w:sz w:val="20"/>
          <w:szCs w:val="20"/>
          <w:highlight w:val="white"/>
        </w:rPr>
        <w:t>datetime</w:t>
      </w:r>
    </w:p>
    <w:p w:rsidR="00AD6495" w:rsidRPr="00AD6495" w:rsidRDefault="00AD6495" w:rsidP="00AD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AD64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Direction </w:t>
      </w:r>
      <w:r w:rsidRPr="00AD6495">
        <w:rPr>
          <w:rFonts w:ascii="Courier New" w:hAnsi="Courier New" w:cs="Courier New"/>
          <w:color w:val="800080"/>
          <w:sz w:val="20"/>
          <w:szCs w:val="20"/>
          <w:highlight w:val="white"/>
        </w:rPr>
        <w:t>bit</w:t>
      </w:r>
    </w:p>
    <w:p w:rsidR="00AD6495" w:rsidRPr="00AD6495" w:rsidRDefault="00AD6495" w:rsidP="00AD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AD64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UTM_ExchangeType_id    </w:t>
      </w:r>
      <w:r w:rsidRPr="00AD6495">
        <w:rPr>
          <w:rFonts w:ascii="Courier New" w:hAnsi="Courier New" w:cs="Courier New"/>
          <w:color w:val="800080"/>
          <w:sz w:val="20"/>
          <w:szCs w:val="20"/>
          <w:highlight w:val="white"/>
        </w:rPr>
        <w:t>int</w:t>
      </w:r>
    </w:p>
    <w:p w:rsidR="00AD6495" w:rsidRPr="00AD6495" w:rsidRDefault="00AD6495" w:rsidP="00AD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AD64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UTM_Id </w:t>
      </w:r>
      <w:r w:rsidRPr="00AD6495">
        <w:rPr>
          <w:rFonts w:ascii="Courier New" w:hAnsi="Courier New" w:cs="Courier New"/>
          <w:color w:val="800080"/>
          <w:sz w:val="20"/>
          <w:szCs w:val="20"/>
          <w:highlight w:val="white"/>
        </w:rPr>
        <w:t>int</w:t>
      </w:r>
    </w:p>
    <w:p w:rsidR="00AD6495" w:rsidRPr="00AD6495" w:rsidRDefault="00AD6495" w:rsidP="00AD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AD64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URL </w:t>
      </w:r>
      <w:r w:rsidRPr="00AD6495">
        <w:rPr>
          <w:rFonts w:ascii="Courier New" w:hAnsi="Courier New" w:cs="Courier New"/>
          <w:color w:val="800080"/>
          <w:sz w:val="20"/>
          <w:szCs w:val="20"/>
          <w:highlight w:val="white"/>
        </w:rPr>
        <w:t>nvarchar</w:t>
      </w:r>
      <w:r w:rsidRPr="00AD64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AD6495">
        <w:rPr>
          <w:rFonts w:ascii="Courier New" w:hAnsi="Courier New" w:cs="Courier New"/>
          <w:color w:val="FF8000"/>
          <w:sz w:val="20"/>
          <w:szCs w:val="20"/>
          <w:highlight w:val="white"/>
        </w:rPr>
        <w:t>256</w:t>
      </w:r>
      <w:r w:rsidRPr="00AD64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AD6495" w:rsidRPr="00AD6495" w:rsidRDefault="00AD6495" w:rsidP="00AD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AD64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Status </w:t>
      </w:r>
      <w:r w:rsidRPr="00AD6495">
        <w:rPr>
          <w:rFonts w:ascii="Courier New" w:hAnsi="Courier New" w:cs="Courier New"/>
          <w:color w:val="800080"/>
          <w:sz w:val="20"/>
          <w:szCs w:val="20"/>
          <w:highlight w:val="white"/>
        </w:rPr>
        <w:t>nvarchar</w:t>
      </w:r>
      <w:r w:rsidRPr="00AD64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AD6495">
        <w:rPr>
          <w:rFonts w:ascii="Courier New" w:hAnsi="Courier New" w:cs="Courier New"/>
          <w:color w:val="FF8000"/>
          <w:sz w:val="20"/>
          <w:szCs w:val="20"/>
          <w:highlight w:val="white"/>
        </w:rPr>
        <w:t>64</w:t>
      </w:r>
      <w:r w:rsidRPr="00AD64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AD6495" w:rsidRPr="00AD6495" w:rsidRDefault="00AD6495" w:rsidP="00AD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AD64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ReplyId </w:t>
      </w:r>
      <w:r w:rsidRPr="00AD6495">
        <w:rPr>
          <w:rFonts w:ascii="Courier New" w:hAnsi="Courier New" w:cs="Courier New"/>
          <w:color w:val="800080"/>
          <w:sz w:val="20"/>
          <w:szCs w:val="20"/>
          <w:highlight w:val="white"/>
        </w:rPr>
        <w:t>nvarchar</w:t>
      </w:r>
      <w:r w:rsidRPr="00AD64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AD6495">
        <w:rPr>
          <w:rFonts w:ascii="Courier New" w:hAnsi="Courier New" w:cs="Courier New"/>
          <w:color w:val="FF8000"/>
          <w:sz w:val="20"/>
          <w:szCs w:val="20"/>
          <w:highlight w:val="white"/>
        </w:rPr>
        <w:t>256</w:t>
      </w:r>
      <w:r w:rsidRPr="00AD64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AD6495" w:rsidRPr="00AD6495" w:rsidRDefault="00AD6495" w:rsidP="00AD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AD64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Document </w:t>
      </w:r>
      <w:r w:rsidRPr="00AD6495">
        <w:rPr>
          <w:rFonts w:ascii="Courier New" w:hAnsi="Courier New" w:cs="Courier New"/>
          <w:color w:val="800080"/>
          <w:sz w:val="20"/>
          <w:szCs w:val="20"/>
          <w:highlight w:val="white"/>
        </w:rPr>
        <w:t>xml</w:t>
      </w:r>
    </w:p>
    <w:p w:rsidR="00AD6495" w:rsidRPr="00AD6495" w:rsidRDefault="00AD6495" w:rsidP="00AD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AD64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AD649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constraint</w:t>
      </w: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FK_UTMData_UTM_ExchangeTypes </w:t>
      </w:r>
      <w:r w:rsidRPr="00AD649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foreign</w:t>
      </w: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D649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 w:rsidRPr="00AD64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>UTM_ExchangeType_id</w:t>
      </w:r>
      <w:r w:rsidRPr="00AD64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AD6495" w:rsidRPr="00AD6495" w:rsidRDefault="00AD6495" w:rsidP="00AD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AD649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references</w:t>
      </w: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srv</w:t>
      </w:r>
      <w:r w:rsidRPr="00AD64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>UTM_ExchangeTypes</w:t>
      </w:r>
      <w:r w:rsidRPr="00AD64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>Id</w:t>
      </w:r>
      <w:r w:rsidRPr="00AD64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AD6495" w:rsidRPr="00AD6495" w:rsidRDefault="00AD6495" w:rsidP="00AD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AD64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AD649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constraint</w:t>
      </w: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FK_UTMData_UTM </w:t>
      </w:r>
      <w:r w:rsidRPr="00AD649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foreign</w:t>
      </w: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D649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 w:rsidRPr="00AD64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>UTM_Id</w:t>
      </w:r>
      <w:r w:rsidRPr="00AD64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AD6495" w:rsidRDefault="00AD6495" w:rsidP="00AD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  <w:r w:rsidRPr="00AD6495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srv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>UTM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>Id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))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ab/>
      </w:r>
    </w:p>
    <w:p w:rsidR="00AD6495" w:rsidRDefault="00AD6495" w:rsidP="00AD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ab/>
      </w:r>
    </w:p>
    <w:p w:rsidR="00AD6495" w:rsidRDefault="00AD6495" w:rsidP="00AD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</w:p>
    <w:p w:rsidR="00AD6495" w:rsidRDefault="00AD6495" w:rsidP="00AD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ab/>
      </w:r>
    </w:p>
    <w:p w:rsidR="00AD6495" w:rsidRDefault="00AD6495" w:rsidP="00AD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ab/>
      </w:r>
    </w:p>
    <w:p w:rsidR="00AD6495" w:rsidRDefault="00AD6495" w:rsidP="00AD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ab/>
      </w:r>
    </w:p>
    <w:p w:rsidR="00AD6495" w:rsidRDefault="00AD6495" w:rsidP="00AD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ab/>
      </w:r>
    </w:p>
    <w:p w:rsidR="00AD6495" w:rsidRDefault="00AD6495" w:rsidP="00AD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ab/>
      </w:r>
    </w:p>
    <w:p w:rsidR="00AD6495" w:rsidRDefault="00AD6495" w:rsidP="00AD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ab/>
      </w:r>
    </w:p>
    <w:p w:rsidR="00AD6495" w:rsidRDefault="00AD6495" w:rsidP="00AD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ab/>
      </w:r>
    </w:p>
    <w:p w:rsidR="00AD6495" w:rsidRDefault="00AD6495" w:rsidP="00AD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ab/>
      </w:r>
    </w:p>
    <w:p w:rsidR="00AD6495" w:rsidRDefault="00AD6495" w:rsidP="00AD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ab/>
      </w:r>
    </w:p>
    <w:p w:rsidR="00AD6495" w:rsidRDefault="00AD6495" w:rsidP="00AD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ab/>
      </w:r>
    </w:p>
    <w:p w:rsidR="00AD6495" w:rsidRDefault="00AD6495" w:rsidP="00AD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ab/>
      </w:r>
    </w:p>
    <w:p w:rsidR="00AD6495" w:rsidRDefault="00AD6495" w:rsidP="00AD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ab/>
      </w:r>
    </w:p>
    <w:p w:rsidR="00AD6495" w:rsidRDefault="00AD6495" w:rsidP="00AD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ab/>
      </w:r>
    </w:p>
    <w:p w:rsidR="00AD6495" w:rsidRDefault="00AD6495" w:rsidP="00AD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ab/>
      </w:r>
    </w:p>
    <w:p w:rsidR="00AD6495" w:rsidRDefault="00AD6495" w:rsidP="00AD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ab/>
      </w:r>
    </w:p>
    <w:p w:rsidR="00AD6495" w:rsidRDefault="00AD6495" w:rsidP="00AD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ab/>
      </w:r>
    </w:p>
    <w:p w:rsidR="00C81973" w:rsidRPr="004A50E1" w:rsidRDefault="00AD6495" w:rsidP="00AD6495">
      <w:pPr>
        <w:pStyle w:val="NoSpacing"/>
        <w:rPr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ab/>
      </w:r>
    </w:p>
    <w:sectPr w:rsidR="00C81973" w:rsidRPr="004A50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4ABC" w:rsidRDefault="009F4ABC" w:rsidP="00E03F9A">
      <w:pPr>
        <w:spacing w:line="240" w:lineRule="auto"/>
      </w:pPr>
      <w:r>
        <w:separator/>
      </w:r>
    </w:p>
  </w:endnote>
  <w:endnote w:type="continuationSeparator" w:id="0">
    <w:p w:rsidR="009F4ABC" w:rsidRDefault="009F4ABC" w:rsidP="00E03F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4ABC" w:rsidRDefault="009F4ABC" w:rsidP="00E03F9A">
      <w:pPr>
        <w:spacing w:line="240" w:lineRule="auto"/>
      </w:pPr>
      <w:r>
        <w:separator/>
      </w:r>
    </w:p>
  </w:footnote>
  <w:footnote w:type="continuationSeparator" w:id="0">
    <w:p w:rsidR="009F4ABC" w:rsidRDefault="009F4ABC" w:rsidP="00E03F9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40460"/>
    <w:multiLevelType w:val="hybridMultilevel"/>
    <w:tmpl w:val="F77CFAE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69282A"/>
    <w:multiLevelType w:val="hybridMultilevel"/>
    <w:tmpl w:val="162621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2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4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96" w:hanging="360"/>
      </w:pPr>
      <w:rPr>
        <w:rFonts w:ascii="Wingdings" w:hAnsi="Wingdings" w:hint="default"/>
      </w:rPr>
    </w:lvl>
  </w:abstractNum>
  <w:abstractNum w:abstractNumId="2" w15:restartNumberingAfterBreak="0">
    <w:nsid w:val="02B218E2"/>
    <w:multiLevelType w:val="hybridMultilevel"/>
    <w:tmpl w:val="84F2D41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342189F"/>
    <w:multiLevelType w:val="hybridMultilevel"/>
    <w:tmpl w:val="86641BE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71A1F82"/>
    <w:multiLevelType w:val="hybridMultilevel"/>
    <w:tmpl w:val="E88275F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9FB0FB1"/>
    <w:multiLevelType w:val="hybridMultilevel"/>
    <w:tmpl w:val="622481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117701"/>
    <w:multiLevelType w:val="hybridMultilevel"/>
    <w:tmpl w:val="57EC6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9F44CE"/>
    <w:multiLevelType w:val="hybridMultilevel"/>
    <w:tmpl w:val="9EF24D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53B3B6E"/>
    <w:multiLevelType w:val="hybridMultilevel"/>
    <w:tmpl w:val="721888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8768D6"/>
    <w:multiLevelType w:val="hybridMultilevel"/>
    <w:tmpl w:val="358A406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3C75070"/>
    <w:multiLevelType w:val="hybridMultilevel"/>
    <w:tmpl w:val="62DE6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C22470"/>
    <w:multiLevelType w:val="hybridMultilevel"/>
    <w:tmpl w:val="825A4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B94A6C"/>
    <w:multiLevelType w:val="hybridMultilevel"/>
    <w:tmpl w:val="5DE817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4880939"/>
    <w:multiLevelType w:val="hybridMultilevel"/>
    <w:tmpl w:val="26D65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570E8B"/>
    <w:multiLevelType w:val="hybridMultilevel"/>
    <w:tmpl w:val="42A2B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6E60B5"/>
    <w:multiLevelType w:val="hybridMultilevel"/>
    <w:tmpl w:val="AB682E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DF2CD7"/>
    <w:multiLevelType w:val="hybridMultilevel"/>
    <w:tmpl w:val="D5D00A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FA177C6"/>
    <w:multiLevelType w:val="hybridMultilevel"/>
    <w:tmpl w:val="6728D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8C2DA2"/>
    <w:multiLevelType w:val="hybridMultilevel"/>
    <w:tmpl w:val="ABD6CBD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E0A5006"/>
    <w:multiLevelType w:val="hybridMultilevel"/>
    <w:tmpl w:val="6EB2263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2474EB2"/>
    <w:multiLevelType w:val="hybridMultilevel"/>
    <w:tmpl w:val="719E3D2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5A93345"/>
    <w:multiLevelType w:val="hybridMultilevel"/>
    <w:tmpl w:val="314446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F640344"/>
    <w:multiLevelType w:val="hybridMultilevel"/>
    <w:tmpl w:val="0F00D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17"/>
  </w:num>
  <w:num w:numId="4">
    <w:abstractNumId w:val="6"/>
  </w:num>
  <w:num w:numId="5">
    <w:abstractNumId w:val="22"/>
  </w:num>
  <w:num w:numId="6">
    <w:abstractNumId w:val="8"/>
  </w:num>
  <w:num w:numId="7">
    <w:abstractNumId w:val="15"/>
  </w:num>
  <w:num w:numId="8">
    <w:abstractNumId w:val="5"/>
  </w:num>
  <w:num w:numId="9">
    <w:abstractNumId w:val="0"/>
  </w:num>
  <w:num w:numId="10">
    <w:abstractNumId w:val="16"/>
  </w:num>
  <w:num w:numId="11">
    <w:abstractNumId w:val="2"/>
  </w:num>
  <w:num w:numId="12">
    <w:abstractNumId w:val="19"/>
  </w:num>
  <w:num w:numId="13">
    <w:abstractNumId w:val="18"/>
  </w:num>
  <w:num w:numId="14">
    <w:abstractNumId w:val="3"/>
  </w:num>
  <w:num w:numId="15">
    <w:abstractNumId w:val="20"/>
  </w:num>
  <w:num w:numId="16">
    <w:abstractNumId w:val="9"/>
  </w:num>
  <w:num w:numId="17">
    <w:abstractNumId w:val="7"/>
  </w:num>
  <w:num w:numId="18">
    <w:abstractNumId w:val="1"/>
  </w:num>
  <w:num w:numId="19">
    <w:abstractNumId w:val="4"/>
  </w:num>
  <w:num w:numId="20">
    <w:abstractNumId w:val="12"/>
  </w:num>
  <w:num w:numId="21">
    <w:abstractNumId w:val="14"/>
  </w:num>
  <w:num w:numId="22">
    <w:abstractNumId w:val="21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1E3"/>
    <w:rsid w:val="000148BB"/>
    <w:rsid w:val="00026DEB"/>
    <w:rsid w:val="00053698"/>
    <w:rsid w:val="00076885"/>
    <w:rsid w:val="000A2AB3"/>
    <w:rsid w:val="000C5321"/>
    <w:rsid w:val="000E10B6"/>
    <w:rsid w:val="00133623"/>
    <w:rsid w:val="00145FD4"/>
    <w:rsid w:val="00166C88"/>
    <w:rsid w:val="00182592"/>
    <w:rsid w:val="001D512E"/>
    <w:rsid w:val="001E0270"/>
    <w:rsid w:val="002007E5"/>
    <w:rsid w:val="0020307E"/>
    <w:rsid w:val="00205074"/>
    <w:rsid w:val="002377AD"/>
    <w:rsid w:val="002927FA"/>
    <w:rsid w:val="002B42FB"/>
    <w:rsid w:val="002C311E"/>
    <w:rsid w:val="002C7B95"/>
    <w:rsid w:val="00337DD5"/>
    <w:rsid w:val="003422CB"/>
    <w:rsid w:val="003574E7"/>
    <w:rsid w:val="003745B6"/>
    <w:rsid w:val="00393FC9"/>
    <w:rsid w:val="003B5B27"/>
    <w:rsid w:val="003C542D"/>
    <w:rsid w:val="003D2022"/>
    <w:rsid w:val="004025C7"/>
    <w:rsid w:val="00416027"/>
    <w:rsid w:val="004228B5"/>
    <w:rsid w:val="00436987"/>
    <w:rsid w:val="004514CB"/>
    <w:rsid w:val="004527F1"/>
    <w:rsid w:val="004863BA"/>
    <w:rsid w:val="004A50E1"/>
    <w:rsid w:val="00512CB5"/>
    <w:rsid w:val="00581E5E"/>
    <w:rsid w:val="0059798A"/>
    <w:rsid w:val="005D0157"/>
    <w:rsid w:val="005D0F7F"/>
    <w:rsid w:val="005E0A03"/>
    <w:rsid w:val="005F28B5"/>
    <w:rsid w:val="005F5C56"/>
    <w:rsid w:val="00662F10"/>
    <w:rsid w:val="00770BEE"/>
    <w:rsid w:val="007B1A5C"/>
    <w:rsid w:val="007C0B26"/>
    <w:rsid w:val="007D48FB"/>
    <w:rsid w:val="00811121"/>
    <w:rsid w:val="008217D3"/>
    <w:rsid w:val="008606CC"/>
    <w:rsid w:val="008707AC"/>
    <w:rsid w:val="008A3DA1"/>
    <w:rsid w:val="008F255C"/>
    <w:rsid w:val="00907EA3"/>
    <w:rsid w:val="00914C00"/>
    <w:rsid w:val="00954DEB"/>
    <w:rsid w:val="009A2134"/>
    <w:rsid w:val="009A5CB3"/>
    <w:rsid w:val="009D1B52"/>
    <w:rsid w:val="009D3E49"/>
    <w:rsid w:val="009F4ABC"/>
    <w:rsid w:val="00A346AD"/>
    <w:rsid w:val="00A44034"/>
    <w:rsid w:val="00A70A13"/>
    <w:rsid w:val="00A90F44"/>
    <w:rsid w:val="00A978CC"/>
    <w:rsid w:val="00AD6495"/>
    <w:rsid w:val="00AD7D7E"/>
    <w:rsid w:val="00B16D48"/>
    <w:rsid w:val="00B2624C"/>
    <w:rsid w:val="00B344AB"/>
    <w:rsid w:val="00B3526C"/>
    <w:rsid w:val="00B43833"/>
    <w:rsid w:val="00B57FA3"/>
    <w:rsid w:val="00B648B6"/>
    <w:rsid w:val="00B74149"/>
    <w:rsid w:val="00BB782D"/>
    <w:rsid w:val="00BE7D73"/>
    <w:rsid w:val="00BF26AD"/>
    <w:rsid w:val="00C4642D"/>
    <w:rsid w:val="00C81973"/>
    <w:rsid w:val="00CA2562"/>
    <w:rsid w:val="00CB0C9F"/>
    <w:rsid w:val="00CB1797"/>
    <w:rsid w:val="00CC02B9"/>
    <w:rsid w:val="00CF003E"/>
    <w:rsid w:val="00D13956"/>
    <w:rsid w:val="00D15BD5"/>
    <w:rsid w:val="00D77FD0"/>
    <w:rsid w:val="00D9523E"/>
    <w:rsid w:val="00DE394F"/>
    <w:rsid w:val="00DF60D2"/>
    <w:rsid w:val="00E03F9A"/>
    <w:rsid w:val="00E16C81"/>
    <w:rsid w:val="00E25896"/>
    <w:rsid w:val="00E601E3"/>
    <w:rsid w:val="00EA0BAF"/>
    <w:rsid w:val="00EB032D"/>
    <w:rsid w:val="00F16A4F"/>
    <w:rsid w:val="00F215C0"/>
    <w:rsid w:val="00F32E79"/>
    <w:rsid w:val="00F46EE5"/>
    <w:rsid w:val="00F66D03"/>
    <w:rsid w:val="00FA0329"/>
    <w:rsid w:val="00FE2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C8070"/>
  <w15:chartTrackingRefBased/>
  <w15:docId w15:val="{EB332988-35ED-42E0-B263-D3694AA28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02B9"/>
    <w:pPr>
      <w:spacing w:after="0" w:line="360" w:lineRule="auto"/>
      <w:ind w:firstLine="720"/>
      <w:jc w:val="both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98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03F9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F9A"/>
  </w:style>
  <w:style w:type="paragraph" w:styleId="Footer">
    <w:name w:val="footer"/>
    <w:basedOn w:val="Normal"/>
    <w:link w:val="FooterChar"/>
    <w:uiPriority w:val="99"/>
    <w:unhideWhenUsed/>
    <w:rsid w:val="00E03F9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3F9A"/>
  </w:style>
  <w:style w:type="paragraph" w:styleId="NoSpacing">
    <w:name w:val="No Spacing"/>
    <w:uiPriority w:val="1"/>
    <w:qFormat/>
    <w:rsid w:val="009A2134"/>
    <w:pPr>
      <w:spacing w:after="0" w:line="240" w:lineRule="auto"/>
      <w:ind w:firstLine="720"/>
      <w:jc w:val="both"/>
    </w:pPr>
    <w:rPr>
      <w:rFonts w:ascii="Times New Roman" w:hAnsi="Times New Roman"/>
      <w:sz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21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2134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keyword">
    <w:name w:val="keyword"/>
    <w:basedOn w:val="DefaultParagraphFont"/>
    <w:rsid w:val="00BF26AD"/>
  </w:style>
  <w:style w:type="paragraph" w:styleId="NormalWeb">
    <w:name w:val="Normal (Web)"/>
    <w:basedOn w:val="Normal"/>
    <w:uiPriority w:val="99"/>
    <w:unhideWhenUsed/>
    <w:rsid w:val="003D202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07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6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1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0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053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b-sale.ru/upload/medialibrary/040/040a6b026e9a52bdbd5b0ee306498751.jp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0C88BA-5A99-4AD5-917D-8D89AC662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4911</TotalTime>
  <Pages>25</Pages>
  <Words>3940</Words>
  <Characters>22462</Characters>
  <Application>Microsoft Office Word</Application>
  <DocSecurity>0</DocSecurity>
  <Lines>187</Lines>
  <Paragraphs>52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Каргальцев</dc:creator>
  <cp:keywords/>
  <dc:description/>
  <cp:lastModifiedBy>Михаил Каргальцев</cp:lastModifiedBy>
  <cp:revision>36</cp:revision>
  <dcterms:created xsi:type="dcterms:W3CDTF">2020-09-03T04:15:00Z</dcterms:created>
  <dcterms:modified xsi:type="dcterms:W3CDTF">2021-02-04T04:36:00Z</dcterms:modified>
</cp:coreProperties>
</file>