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Ниженко</w:t>
      </w:r>
      <w:proofErr w:type="spellEnd"/>
      <w:r>
        <w:rPr>
          <w:b/>
          <w:bCs/>
          <w:i/>
          <w:iCs/>
        </w:rPr>
        <w:t xml:space="preserve">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Солодилов</w:t>
      </w:r>
      <w:proofErr w:type="spellEnd"/>
      <w:r>
        <w:rPr>
          <w:b/>
          <w:bCs/>
          <w:i/>
          <w:iCs/>
        </w:rPr>
        <w:t xml:space="preserve">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</w:t>
      </w:r>
      <w:r>
        <w:rPr>
          <w:sz w:val="28"/>
          <w:szCs w:val="28"/>
        </w:rPr>
        <w:t>, разделённый на 2 части, индицирующи</w:t>
      </w:r>
      <w:r>
        <w:rPr>
          <w:sz w:val="28"/>
          <w:szCs w:val="28"/>
        </w:rPr>
        <w:t>е,</w:t>
      </w:r>
      <w:r>
        <w:rPr>
          <w:sz w:val="28"/>
          <w:szCs w:val="28"/>
        </w:rPr>
        <w:t xml:space="preserve"> какая сторона в данный ход атакует, а какая защищается</w:t>
      </w:r>
      <w:r>
        <w:rPr>
          <w:sz w:val="28"/>
          <w:szCs w:val="28"/>
        </w:rPr>
        <w:t>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</w:t>
      </w:r>
      <w:r>
        <w:rPr>
          <w:sz w:val="28"/>
          <w:szCs w:val="28"/>
        </w:rPr>
        <w:t xml:space="preserve"> показыва</w:t>
      </w:r>
      <w:r>
        <w:rPr>
          <w:sz w:val="28"/>
          <w:szCs w:val="28"/>
        </w:rPr>
        <w:t>ет</w:t>
      </w:r>
      <w:r>
        <w:rPr>
          <w:sz w:val="28"/>
          <w:szCs w:val="28"/>
        </w:rPr>
        <w:t xml:space="preserve"> сложность и оставшееся время для применения «Ментального воздействия»</w:t>
      </w:r>
      <w:r>
        <w:rPr>
          <w:sz w:val="28"/>
          <w:szCs w:val="28"/>
        </w:rPr>
        <w:t>. Отрисовка начинается с круга (1-2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</w:t>
      </w:r>
      <w:r>
        <w:rPr>
          <w:sz w:val="28"/>
          <w:szCs w:val="28"/>
        </w:rPr>
        <w:t>Ментальном</w:t>
      </w:r>
      <w:r>
        <w:rPr>
          <w:sz w:val="28"/>
          <w:szCs w:val="28"/>
        </w:rPr>
        <w:t xml:space="preserve"> воздействии» вперёд направлена рука с </w:t>
      </w:r>
      <w:r>
        <w:rPr>
          <w:sz w:val="28"/>
          <w:szCs w:val="28"/>
        </w:rPr>
        <w:t>ментальным</w:t>
      </w:r>
      <w:r>
        <w:rPr>
          <w:sz w:val="28"/>
          <w:szCs w:val="28"/>
        </w:rPr>
        <w:t xml:space="preserve"> оружием, назад рука с </w:t>
      </w:r>
      <w:r>
        <w:rPr>
          <w:sz w:val="28"/>
          <w:szCs w:val="28"/>
        </w:rPr>
        <w:t>физическим</w:t>
      </w:r>
      <w:r>
        <w:rPr>
          <w:sz w:val="28"/>
          <w:szCs w:val="28"/>
        </w:rPr>
        <w:t xml:space="preserve">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D9C50E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</w:t>
      </w:r>
      <w:r>
        <w:rPr>
          <w:sz w:val="28"/>
          <w:szCs w:val="28"/>
        </w:rPr>
        <w:t>«Индикатор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выносливости бойца»</w:t>
      </w:r>
      <w:r>
        <w:rPr>
          <w:sz w:val="28"/>
          <w:szCs w:val="28"/>
        </w:rPr>
        <w:t xml:space="preserve"> устанавливаются по формуле</w:t>
      </w:r>
      <w:r w:rsidR="003C4576">
        <w:rPr>
          <w:sz w:val="28"/>
          <w:szCs w:val="28"/>
        </w:rPr>
        <w:t xml:space="preserve"> </w:t>
      </w:r>
      <w:r w:rsidR="003C4576">
        <w:rPr>
          <w:sz w:val="28"/>
          <w:szCs w:val="28"/>
        </w:rPr>
        <w:t>(«Стадия» + 1) * 100</w:t>
      </w:r>
      <w:r w:rsidR="003C4576">
        <w:rPr>
          <w:sz w:val="28"/>
          <w:szCs w:val="28"/>
        </w:rPr>
        <w:t>. Значения «</w:t>
      </w:r>
      <w:r w:rsidR="003C4576">
        <w:rPr>
          <w:sz w:val="28"/>
          <w:szCs w:val="28"/>
        </w:rPr>
        <w:t>Индикатор выносливости щита</w:t>
      </w:r>
      <w:r w:rsidR="003C4576">
        <w:rPr>
          <w:sz w:val="28"/>
          <w:szCs w:val="28"/>
        </w:rPr>
        <w:t>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«Ментальная атака» (умножение) </w:t>
      </w:r>
      <w:r>
        <w:rPr>
          <w:sz w:val="28"/>
          <w:szCs w:val="28"/>
        </w:rPr>
        <w:t>уменьшает выносливость соперника, игнорируя «</w:t>
      </w:r>
      <w:r>
        <w:rPr>
          <w:sz w:val="28"/>
          <w:szCs w:val="28"/>
        </w:rPr>
        <w:t>Физическую защиту</w:t>
      </w:r>
      <w:r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Время для решения примера визуализируется</w:t>
      </w:r>
      <w:r>
        <w:rPr>
          <w:sz w:val="28"/>
          <w:szCs w:val="28"/>
        </w:rPr>
        <w:t xml:space="preserve">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</w:t>
      </w:r>
      <w:r w:rsidR="006F37FE">
        <w:rPr>
          <w:sz w:val="28"/>
          <w:szCs w:val="28"/>
        </w:rPr>
        <w:t xml:space="preserve">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превосходит противника по сумме «Ментального воздействия» и «Физического воздействия», прибавка равна </w:t>
      </w:r>
      <w:r>
        <w:rPr>
          <w:sz w:val="28"/>
          <w:szCs w:val="28"/>
        </w:rPr>
        <w:t>сумме «Ментального воздействия» и «Физического воздействия»</w:t>
      </w:r>
      <w:r>
        <w:rPr>
          <w:sz w:val="28"/>
          <w:szCs w:val="28"/>
        </w:rPr>
        <w:t>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</w:t>
      </w:r>
      <w:r>
        <w:rPr>
          <w:sz w:val="28"/>
          <w:szCs w:val="28"/>
        </w:rPr>
        <w:t>сумм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«Ментального воздействия» и «Физического воздействия»</w:t>
      </w:r>
      <w:r>
        <w:rPr>
          <w:sz w:val="28"/>
          <w:szCs w:val="28"/>
        </w:rPr>
        <w:t xml:space="preserve">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</w:t>
      </w:r>
      <w:r>
        <w:rPr>
          <w:sz w:val="28"/>
          <w:szCs w:val="28"/>
        </w:rPr>
        <w:t xml:space="preserve"> «Ментального воздействия» и «Физического воздействия»</w:t>
      </w:r>
      <w:r>
        <w:rPr>
          <w:sz w:val="28"/>
          <w:szCs w:val="28"/>
        </w:rPr>
        <w:t xml:space="preserve">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650580E7" w:rsidR="006F37FE" w:rsidRPr="007B68AF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  <w:r w:rsidR="006F37FE">
        <w:rPr>
          <w:sz w:val="28"/>
          <w:szCs w:val="28"/>
        </w:rPr>
        <w:t xml:space="preserve"> 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Р.В.</w:t>
            </w: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5046386E" w14:textId="66DF2DA8" w:rsidR="00191450" w:rsidRPr="003061DC" w:rsidRDefault="00191450" w:rsidP="003061DC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>Иванов 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>Яковлев 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2146" w14:textId="77777777" w:rsidR="00BA30BF" w:rsidRDefault="00BA30BF" w:rsidP="00022A99">
      <w:r>
        <w:separator/>
      </w:r>
    </w:p>
  </w:endnote>
  <w:endnote w:type="continuationSeparator" w:id="0">
    <w:p w14:paraId="62F9CCCF" w14:textId="77777777" w:rsidR="00BA30BF" w:rsidRDefault="00BA30BF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E8A5" w14:textId="77777777" w:rsidR="00BA30BF" w:rsidRDefault="00BA30BF" w:rsidP="00022A99">
      <w:r>
        <w:separator/>
      </w:r>
    </w:p>
  </w:footnote>
  <w:footnote w:type="continuationSeparator" w:id="0">
    <w:p w14:paraId="1768C843" w14:textId="77777777" w:rsidR="00BA30BF" w:rsidRDefault="00BA30BF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3857"/>
    <w:rsid w:val="00132A8C"/>
    <w:rsid w:val="00135FF7"/>
    <w:rsid w:val="00167BB6"/>
    <w:rsid w:val="00191450"/>
    <w:rsid w:val="001B46E3"/>
    <w:rsid w:val="001C16A6"/>
    <w:rsid w:val="001C7F9D"/>
    <w:rsid w:val="001F4A90"/>
    <w:rsid w:val="00201BC4"/>
    <w:rsid w:val="0021263C"/>
    <w:rsid w:val="00241952"/>
    <w:rsid w:val="00250497"/>
    <w:rsid w:val="00274194"/>
    <w:rsid w:val="00286EED"/>
    <w:rsid w:val="003061DC"/>
    <w:rsid w:val="00337B91"/>
    <w:rsid w:val="00343716"/>
    <w:rsid w:val="00387A3A"/>
    <w:rsid w:val="003C1DAB"/>
    <w:rsid w:val="003C4576"/>
    <w:rsid w:val="003D2DB9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51788D"/>
    <w:rsid w:val="00576B82"/>
    <w:rsid w:val="005B33A8"/>
    <w:rsid w:val="005B55DF"/>
    <w:rsid w:val="00623ED8"/>
    <w:rsid w:val="006400EE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F4E45"/>
    <w:rsid w:val="00A21E9D"/>
    <w:rsid w:val="00A25019"/>
    <w:rsid w:val="00A469AB"/>
    <w:rsid w:val="00A6629B"/>
    <w:rsid w:val="00AA4858"/>
    <w:rsid w:val="00B30AAA"/>
    <w:rsid w:val="00B3425C"/>
    <w:rsid w:val="00B85122"/>
    <w:rsid w:val="00BA30BF"/>
    <w:rsid w:val="00C04213"/>
    <w:rsid w:val="00C87023"/>
    <w:rsid w:val="00CB7CAF"/>
    <w:rsid w:val="00CC2DC7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17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37</cp:revision>
  <dcterms:created xsi:type="dcterms:W3CDTF">2021-03-07T10:11:00Z</dcterms:created>
  <dcterms:modified xsi:type="dcterms:W3CDTF">2021-03-21T21:15:00Z</dcterms:modified>
</cp:coreProperties>
</file>