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(СПбГМТУ)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Цифровых Промышленных Технологий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2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Студент группы 20121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Лосев М.А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Поверил: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Поделенюк П.П.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2022 г.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Работа с текстовыми файлами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Работа с локальными и глобальными переменными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3.Работа с несколькими функциями, а не только с main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4.Нисходящий метод разработки программ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5.Анализ ходов</w:t>
      </w:r>
    </w:p>
    <w:p w:rsidR="00000000" w:rsidDel="00000000" w:rsidP="00000000" w:rsidRDefault="00000000" w:rsidRPr="00000000" w14:paraId="0000002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1.Открываем текстовый файл, считываем данные и закрываем его во избежание ошибок в дальнейшем.</w:t>
      </w:r>
    </w:p>
    <w:p w:rsidR="00000000" w:rsidDel="00000000" w:rsidP="00000000" w:rsidRDefault="00000000" w:rsidRPr="00000000" w14:paraId="00000026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2.Напишем функцию “count_variants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подсчета всех вариантов расстановки всех заданных фигур на доске</w:t>
      </w:r>
    </w:p>
    <w:p w:rsidR="00000000" w:rsidDel="00000000" w:rsidP="00000000" w:rsidRDefault="00000000" w:rsidRPr="00000000" w14:paraId="00000027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2.1.Напишем функцию “get_new_fig_arr” , которая, используя функции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cell_is_good”, “cell_is_free”, “cell_is_attacked” заполняет доску всеми заданными фигурами, учитывая специфику фигуры биг Ромб</w:t>
      </w:r>
    </w:p>
    <w:p w:rsidR="00000000" w:rsidDel="00000000" w:rsidP="00000000" w:rsidRDefault="00000000" w:rsidRPr="00000000" w14:paraId="00000028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Напишем функцию “good_move_new_figures”, которая возвращает все возможные варианты перестановки текущих фигур на доске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3.Записываем в файл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"output.txt"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 на каждое найденное решение.</w:t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3029633</wp:posOffset>
            </wp:positionH>
            <wp:positionV relativeFrom="paragraph">
              <wp:posOffset>254171</wp:posOffset>
            </wp:positionV>
            <wp:extent cx="975630" cy="711946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630" cy="711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данные(содержимое файла):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90975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программы(output.txt):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8250" cy="180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Научились работать с текстовыми файлами, глобальными и локальными переменными.Научились использовать различные функции, а не только main.Изучили нисходящий метод разработки программ и анализ данных.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