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</w:p>
    <w:p>
      <w:pPr>
        <w:pStyle w:val="Author"/>
      </w:pPr>
      <w:r>
        <w:t xml:space="preserve">Mikhail</w:t>
      </w:r>
      <w:r>
        <w:t xml:space="preserve"> </w:t>
      </w:r>
      <w:r>
        <w:t xml:space="preserve">Oznobikhin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12</w:t>
      </w:r>
      <w:r>
        <w:t xml:space="preserve"> </w:t>
      </w:r>
      <w:r>
        <w:t xml:space="preserve">2021</w:t>
      </w:r>
    </w:p>
    <w:bookmarkStart w:id="26" w:name="виды-анализа-и-r-markdown"/>
    <w:p>
      <w:pPr>
        <w:pStyle w:val="Heading1"/>
      </w:pPr>
      <w:r>
        <w:t xml:space="preserve">Виды анализа и R markdown</w:t>
      </w:r>
    </w:p>
    <w:p>
      <w:pPr>
        <w:pStyle w:val="FirstParagraph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Найдите примеры исследований, которые используют различные виды анализа данных. Нужно привести не менее одного примера на каждый тип анализа из вашего варианта, пример подкрепить ссылками на публикацию/статью, желательно с указанием DOI.</w:t>
      </w:r>
    </w:p>
    <w:p>
      <w:pPr>
        <w:numPr>
          <w:ilvl w:val="0"/>
          <w:numId w:val="1001"/>
        </w:numPr>
      </w:pPr>
      <w:r>
        <w:t xml:space="preserve">Обоснуйте почему выбранные вами исследования используют виды анализа из вашего варианта.</w:t>
      </w:r>
    </w:p>
    <w:p>
      <w:pPr>
        <w:numPr>
          <w:ilvl w:val="0"/>
          <w:numId w:val="1001"/>
        </w:numPr>
      </w:pPr>
      <w:r>
        <w:t xml:space="preserve">Результаты оформите с помощью R Markdown, который нужно будет скомпилировать в форматы PDF и HTML.</w:t>
      </w:r>
    </w:p>
    <w:p>
      <w:pPr>
        <w:numPr>
          <w:ilvl w:val="0"/>
          <w:numId w:val="1001"/>
        </w:numPr>
      </w:pPr>
      <w:r>
        <w:t xml:space="preserve">Итоговый документ должен содержать следующие элементы:</w:t>
      </w:r>
    </w:p>
    <w:p>
      <w:pPr>
        <w:numPr>
          <w:ilvl w:val="1"/>
          <w:numId w:val="1002"/>
        </w:numPr>
      </w:pPr>
      <w:r>
        <w:t xml:space="preserve">заголовки разных уровней</w:t>
      </w:r>
    </w:p>
    <w:p>
      <w:pPr>
        <w:numPr>
          <w:ilvl w:val="1"/>
          <w:numId w:val="1002"/>
        </w:numPr>
      </w:pPr>
      <w:r>
        <w:t xml:space="preserve">маркированные списки</w:t>
      </w:r>
    </w:p>
    <w:p>
      <w:pPr>
        <w:numPr>
          <w:ilvl w:val="1"/>
          <w:numId w:val="1002"/>
        </w:numPr>
      </w:pPr>
      <w:r>
        <w:t xml:space="preserve">нумерованные списки</w:t>
      </w:r>
    </w:p>
    <w:p>
      <w:pPr>
        <w:numPr>
          <w:ilvl w:val="1"/>
          <w:numId w:val="1002"/>
        </w:numPr>
      </w:pPr>
      <w:r>
        <w:t xml:space="preserve">URL-ссылки (укажите ссылку на репозиторий своего проекта на GitHub)</w:t>
      </w:r>
    </w:p>
    <w:p>
      <w:pPr>
        <w:numPr>
          <w:ilvl w:val="1"/>
          <w:numId w:val="1002"/>
        </w:numPr>
      </w:pPr>
      <w:r>
        <w:t xml:space="preserve">математические формулы в формате LaTeX</w:t>
      </w:r>
    </w:p>
    <w:p>
      <w:pPr>
        <w:numPr>
          <w:ilvl w:val="1"/>
          <w:numId w:val="1002"/>
        </w:numPr>
      </w:pPr>
      <w:r>
        <w:t xml:space="preserve">изображения</w:t>
      </w:r>
    </w:p>
    <w:p>
      <w:pPr>
        <w:numPr>
          <w:ilvl w:val="1"/>
          <w:numId w:val="1002"/>
        </w:numPr>
      </w:pPr>
      <w:r>
        <w:t xml:space="preserve">цитаты</w:t>
      </w:r>
    </w:p>
    <w:p>
      <w:pPr>
        <w:numPr>
          <w:ilvl w:val="1"/>
          <w:numId w:val="1002"/>
        </w:numPr>
      </w:pPr>
      <w:r>
        <w:t xml:space="preserve">таблицы</w:t>
      </w:r>
    </w:p>
    <w:p>
      <w:pPr>
        <w:numPr>
          <w:ilvl w:val="0"/>
          <w:numId w:val="1001"/>
        </w:numPr>
      </w:pPr>
      <w:r>
        <w:t xml:space="preserve">Файлы RMD, PDF и HTML опубликуйте в репозитории своего проекта на GitHub</w:t>
      </w:r>
    </w:p>
    <w:bookmarkStart w:id="21" w:name="прогностический-анализ"/>
    <w:p>
      <w:pPr>
        <w:pStyle w:val="Heading2"/>
      </w:pPr>
      <w:r>
        <w:t xml:space="preserve">Прогностический анализ</w:t>
      </w:r>
    </w:p>
    <w:p>
      <w:pPr>
        <w:pStyle w:val="FirstParagraph"/>
      </w:pPr>
      <w:r>
        <w:t xml:space="preserve">Цель: использовать текущие и исторические данные, чтобы делать прогноза относительно будующих данных.</w:t>
      </w:r>
    </w:p>
    <w:p>
      <w:pPr>
        <w:numPr>
          <w:ilvl w:val="0"/>
          <w:numId w:val="1003"/>
        </w:numPr>
      </w:pPr>
      <w:r>
        <w:t xml:space="preserve">Точность прогнозов зависит от измерения правильных переменных</w:t>
      </w:r>
    </w:p>
    <w:p>
      <w:pPr>
        <w:numPr>
          <w:ilvl w:val="0"/>
          <w:numId w:val="1003"/>
        </w:numPr>
      </w:pPr>
      <w:r>
        <w:t xml:space="preserve">Множество способов построения моделей прогнозирования, некоторые из которых лучше или хуже для конкретных случаев</w:t>
      </w:r>
    </w:p>
    <w:p>
      <w:pPr>
        <w:numPr>
          <w:ilvl w:val="0"/>
          <w:numId w:val="1003"/>
        </w:numPr>
      </w:pPr>
      <w:r>
        <w:t xml:space="preserve">Больше данных и простая модель обычно хорошо работают при прогнозировании будущих результатов</w:t>
      </w:r>
    </w:p>
    <w:p>
      <w:pPr>
        <w:pStyle w:val="FirstParagraph"/>
      </w:pPr>
      <w:hyperlink r:id="rId20">
        <w:r>
          <w:rPr>
            <w:rStyle w:val="Hyperlink"/>
          </w:rPr>
          <w:t xml:space="preserve">Пример: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Исследование и моделирование цены на нефть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2410-700X</w:t>
        </w:r>
      </w:hyperlink>
    </w:p>
    <w:p>
      <w:pPr>
        <w:pStyle w:val="BodyText"/>
      </w:pPr>
      <w:r>
        <w:t xml:space="preserve">В данном исследовании построена однофакторная математическая модель, характеризующая зависимости цены нефти от двух факторов: ВВП России и индексом РТС на период с 2003 по 2013г. На основе эконометрического аппарата спрогнозированы тренды развития факторов в модели, на основании базовых из них осуществлён прогноз цены нефти.</w:t>
      </w:r>
    </w:p>
    <w:p>
      <w:pPr>
        <w:pStyle w:val="BodyText"/>
      </w:pPr>
      <w:r>
        <w:t xml:space="preserve">Построение прогноза будущего на основе данных за предыдущие периоды является ключевым фактором прогностического анализа, к которому и относится часть данного исследования, другую же часть можно отнести к причинно-следственному анализу, потому что выявляется зависимость между ценой на нефть, ВВП России и Индексом РТС, дополнительно рассматривались факторы курс доллара и курс евро, однако корреляционный анализ выявил не значимость данных параметров, что, на мой взгляд, вполне логично, однако данной работе в качестве примера для данного вида анализа будет рассмотрена другая статья.</w:t>
      </w:r>
    </w:p>
    <w:p>
      <w:pPr>
        <w:pStyle w:val="BodyText"/>
      </w:pPr>
      <w:r>
        <w:t xml:space="preserve">в исследовании, использовались следующие виды трендов:</w:t>
      </w:r>
    </w:p>
    <w:p>
      <w:pPr>
        <w:numPr>
          <w:ilvl w:val="0"/>
          <w:numId w:val="1004"/>
        </w:numPr>
      </w:pPr>
      <w:r>
        <w:t xml:space="preserve">Полиномиальный, для прогнозирования влияния факторов ВВП России и Индекса РТС</w:t>
      </w:r>
    </w:p>
    <w:p>
      <w:pPr>
        <w:numPr>
          <w:ilvl w:val="0"/>
          <w:numId w:val="1004"/>
        </w:numPr>
      </w:pPr>
      <w:r>
        <w:t xml:space="preserve">Степенной, для прогнозирования цены нефти</w:t>
      </w:r>
    </w:p>
    <w:p>
      <w:pPr>
        <w:pStyle w:val="FirstParagraph"/>
      </w:pPr>
      <w:r>
        <w:t xml:space="preserve">Получен проноз, при использовании степенного тренда, вычисляемого по формуле: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28.113</m:t>
          </m:r>
          <m:sSup>
            <m:e>
              <m:r>
                <m:t>t</m:t>
              </m:r>
            </m:e>
            <m:sup>
              <m:r>
                <m:t>0.5707</m:t>
              </m:r>
            </m:sup>
          </m:sSup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Год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Цена нефти, $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121.52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126.77</w:t>
            </w:r>
          </w:p>
        </w:tc>
      </w:tr>
    </w:tbl>
    <w:bookmarkEnd w:id="21"/>
    <w:bookmarkStart w:id="25" w:name="причинно-следственный-анализ"/>
    <w:p>
      <w:pPr>
        <w:pStyle w:val="Heading2"/>
      </w:pPr>
      <w:r>
        <w:t xml:space="preserve">Причинно-следственный анализ</w:t>
      </w:r>
    </w:p>
    <w:p>
      <w:pPr>
        <w:pStyle w:val="FirstParagraph"/>
      </w:pPr>
      <w:r>
        <w:t xml:space="preserve">Цель: посмотреть, что происходит с одной переменной, когда мы манипулируем другой переменной.</w:t>
      </w:r>
    </w:p>
    <w:p>
      <w:pPr>
        <w:numPr>
          <w:ilvl w:val="0"/>
          <w:numId w:val="1005"/>
        </w:numPr>
      </w:pPr>
      <w:r>
        <w:t xml:space="preserve">Эталонный метод в анализе данных</w:t>
      </w:r>
    </w:p>
    <w:p>
      <w:pPr>
        <w:numPr>
          <w:ilvl w:val="0"/>
          <w:numId w:val="1005"/>
        </w:numPr>
      </w:pPr>
      <w:r>
        <w:t xml:space="preserve">Часто применяется к результатам случайных исследований, которые были разработаны для выявления причинно-следственной связи.</w:t>
      </w:r>
    </w:p>
    <w:p>
      <w:pPr>
        <w:numPr>
          <w:ilvl w:val="0"/>
          <w:numId w:val="1005"/>
        </w:numPr>
      </w:pPr>
      <w:r>
        <w:t xml:space="preserve">Обычно анализируются совокупности, а наблюдаемые взаимосвязи обычно являются средними эффектами</w:t>
      </w:r>
    </w:p>
    <w:p>
      <w:pPr>
        <w:pStyle w:val="FirstParagraph"/>
      </w:pPr>
      <w:hyperlink r:id="rId22">
        <w:r>
          <w:rPr>
            <w:rStyle w:val="Hyperlink"/>
          </w:rPr>
          <w:t xml:space="preserve">Пример: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Причинно-следственный анализ стандартизации систем менеджмента качества организаций</w:t>
        </w:r>
        <w:r>
          <w:rPr>
            <w:rStyle w:val="Hyperlink"/>
          </w:rPr>
          <w:t xml:space="preserve">”</w:t>
        </w:r>
      </w:hyperlink>
    </w:p>
    <w:p>
      <w:pPr>
        <w:pStyle w:val="BodyText"/>
      </w:pPr>
      <w:r>
        <w:t xml:space="preserve">В данном исследовании решается задача оптимизации распределения ресурсов между нормами. Развитие стандартизации в рамках организации рассматривается как совокупность тационарных и динамических процессов.</w:t>
      </w:r>
    </w:p>
    <w:p>
      <w:pPr>
        <w:pStyle w:val="BodyText"/>
      </w:pPr>
      <w:r>
        <w:t xml:space="preserve">Изменения в организации, необходимые для интеграции новых требований по линейной и нелинейной (ускоренной) траектории, определяются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R</m:t>
          </m:r>
          <m:r>
            <m:rPr>
              <m:sty m:val="p"/>
            </m:rPr>
            <m:t>*</m:t>
          </m:r>
          <m:r>
            <m:rPr>
              <m:sty m:val="p"/>
            </m:rPr>
            <m:t>∂</m:t>
          </m:r>
          <m:r>
            <m:t>N</m:t>
          </m:r>
          <m:r>
            <m:rPr>
              <m:sty m:val="p"/>
            </m:rPr>
            <m:t>=</m:t>
          </m:r>
          <m:r>
            <m:t>r</m:t>
          </m:r>
          <m:r>
            <m:rPr>
              <m:sty m:val="p"/>
            </m:rPr>
            <m:t>*</m:t>
          </m:r>
          <m:r>
            <m:t>S</m:t>
          </m:r>
          <m:r>
            <m:rPr>
              <m:sty m:val="p"/>
            </m:rPr>
            <m:t>*</m:t>
          </m:r>
          <m:r>
            <m:rPr>
              <m:sty m:val="p"/>
            </m:rPr>
            <m:t>△</m:t>
          </m:r>
          <m:r>
            <m:t>N</m:t>
          </m:r>
          <m:r>
            <m:rPr>
              <m:sty m:val="p"/>
            </m:rPr>
            <m:t>=</m:t>
          </m:r>
          <m:r>
            <m:t>r</m:t>
          </m:r>
          <m:r>
            <m:rPr>
              <m:sty m:val="p"/>
            </m:rPr>
            <m:t>*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t</m:t>
              </m:r>
            </m:den>
          </m:f>
          <m:r>
            <m:rPr>
              <m:sty m:val="p"/>
            </m:rPr>
            <m:t>∂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, Где p -показатель реализации нормативных требований в единицу времени, r – совокупные ресурсы организации на поддержку одного требования, S – способность организации к интеграции новых требований,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– это возможности организации по интеграции новых требований, анализируемые по ресурсам в финансовом эквиваленте, человесеским ресурсам, показателю реализации нормативных требований.</w:t>
      </w:r>
    </w:p>
    <w:p>
      <w:pPr>
        <w:pStyle w:val="BlockText"/>
      </w:pPr>
      <w:r>
        <w:t xml:space="preserve">В результате исследования был представлены графики зависимости p на рис.1., которые позволяют определять и обосновывать необходимый темп развития стандартизации в организации.</w:t>
      </w:r>
    </w:p>
    <w:p>
      <w:pPr>
        <w:pStyle w:val="FirstParagraph"/>
      </w:pPr>
      <w:r>
        <w:t xml:space="preserve">Таким образом рассматриваемая переменная в данном исследовании p - показатель реализации нормативных требований в единицу времени и рассматривается влияние остальных переменных на неё.</w:t>
      </w:r>
    </w:p>
    <w:p>
      <w:pPr>
        <w:pStyle w:val="BodyText"/>
      </w:pPr>
      <w:r>
        <w:drawing>
          <wp:inline>
            <wp:extent cx="5334000" cy="3586033"/>
            <wp:effectExtent b="0" l="0" r="0" t="0"/>
            <wp:docPr descr="Изображение1" title="" id="1" name="Picture"/>
            <a:graphic>
              <a:graphicData uri="http://schemas.openxmlformats.org/drawingml/2006/picture">
                <pic:pic>
                  <pic:nvPicPr>
                    <pic:cNvPr descr=".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6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4">
        <w:r>
          <w:rPr>
            <w:rStyle w:val="Hyperlink"/>
          </w:rPr>
          <w:t xml:space="preserve">Сылка на github</w:t>
        </w:r>
      </w:hyperlink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0" Target="https://cyberleninka.ru/article/n/issledovanie-i-modelirovanie-tseny-na-neft/viewer" TargetMode="External" /><Relationship Type="http://schemas.openxmlformats.org/officeDocument/2006/relationships/hyperlink" Id="rId22" Target="https://cyberleninka.ru/article/n/prichinno-sledstvennyy-analiz-standartizatsii-sistem-menedzhmenta-kachestva-organizatsiy/viewer" TargetMode="External" /><Relationship Type="http://schemas.openxmlformats.org/officeDocument/2006/relationships/hyperlink" Id="rId24" Target="https://github.com/MikhailOznobikhin/Rmarkdow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yberleninka.ru/article/n/issledovanie-i-modelirovanie-tseny-na-neft/viewer" TargetMode="External" /><Relationship Type="http://schemas.openxmlformats.org/officeDocument/2006/relationships/hyperlink" Id="rId22" Target="https://cyberleninka.ru/article/n/prichinno-sledstvennyy-analiz-standartizatsii-sistem-menedzhmenta-kachestva-organizatsiy/viewer" TargetMode="External" /><Relationship Type="http://schemas.openxmlformats.org/officeDocument/2006/relationships/hyperlink" Id="rId24" Target="https://github.com/MikhailOznobikhin/Rmarkdow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</dc:title>
  <dc:creator>Mikhail Oznobikhin</dc:creator>
  <cp:keywords/>
  <dcterms:created xsi:type="dcterms:W3CDTF">2021-12-23T08:43:49Z</dcterms:created>
  <dcterms:modified xsi:type="dcterms:W3CDTF">2021-12-23T08:43:49Z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23 12 2021</vt:lpwstr>
  </property>
  <property fmtid="{D5CDD505-2E9C-101B-9397-08002B2CF9AE}" pid="3" name="header-includes">
    <vt:lpwstr/>
  </property>
  <property fmtid="{D5CDD505-2E9C-101B-9397-08002B2CF9AE}" pid="4" name="keep_tex">
    <vt:lpwstr>yes</vt:lpwstr>
  </property>
  <property fmtid="{D5CDD505-2E9C-101B-9397-08002B2CF9AE}" pid="5" name="output">
    <vt:lpwstr/>
  </property>
</Properties>
</file>