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16838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tcMar>
              <w:top w:type="dxa" w:w="0"/>
              <w:left w:type="dxa" w:w="1800"/>
              <w:bottom w:type="dxa" w:w="0"/>
              <w:right w:type="dxa" w:w="1800"/>
            </w:tcMar>
          </w:tcPr>
          <w:p>
            <w:pPr>
              <w:pBdr>
                <w:bottom w:val="single" w:color="37DCF2" w:sz="12" w:space="20"/>
              </w:pBdr>
              <w:spacing w:before="3200"/>
              <w:ind w:right="3000"/>
            </w:pPr>
          </w:p>
          <w:p>
            <w:pPr>
              <w:spacing w:before="600" w:line="920" w:lineRule="atLeast"/>
            </w:pPr>
            <w:r>
              <w:rPr>
                <w:rFonts w:ascii="Calibri" w:eastAsia="Microsoft YaHei"/>
                <w:b/>
                <w:bCs/>
                <w:color w:val="FFFFFF"/>
                <w:sz w:val="52"/>
                <w:szCs w:val="52"/>
              </w:rPr>
              <w:t xml:space="preserve">VTB Bank Kazakhstan</w:t>
            </w:r>
          </w:p>
          <w:p>
            <w:pPr>
              <w:spacing w:before="100" w:line="920" w:lineRule="atLeast"/>
            </w:pPr>
            <w:r>
              <w:rPr>
                <w:rFonts w:ascii="Calibri" w:eastAsia="Microsoft YaHei"/>
                <w:b/>
                <w:bCs/>
                <w:color w:val="FFFFFF"/>
                <w:sz w:val="52"/>
                <w:szCs w:val="52"/>
              </w:rPr>
              <w:t xml:space="preserve">Tilda Payment Proxy</w:t>
            </w:r>
          </w:p>
          <w:p>
            <w:pPr>
              <w:spacing w:before="200" w:line="460" w:lineRule="atLeast"/>
            </w:pPr>
            <w:r>
              <w:rPr>
                <w:rFonts w:ascii="Calibri" w:eastAsia="Microsoft YaHei"/>
                <w:color w:val="B0B8C0"/>
                <w:sz w:val="28"/>
                <w:szCs w:val="28"/>
              </w:rPr>
              <w:t xml:space="preserve">Руководство по интеграции</w:t>
            </w:r>
          </w:p>
          <w:p>
            <w:pPr>
              <w:spacing w:before="2400"/>
            </w:pPr>
            <w:r>
              <w:rPr>
                <w:color w:val="90989F"/>
                <w:sz w:val="22"/>
                <w:szCs w:val="22"/>
              </w:rPr>
              <w:t xml:space="preserve">Версия 1.0</w:t>
            </w:r>
          </w:p>
          <w:p>
            <w:pPr>
              <w:spacing w:before="80"/>
            </w:pPr>
            <w:r>
              <w:rPr>
                <w:color w:val="90989F"/>
                <w:sz w:val="22"/>
                <w:szCs w:val="22"/>
              </w:rPr>
              <w:t xml:space="preserve">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00"/>
      </w:pPr>
      <w:r>
        <w:rPr>
          <w:b/>
          <w:bCs/>
          <w:color w:val="162235"/>
          <w:sz w:val="36"/>
          <w:szCs w:val="36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Обзор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1.1. Технологии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1.2. Структура проекта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 Архитектура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2.1. Поток создания платежа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2.2. Поток коллбэка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 Установка и развертывание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3.1. Требования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3.2. Локальная установка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3.3. Продакшен-развертывание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 Настройка Tilda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4.1. Шаг 1: Подготовка секретов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4.2. Шаг 2: Настройка платёжного шлюза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4.3. Шаг 3: Создание платёжной системы в Tilda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4.4. Шаг 4: Расширенные настройки шаблона в Tilda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4.5. Шаг 5: Notification URL из Tilda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4.6. Шаг 6: Подключение к странице Tilda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 Настройка VTB Bank Kazakhstan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5.1. Тестовые карты VTB KZ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5.2. Callback URL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6. Справочник API эндпойнтов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6.1. POST /api/payment/create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Параметры запроса (Tilda → Прокси):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6.2. POST /api/payment/callback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7. Безопасность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8. Решение проблем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8.1. Ошибка 400 при регистрации заказа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8.2. Tilda не получает уведомление об оплате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8.3. Неверная подпись (Invalid signature)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8.4. VTB KZ не отправляет коллбэк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6878A0"/>
          <w:sz w:val="20"/>
          <w:szCs w:val="20"/>
        </w:rPr>
        <w:t xml:space="preserve">Примечание: для обновления номеров страниц щёлкните правой кнопкой мыши по оглавлению в Word (Обновить поле).</w:t>
      </w:r>
    </w:p>
    <w:p>
      <w:r>
        <w:br w:type="page"/>
      </w:r>
    </w:p>
    <w:p>
      <w:pPr>
        <w:sectPr>
          <w:headerReference w:type="default" r:id="rId7"/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</w:p>
    <w:p>
      <w:pPr>
        <w:pStyle w:val="Heading1"/>
        <w:spacing w:after="180" w:before="480"/>
      </w:pPr>
      <w:bookmarkStart w:id="100000" w:name="_Toc100000"/>
      <w:r>
        <w:rPr>
          <w:rFonts w:ascii="Calibri" w:eastAsia="Microsoft YaHei"/>
          <w:b/>
          <w:bCs/>
          <w:color w:val="162235"/>
          <w:sz w:val="32"/>
          <w:szCs w:val="32"/>
        </w:rPr>
        <w:t xml:space="preserve">1. Обзор</w:t>
      </w:r>
      <w:bookmarkEnd w:id="10000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Данный проект представляет собой прокси-сервер, предназначенный для интеграции платёжного шлюза VTB Bank Kazakhstan с конструктором сайтов Tilda. Прокси выполняет роль посредника между Tilda и VTB KZ, принимая запросы на оплату от сайта, передавая их в шлюз VTB KZ и обрабатывая коллбэки об статусе оплаты. Поскольку у VTB KZ нет готового плагина для Tilda, данное решение позволяет подключить приобретание VTB KZ через механизм Универсальной платёжной системы Tilda.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Сервер построен на Next.js 16 с использованием TypeScript и Prisma ORM (SQLite) для хранения настроек и логов транзакций. Все конфигурационные данные доступны через веб-интерфейс панели управления, а также через REST API. Проект включает HMAC-подписи для верификации данных, rate limiting и защиту от взлома.</w:t>
      </w:r>
    </w:p>
    <w:p>
      <w:pPr>
        <w:pStyle w:val="Heading2"/>
        <w:spacing w:after="180" w:before="360"/>
      </w:pPr>
      <w:bookmarkStart w:id="100001" w:name="_Toc100001"/>
      <w:r>
        <w:rPr>
          <w:rFonts w:ascii="Calibri" w:eastAsia="Microsoft YaHei"/>
          <w:b/>
          <w:bCs/>
          <w:color w:val="162235"/>
          <w:sz w:val="28"/>
          <w:szCs w:val="28"/>
        </w:rPr>
        <w:t xml:space="preserve">1.1. Технологии</w:t>
      </w:r>
      <w:bookmarkEnd w:id="100001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1B6B7A" w:sz="4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Технология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1B6B7A" w:sz="4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Версия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1B6B7A" w:sz="4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Next.js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16.x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Web-фреймворк и API роуты</w:t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TypeScript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5.x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Типизация кода</w:t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Prisma ORM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6.x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База данных SQLite</w:t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Tailwind CSS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4.x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Стилизация интерфейса</w:t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shadcn/ui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-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UI-компоненты</w:t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Node.js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22+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Runtime-среда</w:t>
            </w:r>
          </w:p>
        </w:tc>
      </w:tr>
    </w:tbl>
    <w:p>
      <w:pPr>
        <w:pStyle w:val="Heading2"/>
        <w:spacing w:after="180" w:before="360"/>
      </w:pPr>
      <w:bookmarkStart w:id="100002" w:name="_Toc100002"/>
      <w:r>
        <w:rPr>
          <w:rFonts w:ascii="Calibri" w:eastAsia="Microsoft YaHei"/>
          <w:b/>
          <w:bCs/>
          <w:color w:val="162235"/>
          <w:sz w:val="28"/>
          <w:szCs w:val="28"/>
        </w:rPr>
        <w:t xml:space="preserve">1.2. Структура проекта</w:t>
      </w:r>
      <w:bookmarkEnd w:id="100002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1B6B7A" w:sz="4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Файл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1B6B7A" w:sz="4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Описание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src/app/page.tsx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Главная страница панели управления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src/app/api/payment/create/route.ts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Приём запросов от Tilda, создание платежа в VTB KZ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src/app/api/payment/callback/route.ts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Обработка коллбэков от VTB KZ, уведомление Tilda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src/app/api/payment/status/route.ts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Проверка статуса заказа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src/app/api/settings/route.ts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Чтение/сохранение настроек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src/app/api/transactions/route.ts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История транзакций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src/lib/vtb.ts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Интеграция с API VTB KZ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src/lib/security.ts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HMAC-подписи, rate limiting, санитизация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src/lib/db.ts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Prisma клиент для SQLite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prisma/schema.prisma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Схема базы данных</w:t>
            </w:r>
          </w:p>
        </w:tc>
      </w:tr>
    </w:tbl>
    <w:p>
      <w:pPr>
        <w:pStyle w:val="Heading1"/>
        <w:spacing w:after="180" w:before="480"/>
      </w:pPr>
      <w:bookmarkStart w:id="100003" w:name="_Toc100003"/>
      <w:r>
        <w:rPr>
          <w:rFonts w:ascii="Calibri" w:eastAsia="Microsoft YaHei"/>
          <w:b/>
          <w:bCs/>
          <w:color w:val="162235"/>
          <w:sz w:val="32"/>
          <w:szCs w:val="32"/>
        </w:rPr>
        <w:t xml:space="preserve">2. Архитектура</w:t>
      </w:r>
      <w:bookmarkEnd w:id="10000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Прокси-сервер работает по схеме POST-редиректа. При оформлении заказа на сайте Tilda клиент перенаправляется на API URL прокси-сервера с параметрами заказа методом POST. Прокси проверяет HMAC-подпись, регистрирует заказ в VTB KZ через register.do и перенаправляет клиента на платёжную страницу VTB KZ. После оплаты VTB KZ отправляет коллбэк на сервер, а прокси формирует уведомление и отправляет его в Tilda на Notification URL.</w:t>
      </w:r>
    </w:p>
    <w:p>
      <w:pPr>
        <w:pStyle w:val="Heading2"/>
        <w:spacing w:after="180" w:before="360"/>
      </w:pPr>
      <w:bookmarkStart w:id="100004" w:name="_Toc100004"/>
      <w:r>
        <w:rPr>
          <w:rFonts w:ascii="Calibri" w:eastAsia="Microsoft YaHei"/>
          <w:b/>
          <w:bCs/>
          <w:color w:val="162235"/>
          <w:sz w:val="28"/>
          <w:szCs w:val="28"/>
        </w:rPr>
        <w:t xml:space="preserve">2.1. Поток создания платежа</w:t>
      </w:r>
      <w:bookmarkEnd w:id="100004"/>
    </w:p>
    <w:p>
      <w:pPr>
        <w:spacing w:after="60" w:line="312"/>
        <w:ind w:left="600"/>
      </w:pPr>
      <w:r>
        <w:rPr>
          <w:b/>
          <w:bCs/>
          <w:color w:val="1B6B7A"/>
          <w:sz w:val="24"/>
          <w:szCs w:val="24"/>
        </w:rPr>
        <w:t xml:space="preserve">1. </w:t>
      </w:r>
      <w:r>
        <w:rPr>
          <w:rFonts w:ascii="Calibri" w:eastAsia="Microsoft YaHei"/>
          <w:color w:val="1A2B40"/>
          <w:sz w:val="24"/>
          <w:szCs w:val="24"/>
        </w:rPr>
        <w:t xml:space="preserve">Клиент нажимает «Оплатить» на сайте Tilda.</w:t>
      </w:r>
    </w:p>
    <w:p>
      <w:pPr>
        <w:spacing w:after="60" w:line="312"/>
        <w:ind w:left="600"/>
      </w:pPr>
      <w:r>
        <w:rPr>
          <w:b/>
          <w:bCs/>
          <w:color w:val="1B6B7A"/>
          <w:sz w:val="24"/>
          <w:szCs w:val="24"/>
        </w:rPr>
        <w:t xml:space="preserve">2. </w:t>
      </w:r>
      <w:r>
        <w:rPr>
          <w:rFonts w:ascii="Calibri" w:eastAsia="Microsoft YaHei"/>
          <w:color w:val="1A2B40"/>
          <w:sz w:val="24"/>
          <w:szCs w:val="24"/>
        </w:rPr>
        <w:t xml:space="preserve">Tilda формирует POST-запрос с параметрами (payment_id, payment_amount, payment_subject) и HMAC-подписью.</w:t>
      </w:r>
    </w:p>
    <w:p>
      <w:pPr>
        <w:spacing w:after="60" w:line="312"/>
        <w:ind w:left="600"/>
      </w:pPr>
      <w:r>
        <w:rPr>
          <w:b/>
          <w:bCs/>
          <w:color w:val="1B6B7A"/>
          <w:sz w:val="24"/>
          <w:szCs w:val="24"/>
        </w:rPr>
        <w:t xml:space="preserve">3. </w:t>
      </w:r>
      <w:r>
        <w:rPr>
          <w:rFonts w:ascii="Calibri" w:eastAsia="Microsoft YaHei"/>
          <w:color w:val="1A2B40"/>
          <w:sz w:val="24"/>
          <w:szCs w:val="24"/>
        </w:rPr>
        <w:t xml:space="preserve">Браузер клиента перенаправляется на /api/payment/create прокси-сервера.</w:t>
      </w:r>
    </w:p>
    <w:p>
      <w:pPr>
        <w:spacing w:after="60" w:line="312"/>
        <w:ind w:left="600"/>
      </w:pPr>
      <w:r>
        <w:rPr>
          <w:b/>
          <w:bCs/>
          <w:color w:val="1B6B7A"/>
          <w:sz w:val="24"/>
          <w:szCs w:val="24"/>
        </w:rPr>
        <w:t xml:space="preserve">4. </w:t>
      </w:r>
      <w:r>
        <w:rPr>
          <w:rFonts w:ascii="Calibri" w:eastAsia="Microsoft YaHei"/>
          <w:color w:val="1A2B40"/>
          <w:sz w:val="24"/>
          <w:szCs w:val="24"/>
        </w:rPr>
        <w:t xml:space="preserve">Прокси верифицирует подпись, регистрирует заказ в VTB KZ (register.do).</w:t>
      </w:r>
    </w:p>
    <w:p>
      <w:pPr>
        <w:spacing w:after="60" w:line="312"/>
        <w:ind w:left="600"/>
      </w:pPr>
      <w:r>
        <w:rPr>
          <w:b/>
          <w:bCs/>
          <w:color w:val="1B6B7A"/>
          <w:sz w:val="24"/>
          <w:szCs w:val="24"/>
        </w:rPr>
        <w:t xml:space="preserve">5. </w:t>
      </w:r>
      <w:r>
        <w:rPr>
          <w:rFonts w:ascii="Calibri" w:eastAsia="Microsoft YaHei"/>
          <w:color w:val="1A2B40"/>
          <w:sz w:val="24"/>
          <w:szCs w:val="24"/>
        </w:rPr>
        <w:t xml:space="preserve">VTB KZ возвращает formUrl — URL платёжной страницы.</w:t>
      </w:r>
    </w:p>
    <w:p>
      <w:pPr>
        <w:spacing w:after="60" w:line="312"/>
        <w:ind w:left="600"/>
      </w:pPr>
      <w:r>
        <w:rPr>
          <w:b/>
          <w:bCs/>
          <w:color w:val="1B6B7A"/>
          <w:sz w:val="24"/>
          <w:szCs w:val="24"/>
        </w:rPr>
        <w:t xml:space="preserve">6. </w:t>
      </w:r>
      <w:r>
        <w:rPr>
          <w:rFonts w:ascii="Calibri" w:eastAsia="Microsoft YaHei"/>
          <w:color w:val="1A2B40"/>
          <w:sz w:val="24"/>
          <w:szCs w:val="24"/>
        </w:rPr>
        <w:t xml:space="preserve">Прокси редиректит клиента на formUrl для оплаты.</w:t>
      </w:r>
    </w:p>
    <w:p>
      <w:pPr>
        <w:pStyle w:val="Heading2"/>
        <w:spacing w:after="180" w:before="360"/>
      </w:pPr>
      <w:bookmarkStart w:id="100005" w:name="_Toc100005"/>
      <w:r>
        <w:rPr>
          <w:rFonts w:ascii="Calibri" w:eastAsia="Microsoft YaHei"/>
          <w:b/>
          <w:bCs/>
          <w:color w:val="162235"/>
          <w:sz w:val="28"/>
          <w:szCs w:val="28"/>
        </w:rPr>
        <w:t xml:space="preserve">2.2. Поток коллбэка</w:t>
      </w:r>
      <w:bookmarkEnd w:id="100005"/>
    </w:p>
    <w:p>
      <w:pPr>
        <w:spacing w:after="60" w:line="312"/>
        <w:ind w:left="600"/>
      </w:pPr>
      <w:r>
        <w:rPr>
          <w:b/>
          <w:bCs/>
          <w:color w:val="1B6B7A"/>
          <w:sz w:val="24"/>
          <w:szCs w:val="24"/>
        </w:rPr>
        <w:t xml:space="preserve">1. </w:t>
      </w:r>
      <w:r>
        <w:rPr>
          <w:rFonts w:ascii="Calibri" w:eastAsia="Microsoft YaHei"/>
          <w:color w:val="1A2B40"/>
          <w:sz w:val="24"/>
          <w:szCs w:val="24"/>
        </w:rPr>
        <w:t xml:space="preserve">VTB KZ отправляет POST-запрос на /api/payment/callback с данными о статусе оплаты.</w:t>
      </w:r>
    </w:p>
    <w:p>
      <w:pPr>
        <w:spacing w:after="60" w:line="312"/>
        <w:ind w:left="600"/>
      </w:pPr>
      <w:r>
        <w:rPr>
          <w:b/>
          <w:bCs/>
          <w:color w:val="1B6B7A"/>
          <w:sz w:val="24"/>
          <w:szCs w:val="24"/>
        </w:rPr>
        <w:t xml:space="preserve">2. </w:t>
      </w:r>
      <w:r>
        <w:rPr>
          <w:rFonts w:ascii="Calibri" w:eastAsia="Microsoft YaHei"/>
          <w:color w:val="1A2B40"/>
          <w:sz w:val="24"/>
          <w:szCs w:val="24"/>
        </w:rPr>
        <w:t xml:space="preserve">Прокси проверяет подпись webhook (X-Signature) и обновляет статус транзакции в БД.</w:t>
      </w:r>
    </w:p>
    <w:p>
      <w:pPr>
        <w:spacing w:after="60" w:line="312"/>
        <w:ind w:left="600"/>
      </w:pPr>
      <w:r>
        <w:rPr>
          <w:b/>
          <w:bCs/>
          <w:color w:val="1B6B7A"/>
          <w:sz w:val="24"/>
          <w:szCs w:val="24"/>
        </w:rPr>
        <w:t xml:space="preserve">3. </w:t>
      </w:r>
      <w:r>
        <w:rPr>
          <w:rFonts w:ascii="Calibri" w:eastAsia="Microsoft YaHei"/>
          <w:color w:val="1A2B40"/>
          <w:sz w:val="24"/>
          <w:szCs w:val="24"/>
        </w:rPr>
        <w:t xml:space="preserve">Прокси формирует уведомление с payment_id, payment_status, payment_amount и HMAC-подписью.</w:t>
      </w:r>
    </w:p>
    <w:p>
      <w:pPr>
        <w:spacing w:after="60" w:line="312"/>
        <w:ind w:left="600"/>
      </w:pPr>
      <w:r>
        <w:rPr>
          <w:b/>
          <w:bCs/>
          <w:color w:val="1B6B7A"/>
          <w:sz w:val="24"/>
          <w:szCs w:val="24"/>
        </w:rPr>
        <w:t xml:space="preserve">4. </w:t>
      </w:r>
      <w:r>
        <w:rPr>
          <w:rFonts w:ascii="Calibri" w:eastAsia="Microsoft YaHei"/>
          <w:color w:val="1A2B40"/>
          <w:sz w:val="24"/>
          <w:szCs w:val="24"/>
        </w:rPr>
        <w:t xml:space="preserve">Прокси отправляет POST-запрос на Tilda Notification URL.</w:t>
      </w:r>
    </w:p>
    <w:p>
      <w:pPr>
        <w:spacing w:after="60" w:line="312"/>
        <w:ind w:left="600"/>
      </w:pPr>
      <w:r>
        <w:rPr>
          <w:b/>
          <w:bCs/>
          <w:color w:val="1B6B7A"/>
          <w:sz w:val="24"/>
          <w:szCs w:val="24"/>
        </w:rPr>
        <w:t xml:space="preserve">5. </w:t>
      </w:r>
      <w:r>
        <w:rPr>
          <w:rFonts w:ascii="Calibri" w:eastAsia="Microsoft YaHei"/>
          <w:color w:val="1A2B40"/>
          <w:sz w:val="24"/>
          <w:szCs w:val="24"/>
        </w:rPr>
        <w:t xml:space="preserve">Tilda получает уведомление и помечает заказ как оплаченный.</w:t>
      </w:r>
    </w:p>
    <w:p>
      <w:pPr>
        <w:pStyle w:val="Heading1"/>
        <w:spacing w:after="180" w:before="480"/>
      </w:pPr>
      <w:bookmarkStart w:id="100006" w:name="_Toc100006"/>
      <w:r>
        <w:rPr>
          <w:rFonts w:ascii="Calibri" w:eastAsia="Microsoft YaHei"/>
          <w:b/>
          <w:bCs/>
          <w:color w:val="162235"/>
          <w:sz w:val="32"/>
          <w:szCs w:val="32"/>
        </w:rPr>
        <w:t xml:space="preserve">3. Установка и развертывание</w:t>
      </w:r>
      <w:bookmarkEnd w:id="100006"/>
    </w:p>
    <w:p>
      <w:pPr>
        <w:pStyle w:val="Heading2"/>
        <w:spacing w:after="180" w:before="360"/>
      </w:pPr>
      <w:bookmarkStart w:id="100007" w:name="_Toc100007"/>
      <w:r>
        <w:rPr>
          <w:rFonts w:ascii="Calibri" w:eastAsia="Microsoft YaHei"/>
          <w:b/>
          <w:bCs/>
          <w:color w:val="162235"/>
          <w:sz w:val="28"/>
          <w:szCs w:val="28"/>
        </w:rPr>
        <w:t xml:space="preserve">3.1. Требования</w:t>
      </w:r>
      <w:bookmarkEnd w:id="10000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Для работы прокси-сервера требуется сервер или VPS с доступом к интернету, HTTPS-сертификат (необходим для приёма коллбэков от VTB KZ) и установленный Node.js версии 22 или выше. Рекомендуемые платформы размещения: Vercel, Railway, Timeweb Cloud или любой VPS с Ubuntu/Debian.</w:t>
      </w:r>
    </w:p>
    <w:p>
      <w:pPr>
        <w:pStyle w:val="Heading2"/>
        <w:spacing w:after="180" w:before="360"/>
      </w:pPr>
      <w:bookmarkStart w:id="100008" w:name="_Toc100008"/>
      <w:r>
        <w:rPr>
          <w:rFonts w:ascii="Calibri" w:eastAsia="Microsoft YaHei"/>
          <w:b/>
          <w:bCs/>
          <w:color w:val="162235"/>
          <w:sz w:val="28"/>
          <w:szCs w:val="28"/>
        </w:rPr>
        <w:t xml:space="preserve">3.2. Локальная установка</w:t>
      </w:r>
      <w:bookmarkEnd w:id="100008"/>
    </w:p>
    <w:p>
      <w:pPr>
        <w:spacing w:after="80" w:line="312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Клонируйте репозиторий и выполните команды:</w:t>
      </w:r>
    </w:p>
    <w:p>
      <w:pPr>
        <w:shd w:fill="EDF3F5" w:val="clear"/>
        <w:spacing w:after="60" w:before="60" w:line="280"/>
        <w:ind w:left="400"/>
      </w:pPr>
      <w:r>
        <w:rPr>
          <w:rFonts w:ascii="Consolas" w:eastAsia="Microsoft YaHei"/>
          <w:color w:val="1B6B7A"/>
          <w:sz w:val="20"/>
          <w:szCs w:val="20"/>
        </w:rPr>
        <w:t xml:space="preserve">git clone &lt;repo-url&gt; &amp;&amp; cd vtb-tilda-proxy</w:t>
      </w:r>
    </w:p>
    <w:p>
      <w:pPr>
        <w:shd w:fill="EDF3F5" w:val="clear"/>
        <w:spacing w:after="60" w:before="60" w:line="280"/>
        <w:ind w:left="400"/>
      </w:pPr>
      <w:r>
        <w:rPr>
          <w:rFonts w:ascii="Consolas" w:eastAsia="Microsoft YaHei"/>
          <w:color w:val="1B6B7A"/>
          <w:sz w:val="20"/>
          <w:szCs w:val="20"/>
        </w:rPr>
        <w:t xml:space="preserve">npm install</w:t>
      </w:r>
    </w:p>
    <w:p>
      <w:pPr>
        <w:shd w:fill="EDF3F5" w:val="clear"/>
        <w:spacing w:after="60" w:before="60" w:line="280"/>
        <w:ind w:left="400"/>
      </w:pPr>
      <w:r>
        <w:rPr>
          <w:rFonts w:ascii="Consolas" w:eastAsia="Microsoft YaHei"/>
          <w:color w:val="1B6B7A"/>
          <w:sz w:val="20"/>
          <w:szCs w:val="20"/>
        </w:rPr>
        <w:t xml:space="preserve">npx prisma generate</w:t>
      </w:r>
    </w:p>
    <w:p>
      <w:pPr>
        <w:shd w:fill="EDF3F5" w:val="clear"/>
        <w:spacing w:after="60" w:before="60" w:line="280"/>
        <w:ind w:left="400"/>
      </w:pPr>
      <w:r>
        <w:rPr>
          <w:rFonts w:ascii="Consolas" w:eastAsia="Microsoft YaHei"/>
          <w:color w:val="1B6B7A"/>
          <w:sz w:val="20"/>
          <w:szCs w:val="20"/>
        </w:rPr>
        <w:t xml:space="preserve">npx prisma db push</w:t>
      </w:r>
    </w:p>
    <w:p>
      <w:pPr>
        <w:shd w:fill="EDF3F5" w:val="clear"/>
        <w:spacing w:after="60" w:before="60" w:line="280"/>
        <w:ind w:left="400"/>
      </w:pPr>
      <w:r>
        <w:rPr>
          <w:rFonts w:ascii="Consolas" w:eastAsia="Microsoft YaHei"/>
          <w:color w:val="1B6B7A"/>
          <w:sz w:val="20"/>
          <w:szCs w:val="20"/>
        </w:rPr>
        <w:t xml:space="preserve">npm run dev</w:t>
      </w:r>
    </w:p>
    <w:p>
      <w:pPr>
        <w:pStyle w:val="Heading2"/>
        <w:spacing w:after="180" w:before="360"/>
      </w:pPr>
      <w:bookmarkStart w:id="100009" w:name="_Toc100009"/>
      <w:r>
        <w:rPr>
          <w:rFonts w:ascii="Calibri" w:eastAsia="Microsoft YaHei"/>
          <w:b/>
          <w:bCs/>
          <w:color w:val="162235"/>
          <w:sz w:val="28"/>
          <w:szCs w:val="28"/>
        </w:rPr>
        <w:t xml:space="preserve">3.3. Продакшен-развертывание</w:t>
      </w:r>
      <w:bookmarkEnd w:id="10000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Для продакшена выполните сборку и запустите сервер:</w:t>
      </w:r>
    </w:p>
    <w:p>
      <w:pPr>
        <w:shd w:fill="EDF3F5" w:val="clear"/>
        <w:spacing w:after="60" w:before="60" w:line="280"/>
        <w:ind w:left="400"/>
      </w:pPr>
      <w:r>
        <w:rPr>
          <w:rFonts w:ascii="Consolas" w:eastAsia="Microsoft YaHei"/>
          <w:color w:val="1B6B7A"/>
          <w:sz w:val="20"/>
          <w:szCs w:val="20"/>
        </w:rPr>
        <w:t xml:space="preserve">npm run build</w:t>
      </w:r>
    </w:p>
    <w:p>
      <w:pPr>
        <w:shd w:fill="EDF3F5" w:val="clear"/>
        <w:spacing w:after="60" w:before="60" w:line="280"/>
        <w:ind w:left="400"/>
      </w:pPr>
      <w:r>
        <w:rPr>
          <w:rFonts w:ascii="Consolas" w:eastAsia="Microsoft YaHei"/>
          <w:color w:val="1B6B7A"/>
          <w:sz w:val="20"/>
          <w:szCs w:val="20"/>
        </w:rPr>
        <w:t xml:space="preserve">npm run start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Также рекомендуется использовать PM2 для автоматического перезапуска:</w:t>
      </w:r>
    </w:p>
    <w:p>
      <w:pPr>
        <w:shd w:fill="EDF3F5" w:val="clear"/>
        <w:spacing w:after="60" w:before="60" w:line="280"/>
        <w:ind w:left="400"/>
      </w:pPr>
      <w:r>
        <w:rPr>
          <w:rFonts w:ascii="Consolas" w:eastAsia="Microsoft YaHei"/>
          <w:color w:val="1B6B7A"/>
          <w:sz w:val="20"/>
          <w:szCs w:val="20"/>
        </w:rPr>
        <w:t xml:space="preserve">npm install -g pm2</w:t>
      </w:r>
    </w:p>
    <w:p>
      <w:pPr>
        <w:shd w:fill="EDF3F5" w:val="clear"/>
        <w:spacing w:after="60" w:before="60" w:line="280"/>
        <w:ind w:left="400"/>
      </w:pPr>
      <w:r>
        <w:rPr>
          <w:rFonts w:ascii="Consolas" w:eastAsia="Microsoft YaHei"/>
          <w:color w:val="1B6B7A"/>
          <w:sz w:val="20"/>
          <w:szCs w:val="20"/>
        </w:rPr>
        <w:t xml:space="preserve">pm2 start npm --name vtb-proxy -- start</w:t>
      </w:r>
    </w:p>
    <w:p>
      <w:pPr>
        <w:shd w:fill="EDF3F5" w:val="clear"/>
        <w:spacing w:after="60" w:before="60" w:line="280"/>
        <w:ind w:left="400"/>
      </w:pPr>
      <w:r>
        <w:rPr>
          <w:rFonts w:ascii="Consolas" w:eastAsia="Microsoft YaHei"/>
          <w:color w:val="1B6B7A"/>
          <w:sz w:val="20"/>
          <w:szCs w:val="20"/>
        </w:rPr>
        <w:t xml:space="preserve">pm2 save &amp;&amp; pm2 startup</w:t>
      </w:r>
    </w:p>
    <w:p>
      <w:pPr>
        <w:pStyle w:val="Heading1"/>
        <w:spacing w:after="180" w:before="480"/>
      </w:pPr>
      <w:bookmarkStart w:id="100010" w:name="_Toc100010"/>
      <w:r>
        <w:rPr>
          <w:rFonts w:ascii="Calibri" w:eastAsia="Microsoft YaHei"/>
          <w:b/>
          <w:bCs/>
          <w:color w:val="162235"/>
          <w:sz w:val="32"/>
          <w:szCs w:val="32"/>
        </w:rPr>
        <w:t xml:space="preserve">4. Настройка Tilda</w:t>
      </w:r>
      <w:bookmarkEnd w:id="10001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Интеграция с Tilda осуществляется через механизм «Универсальная платёжная система». Это позволяет подключить любой платёжный шлюз, который не входит в список готовых интеграций Tilda. Ниже приведена подробная пошаговая инструкция.</w:t>
      </w:r>
    </w:p>
    <w:p>
      <w:pPr>
        <w:pStyle w:val="Heading2"/>
        <w:spacing w:after="180" w:before="360"/>
      </w:pPr>
      <w:bookmarkStart w:id="100011" w:name="_Toc100011"/>
      <w:r>
        <w:rPr>
          <w:rFonts w:ascii="Calibri" w:eastAsia="Microsoft YaHei"/>
          <w:b/>
          <w:bCs/>
          <w:color w:val="162235"/>
          <w:sz w:val="28"/>
          <w:szCs w:val="28"/>
        </w:rPr>
        <w:t xml:space="preserve">4.1. Шаг 1: Подготовка секретов</w:t>
      </w:r>
      <w:bookmarkEnd w:id="10001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Откройте панель управления прокси-сервером и перейдите на вкладку «Безопасность». Нажмите кнопку «Сгенерировать секрет» рядом с полем Tilda Secret. Скопируйте сгенерированное значение — оно понадобится вам при настройке шаблона в Tilda. Также сгенерируйте Admin API Key для защиты настроек панели управления.</w:t>
      </w:r>
    </w:p>
    <w:p>
      <w:pPr>
        <w:pStyle w:val="Heading2"/>
        <w:spacing w:after="180" w:before="360"/>
      </w:pPr>
      <w:bookmarkStart w:id="100012" w:name="_Toc100012"/>
      <w:r>
        <w:rPr>
          <w:rFonts w:ascii="Calibri" w:eastAsia="Microsoft YaHei"/>
          <w:b/>
          <w:bCs/>
          <w:color w:val="162235"/>
          <w:sz w:val="28"/>
          <w:szCs w:val="28"/>
        </w:rPr>
        <w:t xml:space="preserve">4.2. Шаг 2: Настройка платёжного шлюза</w:t>
      </w:r>
      <w:bookmarkEnd w:id="10001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На вкладке «Платёжный шлюз» в панели управления укажите API логин (userName) и пароль (password) от VTB KZ. Для тестовой среды используйте test_user / test_user_password. Выберите валюту KZT (398). URL шлюза должен быть автоматически установлен в https://vtbkz.rbsuat.com/payment/rest для тестовой среды или https://3dsec.vtb-bank.kz/payment/rest для продакшена. Нажмите «Сохранить».</w:t>
      </w:r>
    </w:p>
    <w:p>
      <w:pPr>
        <w:pStyle w:val="Heading2"/>
        <w:spacing w:after="180" w:before="360"/>
      </w:pPr>
      <w:bookmarkStart w:id="100013" w:name="_Toc100013"/>
      <w:r>
        <w:rPr>
          <w:rFonts w:ascii="Calibri" w:eastAsia="Microsoft YaHei"/>
          <w:b/>
          <w:bCs/>
          <w:color w:val="162235"/>
          <w:sz w:val="28"/>
          <w:szCs w:val="28"/>
        </w:rPr>
        <w:t xml:space="preserve">4.3. Шаг 3: Создание платёжной системы в Tilda</w:t>
      </w:r>
      <w:bookmarkEnd w:id="10001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В Tilda откройте: Настройки сайта → Платёжные системы → Универсальная платёжная система → Добавить новый шаблон. В поле API URL вставьте адрес вашего прокси-сервера, например:</w:t>
      </w:r>
    </w:p>
    <w:p>
      <w:pPr>
        <w:shd w:fill="EDF3F5" w:val="clear"/>
        <w:spacing w:after="60" w:before="60" w:line="280"/>
        <w:ind w:left="400"/>
      </w:pPr>
      <w:r>
        <w:rPr>
          <w:rFonts w:ascii="Consolas" w:eastAsia="Microsoft YaHei"/>
          <w:color w:val="1B6B7A"/>
          <w:sz w:val="20"/>
          <w:szCs w:val="20"/>
        </w:rPr>
        <w:t xml:space="preserve">https://your-domain.com/api/payment/create</w:t>
      </w:r>
    </w:p>
    <w:p>
      <w:pPr>
        <w:pStyle w:val="Heading2"/>
        <w:spacing w:after="180" w:before="360"/>
      </w:pPr>
      <w:bookmarkStart w:id="100014" w:name="_Toc100014"/>
      <w:r>
        <w:rPr>
          <w:rFonts w:ascii="Calibri" w:eastAsia="Microsoft YaHei"/>
          <w:b/>
          <w:bCs/>
          <w:color w:val="162235"/>
          <w:sz w:val="28"/>
          <w:szCs w:val="28"/>
        </w:rPr>
        <w:t xml:space="preserve">4.4. Шаг 4: Расширенные настройки шаблона в Tilda</w:t>
      </w:r>
      <w:bookmarkEnd w:id="10001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В шаблоне нажмите «Расширенные настройки» и заполните следующие поля: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1B6B7A" w:sz="4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Настройка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1B6B7A" w:sz="4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Список соответствия полей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payment_id, payment_amount, payment_subject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Секрет для подписи заказа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Ваш Tilda Secret из шага 1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Алгоритм подписи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MD5 или HMAC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Сортировка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По алфавиту, исключить поле signature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Поле статуса оплаты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payment_status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Значение успешной оплаты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success</w:t>
            </w:r>
          </w:p>
        </w:tc>
      </w:tr>
    </w:tbl>
    <w:p>
      <w:pPr>
        <w:pStyle w:val="Heading2"/>
        <w:spacing w:after="180" w:before="360"/>
      </w:pPr>
      <w:bookmarkStart w:id="100015" w:name="_Toc100015"/>
      <w:r>
        <w:rPr>
          <w:rFonts w:ascii="Calibri" w:eastAsia="Microsoft YaHei"/>
          <w:b/>
          <w:bCs/>
          <w:color w:val="162235"/>
          <w:sz w:val="28"/>
          <w:szCs w:val="28"/>
        </w:rPr>
        <w:t xml:space="preserve">4.5. Шаг 5: Notification URL из Tilda</w:t>
      </w:r>
      <w:bookmarkEnd w:id="10001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После сохранения шаблона Tilda покажет «URL для уведомлений» — это адрес вида https://forms.tildaapi.com/payment/custom/.../. Скопируйте его и вставьте в поле «Tilda Notification URL» на вкладке «Платёжный шлюз» панели управления прокси-сервера. Нажмите «Сохранить». Этот URL нужен, чтобы прокси мог отправлять Tilda уведомления об успешной оплате.</w:t>
      </w:r>
    </w:p>
    <w:p>
      <w:pPr>
        <w:pStyle w:val="Heading2"/>
        <w:spacing w:after="180" w:before="360"/>
      </w:pPr>
      <w:bookmarkStart w:id="100016" w:name="_Toc100016"/>
      <w:r>
        <w:rPr>
          <w:rFonts w:ascii="Calibri" w:eastAsia="Microsoft YaHei"/>
          <w:b/>
          <w:bCs/>
          <w:color w:val="162235"/>
          <w:sz w:val="28"/>
          <w:szCs w:val="28"/>
        </w:rPr>
        <w:t xml:space="preserve">4.6. Шаг 6: Подключение к странице Tilda</w:t>
      </w:r>
      <w:bookmarkEnd w:id="10001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Откройте страницу с формой заказа в Tilda, выберите блок «Форма», перейдите на вкладку «Платёжные системы» и выберите ваш шаблон из списка. Сохраните и опубликуйте страницу.</w:t>
      </w:r>
    </w:p>
    <w:p>
      <w:pPr>
        <w:pStyle w:val="Heading1"/>
        <w:spacing w:after="180" w:before="480"/>
      </w:pPr>
      <w:bookmarkStart w:id="100017" w:name="_Toc100017"/>
      <w:r>
        <w:rPr>
          <w:rFonts w:ascii="Calibri" w:eastAsia="Microsoft YaHei"/>
          <w:b/>
          <w:bCs/>
          <w:color w:val="162235"/>
          <w:sz w:val="32"/>
          <w:szCs w:val="32"/>
        </w:rPr>
        <w:t xml:space="preserve">5. Настройка VTB Bank Kazakhstan</w:t>
      </w:r>
      <w:bookmarkEnd w:id="10001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Для получения доступа к API платёжного шлюза VTB KZ необходимо зарегистрироваться на сайте sandbox.vtb-bank.kz. После регистрации вам будут выданы тестовые креденциалы (userName и password). Эти данные необходимо ввести в панель управления прокси-сервера на вкладке «Платёжный шлюз».</w:t>
      </w:r>
    </w:p>
    <w:p>
      <w:pPr>
        <w:pStyle w:val="Heading2"/>
        <w:spacing w:after="180" w:before="360"/>
      </w:pPr>
      <w:bookmarkStart w:id="100018" w:name="_Toc100018"/>
      <w:r>
        <w:rPr>
          <w:rFonts w:ascii="Calibri" w:eastAsia="Microsoft YaHei"/>
          <w:b/>
          <w:bCs/>
          <w:color w:val="162235"/>
          <w:sz w:val="28"/>
          <w:szCs w:val="28"/>
        </w:rPr>
        <w:t xml:space="preserve">5.1. Тестовые карты VTB KZ</w:t>
      </w:r>
      <w:bookmarkEnd w:id="100018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1B6B7A" w:sz="4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Карта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1B6B7A" w:sz="4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CVC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1B6B7A" w:sz="4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Срок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1B6B7A" w:sz="4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3DS-пароль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1B6B7A" w:sz="4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Результат</w:t>
            </w:r>
          </w:p>
        </w:tc>
      </w:tr>
      <w:t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2201 3820 0000 0021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123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12/34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123456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Успешно</w:t>
            </w:r>
          </w:p>
        </w:tc>
      </w:tr>
      <w:t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2201 3820 0000 0021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000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12/34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Decline (71015)</w:t>
            </w:r>
          </w:p>
        </w:tc>
      </w:tr>
    </w:tbl>
    <w:p>
      <w:pPr>
        <w:pStyle w:val="Heading2"/>
        <w:spacing w:after="180" w:before="360"/>
      </w:pPr>
      <w:bookmarkStart w:id="100019" w:name="_Toc100019"/>
      <w:r>
        <w:rPr>
          <w:rFonts w:ascii="Calibri" w:eastAsia="Microsoft YaHei"/>
          <w:b/>
          <w:bCs/>
          <w:color w:val="162235"/>
          <w:sz w:val="28"/>
          <w:szCs w:val="28"/>
        </w:rPr>
        <w:t xml:space="preserve">5.2. Callback URL</w:t>
      </w:r>
      <w:bookmarkEnd w:id="10001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В личном кабинете VTB KZ (sandbox.vtb-bank.kz) настройте коллбэк URL для уведомлений об оплате. Укажите адрес вашего прокси-сервера:</w:t>
      </w:r>
    </w:p>
    <w:p>
      <w:pPr>
        <w:shd w:fill="EDF3F5" w:val="clear"/>
        <w:spacing w:after="60" w:before="60" w:line="280"/>
        <w:ind w:left="400"/>
      </w:pPr>
      <w:r>
        <w:rPr>
          <w:rFonts w:ascii="Consolas" w:eastAsia="Microsoft YaHei"/>
          <w:color w:val="1B6B7A"/>
          <w:sz w:val="20"/>
          <w:szCs w:val="20"/>
        </w:rPr>
        <w:t xml:space="preserve">https://your-domain.com/api/payment/callback</w:t>
      </w:r>
    </w:p>
    <w:tbl>
      <w:tblPr>
        <w:tblW w:type="pct" w:w="100%"/>
        <w:tblBorders>
          <w:top w:val="single" w:color="1B6B7A" w:sz="2"/>
          <w:left w:val="single" w:color="1B6B7A" w:sz="8"/>
          <w:bottom w:val="single" w:color="1B6B7A" w:sz="2"/>
          <w:right w:val="none"/>
          <w:insideH w:val="none"/>
          <w:insideV w:val="none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C" w:val="clear"/>
          </w:tcPr>
          <w:p>
            <w:pPr>
              <w:spacing w:after="40"/>
            </w:pPr>
            <w:r>
              <w:rPr>
                <w:b/>
                <w:bCs/>
                <w:color w:val="1B6B7A"/>
                <w:sz w:val="22"/>
                <w:szCs w:val="22"/>
              </w:rPr>
              <w:t xml:space="preserve">Важно</w:t>
            </w:r>
          </w:p>
          <w:p>
            <w:pPr>
              <w:spacing w:line="300"/>
            </w:pPr>
            <w:r>
              <w:rPr>
                <w:color w:val="1A2B40"/>
                <w:sz w:val="21"/>
                <w:szCs w:val="21"/>
              </w:rPr>
              <w:t xml:space="preserve">При переходе на продакшен не забудьте изменить callback URL в продакшен-кабинете VTB KZ и переключить среду на панели управления.</w:t>
            </w:r>
          </w:p>
        </w:tc>
      </w:tr>
    </w:tbl>
    <w:p>
      <w:pPr>
        <w:pStyle w:val="Heading1"/>
        <w:spacing w:after="180" w:before="480"/>
      </w:pPr>
      <w:bookmarkStart w:id="100020" w:name="_Toc100020"/>
      <w:r>
        <w:rPr>
          <w:rFonts w:ascii="Calibri" w:eastAsia="Microsoft YaHei"/>
          <w:b/>
          <w:bCs/>
          <w:color w:val="162235"/>
          <w:sz w:val="32"/>
          <w:szCs w:val="32"/>
        </w:rPr>
        <w:t xml:space="preserve">6. Справочник API эндпойнтов</w:t>
      </w:r>
      <w:bookmarkEnd w:id="100020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1B6B7A" w:sz="4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Метод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1B6B7A" w:sz="4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Эндпойнт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1B6B7A" w:sz="4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Описание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1B6B7A" w:sz="4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Авторизация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/api/payment/create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Приём запроса от Tilda, создание платежа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Публичный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/api/payment/callback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Коллбэк от VTB KZ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Публичный (HMAC)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/api/payment/status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Проверка статуса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Admin Key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/api/settings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Чтение настроек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Публичный (пароли скрыты)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/api/settings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Сохранение настроек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Admin Key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/api/transactions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История транзакций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Admin Key</w:t>
            </w:r>
          </w:p>
        </w:tc>
      </w:tr>
    </w:tbl>
    <w:p>
      <w:pPr>
        <w:pStyle w:val="Heading2"/>
        <w:spacing w:after="180" w:before="360"/>
      </w:pPr>
      <w:bookmarkStart w:id="100021" w:name="_Toc100021"/>
      <w:r>
        <w:rPr>
          <w:rFonts w:ascii="Calibri" w:eastAsia="Microsoft YaHei"/>
          <w:b/>
          <w:bCs/>
          <w:color w:val="162235"/>
          <w:sz w:val="28"/>
          <w:szCs w:val="28"/>
        </w:rPr>
        <w:t xml:space="preserve">6.1. POST /api/payment/create</w:t>
      </w:r>
      <w:bookmarkEnd w:id="10002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Принимает POST-запрос от Tilda с параметрами заказа. Верифицирует HMAC-подпись, регистрирует заказ в VTB KZ и возвращает HTML-страницу с автоматическим редиректом на платёжную страницу VTB KZ.</w:t>
      </w:r>
    </w:p>
    <w:p>
      <w:pPr>
        <w:pStyle w:val="Heading3"/>
        <w:spacing w:after="180" w:before="360"/>
      </w:pPr>
      <w:bookmarkStart w:id="100022" w:name="_Toc100022"/>
      <w:r>
        <w:rPr>
          <w:rFonts w:ascii="Calibri" w:eastAsia="Microsoft YaHei"/>
          <w:b/>
          <w:bCs/>
          <w:color w:val="162235"/>
          <w:sz w:val="26"/>
          <w:szCs w:val="26"/>
        </w:rPr>
        <w:t xml:space="preserve">Параметры запроса (Tilda → Прокси):</w:t>
      </w:r>
      <w:bookmarkEnd w:id="100022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1B6B7A" w:sz="4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Поле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1B6B7A" w:sz="4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Тип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1B6B7A" w:sz="4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Описание</w:t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payment_id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string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Уникальный номер заказа Tilda</w:t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payment_amount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string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Сумма в формате 100.00</w:t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payment_subject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string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Описание заказа</w:t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signature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string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HMAC-подпись заказа</w:t>
            </w:r>
          </w:p>
        </w:tc>
      </w:tr>
    </w:tbl>
    <w:p>
      <w:pPr>
        <w:pStyle w:val="Heading2"/>
        <w:spacing w:after="180" w:before="360"/>
      </w:pPr>
      <w:bookmarkStart w:id="100023" w:name="_Toc100023"/>
      <w:r>
        <w:rPr>
          <w:rFonts w:ascii="Calibri" w:eastAsia="Microsoft YaHei"/>
          <w:b/>
          <w:bCs/>
          <w:color w:val="162235"/>
          <w:sz w:val="28"/>
          <w:szCs w:val="28"/>
        </w:rPr>
        <w:t xml:space="preserve">6.2. POST /api/payment/callback</w:t>
      </w:r>
      <w:bookmarkEnd w:id="10002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Принимает коллбэк от VTB KZ о статусе оплаты. Обновляет статус транзакции в БД и пересылает уведомление в Tilda. VTB KZ отправляет поля mdOrder (orderId прокси) и orderStatus (0=Создан, 1=Одобрен, 2=Оплачен, 3=Отменён, 4=Возврат, 6=Отклонён).</w:t>
      </w:r>
    </w:p>
    <w:p>
      <w:pPr>
        <w:pStyle w:val="Heading1"/>
        <w:spacing w:after="180" w:before="480"/>
      </w:pPr>
      <w:bookmarkStart w:id="100024" w:name="_Toc100024"/>
      <w:r>
        <w:rPr>
          <w:rFonts w:ascii="Calibri" w:eastAsia="Microsoft YaHei"/>
          <w:b/>
          <w:bCs/>
          <w:color w:val="162235"/>
          <w:sz w:val="32"/>
          <w:szCs w:val="32"/>
        </w:rPr>
        <w:t xml:space="preserve">7. Безопасность</w:t>
      </w:r>
      <w:bookmarkEnd w:id="10002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Прокси-сервер реализует многоуровневую защиту. Все входящие данные проходят санитизацию и валидацию. HMAC-подписи верифицируются с помощью timing-safe сравнения для защиты от timing-атак. Rate limiting ограничивает количество запросов (30 запросов/мин для платежей, 100 для коллбэков). Настройки защищены Admin API Key, а логи запросов маскируют чувствительные данные.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1B6B7A" w:sz="4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Механизм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1B6B7A" w:sz="4"/>
              <w:right w:val="none" w:color="FFFFFF" w:sz="0"/>
            </w:tcBorders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Описание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HMAC-SHA256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Подписи запросов от Tilda и коллбэков к Tilda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Admin API Key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Защита настроек и транзакций от несанкционированного доступа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Rate Limiting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Защита от DDoS и брутефорса (30/100 req/min)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Input Sanitization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Очистка входящих данных от XSS и инъекций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Timing-Safe Comparison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Защита подписей от timing-атак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Safe Logging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Маскирование паролей и секретов в логах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Status Downgrade Protection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0"/>
                <w:szCs w:val="20"/>
              </w:rPr>
              <w:t xml:space="preserve">Защита от понижения статуса (оплачено → не оплачено)</w:t>
            </w:r>
          </w:p>
        </w:tc>
      </w:tr>
    </w:tbl>
    <w:p>
      <w:pPr>
        <w:pStyle w:val="Heading1"/>
        <w:spacing w:after="180" w:before="480"/>
      </w:pPr>
      <w:bookmarkStart w:id="100025" w:name="_Toc100025"/>
      <w:r>
        <w:rPr>
          <w:rFonts w:ascii="Calibri" w:eastAsia="Microsoft YaHei"/>
          <w:b/>
          <w:bCs/>
          <w:color w:val="162235"/>
          <w:sz w:val="32"/>
          <w:szCs w:val="32"/>
        </w:rPr>
        <w:t xml:space="preserve">8. Решение проблем</w:t>
      </w:r>
      <w:bookmarkEnd w:id="100025"/>
    </w:p>
    <w:p>
      <w:pPr>
        <w:pStyle w:val="Heading2"/>
        <w:spacing w:after="180" w:before="360"/>
      </w:pPr>
      <w:bookmarkStart w:id="100026" w:name="_Toc100026"/>
      <w:r>
        <w:rPr>
          <w:rFonts w:ascii="Calibri" w:eastAsia="Microsoft YaHei"/>
          <w:b/>
          <w:bCs/>
          <w:color w:val="162235"/>
          <w:sz w:val="28"/>
          <w:szCs w:val="28"/>
        </w:rPr>
        <w:t xml:space="preserve">8.1. Ошибка 400 при регистрации заказа</w:t>
      </w:r>
      <w:bookmarkEnd w:id="10002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Проверьте: правильность userName и password, корректность URL шлюза, соответствие кода валюты вашему договору с VTB KZ, формат суммы (должна быть в тийнах, например 10000 = 100.00 тенге).</w:t>
      </w:r>
    </w:p>
    <w:p>
      <w:pPr>
        <w:pStyle w:val="Heading2"/>
        <w:spacing w:after="180" w:before="360"/>
      </w:pPr>
      <w:bookmarkStart w:id="100027" w:name="_Toc100027"/>
      <w:r>
        <w:rPr>
          <w:rFonts w:ascii="Calibri" w:eastAsia="Microsoft YaHei"/>
          <w:b/>
          <w:bCs/>
          <w:color w:val="162235"/>
          <w:sz w:val="28"/>
          <w:szCs w:val="28"/>
        </w:rPr>
        <w:t xml:space="preserve">8.2. Tilda не получает уведомление об оплате</w:t>
      </w:r>
      <w:bookmarkEnd w:id="10002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Проверьте: правильность Tilda Notification URL на вкладке «Платёжный шлюз», правильность настройки поля статуса (payment_status/success) в расширенных настройках Tilda, наличие записей в логах прокси-сервера на вкладке «Транзакции».</w:t>
      </w:r>
    </w:p>
    <w:p>
      <w:pPr>
        <w:pStyle w:val="Heading2"/>
        <w:spacing w:after="180" w:before="360"/>
      </w:pPr>
      <w:bookmarkStart w:id="100028" w:name="_Toc100028"/>
      <w:r>
        <w:rPr>
          <w:rFonts w:ascii="Calibri" w:eastAsia="Microsoft YaHei"/>
          <w:b/>
          <w:bCs/>
          <w:color w:val="162235"/>
          <w:sz w:val="28"/>
          <w:szCs w:val="28"/>
        </w:rPr>
        <w:t xml:space="preserve">8.3. Неверная подпись (Invalid signature)</w:t>
      </w:r>
      <w:bookmarkEnd w:id="10002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Проверьте: совпадение Tilda Secret на вкладке «Безопасность» и в расширенных настройках Tilda (секрет должен совпадать в обеих системах), алгоритм подписи и настройки сортировки в Tilda.</w:t>
      </w:r>
    </w:p>
    <w:p>
      <w:pPr>
        <w:pStyle w:val="Heading2"/>
        <w:spacing w:after="180" w:before="360"/>
      </w:pPr>
      <w:bookmarkStart w:id="100029" w:name="_Toc100029"/>
      <w:r>
        <w:rPr>
          <w:rFonts w:ascii="Calibri" w:eastAsia="Microsoft YaHei"/>
          <w:b/>
          <w:bCs/>
          <w:color w:val="162235"/>
          <w:sz w:val="28"/>
          <w:szCs w:val="28"/>
        </w:rPr>
        <w:t xml:space="preserve">8.4. VTB KZ не отправляет коллбэк</w:t>
      </w:r>
      <w:bookmarkEnd w:id="10002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Проверьте: правильность Callback URL в личном кабинете VTB KZ, доступность сервера из интернета (коллбэки отправляются только на HTTPS-адреса), проверьте настройки брандмауэра/файрвола сервера.</w:t>
      </w:r>
    </w:p>
    <w:sectPr>
      <w:headerReference w:type="default" r:id="rId8"/>
      <w:footerReference w:type="default" r:id="rId9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878A0"/>
        <w:sz w:val="18"/>
        <w:szCs w:val="18"/>
      </w:rPr>
      <w:t xml:space="preserve">VTB KZ ↔ Tilda Payment Proxy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878A0"/>
        <w:sz w:val="18"/>
        <w:szCs w:val="18"/>
      </w:rPr>
      <w:t xml:space="preserve">VTB KZ ↔ Tilda Payment Proxy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rFonts w:ascii="Calibri" w:eastAsia="SimHei"/>
      <w:b/>
      <w:bCs/>
      <w:color w:val="16223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rFonts w:ascii="Calibri" w:eastAsia="SimHei"/>
      <w:b/>
      <w:bCs/>
      <w:color w:val="162235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rFonts w:ascii="Calibri" w:eastAsia="SimHei"/>
      <w:b/>
      <w:bCs/>
      <w:color w:val="162235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2026-05-01T15:09:57.945Z</dcterms:created>
  <dcterms:modified xsi:type="dcterms:W3CDTF">2026-05-01T15:09:57.946Z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