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1"/>
          <w:lang w:val="ru-RU"/>
        </w:rPr>
      </w:pPr>
      <w:r>
        <w:rPr>
          <w:lang w:val="ru-RU"/>
        </w:rPr>
        <w:t>Применение суперкомпьютеров</w:t>
      </w:r>
    </w:p>
    <w:p>
      <w:pPr>
        <w:pStyle w:val="Normal"/>
        <w:rPr>
          <w:sz w:val="21"/>
          <w:lang w:val="ru-RU"/>
        </w:rPr>
      </w:pPr>
      <w:r>
        <w:rPr>
          <w:lang w:val="ru-RU"/>
        </w:rPr>
        <w:t>Самохвалов М.А.</w:t>
      </w:r>
    </w:p>
    <w:p>
      <w:pPr>
        <w:pStyle w:val="Normal"/>
        <w:rPr>
          <w:sz w:val="21"/>
          <w:lang w:val="ru-RU"/>
        </w:rPr>
      </w:pPr>
      <w:r>
        <w:rPr>
          <w:lang w:val="ru-RU"/>
        </w:rPr>
      </w:r>
    </w:p>
    <w:p>
      <w:pPr>
        <w:pStyle w:val="Normal"/>
        <w:rPr>
          <w:sz w:val="21"/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bCs/>
          <w:sz w:val="21"/>
          <w:lang w:val="ru-RU"/>
        </w:rPr>
      </w:pPr>
      <w:r>
        <w:rPr>
          <w:b/>
          <w:bCs/>
          <w:lang w:val="ru-RU"/>
        </w:rPr>
        <w:t>Некоторые п</w:t>
      </w:r>
      <w:r>
        <w:rPr>
          <w:b/>
          <w:bCs/>
          <w:lang w:val="ru-RU"/>
        </w:rPr>
        <w:t>рименение суперкомпьютеров в военных целях</w:t>
      </w:r>
    </w:p>
    <w:p>
      <w:pPr>
        <w:pStyle w:val="Normal"/>
        <w:rPr>
          <w:sz w:val="21"/>
          <w:lang w:val="ru-RU"/>
        </w:rPr>
      </w:pPr>
      <w:r>
        <w:rPr>
          <w:lang w:val="ru-RU"/>
        </w:rPr>
      </w:r>
    </w:p>
    <w:p>
      <w:pPr>
        <w:pStyle w:val="Normal"/>
        <w:rPr>
          <w:sz w:val="21"/>
          <w:lang w:val="ru-RU"/>
        </w:rPr>
      </w:pPr>
      <w:r>
        <w:rPr>
          <w:lang w:val="ru-RU"/>
        </w:rPr>
        <w:t xml:space="preserve">Одно из основных применений суперкомпьютеров – это использование в военных и оборонных целях. </w:t>
      </w:r>
      <w:r>
        <w:rPr>
          <w:lang w:val="ru-RU"/>
        </w:rPr>
        <w:t>Очевидно, многие государства используют суперкомпьютеры в данном направлении, но найти информацию о них затруднительно ввиду высокой секретности.</w:t>
      </w:r>
    </w:p>
    <w:p>
      <w:pPr>
        <w:pStyle w:val="Normal"/>
        <w:rPr>
          <w:sz w:val="21"/>
          <w:lang w:val="ru-RU"/>
        </w:rPr>
      </w:pPr>
      <w:r>
        <w:rPr>
          <w:lang w:val="ru-RU"/>
        </w:rPr>
        <w:t xml:space="preserve">Например, есть скудная информация по отечественному военному </w:t>
      </w:r>
      <w:r>
        <w:rPr>
          <w:b/>
          <w:bCs/>
          <w:lang w:val="ru-RU"/>
        </w:rPr>
        <w:t>суперкомпьютеру Национальн</w:t>
      </w:r>
      <w:r>
        <w:rPr>
          <w:b/>
          <w:bCs/>
          <w:lang w:val="ru-RU"/>
        </w:rPr>
        <w:t>ого</w:t>
      </w:r>
      <w:r>
        <w:rPr>
          <w:b/>
          <w:bCs/>
          <w:lang w:val="ru-RU"/>
        </w:rPr>
        <w:t xml:space="preserve"> центра управления обороной</w:t>
      </w:r>
      <w:r>
        <w:rPr>
          <w:lang w:val="ru-RU"/>
        </w:rPr>
        <w:t xml:space="preserve">. Заявленные характеристики суперкомпьютера (СК) — </w:t>
      </w:r>
      <w:r>
        <w:rPr>
          <w:b w:val="false"/>
          <w:i w:val="false"/>
          <w:caps w:val="false"/>
          <w:smallCaps w:val="false"/>
          <w:lang w:val="ru-RU"/>
        </w:rPr>
        <w:t xml:space="preserve">производительность в </w:t>
      </w:r>
      <w:r>
        <w:rPr>
          <w:lang w:val="ru-RU"/>
        </w:rPr>
        <w:t xml:space="preserve">16 Pflops, что должно было соответствовать </w:t>
      </w:r>
      <w:r>
        <w:rPr>
          <w:lang w:val="ru-RU"/>
        </w:rPr>
        <w:t>очень</w:t>
      </w:r>
      <w:r>
        <w:rPr>
          <w:lang w:val="ru-RU"/>
        </w:rPr>
        <w:t xml:space="preserve"> высокому месту в топ500 </w:t>
      </w:r>
      <w:r>
        <w:rPr>
          <w:lang w:val="ru-RU"/>
        </w:rPr>
        <w:t>(по заявлениям журналистов, он должен быть самым сильным в России и одним из сильнейших в мире. Достоверность информации не подтверждена)</w:t>
      </w:r>
      <w:r>
        <w:rPr>
          <w:lang w:val="ru-RU"/>
        </w:rPr>
        <w:t xml:space="preserve">. Память — 256 PB. </w:t>
      </w:r>
      <w:r>
        <w:rPr>
          <w:lang w:val="ru-RU"/>
        </w:rPr>
        <w:t>Несмотря на то, что заявленные цифры вызывают сомнения (официально данный СК не присутствует в топ500 и не было опубликовано ни спецификации, ни бенчмарков), само существование СК интересно, и интересны решаемые им задачи.</w:t>
      </w:r>
    </w:p>
    <w:p>
      <w:pPr>
        <w:pStyle w:val="Normal"/>
        <w:rPr>
          <w:sz w:val="21"/>
          <w:lang w:val="ru-RU"/>
        </w:rPr>
      </w:pPr>
      <w:r>
        <w:rPr>
          <w:lang w:val="ru-RU"/>
        </w:rPr>
        <w:t>По открытой информации можно сделать вывод, что СК используется для прогнозирования хода вооруженных конфликтов, анализа передвижения войск, загруженности транспортной инфраструктуры и анализ СМИ. По заявлениям российских СМИ, на данном СК удалось заранее предсказать ход беспорядков в Венесуэле.</w:t>
      </w:r>
    </w:p>
    <w:p>
      <w:pPr>
        <w:pStyle w:val="Normal"/>
        <w:rPr>
          <w:sz w:val="21"/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>Интерес военных к СК наблюдается и в других странах, например известно о нескольких военных СК в США:</w:t>
        <w:br/>
        <w:tab/>
      </w:r>
      <w:r>
        <w:rPr>
          <w:lang w:val="ru-RU"/>
        </w:rPr>
        <w:t xml:space="preserve">3 СК </w:t>
      </w:r>
      <w:r>
        <w:rPr>
          <w:b w:val="false"/>
          <w:i w:val="false"/>
          <w:caps w:val="false"/>
          <w:smallCaps w:val="false"/>
        </w:rPr>
        <w:t xml:space="preserve">в распоряжении US Air Force, </w:t>
      </w:r>
      <w:r>
        <w:rPr>
          <w:b w:val="false"/>
          <w:i w:val="false"/>
          <w:caps w:val="false"/>
          <w:smallCaps w:val="false"/>
        </w:rPr>
        <w:t xml:space="preserve">самый сильный из которых – </w:t>
      </w:r>
      <w:r>
        <w:rPr>
          <w:b w:val="false"/>
          <w:i w:val="false"/>
          <w:caps w:val="false"/>
          <w:smallCaps w:val="false"/>
        </w:rPr>
        <w:t>4.6</w:t>
      </w:r>
      <w:r>
        <w:rPr>
          <w:b w:val="false"/>
          <w:i w:val="false"/>
          <w:caps w:val="false"/>
          <w:smallCaps w:val="false"/>
          <w:lang w:val="ru-RU"/>
        </w:rPr>
        <w:t xml:space="preserve"> Pflops </w:t>
      </w:r>
      <w:r>
        <w:rPr>
          <w:b/>
          <w:bCs/>
          <w:i w:val="false"/>
          <w:caps w:val="false"/>
          <w:smallCaps w:val="false"/>
        </w:rPr>
        <w:t>HPE SGI 8600</w:t>
      </w:r>
      <w:r>
        <w:rPr>
          <w:b w:val="false"/>
          <w:i w:val="false"/>
          <w:caps w:val="false"/>
          <w:smallCaps w:val="false"/>
        </w:rPr>
        <w:t xml:space="preserve"> (</w:t>
      </w:r>
      <w:r>
        <w:rPr>
          <w:b w:val="false"/>
          <w:i w:val="false"/>
          <w:caps w:val="false"/>
          <w:smallCaps w:val="false"/>
        </w:rPr>
        <w:t xml:space="preserve">теоретическая </w:t>
      </w:r>
      <w:r>
        <w:rPr>
          <w:b w:val="false"/>
          <w:i w:val="false"/>
          <w:caps w:val="false"/>
          <w:smallCaps w:val="false"/>
        </w:rPr>
        <w:t xml:space="preserve">пиковая </w:t>
      </w:r>
      <w:r>
        <w:rPr>
          <w:b w:val="false"/>
          <w:i w:val="false"/>
          <w:caps w:val="false"/>
          <w:smallCaps w:val="false"/>
        </w:rPr>
        <w:t>производительность</w:t>
      </w:r>
      <w:r>
        <w:rPr>
          <w:b w:val="false"/>
          <w:i w:val="false"/>
          <w:caps w:val="false"/>
          <w:smallCaps w:val="false"/>
        </w:rPr>
        <w:t>)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</w:rPr>
        <w:tab/>
        <w:t xml:space="preserve">несколько в распоряжении US Army, </w:t>
      </w:r>
      <w:r>
        <w:rPr>
          <w:b w:val="false"/>
          <w:i w:val="false"/>
          <w:caps w:val="false"/>
          <w:smallCaps w:val="false"/>
        </w:rPr>
        <w:t>два из которых входят в топ500 официально</w:t>
      </w:r>
      <w:r>
        <w:rPr>
          <w:b w:val="false"/>
          <w:i w:val="false"/>
          <w:caps w:val="false"/>
          <w:smallCaps w:val="false"/>
        </w:rPr>
        <w:br/>
        <w:tab/>
        <w:t xml:space="preserve">новейший СК, запущенный в 2020 -  </w:t>
      </w:r>
      <w:r>
        <w:rPr>
          <w:b/>
          <w:bCs/>
          <w:i w:val="false"/>
          <w:caps w:val="false"/>
          <w:smallCaps w:val="false"/>
        </w:rPr>
        <w:t>Betty</w:t>
      </w:r>
      <w:r>
        <w:rPr>
          <w:b w:val="false"/>
          <w:i w:val="false"/>
          <w:caps w:val="false"/>
          <w:smallCaps w:val="false"/>
        </w:rPr>
        <w:t xml:space="preserve"> - Cray CS500, AMD EPYC 7542 32C 2.9GHz </w:t>
      </w:r>
      <w:r>
        <w:rPr>
          <w:b w:val="false"/>
          <w:i w:val="false"/>
          <w:caps w:val="false"/>
          <w:smallCaps w:val="false"/>
        </w:rPr>
        <w:t xml:space="preserve">с теоритичекой пиковой </w:t>
      </w:r>
      <w:r>
        <w:rPr>
          <w:b w:val="false"/>
          <w:i w:val="false"/>
          <w:caps w:val="false"/>
          <w:smallCaps w:val="false"/>
        </w:rPr>
        <w:t>производительностью</w:t>
      </w:r>
      <w:r>
        <w:rPr>
          <w:b w:val="false"/>
          <w:i w:val="false"/>
          <w:caps w:val="false"/>
          <w:smallCaps w:val="false"/>
        </w:rPr>
        <w:t xml:space="preserve"> 4,4 PFlops (171 место в топ500)</w:t>
      </w:r>
      <w:r>
        <w:rPr>
          <w:b w:val="false"/>
          <w:i w:val="false"/>
          <w:caps w:val="false"/>
          <w:smallCaps w:val="false"/>
        </w:rPr>
        <w:t xml:space="preserve">, </w:t>
      </w:r>
      <w:r>
        <w:rPr>
          <w:b w:val="false"/>
          <w:i w:val="false"/>
          <w:caps w:val="false"/>
          <w:smallCaps w:val="false"/>
        </w:rPr>
        <w:t>и</w:t>
      </w:r>
      <w:r>
        <w:rPr>
          <w:b w:val="false"/>
          <w:i w:val="false"/>
          <w:caps w:val="false"/>
          <w:smallCaps w:val="false"/>
        </w:rPr>
        <w:t xml:space="preserve"> </w:t>
      </w:r>
      <w:r>
        <w:rPr>
          <w:b/>
          <w:bCs/>
          <w:i w:val="false"/>
          <w:caps w:val="false"/>
          <w:smallCaps w:val="false"/>
        </w:rPr>
        <w:t xml:space="preserve">Centennial </w:t>
      </w:r>
      <w:r>
        <w:rPr>
          <w:b w:val="false"/>
          <w:i w:val="false"/>
          <w:caps w:val="false"/>
          <w:smallCaps w:val="false"/>
        </w:rPr>
        <w:t xml:space="preserve">- SGI ICE XA, Xeon E5-2698v4 20C 2.2GHz, Infiniband EDR </w:t>
      </w:r>
      <w:r>
        <w:rPr>
          <w:b w:val="false"/>
          <w:i w:val="false"/>
          <w:caps w:val="false"/>
          <w:smallCaps w:val="false"/>
        </w:rPr>
        <w:t xml:space="preserve">с теоритической пиковой </w:t>
      </w:r>
      <w:r>
        <w:rPr>
          <w:b w:val="false"/>
          <w:i w:val="false"/>
          <w:caps w:val="false"/>
          <w:smallCaps w:val="false"/>
        </w:rPr>
        <w:t>производительностью</w:t>
      </w:r>
      <w:r>
        <w:rPr>
          <w:b w:val="false"/>
          <w:i w:val="false"/>
          <w:caps w:val="false"/>
          <w:smallCaps w:val="false"/>
        </w:rPr>
        <w:t xml:space="preserve"> 2,6 PFlops (132 место).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</w:rPr>
        <w:t>И</w:t>
      </w:r>
      <w:r>
        <w:rPr>
          <w:b w:val="false"/>
          <w:i w:val="false"/>
          <w:caps w:val="false"/>
          <w:smallCaps w:val="false"/>
        </w:rPr>
        <w:t>спользуются в том числе в военных лабораториях для разработки современного вооружения.</w:t>
      </w:r>
    </w:p>
    <w:p>
      <w:pPr>
        <w:pStyle w:val="Normal"/>
        <w:rPr>
          <w:b w:val="false"/>
          <w:i w:val="false"/>
          <w:caps w:val="false"/>
          <w:smallCaps w:val="false"/>
        </w:rPr>
      </w:pPr>
      <w:r>
        <w:rPr/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</w:rPr>
        <w:t xml:space="preserve">Интересным случаем явлется попытка сбора американскими военными СК на базе Sony PlayStation 3 (назывался </w:t>
      </w:r>
      <w:r>
        <w:rPr>
          <w:b/>
          <w:bCs/>
          <w:i w:val="false"/>
          <w:caps w:val="false"/>
          <w:smallCaps w:val="false"/>
        </w:rPr>
        <w:t>Condor Cluster</w:t>
      </w:r>
      <w:r>
        <w:rPr>
          <w:b w:val="false"/>
          <w:i w:val="false"/>
          <w:caps w:val="false"/>
          <w:smallCaps w:val="false"/>
        </w:rPr>
        <w:t>) – 1760 приставок обеспечили мощность порядка 500 Tflops, что на момент создания в 2010 году являлось 33 местом в топ500! Использовался для обработки изображений со спутников в HD.</w:t>
      </w:r>
    </w:p>
    <w:p>
      <w:pPr>
        <w:pStyle w:val="Normal"/>
        <w:rPr>
          <w:b w:val="false"/>
          <w:i w:val="false"/>
          <w:caps w:val="false"/>
          <w:smallCaps w:val="false"/>
        </w:rPr>
      </w:pPr>
      <w:r>
        <w:rPr/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</w:rPr>
        <w:t>Е</w:t>
      </w:r>
      <w:r>
        <w:rPr>
          <w:b w:val="false"/>
          <w:i w:val="false"/>
          <w:caps w:val="false"/>
          <w:smallCaps w:val="false"/>
        </w:rPr>
        <w:t xml:space="preserve">ще одна весьма интересная концепция применения СК военными – мобильный СК, собранный в транспортном контейнере. По данным амриканских СМИ, в 2019 году US Army купила такой СК за 12 млн $. Он оснащен источником бесперебойного питания, водяным охлаждением и системой пожаротушения. Он развернут на исследовательском полигне и, по заявлениям представителей американских военных, обладает производительностью в “6 PFlops с одинарной точностью”. 22 узла в нем специализированы на машинном обучении и оснащены 8 Nvidia V100 (32 GB) и дисками 15TB SSD. 128 узлов для инференса нейронных сетей, каждый с двумя процессорами  IBM Power9, 256 GB памяти, 4 Nvidia T4 GPUs с 16GB и 4TB SSD дисками. Отдельно установленная память на 1.3 PB (три параллельные файловые системы, суммарный объем). На данном СК развернут Kubernetes и интегрирована поддержка </w:t>
      </w:r>
      <w:r>
        <w:rPr>
          <w:b w:val="false"/>
          <w:i w:val="false"/>
          <w:caps w:val="false"/>
          <w:smallCaps w:val="false"/>
          <w:lang w:val="ru-RU"/>
        </w:rPr>
        <w:t xml:space="preserve">TensorFlow, PyTorch, Caffe, </w:t>
      </w:r>
      <w:r>
        <w:rPr>
          <w:b w:val="false"/>
          <w:i w:val="false"/>
          <w:caps w:val="false"/>
          <w:smallCaps w:val="false"/>
          <w:lang w:val="ru-RU"/>
        </w:rPr>
        <w:t>а также</w:t>
      </w:r>
      <w:r>
        <w:rPr>
          <w:b w:val="false"/>
          <w:i w:val="false"/>
          <w:caps w:val="false"/>
          <w:smallCaps w:val="false"/>
          <w:lang w:val="ru-RU"/>
        </w:rPr>
        <w:t xml:space="preserve"> традиционны</w:t>
      </w:r>
      <w:r>
        <w:rPr>
          <w:b w:val="false"/>
          <w:i w:val="false"/>
          <w:caps w:val="false"/>
          <w:smallCaps w:val="false"/>
          <w:lang w:val="ru-RU"/>
        </w:rPr>
        <w:t>е</w:t>
      </w:r>
      <w:r>
        <w:rPr>
          <w:b w:val="false"/>
          <w:i w:val="false"/>
          <w:caps w:val="false"/>
          <w:smallCaps w:val="false"/>
          <w:lang w:val="ru-RU"/>
        </w:rPr>
        <w:t xml:space="preserve"> библиотек</w:t>
      </w:r>
      <w:r>
        <w:rPr>
          <w:b w:val="false"/>
          <w:i w:val="false"/>
          <w:caps w:val="false"/>
          <w:smallCaps w:val="false"/>
          <w:lang w:val="ru-RU"/>
        </w:rPr>
        <w:t>и</w:t>
      </w:r>
      <w:r>
        <w:rPr>
          <w:b w:val="false"/>
          <w:i w:val="false"/>
          <w:caps w:val="false"/>
          <w:smallCaps w:val="false"/>
          <w:lang w:val="ru-RU"/>
        </w:rPr>
        <w:t xml:space="preserve"> и инструмент</w:t>
      </w:r>
      <w:r>
        <w:rPr>
          <w:b w:val="false"/>
          <w:i w:val="false"/>
          <w:caps w:val="false"/>
          <w:smallCaps w:val="false"/>
          <w:lang w:val="ru-RU"/>
        </w:rPr>
        <w:t>ы</w:t>
      </w:r>
      <w:r>
        <w:rPr>
          <w:b w:val="false"/>
          <w:i w:val="false"/>
          <w:caps w:val="false"/>
          <w:smallCaps w:val="false"/>
          <w:lang w:val="ru-RU"/>
        </w:rPr>
        <w:t xml:space="preserve"> HPC, включая FFTW и Dakota.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lang w:val="ru-RU"/>
        </w:rPr>
        <w:t>Основное назначение данного СК — развертывание на тактическом уровне в удаленных местах. На текущий момент исследуются возможности развертывания данного СК и замечено, что все же ему для работы требуется внешний источник питания, помимо временного бесперебойного источника. По-видимому, подобные СК не будут разворачиваться  непосредственно на поле боя, но могут быть размещены рядом с театром военных действий.</w:t>
      </w:r>
    </w:p>
    <w:p>
      <w:pPr>
        <w:pStyle w:val="Normal"/>
        <w:rPr>
          <w:b w:val="false"/>
          <w:i w:val="false"/>
          <w:caps w:val="false"/>
          <w:smallCaps w:val="false"/>
          <w:lang w:val="ru-RU"/>
        </w:rPr>
      </w:pPr>
      <w:r>
        <w:rPr/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lang w:val="ru-RU"/>
        </w:rPr>
        <w:t>Известно об использовании центров обработки информации в Англии и Бахрейне, рассматривается возможность создания двух подобных центров в Ираке,хотя точные характеристики этих центров неизвестны. Использование подобных мобильных СК безусловно выведет возможности локальных групп на новый уровень.</w:t>
      </w:r>
    </w:p>
    <w:p>
      <w:pPr>
        <w:pStyle w:val="Normal"/>
        <w:rPr>
          <w:b w:val="false"/>
          <w:i w:val="false"/>
          <w:caps w:val="false"/>
          <w:smallCaps w:val="false"/>
          <w:lang w:val="ru-RU"/>
        </w:rPr>
      </w:pPr>
      <w:r>
        <w:rPr/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lang w:val="ru-RU"/>
        </w:rPr>
        <w:t>Также опуликованы планы американских военных на ближайшие годы по применению СК и ИИ: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lang w:val="ru-RU"/>
        </w:rPr>
        <w:t>- создание системы в 100 Pflops к 2025 году,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lang w:val="ru-RU"/>
        </w:rPr>
        <w:t>- когнитивной системы (cognitive production system) к 2026 году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lang w:val="ru-RU"/>
        </w:rPr>
        <w:t>- система производительностью в exaflops в 2031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lang w:val="ru-RU"/>
        </w:rPr>
        <w:t>- 10 Eflops и квантовый пилотный проект в 2036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lang w:val="ru-RU"/>
        </w:rPr>
        <w:t>- квантовая система в проде к 2040</w:t>
      </w:r>
    </w:p>
    <w:p>
      <w:pPr>
        <w:pStyle w:val="Normal"/>
        <w:rPr>
          <w:b w:val="false"/>
          <w:i w:val="false"/>
          <w:caps w:val="false"/>
          <w:smallCaps w:val="false"/>
          <w:lang w:val="ru-RU"/>
        </w:rPr>
      </w:pPr>
      <w:r>
        <w:rPr/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lang w:val="ru-RU"/>
        </w:rPr>
        <w:t>Минусом данной системы-в-контейнере является сложность с обменом информацией с другими датацентрами.</w:t>
      </w:r>
    </w:p>
    <w:p>
      <w:pPr>
        <w:pStyle w:val="Normal"/>
        <w:rPr>
          <w:b w:val="false"/>
          <w:i w:val="false"/>
          <w:caps w:val="false"/>
          <w:smallCaps w:val="false"/>
          <w:lang w:val="ru-RU"/>
        </w:rPr>
      </w:pPr>
      <w:r>
        <w:rPr/>
      </w:r>
    </w:p>
    <w:p>
      <w:pPr>
        <w:pStyle w:val="Normal"/>
        <w:rPr/>
      </w:pPr>
      <w:r>
        <w:rPr>
          <w:b/>
          <w:bCs/>
          <w:i w:val="false"/>
          <w:caps w:val="false"/>
          <w:smallCaps w:val="false"/>
          <w:lang w:val="ru-RU"/>
        </w:rPr>
        <w:t>Ссылки:</w:t>
      </w:r>
      <w:r>
        <w:rPr>
          <w:b w:val="false"/>
          <w:i w:val="false"/>
          <w:caps w:val="false"/>
          <w:smallCaps w:val="false"/>
          <w:lang w:val="ru-RU"/>
        </w:rPr>
        <w:br/>
      </w:r>
      <w:hyperlink r:id="rId2">
        <w:r>
          <w:rPr>
            <w:rStyle w:val="InternetLink"/>
            <w:b w:val="false"/>
            <w:i w:val="false"/>
            <w:caps w:val="false"/>
            <w:smallCaps w:val="false"/>
            <w:lang w:val="ru-RU"/>
          </w:rPr>
          <w:t>https://www.datacenterdynamics.com/en/news/us-army-buys-12m-ibm-supercomputer-shipping-container-will-test-tactical-edge-deployments/</w:t>
        </w:r>
      </w:hyperlink>
      <w:r>
        <w:rPr>
          <w:b w:val="false"/>
          <w:i w:val="false"/>
          <w:caps w:val="false"/>
          <w:smallCaps w:val="false"/>
          <w:lang w:val="ru-RU"/>
        </w:rPr>
        <w:br/>
      </w:r>
    </w:p>
    <w:p>
      <w:pPr>
        <w:pStyle w:val="Normal"/>
        <w:rPr/>
      </w:pPr>
      <w:hyperlink r:id="rId3">
        <w:r>
          <w:rPr>
            <w:rStyle w:val="InternetLink"/>
            <w:b w:val="false"/>
            <w:i w:val="false"/>
            <w:caps w:val="false"/>
            <w:smallCaps w:val="false"/>
          </w:rPr>
          <w:t>https://www.top500.org/system/179105/</w:t>
        </w:r>
      </w:hyperlink>
    </w:p>
    <w:p>
      <w:pPr>
        <w:pStyle w:val="Normal"/>
        <w:rPr/>
      </w:pPr>
      <w:hyperlink r:id="rId4">
        <w:r>
          <w:rPr>
            <w:rStyle w:val="InternetLink"/>
            <w:b w:val="false"/>
            <w:i w:val="false"/>
            <w:caps w:val="false"/>
            <w:smallCaps w:val="false"/>
          </w:rPr>
          <w:t>https://www.top500.org/site/49039/</w:t>
        </w:r>
      </w:hyperlink>
    </w:p>
    <w:p>
      <w:pPr>
        <w:pStyle w:val="Normal"/>
        <w:rPr>
          <w:b w:val="false"/>
          <w:i w:val="false"/>
          <w:caps w:val="false"/>
          <w:smallCaps w:val="false"/>
        </w:rPr>
      </w:pPr>
      <w:r>
        <w:rPr/>
      </w:r>
    </w:p>
    <w:p>
      <w:pPr>
        <w:pStyle w:val="Normal"/>
        <w:rPr/>
      </w:pPr>
      <w:hyperlink r:id="rId5">
        <w:r>
          <w:rPr>
            <w:rStyle w:val="InternetLink"/>
            <w:b w:val="false"/>
            <w:i w:val="false"/>
            <w:caps w:val="false"/>
            <w:smallCaps w:val="false"/>
          </w:rPr>
          <w:t>https://en.wikipedia.org/wiki/PlayStation_3_cluster</w:t>
        </w:r>
      </w:hyperlink>
    </w:p>
    <w:p>
      <w:pPr>
        <w:pStyle w:val="Normal"/>
        <w:rPr>
          <w:b w:val="false"/>
          <w:i w:val="false"/>
          <w:caps w:val="false"/>
          <w:smallCaps w:val="false"/>
        </w:rPr>
      </w:pPr>
      <w:r>
        <w:rPr/>
      </w:r>
    </w:p>
    <w:p>
      <w:pPr>
        <w:pStyle w:val="Normal"/>
        <w:rPr/>
      </w:pPr>
      <w:hyperlink r:id="rId6">
        <w:r>
          <w:rPr>
            <w:rStyle w:val="InternetLink"/>
            <w:b w:val="false"/>
            <w:i w:val="false"/>
            <w:caps w:val="false"/>
            <w:smallCaps w:val="false"/>
            <w:lang w:val="ru-RU"/>
          </w:rPr>
          <w:t>https://ru.wikipedia.org/wiki/%D0%A1%D1%83%D0%BF%D0%B5%D1%80%D0%BA%D0%BE%D0%BC%D0%BF%D1%8C%D1%8E%D1%82%D0%B5%D1%80_%D0%9D%D0%B0%D1%86%D0%B8%D0%BE%D0%BD%D0%B0%D0%BB%D1%8C%D0%BD%D0%BE%D0%B3%D0%BE_%D1%86%D0%B5%D0%BD%D1%82%D1%80%D0%B0_%D1%83%D0%BF%D1%80%D0%B0%D0%B2%D0%BB%D0%B5%D0%BD%D0%B8%D1%8F_%D0%BE%D0%B1%D0%BE%D1%80%D0%BE%D0%BD%D0%BE%D0%B9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atacenterdynamics.com/en/news/us-army-buys-12m-ibm-supercomputer-shipping-container-will-test-tactical-edge-deployments/" TargetMode="External"/><Relationship Id="rId3" Type="http://schemas.openxmlformats.org/officeDocument/2006/relationships/hyperlink" Target="https://www.top500.org/system/179105/" TargetMode="External"/><Relationship Id="rId4" Type="http://schemas.openxmlformats.org/officeDocument/2006/relationships/hyperlink" Target="https://www.top500.org/site/49039/" TargetMode="External"/><Relationship Id="rId5" Type="http://schemas.openxmlformats.org/officeDocument/2006/relationships/hyperlink" Target="https://en.wikipedia.org/wiki/PlayStation_3_cluster" TargetMode="External"/><Relationship Id="rId6" Type="http://schemas.openxmlformats.org/officeDocument/2006/relationships/hyperlink" Target="https://ru.wikipedia.org/wiki/&#1057;&#1091;&#1087;&#1077;&#1088;&#1082;&#1086;&#1084;&#1087;&#1100;&#1102;&#1090;&#1077;&#1088;_&#1053;&#1072;&#1094;&#1080;&#1086;&#1085;&#1072;&#1083;&#1100;&#1085;&#1086;&#1075;&#1086;_&#1094;&#1077;&#1085;&#1090;&#1088;&#1072;_&#1091;&#1087;&#1088;&#1072;&#1074;&#1083;&#1077;&#1085;&#1080;&#1103;_&#1086;&#1073;&#1086;&#1088;&#1086;&#1085;&#1086;&#1081;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2</Pages>
  <Words>604</Words>
  <Characters>4334</Characters>
  <CharactersWithSpaces>4927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2020-09-22T21:31:13Z</dcterms:created>
  <dc:creator/>
  <dc:description/>
  <dc:language>en-US</dc:language>
  <cp:lastModifiedBy/>
  <dcterms:modified xsi:type="dcterms:W3CDTF">2020-09-22T22:52:08Z</dcterms:modified>
  <cp:revision>2</cp:revision>
  <dc:subject/>
  <dc:title/>
</cp:coreProperties>
</file>