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 w:after="280"/>
        <w:jc w:val="center"/>
      </w:pPr>
      <w:r>
        <w:rPr>
          <w:rFonts w:ascii="Arial Unicode MS" w:hAnsi="Arial Unicode MS" w:eastAsia="Arial Unicode MS"/>
          <w:b/>
          <w:color w:val="B9852B"/>
          <w:sz w:val="20"/>
        </w:rPr>
        <w:t>STANDARD ASTRO · TECHNICAL REPORT SERIES</w:t>
      </w:r>
    </w:p>
    <w:p>
      <w:pPr>
        <w:spacing w:after="200"/>
        <w:jc w:val="center"/>
      </w:pPr>
      <w:r>
        <w:rPr>
          <w:rFonts w:ascii="Arial Unicode MS" w:hAnsi="Arial Unicode MS" w:eastAsia="Arial Unicode MS"/>
          <w:b/>
          <w:color w:val="17365D"/>
          <w:sz w:val="56"/>
        </w:rPr>
        <w:t>实验 3：ACT DR6 H₀ 与固定参考值 73 的标准化差异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color w:val="1F4D78"/>
          <w:sz w:val="28"/>
        </w:rPr>
        <w:t>预注册观测宇宙学 A/B 测试详细报告</w:t>
      </w:r>
    </w:p>
    <w:p>
      <w:pPr>
        <w:spacing w:after="680"/>
        <w:jc w:val="center"/>
      </w:pPr>
      <w:r>
        <w:rPr>
          <w:rFonts w:ascii="Arial Unicode MS" w:hAnsi="Arial Unicode MS" w:eastAsia="Arial Unicode MS"/>
          <w:i/>
          <w:color w:val="6B7280"/>
          <w:sz w:val="22"/>
        </w:rPr>
        <w:t>Standardized Difference between ACT DR6 H₀ and a Fixed Reference of 73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核心结论 / Main conclusion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本实验共 30 个正式样本。裸模型得分 133/180（73.9%）；Standard Astro 得分 180/180（100.0%）。系统路线为 deterministic_source_check，终态为 full。</w:t>
            </w:r>
          </w:p>
        </w:tc>
      </w:tr>
    </w:tbl>
    <w:p>
      <w:pPr>
        <w:spacing w:after="20"/>
      </w:pPr>
    </w:p>
    <w:p>
      <w:pPr>
        <w:spacing w:before="720"/>
        <w:jc w:val="center"/>
      </w:pPr>
      <w:r>
        <w:rPr>
          <w:rFonts w:ascii="Arial Unicode MS" w:hAnsi="Arial Unicode MS" w:eastAsia="Arial Unicode MS"/>
          <w:b/>
          <w:color w:val="6B7280"/>
          <w:sz w:val="19"/>
        </w:rPr>
        <w:t xml:space="preserve">报告编号: </w:t>
      </w:r>
      <w:r>
        <w:rPr>
          <w:rFonts w:ascii="Arial Unicode MS" w:hAnsi="Arial Unicode MS" w:eastAsia="Arial Unicode MS"/>
          <w:color w:val="6B7280"/>
          <w:sz w:val="19"/>
        </w:rPr>
        <w:t xml:space="preserve">SA-V02-EXP-003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版本: </w:t>
      </w:r>
      <w:r>
        <w:rPr>
          <w:rFonts w:ascii="Arial Unicode MS" w:hAnsi="Arial Unicode MS" w:eastAsia="Arial Unicode MS"/>
          <w:color w:val="6B7280"/>
          <w:sz w:val="19"/>
        </w:rPr>
        <w:t xml:space="preserve">1.0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日期: </w:t>
      </w:r>
      <w:r>
        <w:rPr>
          <w:rFonts w:ascii="Arial Unicode MS" w:hAnsi="Arial Unicode MS" w:eastAsia="Arial Unicode MS"/>
          <w:color w:val="6B7280"/>
          <w:sz w:val="19"/>
        </w:rPr>
        <w:t xml:space="preserve">2026-08-05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状态: </w:t>
      </w:r>
      <w:r>
        <w:rPr>
          <w:rFonts w:ascii="Arial Unicode MS" w:hAnsi="Arial Unicode MS" w:eastAsia="Arial Unicode MS"/>
          <w:color w:val="6B7280"/>
          <w:sz w:val="19"/>
        </w:rPr>
        <w:t xml:space="preserve">专家评审稿 / Draft for Expert Review    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报告编号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SA-V02-EXP-003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版本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1.0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发布日期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2026-08-05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状态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专家评审稿 / Draft for Expert Review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统计基线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5 模型 × 2 条件 × 8 任务 × 3 次重复 = 240 个正式样本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适用范围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预注册任务 V02_03_act_dr6_ee_h0 的科学背景、输入、计算、30 样本结果、路由/凭证与结论边界。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独立复核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博士后 12 组匿名 A/B 盲评尚未完成</w:t>
            </w:r>
          </w:p>
        </w:tc>
      </w:tr>
    </w:tbl>
    <w:p>
      <w:pPr>
        <w:spacing w:after="20"/>
      </w:pPr>
    </w:p>
    <w:p>
      <w:pPr>
        <w:pStyle w:val="Heading1"/>
      </w:pPr>
      <w:r>
        <w:t>摘要</w:t>
      </w:r>
    </w:p>
    <w:p>
      <w:r>
        <w:rPr>
          <w:rFonts w:ascii="Arial Unicode MS" w:hAnsi="Arial Unicode MS" w:eastAsia="Arial Unicode MS"/>
        </w:rPr>
        <w:t>用 ACT 的 H₀=67.6±1.2 与人为固定的 73±0 比较，得到 4.5σ；同时防止系统把简单差值误称为 ACT likelihood 重跑。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2F4F7"/>
          <w:left w:val="single" w:sz="2" w:space="0" w:color="F2F4F7"/>
          <w:bottom w:val="single" w:sz="2" w:space="0" w:color="F2F4F7"/>
          <w:right w:val="single" w:sz="2" w:space="0" w:color="F2F4F7"/>
          <w:insideH w:val="single" w:sz="2" w:space="0" w:color="F2F4F7"/>
          <w:insideV w:val="single" w:sz="2" w:space="0" w:color="F2F4F7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实验结论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Standard Astro 的 15 个系统辅助样本全部满足冻结六维自动审计；该结论只适用于本任务，不应外推为普遍科学正确率。</w:t>
            </w:r>
          </w:p>
        </w:tc>
      </w:tr>
    </w:tbl>
    <w:p>
      <w:pPr>
        <w:spacing w:after="20"/>
      </w:pPr>
    </w:p>
    <w:p>
      <w:pPr>
        <w:pStyle w:val="Heading2"/>
      </w:pPr>
      <w:r>
        <w:t>English abstract</w:t>
      </w:r>
    </w:p>
    <w:p>
      <w:r>
        <w:rPr>
          <w:rFonts w:ascii="Arial Unicode MS" w:hAnsi="Arial Unicode MS" w:eastAsia="Arial Unicode MS"/>
        </w:rPr>
        <w:t>Using the ACT DR6 P-ACT-EE value H₀=67.6±1.2 km s⁻¹ Mpc⁻¹ and a deliberately fixed reference of 73±0, the preregistered calculation gives ΔH₀=−5.4 and an absolute standardized difference of 4.5σ. Standard Astro verified the source and arithmetic while preventing the result from being described as an ACT likelihood rerun.</w:t>
      </w:r>
    </w:p>
    <w:p>
      <w:pPr>
        <w:pStyle w:val="Heading1"/>
      </w:pPr>
      <w:r>
        <w:t>1. 科学背景与研究问题</w:t>
      </w:r>
    </w:p>
    <w:p>
      <w:r>
        <w:rPr>
          <w:rFonts w:ascii="Arial Unicode MS" w:hAnsi="Arial Unicode MS" w:eastAsia="Arial Unicode MS"/>
        </w:rPr>
        <w:t>H₀ 描述今天宇宙的膨胀率。ACT 通过宇宙微波背景温度与偏振功率谱，在 ΛCDM 模型下约束 H₀。</w:t>
      </w:r>
    </w:p>
    <w:p>
      <w:r>
        <w:rPr>
          <w:rFonts w:ascii="Arial Unicode MS" w:hAnsi="Arial Unicode MS" w:eastAsia="Arial Unicode MS"/>
        </w:rPr>
        <w:t>本题中的 73 被明确设为零误差参考点，仅用于检查标准化差异计算。它不是对任何现实测量不确定性的完整表述。</w:t>
      </w:r>
    </w:p>
    <w:p>
      <w:r>
        <w:rPr>
          <w:rFonts w:ascii="Arial Unicode MS" w:hAnsi="Arial Unicode MS" w:eastAsia="Arial Unicode MS"/>
        </w:rPr>
        <w:t>预注册问题：Using arXiv:2503.14452 (official PDF: https://act.princeton.edu/sites/g/files/toruqf1171/files/documents/act_dr6_lcdm.pdf), Equation 42, compute the difference between ACT_EE_H0=67.6 +/- 1.2 km/s/Mpc and fixed_reference_H0=73 +/- 0 km/s/Mpc. Assume independent errors. Report the absolute standardized difference, but do not claim to have rerun the ACT likelihood.</w:t>
      </w:r>
    </w:p>
    <w:p>
      <w:pPr>
        <w:pStyle w:val="Heading1"/>
      </w:pPr>
      <w:r>
        <w:t>2. 来源、输入与基准</w:t>
      </w:r>
    </w:p>
    <w:p>
      <w:r>
        <w:rPr>
          <w:rFonts w:ascii="Arial Unicode MS" w:hAnsi="Arial Unicode MS" w:eastAsia="Arial Unicode MS"/>
        </w:rPr>
        <w:t>主要来源：ACT DR6 ΛCDM paper, arXiv:2503.14452, Equation 42 (P-ACT-EE)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3350"/>
        <w:gridCol w:w="351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输入量/状态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数值或要求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来源定位/说明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ACT EE H₀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67.6 ± 1.2 km s⁻¹ Mpc⁻¹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Equation 42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固定参考 H₀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73 ± 0 km s⁻¹ Mpc⁻¹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题目设定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4E7EB"/>
          <w:left w:val="single" w:sz="4" w:space="0" w:color="E4E7EB"/>
          <w:bottom w:val="single" w:sz="4" w:space="0" w:color="E4E7EB"/>
          <w:right w:val="single" w:sz="4" w:space="0" w:color="E4E7EB"/>
          <w:insideH w:val="single" w:sz="4" w:space="0" w:color="E4E7EB"/>
          <w:insideV w:val="single" w:sz="4" w:space="0" w:color="E4E7EB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ΔH₀ = 67.6 − 73 = −5.4 km s⁻¹ Mpc⁻¹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σ_Δ = √(1.2² + 0²) = 1.2 km s⁻¹ Mpc⁻¹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|ΔH₀|/σ_Δ = 4.5σ。</w:t>
            </w:r>
          </w:p>
        </w:tc>
      </w:tr>
    </w:tbl>
    <w:p>
      <w:pPr>
        <w:spacing w:after="20"/>
      </w:pPr>
    </w:p>
    <w:p>
      <w:pPr>
        <w:pStyle w:val="Heading1"/>
      </w:pPr>
      <w:r>
        <w:t>3. 预注册验收标准</w:t>
      </w:r>
    </w:p>
    <w:p>
      <w:pPr>
        <w:pStyle w:val="ListNumber"/>
      </w:pPr>
      <w:r>
        <w:rPr>
          <w:rFonts w:ascii="Arial Unicode MS" w:hAnsi="Arial Unicode MS" w:eastAsia="Arial Unicode MS"/>
        </w:rPr>
        <w:t>必须报告有符号差值 −5.4 及绝对标准化差异 4.5σ。</w:t>
      </w:r>
    </w:p>
    <w:p>
      <w:pPr>
        <w:pStyle w:val="ListNumber"/>
      </w:pPr>
      <w:r>
        <w:rPr>
          <w:rFonts w:ascii="Arial Unicode MS" w:hAnsi="Arial Unicode MS" w:eastAsia="Arial Unicode MS"/>
        </w:rPr>
        <w:t>单位必须保持为 km s⁻¹ Mpc⁻¹。</w:t>
      </w:r>
    </w:p>
    <w:p>
      <w:pPr>
        <w:pStyle w:val="ListNumber"/>
      </w:pPr>
      <w:r>
        <w:rPr>
          <w:rFonts w:ascii="Arial Unicode MS" w:hAnsi="Arial Unicode MS" w:eastAsia="Arial Unicode MS"/>
        </w:rPr>
        <w:t>必须明确 73±0 是固定参考条件。</w:t>
      </w:r>
    </w:p>
    <w:p>
      <w:pPr>
        <w:pStyle w:val="ListNumber"/>
      </w:pPr>
      <w:r>
        <w:rPr>
          <w:rFonts w:ascii="Arial Unicode MS" w:hAnsi="Arial Unicode MS" w:eastAsia="Arial Unicode MS"/>
        </w:rPr>
        <w:t>不得声称重新运行 ACT likelihood 或完成 Hubble tension 联合分析。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控制字段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预期值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task_kind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deterministic_source_check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response_disposition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系统来源状态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verified_exact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后端证据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difference 操作凭证，固定比较量被标为假设而非论文测量。</w:t>
            </w:r>
          </w:p>
        </w:tc>
      </w:tr>
    </w:tbl>
    <w:p>
      <w:pPr>
        <w:spacing w:after="20"/>
      </w:pPr>
    </w:p>
    <w:p>
      <w:pPr>
        <w:pStyle w:val="Heading1"/>
      </w:pPr>
      <w:r>
        <w:t>4. 实验设计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设置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基础模型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Sol、Terra、Luna；Claude Fable 5；Kimi K3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条件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裸模型闭卷 vs. Standard Astro 完整系统路径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重复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每个模型、每个条件重复 3 次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本实验样本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5 × 2 × 3 = 30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评分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6 维 × 0–2 分；每个样本满分 12；每种条件满分 180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自动评分性质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读取回答、路由状态与后端凭证；不是专家科学评审</w:t>
            </w:r>
          </w:p>
        </w:tc>
      </w:tr>
    </w:tbl>
    <w:p>
      <w:pPr>
        <w:spacing w:after="20"/>
      </w:pPr>
    </w:p>
    <w:p>
      <w:pPr>
        <w:pStyle w:val="Heading1"/>
      </w:pPr>
      <w:r>
        <w:t>5. 测试结果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850"/>
        <w:gridCol w:w="1300"/>
        <w:gridCol w:w="1500"/>
        <w:gridCol w:w="1500"/>
        <w:gridCol w:w="2210"/>
      </w:tblGrid>
      <w:tr>
        <w:trPr>
          <w:tblHeader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条件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样本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满分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得分率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133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73.9%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Standard Astro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900"/>
        <w:gridCol w:w="1500"/>
        <w:gridCol w:w="1500"/>
        <w:gridCol w:w="1500"/>
        <w:gridCol w:w="19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模型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系统分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系统率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24/36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66.7%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Terra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24/36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66.7%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Luna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19/36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52.8%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Claude Fable 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33/36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91.7%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Kimi K3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33/36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91.7%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407664"/>
            <wp:docPr id="1" name="Picture 1" descr="图 3. 五个模型在实验 3 两种条件下的得分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07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i/>
          <w:color w:val="6B7280"/>
          <w:sz w:val="18"/>
        </w:rPr>
        <w:t>图 3. 五个模型在实验 3 两种条件下的得分率。</w:t>
      </w:r>
    </w:p>
    <w:p>
      <w:pPr>
        <w:pStyle w:val="Heading1"/>
      </w:pPr>
      <w:r>
        <w:t>6. 系统行为审计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审计项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15 个 Standard Astro 样本的观察结果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任务路由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deterministic_source_check: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响应终态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来源状态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verified_exact: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系统延迟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P50=0.011s；max=0.018s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关键逃逸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0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该实验说明系统能够同时完成简单计算和方法边界控制。4.5σ 只描述特定固定参考条件，不自动成为新物理或完整张力显著性。</w:t>
      </w:r>
    </w:p>
    <w:p>
      <w:pPr>
        <w:pStyle w:val="Heading1"/>
      </w:pPr>
      <w:r>
        <w:t>7. 结论范围与局限</w:t>
      </w:r>
    </w:p>
    <w:p>
      <w:pPr>
        <w:pStyle w:val="ListBullet"/>
      </w:pPr>
      <w:r>
        <w:rPr>
          <w:rFonts w:ascii="Arial Unicode MS" w:hAnsi="Arial Unicode MS" w:eastAsia="Arial Unicode MS"/>
        </w:rPr>
        <w:t>现实中的局部 H₀ 测量具有自身统计和系统误差。</w:t>
      </w:r>
    </w:p>
    <w:p>
      <w:pPr>
        <w:pStyle w:val="ListBullet"/>
      </w:pPr>
      <w:r>
        <w:rPr>
          <w:rFonts w:ascii="Arial Unicode MS" w:hAnsi="Arial Unicode MS" w:eastAsia="Arial Unicode MS"/>
        </w:rPr>
        <w:t>没有评估 ACT 与参考测量之间的数据相关性。</w:t>
      </w:r>
    </w:p>
    <w:p>
      <w:pPr>
        <w:pStyle w:val="ListBullet"/>
      </w:pPr>
      <w:r>
        <w:rPr>
          <w:rFonts w:ascii="Arial Unicode MS" w:hAnsi="Arial Unicode MS" w:eastAsia="Arial Unicode MS"/>
        </w:rPr>
        <w:t>没有进行模型比较或联合后验推断。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可支持的结论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在本任务的 15 个系统辅助样本中，路由、终态、来源/证据与六维自动评分满足预注册要求。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7E6"/>
          <w:left w:val="single" w:sz="2" w:space="0" w:color="FFF7E6"/>
          <w:bottom w:val="single" w:sz="2" w:space="0" w:color="FFF7E6"/>
          <w:right w:val="single" w:sz="2" w:space="0" w:color="FFF7E6"/>
          <w:insideH w:val="single" w:sz="2" w:space="0" w:color="FFF7E6"/>
          <w:insideV w:val="single" w:sz="2" w:space="0" w:color="FFF7E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不可支持的结论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不能据此声称系统绝对安全、已经复现整篇论文、方法在所有数据上适用，或可替代宇宙学专家评审。</w:t>
            </w:r>
          </w:p>
        </w:tc>
      </w:tr>
    </w:tbl>
    <w:p>
      <w:pPr>
        <w:spacing w:after="20"/>
      </w:pPr>
    </w:p>
    <w:p>
      <w:pPr>
        <w:pStyle w:val="Heading1"/>
      </w:pPr>
      <w:r>
        <w:t>8. 复核清单</w:t>
      </w:r>
    </w:p>
    <w:p>
      <w:pPr>
        <w:pStyle w:val="ListBullet"/>
      </w:pPr>
      <w:r>
        <w:rPr>
          <w:rFonts w:ascii="Arial Unicode MS" w:hAnsi="Arial Unicode MS" w:eastAsia="Arial Unicode MS"/>
        </w:rPr>
        <w:t>核对预注册 prompt、ground_truth 与本报告输入完全一致。</w:t>
      </w:r>
    </w:p>
    <w:p>
      <w:pPr>
        <w:pStyle w:val="ListBullet"/>
      </w:pPr>
      <w:r>
        <w:rPr>
          <w:rFonts w:ascii="Arial Unicode MS" w:hAnsi="Arial Unicode MS" w:eastAsia="Arial Unicode MS"/>
        </w:rPr>
        <w:t>从逐样本 CSV 重算本实验 30 行的六维得分。</w:t>
      </w:r>
    </w:p>
    <w:p>
      <w:pPr>
        <w:pStyle w:val="ListBullet"/>
      </w:pPr>
      <w:r>
        <w:rPr>
          <w:rFonts w:ascii="Arial Unicode MS" w:hAnsi="Arial Unicode MS" w:eastAsia="Arial Unicode MS"/>
        </w:rPr>
        <w:t>抽查每个模型至少一组裸模型/Standard Astro 回答。</w:t>
      </w:r>
    </w:p>
    <w:p>
      <w:pPr>
        <w:pStyle w:val="ListBullet"/>
      </w:pPr>
      <w:r>
        <w:rPr>
          <w:rFonts w:ascii="Arial Unicode MS" w:hAnsi="Arial Unicode MS" w:eastAsia="Arial Unicode MS"/>
        </w:rPr>
        <w:t>核对系统路由、disposition、source_status 与凭证哈希。</w:t>
      </w:r>
    </w:p>
    <w:p>
      <w:pPr>
        <w:pStyle w:val="ListBullet"/>
      </w:pPr>
      <w:r>
        <w:rPr>
          <w:rFonts w:ascii="Arial Unicode MS" w:hAnsi="Arial Unicode MS" w:eastAsia="Arial Unicode MS"/>
        </w:rPr>
        <w:t>由博士后判断科学解释和方法边界是否需要修改。</w:t>
      </w:r>
    </w:p>
    <w:p>
      <w:pPr>
        <w:pStyle w:val="Heading1"/>
      </w:pPr>
      <w:r>
        <w:t>参考资料与审计证据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[1] Standard Astro v0.2 preregistered task specification (version-controlled JSON, frozen 2026-08-04).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docs/research/standard_astro_v02_preregistered_tasks.json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[2] Standard Astro v0.2 deterministic 240-sample score audit.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docs/research/assets/standard_astro_v02_scores.csv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[3] Standard Astro v0.2 evaluation summary and release checks.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docs/research/assets/standard_astro_v02_summary.json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[4] T. Louis et al., The Atacama Cosmology Telescope: DR6 Power Spectra, Likelihoods and ΛCDM Parameters, arXiv:2503.14452.</w:t>
      </w:r>
      <w:r>
        <w:rPr>
          <w:rFonts w:ascii="Arial Unicode MS" w:hAnsi="Arial Unicode MS" w:eastAsia="Arial Unicode MS"/>
          <w:color w:val="2E74B5"/>
          <w:sz w:val="17"/>
        </w:rPr>
        <w:t xml:space="preserve">  https://arxiv.org/abs/2503.14452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color w:val="6B7280"/>
        <w:sz w:val="17"/>
      </w:rPr>
      <w:t xml:space="preserve">Standard Astro v0.2 · 2026-08-05  |  Page </w:t>
    </w:r>
    <w:r>
      <w:rPr>
        <w:rFonts w:ascii="Arial Unicode MS" w:hAnsi="Arial Unicode MS" w:eastAsia="Arial Unicode MS"/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6B7280"/>
        <w:sz w:val="17"/>
      </w:rPr>
      <w:t>Standard Astro v0.2 · 实验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