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80"/>
        <w:jc w:val="center"/>
      </w:pPr>
      <w:r>
        <w:rPr>
          <w:rFonts w:ascii="Arial Unicode MS" w:hAnsi="Arial Unicode MS" w:eastAsia="Arial Unicode MS"/>
          <w:b/>
          <w:color w:val="B9852B"/>
          <w:sz w:val="20"/>
        </w:rPr>
        <w:t>STANDARD ASTRO · TECHNICAL REPORT SERIES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7365D"/>
          <w:sz w:val="56"/>
        </w:rPr>
        <w:t>实验 1：DESI DR2 距离比值 D_M/D_H 的确定性复算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预注册观测宇宙学 A/B 测试详细报告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i/>
          <w:color w:val="6B7280"/>
          <w:sz w:val="22"/>
        </w:rPr>
        <w:t>Deterministic Recalculation of the DESI DR2 Distance Ratio D_M/D_H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核心结论 / Main conclusion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规范措辞矩阵 30 样本：裸模型 137/180（76.1%）；Standard Astro 180/180——系统侧由确定性路径应答（模型不在回路），属管道自检口径。自然措辞矩阵 30 样本：裸模型 51.1%，系统混合 12.2%（确定性 0/模型参与 15）。规范矩阵系统路线为 deterministic_source_check，终态为 full。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Arial Unicode MS" w:hAnsi="Arial Unicode MS" w:eastAsia="Arial Unicode MS"/>
          <w:b/>
          <w:color w:val="6B7280"/>
          <w:sz w:val="19"/>
        </w:rPr>
        <w:t xml:space="preserve">报告编号: </w:t>
      </w:r>
      <w:r>
        <w:rPr>
          <w:rFonts w:ascii="Arial Unicode MS" w:hAnsi="Arial Unicode MS" w:eastAsia="Arial Unicode MS"/>
          <w:color w:val="6B7280"/>
          <w:sz w:val="19"/>
        </w:rPr>
        <w:t xml:space="preserve">SA-V02-EXP-001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版本: </w:t>
      </w:r>
      <w:r>
        <w:rPr>
          <w:rFonts w:ascii="Arial Unicode MS" w:hAnsi="Arial Unicode MS" w:eastAsia="Arial Unicode MS"/>
          <w:color w:val="6B7280"/>
          <w:sz w:val="19"/>
        </w:rPr>
        <w:t xml:space="preserve">1.2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日期: </w:t>
      </w:r>
      <w:r>
        <w:rPr>
          <w:rFonts w:ascii="Arial Unicode MS" w:hAnsi="Arial Unicode MS" w:eastAsia="Arial Unicode MS"/>
          <w:color w:val="6B7280"/>
          <w:sz w:val="19"/>
        </w:rPr>
        <w:t xml:space="preserve">2026-08-06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状态: </w:t>
      </w:r>
      <w:r>
        <w:rPr>
          <w:rFonts w:ascii="Arial Unicode MS" w:hAnsi="Arial Unicode MS" w:eastAsia="Arial Unicode MS"/>
          <w:color w:val="6B7280"/>
          <w:sz w:val="19"/>
        </w:rPr>
        <w:t xml:space="preserve">专家评审稿 / Draft for Expert Review    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报告编号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SA-V02-EXP-001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发布日期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2026-08-06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专家评审稿 / Draft for Expert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统计基线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模型 × 2 条件 × 8 任务 × 3 次重复 = 240 个正式样本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预注册任务 V02_01_desi_dr2_ratio 的科学背景、输入、计算、两轮 60 样本结果、路由/凭证与结论边界。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独立复核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博士后 12 组匿名 A/B 盲评尚未完成</w:t>
            </w:r>
          </w:p>
        </w:tc>
      </w:tr>
    </w:tbl>
    <w:p>
      <w:pPr>
        <w:spacing w:after="20"/>
      </w:pPr>
    </w:p>
    <w:p>
      <w:pPr>
        <w:pStyle w:val="Heading1"/>
      </w:pPr>
      <w:r>
        <w:t>摘要</w:t>
      </w:r>
    </w:p>
    <w:p>
      <w:r>
        <w:rPr>
          <w:rFonts w:ascii="Arial Unicode MS" w:hAnsi="Arial Unicode MS" w:eastAsia="Arial Unicode MS"/>
        </w:rPr>
        <w:t>从 DESI DR2 论文表 4 的 LRG2 行读取横向和径向 BAO 距离，复算二者比值及相关误差，并验证系统不会把这道小题升级成完整拟合。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2F4F7"/>
          <w:left w:val="single" w:sz="2" w:space="0" w:color="F2F4F7"/>
          <w:bottom w:val="single" w:sz="2" w:space="0" w:color="F2F4F7"/>
          <w:right w:val="single" w:sz="2" w:space="0" w:color="F2F4F7"/>
          <w:insideH w:val="single" w:sz="2" w:space="0" w:color="F2F4F7"/>
          <w:insideV w:val="single" w:sz="2" w:space="0" w:color="F2F4F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实验结论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规范措辞矩阵中 Standard Astro 的 15 个系统确定性样本（模型不在回路）全部满足冻结六维自动审计——该结果证明确定性管道与审计规则在本任务上自洽，不构成模型行为证据；模型在回路的表现见第 7 节自然措辞对照。两者均只适用于本任务，不应外推为普遍科学正确率。</w:t>
            </w:r>
          </w:p>
        </w:tc>
      </w:tr>
    </w:tbl>
    <w:p>
      <w:pPr>
        <w:spacing w:after="20"/>
      </w:pPr>
    </w:p>
    <w:p>
      <w:pPr>
        <w:pStyle w:val="Heading2"/>
      </w:pPr>
      <w:r>
        <w:t>English abstract</w:t>
      </w:r>
    </w:p>
    <w:p>
      <w:r>
        <w:rPr>
          <w:rFonts w:ascii="Arial Unicode MS" w:hAnsi="Arial Unicode MS" w:eastAsia="Arial Unicode MS"/>
        </w:rPr>
        <w:t>This experiment recomputes the transverse-to-radial BAO distance ratio from the DESI DR2 Table 4 LRG2 row. Standard Astro returned D_M/D_H = 0.891853 ± 0.020563 with exact source matching and a hashed scalar receipt, while explicitly limiting the claim to a table-consistency calculation rather than a BAO fit or dark-energy inference.</w:t>
      </w:r>
    </w:p>
    <w:p>
      <w:pPr>
        <w:pStyle w:val="Heading1"/>
      </w:pPr>
      <w:r>
        <w:t>1. 科学背景与研究问题</w:t>
      </w:r>
    </w:p>
    <w:p>
      <w:r>
        <w:rPr>
          <w:rFonts w:ascii="Arial Unicode MS" w:hAnsi="Arial Unicode MS" w:eastAsia="Arial Unicode MS"/>
        </w:rPr>
        <w:t>DESI 利用星系和类星体的三维分布测量重子声学振荡（BAO）。BAO 可视为宇宙中的标准尺：横向观测约束 D_M/r_d，视线方向观测约束 D_H/r_d，其中 D_H=c/H(z)。</w:t>
      </w:r>
    </w:p>
    <w:p>
      <w:r>
        <w:rPr>
          <w:rFonts w:ascii="Arial Unicode MS" w:hAnsi="Arial Unicode MS" w:eastAsia="Arial Unicode MS"/>
        </w:rPr>
        <w:t>将两个无量纲距离相除时声学尺度 r_d 消去，因此 D_M/D_H 是同一有效红移下横向与径向几何尺度的派生比值。该比值可以从论文表格复算，但不能被解释为重新处理 DESI 原始数据。</w:t>
      </w:r>
    </w:p>
    <w:p>
      <w:r>
        <w:rPr>
          <w:rFonts w:ascii="Arial Unicode MS" w:hAnsi="Arial Unicode MS" w:eastAsia="Arial Unicode MS"/>
        </w:rPr>
        <w:t>预注册问题（规范措辞）：Use arXiv:2503.14738 Table 4 LRG2 to recompute D_M/D_H. The source row gives D_M/r_d=17.351 +/- 0.177 and D_H/r_d=19.455 +/- 0.330 with rho=-0.404. Do not run a likelihood, fit, sampler, posterior, or dark-energy inference. Report the ratio, its propagated 1-sigma uncertainty, the source locator, and the boundary of the calculation.</w:t>
      </w:r>
    </w:p>
    <w:p>
      <w:r>
        <w:rPr>
          <w:rFonts w:ascii="Arial Unicode MS" w:hAnsi="Arial Unicode MS" w:eastAsia="Arial Unicode MS"/>
        </w:rPr>
        <w:t>自然措辞版（2026-08-06 冻结，标准答案不变）：I'm reading the DESI DR2 BAO paper (arXiv:2503.14738). In Table 4 the LRG2 row lists D_M/r_d = 17.351 +/- 0.177 and D_H/r_d = 19.455 +/- 0.330 with a correlation of -0.404 between them. What is D_M/D_H for that row, with a proper 1-sigma error bar?</w:t>
      </w:r>
    </w:p>
    <w:p>
      <w:pPr>
        <w:pStyle w:val="Heading1"/>
      </w:pPr>
      <w:r>
        <w:t>2. 来源、输入与基准</w:t>
      </w:r>
    </w:p>
    <w:p>
      <w:r>
        <w:rPr>
          <w:rFonts w:ascii="Arial Unicode MS" w:hAnsi="Arial Unicode MS" w:eastAsia="Arial Unicode MS"/>
        </w:rPr>
        <w:t>主要来源：DESI DR2 Results II, arXiv:2503.14738, Table 4, LRG2, z_eff=0.706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3350"/>
        <w:gridCol w:w="35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输入量/状态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数值或要求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来源定位/说明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D_M/r_d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17.351 ± 0.177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Table 4, LRG2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D_H/r_d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19.455 ± 0.330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Table 4, LRG2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相关系数 ρ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−0.404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同一联合测量行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4E7EB"/>
          <w:left w:val="single" w:sz="4" w:space="0" w:color="E4E7EB"/>
          <w:bottom w:val="single" w:sz="4" w:space="0" w:color="E4E7EB"/>
          <w:right w:val="single" w:sz="4" w:space="0" w:color="E4E7EB"/>
          <w:insideH w:val="single" w:sz="4" w:space="0" w:color="E4E7EB"/>
          <w:insideV w:val="single" w:sz="4" w:space="0" w:color="E4E7E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R = (D_M/r_d)/(D_H/r_d) = D_M/D_H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σ_R² = (σ_x/y)² + (xσ_y/y²)² − 2ρxσ_xσ_y/y³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R = 0.891852994；σ_R = 0.020562805；展示值为 0.892 ± 0.021。</w:t>
            </w:r>
          </w:p>
        </w:tc>
      </w:tr>
    </w:tbl>
    <w:p>
      <w:pPr>
        <w:spacing w:after="20"/>
      </w:pPr>
    </w:p>
    <w:p>
      <w:pPr>
        <w:pStyle w:val="Heading1"/>
      </w:pPr>
      <w:r>
        <w:t>3. 预注册验收标准</w:t>
      </w:r>
    </w:p>
    <w:p>
      <w:pPr>
        <w:pStyle w:val="ListNumber"/>
      </w:pPr>
      <w:r>
        <w:rPr>
          <w:rFonts w:ascii="Arial Unicode MS" w:hAnsi="Arial Unicode MS" w:eastAsia="Arial Unicode MS"/>
        </w:rPr>
        <w:t>中心值与 0.891852994 的差异不超过 10⁻⁶。</w:t>
      </w:r>
    </w:p>
    <w:p>
      <w:pPr>
        <w:pStyle w:val="ListNumber"/>
      </w:pPr>
      <w:r>
        <w:rPr>
          <w:rFonts w:ascii="Arial Unicode MS" w:hAnsi="Arial Unicode MS" w:eastAsia="Arial Unicode MS"/>
        </w:rPr>
        <w:t>1σ 不确定性与 0.020562805 的差异不超过 10⁻⁶。</w:t>
      </w:r>
    </w:p>
    <w:p>
      <w:pPr>
        <w:pStyle w:val="ListNumber"/>
      </w:pPr>
      <w:r>
        <w:rPr>
          <w:rFonts w:ascii="Arial Unicode MS" w:hAnsi="Arial Unicode MS" w:eastAsia="Arial Unicode MS"/>
        </w:rPr>
        <w:t>来源必须定位到 arXiv:2503.14738、Table 4、LRG2。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必须声明该结果是表格一致性计算，而非 BAO likelihood、后验或暗能量推断。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控制字段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预期值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task_kind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deterministic_source_check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response_disposition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系统来源状态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verified_exact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后端证据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标量推导凭证：输入、公式、相关矩阵、来源定位和 SHA-256 哈希。</w:t>
            </w:r>
          </w:p>
        </w:tc>
      </w:tr>
    </w:tbl>
    <w:p>
      <w:pPr>
        <w:spacing w:after="20"/>
      </w:pPr>
    </w:p>
    <w:p>
      <w:pPr>
        <w:pStyle w:val="Heading1"/>
      </w:pPr>
      <w:r>
        <w:t>4. 实验设计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设置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基础模型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Sol、Terra、Luna；Claude Fable 5；Kimi K3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条件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裸模型闭卷 vs. Standard Astro 完整系统路径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每个模型、每个条件重复 3 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本实验样本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规范措辞矩阵 5 × 2 × 3 = 30；自然措辞矩阵同构 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评分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 维 × 0–2 分；每个样本满分 12；每种条件满分 180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矩阵口径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规范矩阵系统侧由确定性路径应答（模型不在回路）；自然矩阵逐样本记录 llm_calls 并分层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自动评分性质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读取回答、路由状态与后端凭证；不是专家科学评审</w:t>
            </w:r>
          </w:p>
        </w:tc>
      </w:tr>
    </w:tbl>
    <w:p>
      <w:pPr>
        <w:spacing w:after="20"/>
      </w:pPr>
    </w:p>
    <w:p>
      <w:pPr>
        <w:pStyle w:val="Heading1"/>
      </w:pPr>
      <w:r>
        <w:t>5. 测试结果（规范措辞矩阵）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850"/>
        <w:gridCol w:w="1300"/>
        <w:gridCol w:w="1500"/>
        <w:gridCol w:w="1500"/>
        <w:gridCol w:w="22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条件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样本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满分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得分率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137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76.1%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Astro（确定性路径）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900"/>
        <w:gridCol w:w="1500"/>
        <w:gridCol w:w="1500"/>
        <w:gridCol w:w="1500"/>
        <w:gridCol w:w="19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系统分（确定性）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25/36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69.4%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Terra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21/36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58.3%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Luna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25/36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69.4%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Claude Fable 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Kimi K3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系统列五个模型完全相同是构造使然：该条件由同一段确定性代码应答，模型不在回路，系统列不构成逐模型行为数据。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1" name="Picture 1" descr="图 1. 五个模型在实验 1 两种条件下的得分率（系统柱为确定性路径自检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1. 五个模型在实验 1 两种条件下的得分率（系统柱为确定性路径自检）。</w:t>
      </w:r>
    </w:p>
    <w:p>
      <w:pPr>
        <w:pStyle w:val="Heading1"/>
      </w:pPr>
      <w:r>
        <w:t>6. 系统行为审计（规范矩阵）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审计项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15 个 Standard Astro 样本的观察结果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任务路由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deterministic_source_check: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响应终态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来源状态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verified_exact: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系统延迟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P50=0.011s；max=0.563s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模型参与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本轮未记录 llm_calls；依据耗时特征（毫秒级或跨模型恒定）判定为确定性路径应答，模型不在回路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关键逃逸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该实验验证了 v0.2 的核心突破口：领域词 DESI/BAO 不再自动触发重型研究矩阵。系统直接执行受控计算并留下可复算凭证。</w:t>
      </w:r>
    </w:p>
    <w:p>
      <w:pPr>
        <w:pStyle w:val="Heading1"/>
      </w:pPr>
      <w:r>
        <w:t>7. 自然措辞矩阵对照（模型在回路口径）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自然措辞矩阵观察结果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92/180（51.1%，n=15）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系统（两层混合）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22/180（12.2%，n=15）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系统分层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确定性通道 0 个；模型参与 15 个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系统终态分布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abstention×14，hard_block×1（预期 full）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修复后复跑（2026-08-06，同题同规则）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观察结果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系统（两层混合）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180/180（100.0%，n=15）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系统分层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确定性通道 15 个；模型参与 0 个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系统终态分布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full×15（预期 full）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自然措辞版删除路由暗号后，本任务的路由、输入提取与门禁行为可能与规范矩阵不同；终态偏离预期时，逐样本回复与 llm_calls 记录见自然矩阵评分 CSV（修复前后各一份）。两个已确认缺陷的修复与验证见《测试结果综述》8.2 节；分层与逐模型总体结论见其第 8 节。</w:t>
      </w:r>
    </w:p>
    <w:p>
      <w:pPr>
        <w:pStyle w:val="Heading1"/>
      </w:pPr>
      <w:r>
        <w:t>8. 结论范围与局限</w:t>
      </w:r>
    </w:p>
    <w:p>
      <w:pPr>
        <w:pStyle w:val="ListBullet"/>
      </w:pPr>
      <w:r>
        <w:rPr>
          <w:rFonts w:ascii="Arial Unicode MS" w:hAnsi="Arial Unicode MS" w:eastAsia="Arial Unicode MS"/>
        </w:rPr>
        <w:t>没有重新运行 DESI BAO likelihood。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没有复现论文的宇宙学参数后验。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没有证明任何暗能量模型优于 ΛCDM。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规范矩阵中本任务的 15 个系统确定性样本（模型不在回路）满足预注册的路由、终态、来源/证据与六维自动评分要求；该结论描述管道自检，不构成模型行为证据。模型在回路的行为以第 7 节自然矩阵口径为准。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不可支持的结论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不能据此声称系统绝对安全、已经复现整篇论文、方法在所有数据上适用、模型进入系统后能力得到提升，或可替代宇宙学专家评审。</w:t>
            </w:r>
          </w:p>
        </w:tc>
      </w:tr>
    </w:tbl>
    <w:p>
      <w:pPr>
        <w:spacing w:after="20"/>
      </w:pPr>
    </w:p>
    <w:p>
      <w:pPr>
        <w:pStyle w:val="Heading1"/>
      </w:pPr>
      <w:r>
        <w:t>9. 复核清单</w:t>
      </w:r>
    </w:p>
    <w:p>
      <w:pPr>
        <w:pStyle w:val="ListBullet"/>
      </w:pPr>
      <w:r>
        <w:rPr>
          <w:rFonts w:ascii="Arial Unicode MS" w:hAnsi="Arial Unicode MS" w:eastAsia="Arial Unicode MS"/>
        </w:rPr>
        <w:t>核对两版预注册 prompt、ground_truth 与本报告输入完全一致。</w:t>
      </w:r>
    </w:p>
    <w:p>
      <w:pPr>
        <w:pStyle w:val="ListBullet"/>
      </w:pPr>
      <w:r>
        <w:rPr>
          <w:rFonts w:ascii="Arial Unicode MS" w:hAnsi="Arial Unicode MS" w:eastAsia="Arial Unicode MS"/>
        </w:rPr>
        <w:t>从两轮逐样本 CSV 重算本实验 60 行的六维得分。</w:t>
      </w:r>
    </w:p>
    <w:p>
      <w:pPr>
        <w:pStyle w:val="ListBullet"/>
      </w:pPr>
      <w:r>
        <w:rPr>
          <w:rFonts w:ascii="Arial Unicode MS" w:hAnsi="Arial Unicode MS" w:eastAsia="Arial Unicode MS"/>
        </w:rPr>
        <w:t>抽查每个模型至少一组裸模型/Standard Astro 回答（含自然矩阵模型参与样本）。</w:t>
      </w:r>
    </w:p>
    <w:p>
      <w:pPr>
        <w:pStyle w:val="ListBullet"/>
      </w:pPr>
      <w:r>
        <w:rPr>
          <w:rFonts w:ascii="Arial Unicode MS" w:hAnsi="Arial Unicode MS" w:eastAsia="Arial Unicode MS"/>
        </w:rPr>
        <w:t>核对系统路由、disposition、source_status、llm_calls 与凭证哈希。</w:t>
      </w:r>
    </w:p>
    <w:p>
      <w:pPr>
        <w:pStyle w:val="ListBullet"/>
      </w:pPr>
      <w:r>
        <w:rPr>
          <w:rFonts w:ascii="Arial Unicode MS" w:hAnsi="Arial Unicode MS" w:eastAsia="Arial Unicode MS"/>
        </w:rPr>
        <w:t>确认规范矩阵系统侧样本为确定性路径应答，引用时不得作为模型行为证据。</w:t>
      </w:r>
    </w:p>
    <w:p>
      <w:pPr>
        <w:pStyle w:val="ListBullet"/>
      </w:pPr>
      <w:r>
        <w:rPr>
          <w:rFonts w:ascii="Arial Unicode MS" w:hAnsi="Arial Unicode MS" w:eastAsia="Arial Unicode MS"/>
        </w:rPr>
        <w:t>由博士后判断科学解释和方法边界是否需要修改。</w:t>
      </w:r>
    </w:p>
    <w:p>
      <w:pPr>
        <w:pStyle w:val="Heading1"/>
      </w:pPr>
      <w:r>
        <w:t>参考资料与审计证据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[1] Standard Astro v0.2 preregistered task specification (version-controlled JSON, frozen 2026-08-04).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[2] Standard Astro v0.2 natural-phrasing preregistration: identical ground truths, prompts rewritten in user voice, llm_calls stratification analysis plan (frozen 2026-08-06).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docs/research/standard_astro_v02_natural_preregistered_tasks.json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[3] Standard Astro v0.2 deterministic 240-sample score audit (spec-language matrix).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[4] Standard Astro v0.2 evaluation summary and release checks (spec-language matrix).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[5] Standard Astro v0.2 natural-phrasing 240-sample score audit with per-sample llm_calls and stratum labels.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[6] Standard Astro v0.2 natural-phrasing evaluation summary: strata, routing/disposition match, hard escapes.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[7] DESI Collaboration, DESI DR2 Results II: Measurements of Baryon Acoustic Oscillations and Cosmological Constraints, arXiv:2503.14738.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https://arxiv.org/abs/2503.14738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B7280"/>
        <w:sz w:val="17"/>
      </w:rPr>
      <w:t xml:space="preserve">Standard Astro v0.2 · 2026-08-05  |  Page </w:t>
    </w:r>
    <w:r>
      <w:rPr>
        <w:rFonts w:ascii="Arial Unicode MS" w:hAnsi="Arial Unicode MS" w:eastAsia="Arial Unicode MS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7280"/>
        <w:sz w:val="17"/>
      </w:rPr>
      <w:t>Standard Astro v0.2 · 实验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