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60" w:after="280"/>
        <w:jc w:val="center"/>
      </w:pPr>
      <w:r>
        <w:rPr>
          <w:rFonts w:ascii="Arial Unicode MS" w:hAnsi="Arial Unicode MS" w:eastAsia="Arial Unicode MS"/>
          <w:b/>
          <w:color w:val="B9852B"/>
          <w:sz w:val="20"/>
        </w:rPr>
        <w:t>STANDARD ASTRO · TECHNICAL REPORT SERIES</w:t>
      </w:r>
    </w:p>
    <w:p>
      <w:pPr>
        <w:spacing w:after="200"/>
        <w:jc w:val="center"/>
      </w:pPr>
      <w:r>
        <w:rPr>
          <w:rFonts w:ascii="Arial Unicode MS" w:hAnsi="Arial Unicode MS" w:eastAsia="Arial Unicode MS"/>
          <w:b/>
          <w:color w:val="17365D"/>
          <w:sz w:val="56"/>
        </w:rPr>
        <w:t>实验 4：ACT DR6 与 Planck 标量谱指数 nₛ 的有限比较</w:t>
      </w:r>
    </w:p>
    <w:p>
      <w:pPr>
        <w:spacing w:after="160"/>
        <w:jc w:val="center"/>
      </w:pPr>
      <w:r>
        <w:rPr>
          <w:rFonts w:ascii="Arial Unicode MS" w:hAnsi="Arial Unicode MS" w:eastAsia="Arial Unicode MS"/>
          <w:color w:val="1F4D78"/>
          <w:sz w:val="28"/>
        </w:rPr>
        <w:t>预注册观测宇宙学 A/B 测试详细报告</w:t>
      </w:r>
    </w:p>
    <w:p>
      <w:pPr>
        <w:spacing w:after="680"/>
        <w:jc w:val="center"/>
      </w:pPr>
      <w:r>
        <w:rPr>
          <w:rFonts w:ascii="Arial Unicode MS" w:hAnsi="Arial Unicode MS" w:eastAsia="Arial Unicode MS"/>
          <w:i/>
          <w:color w:val="6B7280"/>
          <w:sz w:val="22"/>
        </w:rPr>
        <w:t>Limited Comparison of the ACT DR6 and Planck Scalar Spectral Indices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核心结论 / Main conclusion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规范措辞矩阵 30 样本：裸模型 145/180（80.6%）；Standard Astro 180/180——系统侧由确定性路径应答（模型不在回路），属管道自检口径。自然措辞矩阵 30 样本：裸模型 62.2%，系统混合 79.4%（确定性 0/模型参与 15）。规范矩阵系统路线为 deterministic_source_check，终态为 limited。</w:t>
            </w:r>
          </w:p>
        </w:tc>
      </w:tr>
    </w:tbl>
    <w:p>
      <w:pPr>
        <w:spacing w:after="20"/>
      </w:pPr>
    </w:p>
    <w:p>
      <w:pPr>
        <w:spacing w:before="720"/>
        <w:jc w:val="center"/>
      </w:pPr>
      <w:r>
        <w:rPr>
          <w:rFonts w:ascii="Arial Unicode MS" w:hAnsi="Arial Unicode MS" w:eastAsia="Arial Unicode MS"/>
          <w:b/>
          <w:color w:val="6B7280"/>
          <w:sz w:val="19"/>
        </w:rPr>
        <w:t xml:space="preserve">报告编号: </w:t>
      </w:r>
      <w:r>
        <w:rPr>
          <w:rFonts w:ascii="Arial Unicode MS" w:hAnsi="Arial Unicode MS" w:eastAsia="Arial Unicode MS"/>
          <w:color w:val="6B7280"/>
          <w:sz w:val="19"/>
        </w:rPr>
        <w:t xml:space="preserve">SA-V02-EXP-004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版本: </w:t>
      </w:r>
      <w:r>
        <w:rPr>
          <w:rFonts w:ascii="Arial Unicode MS" w:hAnsi="Arial Unicode MS" w:eastAsia="Arial Unicode MS"/>
          <w:color w:val="6B7280"/>
          <w:sz w:val="19"/>
        </w:rPr>
        <w:t xml:space="preserve">1.2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日期: </w:t>
      </w:r>
      <w:r>
        <w:rPr>
          <w:rFonts w:ascii="Arial Unicode MS" w:hAnsi="Arial Unicode MS" w:eastAsia="Arial Unicode MS"/>
          <w:color w:val="6B7280"/>
          <w:sz w:val="19"/>
        </w:rPr>
        <w:t xml:space="preserve">2026-08-06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状态: </w:t>
      </w:r>
      <w:r>
        <w:rPr>
          <w:rFonts w:ascii="Arial Unicode MS" w:hAnsi="Arial Unicode MS" w:eastAsia="Arial Unicode MS"/>
          <w:color w:val="6B7280"/>
          <w:sz w:val="19"/>
        </w:rPr>
        <w:t xml:space="preserve">专家评审稿 / Draft for Expert Review    </w:t>
      </w:r>
    </w:p>
    <w:p>
      <w:r>
        <w:br w:type="page"/>
      </w:r>
    </w:p>
    <w:p>
      <w:pPr>
        <w:pStyle w:val="Heading1"/>
      </w:pPr>
      <w:r>
        <w:t>文档控制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字段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内容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报告编号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SA-V02-EXP-004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版本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1.2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发布日期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2026-08-06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状态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专家评审稿 / Draft for Expert Review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统计基线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5 模型 × 2 条件 × 8 任务 × 3 次重复 = 240 个正式样本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适用范围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预注册任务 V02_04_act_dr6_ns 的科学背景、输入、计算、两轮 60 样本结果、路由/凭证与结论边界。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独立复核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博士后 12 组匿名 A/B 盲评尚未完成</w:t>
            </w:r>
          </w:p>
        </w:tc>
      </w:tr>
    </w:tbl>
    <w:p>
      <w:pPr>
        <w:spacing w:after="20"/>
      </w:pPr>
    </w:p>
    <w:p>
      <w:pPr>
        <w:pStyle w:val="Heading1"/>
      </w:pPr>
      <w:r>
        <w:t>摘要</w:t>
      </w:r>
    </w:p>
    <w:p>
      <w:r>
        <w:rPr>
          <w:rFonts w:ascii="Arial Unicode MS" w:hAnsi="Arial Unicode MS" w:eastAsia="Arial Unicode MS"/>
        </w:rPr>
        <w:t>两个 nₛ 中心值很接近，但跨数据集协方差没有提供；因此只能在显式独立假设下给出约 0.14σ 的近似比较。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2F4F7"/>
          <w:left w:val="single" w:sz="2" w:space="0" w:color="F2F4F7"/>
          <w:bottom w:val="single" w:sz="2" w:space="0" w:color="F2F4F7"/>
          <w:right w:val="single" w:sz="2" w:space="0" w:color="F2F4F7"/>
          <w:insideH w:val="single" w:sz="2" w:space="0" w:color="F2F4F7"/>
          <w:insideV w:val="single" w:sz="2" w:space="0" w:color="F2F4F7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实验结论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规范措辞矩阵中 Standard Astro 的 15 个系统确定性样本（模型不在回路）全部满足冻结六维自动审计——该结果证明确定性管道与审计规则在本任务上自洽，不构成模型行为证据；模型在回路的表现见第 7 节自然措辞对照。两者均只适用于本任务，不应外推为普遍科学正确率。</w:t>
            </w:r>
          </w:p>
        </w:tc>
      </w:tr>
    </w:tbl>
    <w:p>
      <w:pPr>
        <w:spacing w:after="20"/>
      </w:pPr>
    </w:p>
    <w:p>
      <w:pPr>
        <w:pStyle w:val="Heading2"/>
      </w:pPr>
      <w:r>
        <w:t>English abstract</w:t>
      </w:r>
    </w:p>
    <w:p>
      <w:r>
        <w:rPr>
          <w:rFonts w:ascii="Arial Unicode MS" w:hAnsi="Arial Unicode MS" w:eastAsia="Arial Unicode MS"/>
        </w:rPr>
        <w:t>W-ACT and Planck report nₛ=0.9660±0.0046 and 0.9651±0.0044. Assuming independence gives Δnₛ=0.0009±0.00637, or approximately 0.14σ. Because the cross-dataset covariance is unavailable, Standard Astro correctly retained the calculation but assigned a limited disposition.</w:t>
      </w:r>
    </w:p>
    <w:p>
      <w:pPr>
        <w:pStyle w:val="Heading1"/>
      </w:pPr>
      <w:r>
        <w:t>1. 科学背景与研究问题</w:t>
      </w:r>
    </w:p>
    <w:p>
      <w:r>
        <w:rPr>
          <w:rFonts w:ascii="Arial Unicode MS" w:hAnsi="Arial Unicode MS" w:eastAsia="Arial Unicode MS"/>
        </w:rPr>
        <w:t>标量谱指数 nₛ 描述早期宇宙原初密度涨落随尺度变化的斜率。nₛ=1 对应理想化的尺度不变谱，观测通常得到略小于 1 的数值。</w:t>
      </w:r>
    </w:p>
    <w:p>
      <w:r>
        <w:rPr>
          <w:rFonts w:ascii="Arial Unicode MS" w:hAnsi="Arial Unicode MS" w:eastAsia="Arial Unicode MS"/>
        </w:rPr>
        <w:t>两个结果可能共享天空、校准或分析信息。没有 cross covariance 时，中心值之差可以计算，但完整相关一致性检验无法完成。</w:t>
      </w:r>
    </w:p>
    <w:p>
      <w:r>
        <w:rPr>
          <w:rFonts w:ascii="Arial Unicode MS" w:hAnsi="Arial Unicode MS" w:eastAsia="Arial Unicode MS"/>
        </w:rPr>
        <w:t>预注册问题（规范措辞）：Using arXiv:2503.14452 (official PDF: https://act.princeton.edu/sites/g/files/toruqf1171/files/documents/act_dr6_lcdm.pdf), Table 5 and Equation 36, compute the difference between W_ACT_ns=0.9660 +/- 0.0046 and Planck_ns=0.9651 +/- 0.0044. The cross-dataset covariance is not supplied, so explicitly use independent errors only as an approximation and do not present the result as a full correlated consistency test.</w:t>
      </w:r>
    </w:p>
    <w:p>
      <w:r>
        <w:rPr>
          <w:rFonts w:ascii="Arial Unicode MS" w:hAnsi="Arial Unicode MS" w:eastAsia="Arial Unicode MS"/>
        </w:rPr>
        <w:t>自然措辞版（2026-08-06 冻结，标准答案不变）：From ACT DR6 (arXiv:2503.14452, official PDF: https://act.princeton.edu/sites/g/files/toruqf1171/files/documents/act_dr6_lcdm.pdf), Table 5 / Equation 36: n_s = 0.9660 +/- 0.0046 for W-ACT. Planck 2018 has n_s = 0.9651 +/- 0.0044. How consistent are these two spectral-index values? One thing I should mention: I don't have the covariance between the two experiments, if that matters.</w:t>
      </w:r>
    </w:p>
    <w:p>
      <w:pPr>
        <w:pStyle w:val="Heading1"/>
      </w:pPr>
      <w:r>
        <w:t>2. 来源、输入与基准</w:t>
      </w:r>
    </w:p>
    <w:p>
      <w:r>
        <w:rPr>
          <w:rFonts w:ascii="Arial Unicode MS" w:hAnsi="Arial Unicode MS" w:eastAsia="Arial Unicode MS"/>
        </w:rPr>
        <w:t>主要来源：ACT DR6 ΛCDM paper, arXiv:2503.14452, Table 5 and Equation 36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3350"/>
        <w:gridCol w:w="351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输入量/状态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数值或要求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来源定位/说明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W-ACT nₛ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0.9660 ± 0.0046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Table 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Planck nₛ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0.9651 ± 0.0044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Equation 36 / paper comparator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跨数据集协方差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未提供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限制条件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4E7EB"/>
          <w:left w:val="single" w:sz="4" w:space="0" w:color="E4E7EB"/>
          <w:bottom w:val="single" w:sz="4" w:space="0" w:color="E4E7EB"/>
          <w:right w:val="single" w:sz="4" w:space="0" w:color="E4E7EB"/>
          <w:insideH w:val="single" w:sz="4" w:space="0" w:color="E4E7EB"/>
          <w:insideV w:val="single" w:sz="4" w:space="0" w:color="E4E7EB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Δnₛ = 0.9660 − 0.9651 = 0.0009</w:t>
            </w:r>
          </w:p>
        </w:tc>
      </w:t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σ_Δ,ind = √(0.0046² + 0.0044²) = 0.006365532</w:t>
            </w:r>
          </w:p>
        </w:tc>
      </w:t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|Δnₛ|/σ_Δ,ind = 0.141386σ ≈ 0.14σ。</w:t>
            </w:r>
          </w:p>
        </w:tc>
      </w:tr>
    </w:tbl>
    <w:p>
      <w:pPr>
        <w:spacing w:after="20"/>
      </w:pPr>
    </w:p>
    <w:p>
      <w:pPr>
        <w:pStyle w:val="Heading1"/>
      </w:pPr>
      <w:r>
        <w:t>3. 预注册验收标准</w:t>
      </w:r>
    </w:p>
    <w:p>
      <w:pPr>
        <w:pStyle w:val="ListNumber"/>
      </w:pPr>
      <w:r>
        <w:rPr>
          <w:rFonts w:ascii="Arial Unicode MS" w:hAnsi="Arial Unicode MS" w:eastAsia="Arial Unicode MS"/>
        </w:rPr>
        <w:t>必须明确写出 independent-errors approximation。</w:t>
      </w:r>
    </w:p>
    <w:p>
      <w:pPr>
        <w:pStyle w:val="ListNumber"/>
      </w:pPr>
      <w:r>
        <w:rPr>
          <w:rFonts w:ascii="Arial Unicode MS" w:hAnsi="Arial Unicode MS" w:eastAsia="Arial Unicode MS"/>
        </w:rPr>
        <w:t>必须将 cross_covariance_not_provided 记录为缺失依赖。</w:t>
      </w:r>
    </w:p>
    <w:p>
      <w:pPr>
        <w:pStyle w:val="ListNumber"/>
      </w:pPr>
      <w:r>
        <w:rPr>
          <w:rFonts w:ascii="Arial Unicode MS" w:hAnsi="Arial Unicode MS" w:eastAsia="Arial Unicode MS"/>
        </w:rPr>
        <w:t>最终状态必须是 limited，而非 full 或 hard block。</w:t>
      </w:r>
    </w:p>
    <w:p>
      <w:pPr>
        <w:pStyle w:val="ListNumber"/>
      </w:pPr>
      <w:r>
        <w:rPr>
          <w:rFonts w:ascii="Arial Unicode MS" w:hAnsi="Arial Unicode MS" w:eastAsia="Arial Unicode MS"/>
        </w:rPr>
        <w:t>不得称为完整 correlated consistency test。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控制字段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预期值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task_kind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deterministic_source_check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response_disposition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limited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系统来源状态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verified_exact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后端证据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difference 凭证；数值来源已匹配，但不确定性模型标记缺少跨数据集协方差。</w:t>
            </w:r>
          </w:p>
        </w:tc>
      </w:tr>
    </w:tbl>
    <w:p>
      <w:pPr>
        <w:spacing w:after="20"/>
      </w:pPr>
    </w:p>
    <w:p>
      <w:pPr>
        <w:pStyle w:val="Heading1"/>
      </w:pPr>
      <w:r>
        <w:t>4. 实验设计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项目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设置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基础模型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Sol、Terra、Luna；Claude Fable 5；Kimi K3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条件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裸模型闭卷 vs. Standard Astro 完整系统路径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重复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每个模型、每个条件重复 3 次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本实验样本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规范措辞矩阵 5 × 2 × 3 = 30；自然措辞矩阵同构 30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评分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6 维 × 0–2 分；每个样本满分 12；每种条件满分 180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矩阵口径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规范矩阵系统侧由确定性路径应答（模型不在回路）；自然矩阵逐样本记录 llm_calls 并分层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自动评分性质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读取回答、路由状态与后端凭证；不是专家科学评审</w:t>
            </w:r>
          </w:p>
        </w:tc>
      </w:tr>
    </w:tbl>
    <w:p>
      <w:pPr>
        <w:spacing w:after="20"/>
      </w:pPr>
    </w:p>
    <w:p>
      <w:pPr>
        <w:pStyle w:val="Heading1"/>
      </w:pPr>
      <w:r>
        <w:t>5. 测试结果（规范措辞矩阵）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850"/>
        <w:gridCol w:w="1300"/>
        <w:gridCol w:w="1500"/>
        <w:gridCol w:w="1500"/>
        <w:gridCol w:w="2210"/>
      </w:tblGrid>
      <w:tr>
        <w:trPr>
          <w:tblHeader w:val="true"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条件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样本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满分</w:t>
            </w:r>
          </w:p>
        </w:tc>
        <w:tc>
          <w:tcPr>
            <w:tcW w:type="dxa" w:w="22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得分率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145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80.6%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Standard Astro（确定性路径）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900"/>
        <w:gridCol w:w="1500"/>
        <w:gridCol w:w="1500"/>
        <w:gridCol w:w="1500"/>
        <w:gridCol w:w="1960"/>
      </w:tblGrid>
      <w:tr>
        <w:trPr>
          <w:tblHeader w:val="true"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模型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裸率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系统分（确定性）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系统率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25/36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69.4%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Terra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33/36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91.7%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Luna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29/36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80.6%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Claude Fable 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27/36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75.0%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Kimi K3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31/36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86.1%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系统列五个模型完全相同是构造使然：该条件由同一段确定性代码应答，模型不在回路，系统列不构成逐模型行为数据。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407664"/>
            <wp:docPr id="1" name="Picture 1" descr="图 4. 五个模型在实验 4 两种条件下的得分率（系统柱为确定性路径自检）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_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07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 Unicode MS" w:hAnsi="Arial Unicode MS" w:eastAsia="Arial Unicode MS"/>
          <w:i/>
          <w:color w:val="6B7280"/>
          <w:sz w:val="18"/>
        </w:rPr>
        <w:t>图 4. 五个模型在实验 4 两种条件下的得分率（系统柱为确定性路径自检）。</w:t>
      </w:r>
    </w:p>
    <w:p>
      <w:pPr>
        <w:pStyle w:val="Heading1"/>
      </w:pPr>
      <w:r>
        <w:t>6. 系统行为审计（规范矩阵）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审计项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15 个 Standard Astro 样本的观察结果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任务路由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deterministic_source_check: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响应终态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limited: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来源状态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verified_exact: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系统延迟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P50=0.012s；max=0.014s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模型参与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本轮未记录 llm_calls；依据耗时特征（毫秒级或跨模型恒定）判定为确定性路径应答，模型不在回路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关键逃逸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本题是“计算正确但方法不完整”的代表。系统保留有用的 0.14σ 近似，同时以 limited 状态阻止过度解释。</w:t>
      </w:r>
    </w:p>
    <w:p>
      <w:pPr>
        <w:pStyle w:val="Heading1"/>
      </w:pPr>
      <w:r>
        <w:t>7. 自然措辞矩阵对照（模型在回路口径）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项目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自然措辞矩阵观察结果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112/180（62.2%，n=15）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系统（两层混合）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143/180（79.4%，n=15）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系统分层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确定性通道 0 个；模型参与 15 个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系统终态分布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hard_block×1，limited×14（预期 limited）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3500"/>
        <w:gridCol w:w="5860"/>
      </w:tblGrid>
      <w:tr>
        <w:trPr>
          <w:tblHeader w:val="true"/>
        </w:trP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修复后复跑（2026-08-06，同题同规则）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观察结果</w:t>
            </w:r>
          </w:p>
        </w:tc>
      </w:tr>
      <w:tr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系统（两层混合）</w:t>
            </w:r>
          </w:p>
        </w:tc>
        <w:tc>
          <w:tcPr>
            <w:tcW w:type="dxa" w:w="5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146/180（81.1%，n=15）</w:t>
            </w:r>
          </w:p>
        </w:tc>
      </w:tr>
      <w:tr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系统分层</w:t>
            </w:r>
          </w:p>
        </w:tc>
        <w:tc>
          <w:tcPr>
            <w:tcW w:type="dxa" w:w="5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确定性通道 0 个；模型参与 15 个</w:t>
            </w:r>
          </w:p>
        </w:tc>
      </w:tr>
      <w:tr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系统终态分布</w:t>
            </w:r>
          </w:p>
        </w:tc>
        <w:tc>
          <w:tcPr>
            <w:tcW w:type="dxa" w:w="5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hard_block×2，limited×13（预期 limited）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自然措辞版删除路由暗号后，本任务的路由、输入提取与门禁行为可能与规范矩阵不同；终态偏离预期时，逐样本回复与 llm_calls 记录见自然矩阵评分 CSV（修复前后各一份）。两个已确认缺陷的修复与验证见《测试结果综述》8.2 节；分层与逐模型总体结论见其第 8 节。</w:t>
      </w:r>
    </w:p>
    <w:p>
      <w:pPr>
        <w:pStyle w:val="Heading1"/>
      </w:pPr>
      <w:r>
        <w:t>8. 结论范围与局限</w:t>
      </w:r>
    </w:p>
    <w:p>
      <w:pPr>
        <w:pStyle w:val="ListBullet"/>
      </w:pPr>
      <w:r>
        <w:rPr>
          <w:rFonts w:ascii="Arial Unicode MS" w:hAnsi="Arial Unicode MS" w:eastAsia="Arial Unicode MS"/>
        </w:rPr>
        <w:t>0.14σ 依赖独立假设。</w:t>
      </w:r>
    </w:p>
    <w:p>
      <w:pPr>
        <w:pStyle w:val="ListBullet"/>
      </w:pPr>
      <w:r>
        <w:rPr>
          <w:rFonts w:ascii="Arial Unicode MS" w:hAnsi="Arial Unicode MS" w:eastAsia="Arial Unicode MS"/>
        </w:rPr>
        <w:t>不能证明两个实验在完整联合统计意义下完全一致。</w:t>
      </w:r>
    </w:p>
    <w:p>
      <w:pPr>
        <w:pStyle w:val="ListBullet"/>
      </w:pPr>
      <w:r>
        <w:rPr>
          <w:rFonts w:ascii="Arial Unicode MS" w:hAnsi="Arial Unicode MS" w:eastAsia="Arial Unicode MS"/>
        </w:rPr>
        <w:t>没有评估共享天空或校准信息。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可支持的结论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规范矩阵中本任务的 15 个系统确定性样本（模型不在回路）满足预注册的路由、终态、来源/证据与六维自动评分要求；该结论描述管道自检，不构成模型行为证据。模型在回路的行为以第 7 节自然矩阵口径为准。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不可支持的结论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不能据此声称系统绝对安全、已经复现整篇论文、方法在所有数据上适用、模型进入系统后能力得到提升，或可替代宇宙学专家评审。</w:t>
            </w:r>
          </w:p>
        </w:tc>
      </w:tr>
    </w:tbl>
    <w:p>
      <w:pPr>
        <w:spacing w:after="20"/>
      </w:pPr>
    </w:p>
    <w:p>
      <w:pPr>
        <w:pStyle w:val="Heading1"/>
      </w:pPr>
      <w:r>
        <w:t>9. 复核清单</w:t>
      </w:r>
    </w:p>
    <w:p>
      <w:pPr>
        <w:pStyle w:val="ListBullet"/>
      </w:pPr>
      <w:r>
        <w:rPr>
          <w:rFonts w:ascii="Arial Unicode MS" w:hAnsi="Arial Unicode MS" w:eastAsia="Arial Unicode MS"/>
        </w:rPr>
        <w:t>核对两版预注册 prompt、ground_truth 与本报告输入完全一致。</w:t>
      </w:r>
    </w:p>
    <w:p>
      <w:pPr>
        <w:pStyle w:val="ListBullet"/>
      </w:pPr>
      <w:r>
        <w:rPr>
          <w:rFonts w:ascii="Arial Unicode MS" w:hAnsi="Arial Unicode MS" w:eastAsia="Arial Unicode MS"/>
        </w:rPr>
        <w:t>从两轮逐样本 CSV 重算本实验 60 行的六维得分。</w:t>
      </w:r>
    </w:p>
    <w:p>
      <w:pPr>
        <w:pStyle w:val="ListBullet"/>
      </w:pPr>
      <w:r>
        <w:rPr>
          <w:rFonts w:ascii="Arial Unicode MS" w:hAnsi="Arial Unicode MS" w:eastAsia="Arial Unicode MS"/>
        </w:rPr>
        <w:t>抽查每个模型至少一组裸模型/Standard Astro 回答（含自然矩阵模型参与样本）。</w:t>
      </w:r>
    </w:p>
    <w:p>
      <w:pPr>
        <w:pStyle w:val="ListBullet"/>
      </w:pPr>
      <w:r>
        <w:rPr>
          <w:rFonts w:ascii="Arial Unicode MS" w:hAnsi="Arial Unicode MS" w:eastAsia="Arial Unicode MS"/>
        </w:rPr>
        <w:t>核对系统路由、disposition、source_status、llm_calls 与凭证哈希。</w:t>
      </w:r>
    </w:p>
    <w:p>
      <w:pPr>
        <w:pStyle w:val="ListBullet"/>
      </w:pPr>
      <w:r>
        <w:rPr>
          <w:rFonts w:ascii="Arial Unicode MS" w:hAnsi="Arial Unicode MS" w:eastAsia="Arial Unicode MS"/>
        </w:rPr>
        <w:t>确认规范矩阵系统侧样本为确定性路径应答，引用时不得作为模型行为证据。</w:t>
      </w:r>
    </w:p>
    <w:p>
      <w:pPr>
        <w:pStyle w:val="ListBullet"/>
      </w:pPr>
      <w:r>
        <w:rPr>
          <w:rFonts w:ascii="Arial Unicode MS" w:hAnsi="Arial Unicode MS" w:eastAsia="Arial Unicode MS"/>
        </w:rPr>
        <w:t>由博士后判断科学解释和方法边界是否需要修改。</w:t>
      </w:r>
    </w:p>
    <w:p>
      <w:pPr>
        <w:pStyle w:val="Heading1"/>
      </w:pPr>
      <w:r>
        <w:t>参考资料与审计证据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[1] Standard Astro v0.2 preregistered task specification (version-controlled JSON, frozen 2026-08-04).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[2] Standard Astro v0.2 natural-phrasing preregistration: identical ground truths, prompts rewritten in user voice, llm_calls stratification analysis plan (frozen 2026-08-06).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docs/research/standard_astro_v02_natural_preregistered_tasks.json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[3] Standard Astro v0.2 deterministic 240-sample score audit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[4] Standard Astro v0.2 evaluation summary and release checks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[5] Standard Astro v0.2 natural-phrasing 240-sample score audit with per-sample llm_calls and stratum labels.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[6] Standard Astro v0.2 natural-phrasing evaluation summary: strata, routing/disposition match, hard escapes.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[7] T. Louis et al., The Atacama Cosmology Telescope: DR6 Power Spectra, Likelihoods and ΛCDM Parameters, arXiv:2503.14452.</w:t>
      </w:r>
      <w:r>
        <w:rPr>
          <w:rFonts w:ascii="Arial Unicode MS" w:hAnsi="Arial Unicode MS" w:eastAsia="Arial Unicode MS"/>
          <w:color w:val="2E74B5"/>
          <w:sz w:val="17"/>
        </w:rPr>
        <w:t xml:space="preserve">  https://arxiv.org/abs/2503.14452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 Unicode MS" w:hAnsi="Arial Unicode MS" w:eastAsia="Arial Unicode MS"/>
        <w:color w:val="6B7280"/>
        <w:sz w:val="17"/>
      </w:rPr>
      <w:t xml:space="preserve">Standard Astro v0.2 · 2026-08-05  |  Page </w:t>
    </w:r>
    <w:r>
      <w:rPr>
        <w:rFonts w:ascii="Arial Unicode MS" w:hAnsi="Arial Unicode MS" w:eastAsia="Arial Unicode MS"/>
        <w:color w:val="6B7280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 Unicode MS" w:hAnsi="Arial Unicode MS" w:eastAsia="Arial Unicode MS"/>
        <w:b/>
        <w:color w:val="6B7280"/>
        <w:sz w:val="17"/>
      </w:rPr>
      <w:t>Standard Astro v0.2 · 实验 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 Unicode MS" w:hAnsi="Arial Unicode MS" w:eastAsia="Arial Unicode MS"/>
      <w:color w:val="202A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