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rPr>
        <w:t>Державний вищий навчальний заклад</w:t>
      </w:r>
    </w:p>
    <w:p>
      <w:pPr>
        <w:ind w:firstLine="0"/>
        <w:jc w:val="center"/>
      </w:pPr>
      <w:r>
        <w:rPr>
          <w:b/>
        </w:rPr>
        <w:t>Ужгородський національний університет</w:t>
      </w:r>
    </w:p>
    <w:p>
      <w:pPr>
        <w:ind w:firstLine="0"/>
        <w:jc w:val="center"/>
      </w:pPr>
      <w:r>
        <w:rPr>
          <w:b/>
        </w:rPr>
        <w:t>Факультет інформаційних технологій</w:t>
      </w:r>
    </w:p>
    <w:p>
      <w:r>
        <w:rPr>
          <w:b w:val="0"/>
        </w:rPr>
      </w:r>
    </w:p>
    <w:p>
      <w:r>
        <w:rPr>
          <w:b w:val="0"/>
        </w:rPr>
      </w:r>
    </w:p>
    <w:p>
      <w:r>
        <w:rPr>
          <w:b w:val="0"/>
        </w:rPr>
      </w:r>
    </w:p>
    <w:p>
      <w:r>
        <w:rPr>
          <w:b w:val="0"/>
        </w:rPr>
      </w:r>
    </w:p>
    <w:p>
      <w:r>
        <w:rPr>
          <w:b w:val="0"/>
        </w:rPr>
      </w:r>
    </w:p>
    <w:p>
      <w:r>
        <w:rPr>
          <w:b w:val="0"/>
        </w:rPr>
      </w:r>
    </w:p>
    <w:p>
      <w:pPr>
        <w:ind w:firstLine="0"/>
        <w:jc w:val="center"/>
      </w:pPr>
      <w:r>
        <w:rPr>
          <w:b/>
        </w:rPr>
        <w:t>Лабораторна робота № 3</w:t>
      </w:r>
    </w:p>
    <w:p>
      <w:pPr>
        <w:ind w:firstLine="0"/>
        <w:jc w:val="center"/>
      </w:pPr>
      <w:r>
        <w:rPr>
          <w:b w:val="0"/>
        </w:rPr>
      </w:r>
      <w:r>
        <w:rPr>
          <w:b/>
        </w:rPr>
        <w:t xml:space="preserve">Тема: </w:t>
      </w:r>
      <w:r>
        <w:t>«Практикум із розроблення через тестування. Цикл Red - Green - Refactor»</w:t>
      </w:r>
    </w:p>
    <w:p>
      <w:r>
        <w:rPr>
          <w:b w:val="0"/>
        </w:rPr>
      </w:r>
    </w:p>
    <w:p>
      <w:r>
        <w:rPr>
          <w:b w:val="0"/>
        </w:rPr>
      </w:r>
    </w:p>
    <w:p>
      <w:r>
        <w:rPr>
          <w:b w:val="0"/>
        </w:rPr>
      </w:r>
    </w:p>
    <w:p>
      <w:r>
        <w:rPr>
          <w:b w:val="0"/>
        </w:rPr>
      </w:r>
    </w:p>
    <w:p>
      <w:r>
        <w:rPr>
          <w:b w:val="0"/>
        </w:rPr>
      </w:r>
    </w:p>
    <w:p>
      <w:pPr>
        <w:ind w:firstLine="0"/>
        <w:jc w:val="right"/>
      </w:pPr>
      <w:r>
        <w:rPr>
          <w:b w:val="0"/>
        </w:rPr>
        <w:t>Виконав студент IV курсу</w:t>
      </w:r>
    </w:p>
    <w:p>
      <w:pPr>
        <w:ind w:firstLine="0"/>
        <w:jc w:val="right"/>
      </w:pPr>
      <w:r>
        <w:rPr>
          <w:b w:val="0"/>
        </w:rPr>
        <w:t>Спеціальності «Інженерія</w:t>
      </w:r>
    </w:p>
    <w:p>
      <w:pPr>
        <w:ind w:firstLine="0"/>
        <w:jc w:val="right"/>
      </w:pPr>
      <w:r>
        <w:rPr>
          <w:b w:val="0"/>
        </w:rPr>
        <w:t>програмного забезпечення»</w:t>
      </w:r>
    </w:p>
    <w:p>
      <w:pPr>
        <w:ind w:firstLine="0"/>
        <w:jc w:val="right"/>
      </w:pPr>
      <w:r>
        <w:rPr>
          <w:b w:val="0"/>
        </w:rPr>
        <w:t>Жуков Михайло Володимирович</w:t>
      </w:r>
    </w:p>
    <w:p>
      <w:r>
        <w:rPr>
          <w:b w:val="0"/>
        </w:rPr>
      </w:r>
    </w:p>
    <w:p>
      <w:r>
        <w:rPr>
          <w:b w:val="0"/>
        </w:rPr>
      </w:r>
    </w:p>
    <w:p>
      <w:r>
        <w:rPr>
          <w:b w:val="0"/>
        </w:rPr>
      </w:r>
    </w:p>
    <w:p>
      <w:r>
        <w:rPr>
          <w:b w:val="0"/>
        </w:rPr>
      </w:r>
    </w:p>
    <w:p>
      <w:r>
        <w:rPr>
          <w:b w:val="0"/>
        </w:rPr>
      </w:r>
    </w:p>
    <w:p>
      <w:r>
        <w:rPr>
          <w:b w:val="0"/>
        </w:rPr>
      </w:r>
    </w:p>
    <w:p>
      <w:r>
        <w:rPr>
          <w:b w:val="0"/>
        </w:rPr>
      </w:r>
    </w:p>
    <w:p>
      <w:r>
        <w:rPr>
          <w:b w:val="0"/>
        </w:rPr>
      </w:r>
    </w:p>
    <w:p>
      <w:pPr>
        <w:ind w:firstLine="0"/>
        <w:jc w:val="center"/>
      </w:pPr>
      <w:r>
        <w:rPr>
          <w:b/>
        </w:rPr>
        <w:t>Ужгород-2026</w:t>
      </w:r>
    </w:p>
    <w:p>
      <w:r>
        <w:br w:type="page"/>
      </w:r>
    </w:p>
    <w:p>
      <w:pPr>
        <w:pStyle w:val="Heading1"/>
      </w:pPr>
      <w:r>
        <w:t>1. Мета, завдання та інструменти</w:t>
      </w:r>
    </w:p>
    <w:p>
      <w:r>
        <w:rPr>
          <w:b w:val="0"/>
        </w:rPr>
        <w:t>Я розробив два модулі за підходом TDD: тарифікатор паркування з показової частини та тарифікатор доставки за варіантом 1. Мета роботи - пройти цикл Red - Green - Refactor, перевірити межові значення та виконати рефакторинг під захистом тестів.</w:t>
      </w:r>
    </w:p>
    <w:p>
      <w:r>
        <w:rPr>
          <w:b w:val="0"/>
        </w:rPr>
        <w:t>Для доставки я виконав сім циклів із перевіреним падінням нових тестів і наступним успішним запуском. П’ять окремих рефакторингів уточнили константи та розділили відповідальності. У паркуванні виконано сім таких циклів; восьмий крок із методички став перевіркою округлення та підсумковим рефакторингом, оскільки наведені тести вже проходили.</w:t>
      </w:r>
    </w:p>
    <w:p>
      <w:r>
        <w:rPr>
          <w:b w:val="0"/>
        </w:rPr>
        <w:t>Середовище виконання: Microsoft Windows [Version 10.0.26300.9711], Node.js v24.14.0, TypeScript 7.0.2, Vitest 5.0.5. Для покриття я використав @vitest/coverage-v8, для форматування - Prettier. Точні версії залежностей зафіксовано у package-lock.json.</w:t>
      </w:r>
    </w:p>
    <w:p>
      <w:r>
        <w:rPr>
          <w:b w:val="0"/>
        </w:rPr>
        <w:t>Повний код і тести подаю окремо в репозиторії. У звіті залишив фрагменти, потрібні для пояснення рішень. Команди та результати нижче отримані під час реальних запусків у каталозі D:\LABS\TEST3\lab3-tdd.</w:t>
      </w:r>
    </w:p>
    <w:p>
      <w:pPr>
        <w:pStyle w:val="Heading1"/>
      </w:pPr>
      <w:r>
        <w:t>2. Принцип роботи за TDD</w:t>
      </w:r>
    </w:p>
    <w:p>
      <w:r>
        <w:rPr>
          <w:b w:val="0"/>
        </w:rPr>
        <w:t>На кроці Red я додавав тест на наступну вимогу й запускав увесь поточний набір. Після очікуваного падіння фіксував тест комітом red. На кроці Green змінював лише потрібну поведінку та перевіряв увесь набір перед комітом green. На кроці Refactor прибирав зайві числові літерали або розділяв функцію, не змінюючи її результат.</w:t>
      </w:r>
    </w:p>
    <w:p>
      <w:r>
        <w:rPr>
          <w:b w:val="0"/>
        </w:rPr>
        <w:t>У таблиці 1 я пов’язав кожен крок із перевіркою, яку фактично виконував. Відсутність зміни під час перегляду структури не потребує порожнього коміту refactor.</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47"/>
        <w:gridCol w:w="3855"/>
        <w:gridCol w:w="4535"/>
      </w:tblGrid>
      <w:tr>
        <w:trPr>
          <w:cantSplit/>
          <w:tblHeader/>
        </w:trPr>
        <w:tc>
          <w:tcPr>
            <w:tcW w:type="dxa" w:w="1247"/>
            <w:shd w:fill="D9E2F3"/>
          </w:tcPr>
          <w:p>
            <w:pPr>
              <w:spacing w:line="240" w:lineRule="auto" w:before="0" w:after="0"/>
              <w:ind w:firstLine="0"/>
              <w:jc w:val="center"/>
            </w:pPr>
            <w:r>
              <w:rPr>
                <w:rFonts w:ascii="Times New Roman" w:hAnsi="Times New Roman"/>
                <w:b/>
                <w:sz w:val="24"/>
              </w:rPr>
              <w:t>Крок</w:t>
            </w:r>
          </w:p>
        </w:tc>
        <w:tc>
          <w:tcPr>
            <w:tcW w:type="dxa" w:w="3855"/>
            <w:shd w:fill="D9E2F3"/>
          </w:tcPr>
          <w:p>
            <w:pPr>
              <w:spacing w:line="240" w:lineRule="auto" w:before="0" w:after="0"/>
              <w:ind w:firstLine="0"/>
              <w:jc w:val="center"/>
            </w:pPr>
            <w:r>
              <w:rPr>
                <w:rFonts w:ascii="Times New Roman" w:hAnsi="Times New Roman"/>
                <w:b/>
                <w:sz w:val="24"/>
              </w:rPr>
              <w:t>Дія</w:t>
            </w:r>
          </w:p>
        </w:tc>
        <w:tc>
          <w:tcPr>
            <w:tcW w:type="dxa" w:w="4535"/>
            <w:shd w:fill="D9E2F3"/>
          </w:tcPr>
          <w:p>
            <w:pPr>
              <w:spacing w:line="240" w:lineRule="auto" w:before="0" w:after="0"/>
              <w:ind w:firstLine="0"/>
              <w:jc w:val="center"/>
            </w:pPr>
            <w:r>
              <w:rPr>
                <w:rFonts w:ascii="Times New Roman" w:hAnsi="Times New Roman"/>
                <w:b/>
                <w:sz w:val="24"/>
              </w:rPr>
              <w:t>Умова завершення</w:t>
            </w:r>
          </w:p>
        </w:tc>
      </w:tr>
      <w:tr>
        <w:trPr>
          <w:cantSplit/>
        </w:trPr>
        <w:tc>
          <w:tcPr>
            <w:tcW w:type="dxa" w:w="1247"/>
          </w:tcPr>
          <w:p>
            <w:pPr>
              <w:spacing w:line="240" w:lineRule="auto" w:before="0" w:after="0"/>
              <w:ind w:firstLine="0"/>
              <w:jc w:val="left"/>
            </w:pPr>
            <w:r>
              <w:rPr>
                <w:rFonts w:ascii="Times New Roman" w:hAnsi="Times New Roman"/>
                <w:b w:val="0"/>
                <w:sz w:val="24"/>
              </w:rPr>
              <w:t>Red</w:t>
            </w:r>
          </w:p>
        </w:tc>
        <w:tc>
          <w:tcPr>
            <w:tcW w:type="dxa" w:w="3855"/>
          </w:tcPr>
          <w:p>
            <w:pPr>
              <w:spacing w:line="240" w:lineRule="auto" w:before="0" w:after="0"/>
              <w:ind w:firstLine="0"/>
              <w:jc w:val="left"/>
            </w:pPr>
            <w:r>
              <w:rPr>
                <w:rFonts w:ascii="Times New Roman" w:hAnsi="Times New Roman"/>
                <w:b w:val="0"/>
                <w:sz w:val="24"/>
              </w:rPr>
              <w:t>Додати наступні приклади</w:t>
            </w:r>
          </w:p>
        </w:tc>
        <w:tc>
          <w:tcPr>
            <w:tcW w:type="dxa" w:w="4535"/>
          </w:tcPr>
          <w:p>
            <w:pPr>
              <w:spacing w:line="240" w:lineRule="auto" w:before="0" w:after="0"/>
              <w:ind w:firstLine="0"/>
              <w:jc w:val="left"/>
            </w:pPr>
            <w:r>
              <w:rPr>
                <w:rFonts w:ascii="Times New Roman" w:hAnsi="Times New Roman"/>
                <w:b w:val="0"/>
                <w:sz w:val="24"/>
              </w:rPr>
              <w:t>Нові тести падають із зрозумілої причини</w:t>
            </w:r>
          </w:p>
        </w:tc>
      </w:tr>
      <w:tr>
        <w:trPr>
          <w:cantSplit/>
        </w:trPr>
        <w:tc>
          <w:tcPr>
            <w:tcW w:type="dxa" w:w="1247"/>
          </w:tcPr>
          <w:p>
            <w:pPr>
              <w:spacing w:line="240" w:lineRule="auto" w:before="0" w:after="0"/>
              <w:ind w:firstLine="0"/>
              <w:jc w:val="left"/>
            </w:pPr>
            <w:r>
              <w:rPr>
                <w:rFonts w:ascii="Times New Roman" w:hAnsi="Times New Roman"/>
                <w:b w:val="0"/>
                <w:sz w:val="24"/>
              </w:rPr>
              <w:t>Green</w:t>
            </w:r>
          </w:p>
        </w:tc>
        <w:tc>
          <w:tcPr>
            <w:tcW w:type="dxa" w:w="3855"/>
          </w:tcPr>
          <w:p>
            <w:pPr>
              <w:spacing w:line="240" w:lineRule="auto" w:before="0" w:after="0"/>
              <w:ind w:firstLine="0"/>
              <w:jc w:val="left"/>
            </w:pPr>
            <w:r>
              <w:rPr>
                <w:rFonts w:ascii="Times New Roman" w:hAnsi="Times New Roman"/>
                <w:b w:val="0"/>
                <w:sz w:val="24"/>
              </w:rPr>
              <w:t>Дописати потрібну поведінку</w:t>
            </w:r>
          </w:p>
        </w:tc>
        <w:tc>
          <w:tcPr>
            <w:tcW w:type="dxa" w:w="4535"/>
          </w:tcPr>
          <w:p>
            <w:pPr>
              <w:spacing w:line="240" w:lineRule="auto" w:before="0" w:after="0"/>
              <w:ind w:firstLine="0"/>
              <w:jc w:val="left"/>
            </w:pPr>
            <w:r>
              <w:rPr>
                <w:rFonts w:ascii="Times New Roman" w:hAnsi="Times New Roman"/>
                <w:b w:val="0"/>
                <w:sz w:val="24"/>
              </w:rPr>
              <w:t>Увесь поточний набір проходить</w:t>
            </w:r>
          </w:p>
        </w:tc>
      </w:tr>
      <w:tr>
        <w:trPr>
          <w:cantSplit/>
        </w:trPr>
        <w:tc>
          <w:tcPr>
            <w:tcW w:type="dxa" w:w="1247"/>
          </w:tcPr>
          <w:p>
            <w:pPr>
              <w:keepNext/>
              <w:spacing w:line="240" w:lineRule="auto" w:before="0" w:after="0"/>
              <w:ind w:firstLine="0"/>
              <w:jc w:val="left"/>
            </w:pPr>
            <w:r>
              <w:rPr>
                <w:rFonts w:ascii="Times New Roman" w:hAnsi="Times New Roman"/>
                <w:b w:val="0"/>
                <w:sz w:val="24"/>
              </w:rPr>
              <w:t>Refactor</w:t>
            </w:r>
          </w:p>
        </w:tc>
        <w:tc>
          <w:tcPr>
            <w:tcW w:type="dxa" w:w="3855"/>
          </w:tcPr>
          <w:p>
            <w:pPr>
              <w:keepNext/>
              <w:spacing w:line="240" w:lineRule="auto" w:before="0" w:after="0"/>
              <w:ind w:firstLine="0"/>
              <w:jc w:val="left"/>
            </w:pPr>
            <w:r>
              <w:rPr>
                <w:rFonts w:ascii="Times New Roman" w:hAnsi="Times New Roman"/>
                <w:b w:val="0"/>
                <w:sz w:val="24"/>
              </w:rPr>
              <w:t>Поліпшити структуру</w:t>
            </w:r>
          </w:p>
        </w:tc>
        <w:tc>
          <w:tcPr>
            <w:tcW w:type="dxa" w:w="4535"/>
          </w:tcPr>
          <w:p>
            <w:pPr>
              <w:keepNext/>
              <w:spacing w:line="240" w:lineRule="auto" w:before="0" w:after="0"/>
              <w:ind w:firstLine="0"/>
              <w:jc w:val="left"/>
            </w:pPr>
            <w:r>
              <w:rPr>
                <w:rFonts w:ascii="Times New Roman" w:hAnsi="Times New Roman"/>
                <w:b w:val="0"/>
                <w:sz w:val="24"/>
              </w:rPr>
              <w:t>Повторний запуск залишається успішним</w:t>
            </w:r>
          </w:p>
        </w:tc>
      </w:tr>
    </w:tbl>
    <w:p>
      <w:pPr>
        <w:spacing w:before="120" w:after="0"/>
        <w:ind w:firstLine="0"/>
        <w:jc w:val="center"/>
      </w:pPr>
      <w:r>
        <w:rPr>
          <w:b w:val="0"/>
        </w:rPr>
        <w:t>Таблиця 1 - Правила циклу TDD</w:t>
      </w:r>
    </w:p>
    <w:p>
      <w:pPr>
        <w:pStyle w:val="Heading1"/>
      </w:pPr>
      <w:r>
        <w:t>3. Специфікація варіанта 1</w:t>
      </w:r>
    </w:p>
    <w:p>
      <w:r>
        <w:rPr>
          <w:b w:val="0"/>
        </w:rPr>
        <w:t>Функція calcDeliveryFee(orderTotal, weightKg, options) повертає вартість доставки у гривнях. Сума замовлення та вага передаються числами; options містить необов’язковий прапорець express. Я розбив вимоги на наведені нижче кроки та реалізував їх у цьому порядку.</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4"/>
        <w:gridCol w:w="5102"/>
        <w:gridCol w:w="4082"/>
      </w:tblGrid>
      <w:tr>
        <w:trPr>
          <w:cantSplit/>
          <w:tblHeader/>
        </w:trPr>
        <w:tc>
          <w:tcPr>
            <w:tcW w:type="dxa" w:w="454"/>
            <w:shd w:fill="D9E2F3"/>
          </w:tcPr>
          <w:p>
            <w:pPr>
              <w:spacing w:line="240" w:lineRule="auto" w:before="0" w:after="0"/>
              <w:ind w:firstLine="0"/>
              <w:jc w:val="center"/>
            </w:pPr>
            <w:r>
              <w:rPr>
                <w:rFonts w:ascii="Times New Roman" w:hAnsi="Times New Roman"/>
                <w:b/>
                <w:sz w:val="24"/>
              </w:rPr>
              <w:t>№</w:t>
            </w:r>
          </w:p>
        </w:tc>
        <w:tc>
          <w:tcPr>
            <w:tcW w:type="dxa" w:w="5102"/>
            <w:shd w:fill="D9E2F3"/>
          </w:tcPr>
          <w:p>
            <w:pPr>
              <w:spacing w:line="240" w:lineRule="auto" w:before="0" w:after="0"/>
              <w:ind w:firstLine="0"/>
              <w:jc w:val="center"/>
            </w:pPr>
            <w:r>
              <w:rPr>
                <w:rFonts w:ascii="Times New Roman" w:hAnsi="Times New Roman"/>
                <w:b/>
                <w:sz w:val="24"/>
              </w:rPr>
              <w:t>Вимога</w:t>
            </w:r>
          </w:p>
        </w:tc>
        <w:tc>
          <w:tcPr>
            <w:tcW w:type="dxa" w:w="4082"/>
            <w:shd w:fill="D9E2F3"/>
          </w:tcPr>
          <w:p>
            <w:pPr>
              <w:spacing w:line="240" w:lineRule="auto" w:before="0" w:after="0"/>
              <w:ind w:firstLine="0"/>
              <w:jc w:val="center"/>
            </w:pPr>
            <w:r>
              <w:rPr>
                <w:rFonts w:ascii="Times New Roman" w:hAnsi="Times New Roman"/>
                <w:b/>
                <w:sz w:val="24"/>
              </w:rPr>
              <w:t>Перевірені межі</w:t>
            </w:r>
          </w:p>
        </w:tc>
      </w:tr>
      <w:tr>
        <w:trPr>
          <w:cantSplit/>
        </w:trPr>
        <w:tc>
          <w:tcPr>
            <w:tcW w:type="dxa" w:w="454"/>
          </w:tcPr>
          <w:p>
            <w:pPr>
              <w:spacing w:line="240" w:lineRule="auto" w:before="0" w:after="0"/>
              <w:ind w:firstLine="0"/>
              <w:jc w:val="left"/>
            </w:pPr>
            <w:r>
              <w:rPr>
                <w:rFonts w:ascii="Times New Roman" w:hAnsi="Times New Roman"/>
                <w:b w:val="0"/>
                <w:sz w:val="24"/>
              </w:rPr>
              <w:t>1</w:t>
            </w:r>
          </w:p>
        </w:tc>
        <w:tc>
          <w:tcPr>
            <w:tcW w:type="dxa" w:w="5102"/>
          </w:tcPr>
          <w:p>
            <w:pPr>
              <w:spacing w:line="240" w:lineRule="auto" w:before="0" w:after="0"/>
              <w:ind w:firstLine="0"/>
              <w:jc w:val="left"/>
            </w:pPr>
            <w:r>
              <w:rPr>
                <w:rFonts w:ascii="Times New Roman" w:hAnsi="Times New Roman"/>
                <w:b w:val="0"/>
                <w:sz w:val="24"/>
              </w:rPr>
              <w:t>Від 1000 грн доставка безкоштовна</w:t>
            </w:r>
          </w:p>
        </w:tc>
        <w:tc>
          <w:tcPr>
            <w:tcW w:type="dxa" w:w="4082"/>
          </w:tcPr>
          <w:p>
            <w:pPr>
              <w:spacing w:line="240" w:lineRule="auto" w:before="0" w:after="0"/>
              <w:ind w:firstLine="0"/>
              <w:jc w:val="left"/>
            </w:pPr>
            <w:r>
              <w:rPr>
                <w:rFonts w:ascii="Times New Roman" w:hAnsi="Times New Roman"/>
                <w:b w:val="0"/>
                <w:sz w:val="24"/>
              </w:rPr>
              <w:t>1000; 1000.01; 1500 грн</w:t>
            </w:r>
          </w:p>
        </w:tc>
      </w:tr>
      <w:tr>
        <w:trPr>
          <w:cantSplit/>
        </w:trPr>
        <w:tc>
          <w:tcPr>
            <w:tcW w:type="dxa" w:w="454"/>
          </w:tcPr>
          <w:p>
            <w:pPr>
              <w:spacing w:line="240" w:lineRule="auto" w:before="0" w:after="0"/>
              <w:ind w:firstLine="0"/>
              <w:jc w:val="left"/>
            </w:pPr>
            <w:r>
              <w:rPr>
                <w:rFonts w:ascii="Times New Roman" w:hAnsi="Times New Roman"/>
                <w:b w:val="0"/>
                <w:sz w:val="24"/>
              </w:rPr>
              <w:t>2</w:t>
            </w:r>
          </w:p>
        </w:tc>
        <w:tc>
          <w:tcPr>
            <w:tcW w:type="dxa" w:w="5102"/>
          </w:tcPr>
          <w:p>
            <w:pPr>
              <w:spacing w:line="240" w:lineRule="auto" w:before="0" w:after="0"/>
              <w:ind w:firstLine="0"/>
              <w:jc w:val="left"/>
            </w:pPr>
            <w:r>
              <w:rPr>
                <w:rFonts w:ascii="Times New Roman" w:hAnsi="Times New Roman"/>
                <w:b w:val="0"/>
                <w:sz w:val="24"/>
              </w:rPr>
              <w:t>За меншої суми до 5 кг включно - 50 грн</w:t>
            </w:r>
          </w:p>
        </w:tc>
        <w:tc>
          <w:tcPr>
            <w:tcW w:type="dxa" w:w="4082"/>
          </w:tcPr>
          <w:p>
            <w:pPr>
              <w:spacing w:line="240" w:lineRule="auto" w:before="0" w:after="0"/>
              <w:ind w:firstLine="0"/>
              <w:jc w:val="left"/>
            </w:pPr>
            <w:r>
              <w:rPr>
                <w:rFonts w:ascii="Times New Roman" w:hAnsi="Times New Roman"/>
                <w:b w:val="0"/>
                <w:sz w:val="24"/>
              </w:rPr>
              <w:t>0; 999.99 грн; 0.001; 4.999; 5 кг</w:t>
            </w:r>
          </w:p>
        </w:tc>
      </w:tr>
      <w:tr>
        <w:trPr>
          <w:cantSplit/>
        </w:trPr>
        <w:tc>
          <w:tcPr>
            <w:tcW w:type="dxa" w:w="454"/>
          </w:tcPr>
          <w:p>
            <w:pPr>
              <w:spacing w:line="240" w:lineRule="auto" w:before="0" w:after="0"/>
              <w:ind w:firstLine="0"/>
              <w:jc w:val="left"/>
            </w:pPr>
            <w:r>
              <w:rPr>
                <w:rFonts w:ascii="Times New Roman" w:hAnsi="Times New Roman"/>
                <w:b w:val="0"/>
                <w:sz w:val="24"/>
              </w:rPr>
              <w:t>3</w:t>
            </w:r>
          </w:p>
        </w:tc>
        <w:tc>
          <w:tcPr>
            <w:tcW w:type="dxa" w:w="5102"/>
          </w:tcPr>
          <w:p>
            <w:pPr>
              <w:spacing w:line="240" w:lineRule="auto" w:before="0" w:after="0"/>
              <w:ind w:firstLine="0"/>
              <w:jc w:val="left"/>
            </w:pPr>
            <w:r>
              <w:rPr>
                <w:rFonts w:ascii="Times New Roman" w:hAnsi="Times New Roman"/>
                <w:b w:val="0"/>
                <w:sz w:val="24"/>
              </w:rPr>
              <w:t>За кожен розпочатий кг понад 5 кг додати 10 грн</w:t>
            </w:r>
          </w:p>
        </w:tc>
        <w:tc>
          <w:tcPr>
            <w:tcW w:type="dxa" w:w="4082"/>
          </w:tcPr>
          <w:p>
            <w:pPr>
              <w:spacing w:line="240" w:lineRule="auto" w:before="0" w:after="0"/>
              <w:ind w:firstLine="0"/>
              <w:jc w:val="left"/>
            </w:pPr>
            <w:r>
              <w:rPr>
                <w:rFonts w:ascii="Times New Roman" w:hAnsi="Times New Roman"/>
                <w:b w:val="0"/>
                <w:sz w:val="24"/>
              </w:rPr>
              <w:t>5.001; 5.999; 6; 6.001 кг</w:t>
            </w:r>
          </w:p>
        </w:tc>
      </w:tr>
      <w:tr>
        <w:trPr>
          <w:cantSplit/>
        </w:trPr>
        <w:tc>
          <w:tcPr>
            <w:tcW w:type="dxa" w:w="454"/>
          </w:tcPr>
          <w:p>
            <w:pPr>
              <w:spacing w:line="240" w:lineRule="auto" w:before="0" w:after="0"/>
              <w:ind w:firstLine="0"/>
              <w:jc w:val="left"/>
            </w:pPr>
            <w:r>
              <w:rPr>
                <w:rFonts w:ascii="Times New Roman" w:hAnsi="Times New Roman"/>
                <w:b w:val="0"/>
                <w:sz w:val="24"/>
              </w:rPr>
              <w:t>4</w:t>
            </w:r>
          </w:p>
        </w:tc>
        <w:tc>
          <w:tcPr>
            <w:tcW w:type="dxa" w:w="5102"/>
          </w:tcPr>
          <w:p>
            <w:pPr>
              <w:spacing w:line="240" w:lineRule="auto" w:before="0" w:after="0"/>
              <w:ind w:firstLine="0"/>
              <w:jc w:val="left"/>
            </w:pPr>
            <w:r>
              <w:rPr>
                <w:rFonts w:ascii="Times New Roman" w:hAnsi="Times New Roman"/>
                <w:b w:val="0"/>
                <w:sz w:val="24"/>
              </w:rPr>
              <w:t>Обмежити звичайний тариф сумою 300 грн</w:t>
            </w:r>
          </w:p>
        </w:tc>
        <w:tc>
          <w:tcPr>
            <w:tcW w:type="dxa" w:w="4082"/>
          </w:tcPr>
          <w:p>
            <w:pPr>
              <w:spacing w:line="240" w:lineRule="auto" w:before="0" w:after="0"/>
              <w:ind w:firstLine="0"/>
              <w:jc w:val="left"/>
            </w:pPr>
            <w:r>
              <w:rPr>
                <w:rFonts w:ascii="Times New Roman" w:hAnsi="Times New Roman"/>
                <w:b w:val="0"/>
                <w:sz w:val="24"/>
              </w:rPr>
              <w:t>29; 29.001; 30; 30.001 кг</w:t>
            </w:r>
          </w:p>
        </w:tc>
      </w:tr>
      <w:tr>
        <w:trPr>
          <w:cantSplit/>
        </w:trPr>
        <w:tc>
          <w:tcPr>
            <w:tcW w:type="dxa" w:w="454"/>
          </w:tcPr>
          <w:p>
            <w:pPr>
              <w:spacing w:line="240" w:lineRule="auto" w:before="0" w:after="0"/>
              <w:ind w:firstLine="0"/>
              <w:jc w:val="left"/>
            </w:pPr>
            <w:r>
              <w:rPr>
                <w:rFonts w:ascii="Times New Roman" w:hAnsi="Times New Roman"/>
                <w:b w:val="0"/>
                <w:sz w:val="24"/>
              </w:rPr>
              <w:t>5</w:t>
            </w:r>
          </w:p>
        </w:tc>
        <w:tc>
          <w:tcPr>
            <w:tcW w:type="dxa" w:w="5102"/>
          </w:tcPr>
          <w:p>
            <w:pPr>
              <w:spacing w:line="240" w:lineRule="auto" w:before="0" w:after="0"/>
              <w:ind w:firstLine="0"/>
              <w:jc w:val="left"/>
            </w:pPr>
            <w:r>
              <w:rPr>
                <w:rFonts w:ascii="Times New Roman" w:hAnsi="Times New Roman"/>
                <w:b w:val="0"/>
                <w:sz w:val="24"/>
              </w:rPr>
              <w:t>Експрес подвоює обмежений тариф</w:t>
            </w:r>
          </w:p>
        </w:tc>
        <w:tc>
          <w:tcPr>
            <w:tcW w:type="dxa" w:w="4082"/>
          </w:tcPr>
          <w:p>
            <w:pPr>
              <w:spacing w:line="240" w:lineRule="auto" w:before="0" w:after="0"/>
              <w:ind w:firstLine="0"/>
              <w:jc w:val="left"/>
            </w:pPr>
            <w:r>
              <w:rPr>
                <w:rFonts w:ascii="Times New Roman" w:hAnsi="Times New Roman"/>
                <w:b w:val="0"/>
                <w:sz w:val="24"/>
              </w:rPr>
              <w:t>100 кг: 600 грн; від 1000 грн: 0</w:t>
            </w:r>
          </w:p>
        </w:tc>
      </w:tr>
      <w:tr>
        <w:trPr>
          <w:cantSplit/>
        </w:trPr>
        <w:tc>
          <w:tcPr>
            <w:tcW w:type="dxa" w:w="454"/>
          </w:tcPr>
          <w:p>
            <w:pPr>
              <w:spacing w:line="240" w:lineRule="auto" w:before="0" w:after="0"/>
              <w:ind w:firstLine="0"/>
              <w:jc w:val="left"/>
            </w:pPr>
            <w:r>
              <w:rPr>
                <w:rFonts w:ascii="Times New Roman" w:hAnsi="Times New Roman"/>
                <w:b w:val="0"/>
                <w:sz w:val="24"/>
              </w:rPr>
              <w:t>6</w:t>
            </w:r>
          </w:p>
        </w:tc>
        <w:tc>
          <w:tcPr>
            <w:tcW w:type="dxa" w:w="5102"/>
          </w:tcPr>
          <w:p>
            <w:pPr>
              <w:spacing w:line="240" w:lineRule="auto" w:before="0" w:after="0"/>
              <w:ind w:firstLine="0"/>
              <w:jc w:val="left"/>
            </w:pPr>
            <w:r>
              <w:rPr>
                <w:rFonts w:ascii="Times New Roman" w:hAnsi="Times New Roman"/>
                <w:b w:val="0"/>
                <w:sz w:val="24"/>
              </w:rPr>
              <w:t>Вага скінченна й більша за нуль</w:t>
            </w:r>
          </w:p>
        </w:tc>
        <w:tc>
          <w:tcPr>
            <w:tcW w:type="dxa" w:w="4082"/>
          </w:tcPr>
          <w:p>
            <w:pPr>
              <w:spacing w:line="240" w:lineRule="auto" w:before="0" w:after="0"/>
              <w:ind w:firstLine="0"/>
              <w:jc w:val="left"/>
            </w:pPr>
            <w:r>
              <w:rPr>
                <w:rFonts w:ascii="Times New Roman" w:hAnsi="Times New Roman"/>
                <w:b w:val="0"/>
                <w:sz w:val="24"/>
              </w:rPr>
              <w:t>0; -1; NaN; ±Infinity</w:t>
            </w:r>
          </w:p>
        </w:tc>
      </w:tr>
      <w:tr>
        <w:trPr>
          <w:cantSplit/>
        </w:trPr>
        <w:tc>
          <w:tcPr>
            <w:tcW w:type="dxa" w:w="454"/>
          </w:tcPr>
          <w:p>
            <w:pPr>
              <w:keepNext/>
              <w:spacing w:line="240" w:lineRule="auto" w:before="0" w:after="0"/>
              <w:ind w:firstLine="0"/>
              <w:jc w:val="left"/>
            </w:pPr>
            <w:r>
              <w:rPr>
                <w:rFonts w:ascii="Times New Roman" w:hAnsi="Times New Roman"/>
                <w:b w:val="0"/>
                <w:sz w:val="24"/>
              </w:rPr>
              <w:t>7</w:t>
            </w:r>
          </w:p>
        </w:tc>
        <w:tc>
          <w:tcPr>
            <w:tcW w:type="dxa" w:w="5102"/>
          </w:tcPr>
          <w:p>
            <w:pPr>
              <w:keepNext/>
              <w:spacing w:line="240" w:lineRule="auto" w:before="0" w:after="0"/>
              <w:ind w:firstLine="0"/>
              <w:jc w:val="left"/>
            </w:pPr>
            <w:r>
              <w:rPr>
                <w:rFonts w:ascii="Times New Roman" w:hAnsi="Times New Roman"/>
                <w:b w:val="0"/>
                <w:sz w:val="24"/>
              </w:rPr>
              <w:t>Сума скінченна й невід’ємна</w:t>
            </w:r>
          </w:p>
        </w:tc>
        <w:tc>
          <w:tcPr>
            <w:tcW w:type="dxa" w:w="4082"/>
          </w:tcPr>
          <w:p>
            <w:pPr>
              <w:keepNext/>
              <w:spacing w:line="240" w:lineRule="auto" w:before="0" w:after="0"/>
              <w:ind w:firstLine="0"/>
              <w:jc w:val="left"/>
            </w:pPr>
            <w:r>
              <w:rPr>
                <w:rFonts w:ascii="Times New Roman" w:hAnsi="Times New Roman"/>
                <w:b w:val="0"/>
                <w:sz w:val="24"/>
              </w:rPr>
              <w:t>-0.01; 0; NaN; ±Infinity</w:t>
            </w:r>
          </w:p>
        </w:tc>
      </w:tr>
    </w:tbl>
    <w:p>
      <w:pPr>
        <w:spacing w:before="120" w:after="0"/>
        <w:ind w:firstLine="0"/>
        <w:jc w:val="center"/>
      </w:pPr>
      <w:r>
        <w:rPr>
          <w:b w:val="0"/>
        </w:rPr>
        <w:t>Таблиця 2 - Порядок реалізації доставки</w:t>
      </w:r>
    </w:p>
    <w:p>
      <w:r>
        <w:rPr>
          <w:b w:val="0"/>
        </w:rPr>
        <w:t>Валідація вхідних чисел - моє уточнення контракту, оскільки коротка умова варіанта не задає обробку помилок. Я перевіряю дані перед правилом безкоштовної доставки. Для некоректної суми повертається виняток INVALID_TOTAL, для ваги - INVALID_WEIGHT. Якщо обидва значення некоректні, першою перевіряється сума.</w:t>
      </w:r>
    </w:p>
    <w:p>
      <w:r>
        <w:rPr>
          <w:b w:val="0"/>
        </w:rPr>
        <w:t>Порядок правил також зафіксовано явно: спочатку валідація, потім перевірка суми замовлення, розрахунок вагового тарифу, обмеження до 300 грн і подвоєння для експресу. Тому безкоштовна доставка поширюється на експрес, а платний експрес може коштувати до 600 грн. Вагу я не округляю до грама: такого правила в умові немає.</w:t>
      </w:r>
    </w:p>
    <w:p>
      <w:pPr>
        <w:pStyle w:val="Heading1"/>
      </w:pPr>
      <w:r>
        <w:t>4. Приклади розрахунків та перебіг циклів</w:t>
      </w:r>
    </w:p>
    <w:p>
      <w:r>
        <w:rPr>
          <w:b w:val="0"/>
        </w:rPr>
        <w:t>Для посилки 6 кг із замовленням на 500 грн додаткова вага становить 1 кг, тому тариф дорівнює 50 + 1 · 10 = 60 грн. Для 6.001 кг починається ще один кілограм: 50 + 2 · 10 = 70 грн. При 29.001 кг тариф уже досягає 300 грн, а при 30.001 кг необмежена сума 310 грн зменшується до 300 грн.</w:t>
      </w:r>
    </w:p>
    <w:p>
      <w:r>
        <w:rPr>
          <w:b w:val="0"/>
        </w:rPr>
        <w:t>Для паркування на 61 хвилину я отримав 30 + 20 = 50 грн. На 540 хвилин тариф становить 190 грн, а на 541 хвилину необмежені 210 грн зменшуються до 200 грн. Нічний тариф і вихідний застосовуються після цього: для 600 хвилин результат дорівнює 200 · 0.5 · 0.8 = 80 грн.</w:t>
      </w:r>
    </w:p>
    <w:p>
      <w:r>
        <w:rPr>
          <w:b w:val="0"/>
        </w:rPr>
        <w:t>Таблиця 3 показує, чому нові тести доставки падали перед реалізацією. Журнали запусків для кожного кроку збережено в evidence.</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80"/>
        <w:gridCol w:w="4535"/>
        <w:gridCol w:w="4422"/>
      </w:tblGrid>
      <w:tr>
        <w:trPr>
          <w:cantSplit/>
          <w:tblHeader/>
        </w:trPr>
        <w:tc>
          <w:tcPr>
            <w:tcW w:type="dxa" w:w="680"/>
            <w:shd w:fill="D9E2F3"/>
          </w:tcPr>
          <w:p>
            <w:pPr>
              <w:spacing w:line="240" w:lineRule="auto" w:before="0" w:after="0"/>
              <w:ind w:firstLine="0"/>
              <w:jc w:val="center"/>
            </w:pPr>
            <w:r>
              <w:rPr>
                <w:rFonts w:ascii="Times New Roman" w:hAnsi="Times New Roman"/>
                <w:b/>
                <w:sz w:val="24"/>
              </w:rPr>
              <w:t>Цикл</w:t>
            </w:r>
          </w:p>
        </w:tc>
        <w:tc>
          <w:tcPr>
            <w:tcW w:type="dxa" w:w="4535"/>
            <w:shd w:fill="D9E2F3"/>
          </w:tcPr>
          <w:p>
            <w:pPr>
              <w:spacing w:line="240" w:lineRule="auto" w:before="0" w:after="0"/>
              <w:ind w:firstLine="0"/>
              <w:jc w:val="center"/>
            </w:pPr>
            <w:r>
              <w:rPr>
                <w:rFonts w:ascii="Times New Roman" w:hAnsi="Times New Roman"/>
                <w:b/>
                <w:sz w:val="24"/>
              </w:rPr>
              <w:t>Причина Red</w:t>
            </w:r>
          </w:p>
        </w:tc>
        <w:tc>
          <w:tcPr>
            <w:tcW w:type="dxa" w:w="4422"/>
            <w:shd w:fill="D9E2F3"/>
          </w:tcPr>
          <w:p>
            <w:pPr>
              <w:spacing w:line="240" w:lineRule="auto" w:before="0" w:after="0"/>
              <w:ind w:firstLine="0"/>
              <w:jc w:val="center"/>
            </w:pPr>
            <w:r>
              <w:rPr>
                <w:rFonts w:ascii="Times New Roman" w:hAnsi="Times New Roman"/>
                <w:b/>
                <w:sz w:val="24"/>
              </w:rPr>
              <w:t>Зміна Green</w:t>
            </w:r>
          </w:p>
        </w:tc>
      </w:tr>
      <w:tr>
        <w:trPr>
          <w:cantSplit/>
        </w:trPr>
        <w:tc>
          <w:tcPr>
            <w:tcW w:type="dxa" w:w="680"/>
          </w:tcPr>
          <w:p>
            <w:pPr>
              <w:spacing w:line="240" w:lineRule="auto" w:before="0" w:after="0"/>
              <w:ind w:firstLine="0"/>
              <w:jc w:val="left"/>
            </w:pPr>
            <w:r>
              <w:rPr>
                <w:rFonts w:ascii="Times New Roman" w:hAnsi="Times New Roman"/>
                <w:b w:val="0"/>
                <w:sz w:val="24"/>
              </w:rPr>
              <w:t>1</w:t>
            </w:r>
          </w:p>
        </w:tc>
        <w:tc>
          <w:tcPr>
            <w:tcW w:type="dxa" w:w="4535"/>
          </w:tcPr>
          <w:p>
            <w:pPr>
              <w:spacing w:line="240" w:lineRule="auto" w:before="0" w:after="0"/>
              <w:ind w:firstLine="0"/>
              <w:jc w:val="left"/>
            </w:pPr>
            <w:r>
              <w:rPr>
                <w:rFonts w:ascii="Times New Roman" w:hAnsi="Times New Roman"/>
                <w:b w:val="0"/>
                <w:sz w:val="24"/>
              </w:rPr>
              <w:t>Модуль delivery ще відсутній</w:t>
            </w:r>
          </w:p>
        </w:tc>
        <w:tc>
          <w:tcPr>
            <w:tcW w:type="dxa" w:w="4422"/>
          </w:tcPr>
          <w:p>
            <w:pPr>
              <w:spacing w:line="240" w:lineRule="auto" w:before="0" w:after="0"/>
              <w:ind w:firstLine="0"/>
              <w:jc w:val="left"/>
            </w:pPr>
            <w:r>
              <w:rPr>
                <w:rFonts w:ascii="Times New Roman" w:hAnsi="Times New Roman"/>
                <w:b w:val="0"/>
                <w:sz w:val="24"/>
              </w:rPr>
              <w:t>Функція повертає 0</w:t>
            </w:r>
          </w:p>
        </w:tc>
      </w:tr>
      <w:tr>
        <w:trPr>
          <w:cantSplit/>
        </w:trPr>
        <w:tc>
          <w:tcPr>
            <w:tcW w:type="dxa" w:w="680"/>
          </w:tcPr>
          <w:p>
            <w:pPr>
              <w:spacing w:line="240" w:lineRule="auto" w:before="0" w:after="0"/>
              <w:ind w:firstLine="0"/>
              <w:jc w:val="left"/>
            </w:pPr>
            <w:r>
              <w:rPr>
                <w:rFonts w:ascii="Times New Roman" w:hAnsi="Times New Roman"/>
                <w:b w:val="0"/>
                <w:sz w:val="24"/>
              </w:rPr>
              <w:t>2</w:t>
            </w:r>
          </w:p>
        </w:tc>
        <w:tc>
          <w:tcPr>
            <w:tcW w:type="dxa" w:w="4535"/>
          </w:tcPr>
          <w:p>
            <w:pPr>
              <w:spacing w:line="240" w:lineRule="auto" w:before="0" w:after="0"/>
              <w:ind w:firstLine="0"/>
              <w:jc w:val="left"/>
            </w:pPr>
            <w:r>
              <w:rPr>
                <w:rFonts w:ascii="Times New Roman" w:hAnsi="Times New Roman"/>
                <w:b w:val="0"/>
                <w:sz w:val="24"/>
              </w:rPr>
              <w:t>Для платної доставки отримано 0 замість 50</w:t>
            </w:r>
          </w:p>
        </w:tc>
        <w:tc>
          <w:tcPr>
            <w:tcW w:type="dxa" w:w="4422"/>
          </w:tcPr>
          <w:p>
            <w:pPr>
              <w:spacing w:line="240" w:lineRule="auto" w:before="0" w:after="0"/>
              <w:ind w:firstLine="0"/>
              <w:jc w:val="left"/>
            </w:pPr>
            <w:r>
              <w:rPr>
                <w:rFonts w:ascii="Times New Roman" w:hAnsi="Times New Roman"/>
                <w:b w:val="0"/>
                <w:sz w:val="24"/>
              </w:rPr>
              <w:t>Умова за сумою, інакше 50</w:t>
            </w:r>
          </w:p>
        </w:tc>
      </w:tr>
      <w:tr>
        <w:trPr>
          <w:cantSplit/>
        </w:trPr>
        <w:tc>
          <w:tcPr>
            <w:tcW w:type="dxa" w:w="680"/>
          </w:tcPr>
          <w:p>
            <w:pPr>
              <w:spacing w:line="240" w:lineRule="auto" w:before="0" w:after="0"/>
              <w:ind w:firstLine="0"/>
              <w:jc w:val="left"/>
            </w:pPr>
            <w:r>
              <w:rPr>
                <w:rFonts w:ascii="Times New Roman" w:hAnsi="Times New Roman"/>
                <w:b w:val="0"/>
                <w:sz w:val="24"/>
              </w:rPr>
              <w:t>3</w:t>
            </w:r>
          </w:p>
        </w:tc>
        <w:tc>
          <w:tcPr>
            <w:tcW w:type="dxa" w:w="4535"/>
          </w:tcPr>
          <w:p>
            <w:pPr>
              <w:spacing w:line="240" w:lineRule="auto" w:before="0" w:after="0"/>
              <w:ind w:firstLine="0"/>
              <w:jc w:val="left"/>
            </w:pPr>
            <w:r>
              <w:rPr>
                <w:rFonts w:ascii="Times New Roman" w:hAnsi="Times New Roman"/>
                <w:b w:val="0"/>
                <w:sz w:val="24"/>
              </w:rPr>
              <w:t>Для 5.001 кг отримано 50 замість 60</w:t>
            </w:r>
          </w:p>
        </w:tc>
        <w:tc>
          <w:tcPr>
            <w:tcW w:type="dxa" w:w="4422"/>
          </w:tcPr>
          <w:p>
            <w:pPr>
              <w:spacing w:line="240" w:lineRule="auto" w:before="0" w:after="0"/>
              <w:ind w:firstLine="0"/>
              <w:jc w:val="left"/>
            </w:pPr>
            <w:r>
              <w:rPr>
                <w:rFonts w:ascii="Times New Roman" w:hAnsi="Times New Roman"/>
                <w:b w:val="0"/>
                <w:sz w:val="24"/>
              </w:rPr>
              <w:t>Math.ceil для додаткових кг</w:t>
            </w:r>
          </w:p>
        </w:tc>
      </w:tr>
      <w:tr>
        <w:trPr>
          <w:cantSplit/>
        </w:trPr>
        <w:tc>
          <w:tcPr>
            <w:tcW w:type="dxa" w:w="680"/>
          </w:tcPr>
          <w:p>
            <w:pPr>
              <w:spacing w:line="240" w:lineRule="auto" w:before="0" w:after="0"/>
              <w:ind w:firstLine="0"/>
              <w:jc w:val="left"/>
            </w:pPr>
            <w:r>
              <w:rPr>
                <w:rFonts w:ascii="Times New Roman" w:hAnsi="Times New Roman"/>
                <w:b w:val="0"/>
                <w:sz w:val="24"/>
              </w:rPr>
              <w:t>4</w:t>
            </w:r>
          </w:p>
        </w:tc>
        <w:tc>
          <w:tcPr>
            <w:tcW w:type="dxa" w:w="4535"/>
          </w:tcPr>
          <w:p>
            <w:pPr>
              <w:spacing w:line="240" w:lineRule="auto" w:before="0" w:after="0"/>
              <w:ind w:firstLine="0"/>
              <w:jc w:val="left"/>
            </w:pPr>
            <w:r>
              <w:rPr>
                <w:rFonts w:ascii="Times New Roman" w:hAnsi="Times New Roman"/>
                <w:b w:val="0"/>
                <w:sz w:val="24"/>
              </w:rPr>
              <w:t>Для 30.001 кг отримано 310 замість 300</w:t>
            </w:r>
          </w:p>
        </w:tc>
        <w:tc>
          <w:tcPr>
            <w:tcW w:type="dxa" w:w="4422"/>
          </w:tcPr>
          <w:p>
            <w:pPr>
              <w:spacing w:line="240" w:lineRule="auto" w:before="0" w:after="0"/>
              <w:ind w:firstLine="0"/>
              <w:jc w:val="left"/>
            </w:pPr>
            <w:r>
              <w:rPr>
                <w:rFonts w:ascii="Times New Roman" w:hAnsi="Times New Roman"/>
                <w:b w:val="0"/>
                <w:sz w:val="24"/>
              </w:rPr>
              <w:t>Math.min з обмеженням</w:t>
            </w:r>
          </w:p>
        </w:tc>
      </w:tr>
      <w:tr>
        <w:trPr>
          <w:cantSplit/>
        </w:trPr>
        <w:tc>
          <w:tcPr>
            <w:tcW w:type="dxa" w:w="680"/>
          </w:tcPr>
          <w:p>
            <w:pPr>
              <w:spacing w:line="240" w:lineRule="auto" w:before="0" w:after="0"/>
              <w:ind w:firstLine="0"/>
              <w:jc w:val="left"/>
            </w:pPr>
            <w:r>
              <w:rPr>
                <w:rFonts w:ascii="Times New Roman" w:hAnsi="Times New Roman"/>
                <w:b w:val="0"/>
                <w:sz w:val="24"/>
              </w:rPr>
              <w:t>5</w:t>
            </w:r>
          </w:p>
        </w:tc>
        <w:tc>
          <w:tcPr>
            <w:tcW w:type="dxa" w:w="4535"/>
          </w:tcPr>
          <w:p>
            <w:pPr>
              <w:spacing w:line="240" w:lineRule="auto" w:before="0" w:after="0"/>
              <w:ind w:firstLine="0"/>
              <w:jc w:val="left"/>
            </w:pPr>
            <w:r>
              <w:rPr>
                <w:rFonts w:ascii="Times New Roman" w:hAnsi="Times New Roman"/>
                <w:b w:val="0"/>
                <w:sz w:val="24"/>
              </w:rPr>
              <w:t>Для експресу 1 кг отримано 50 замість 100</w:t>
            </w:r>
          </w:p>
        </w:tc>
        <w:tc>
          <w:tcPr>
            <w:tcW w:type="dxa" w:w="4422"/>
          </w:tcPr>
          <w:p>
            <w:pPr>
              <w:spacing w:line="240" w:lineRule="auto" w:before="0" w:after="0"/>
              <w:ind w:firstLine="0"/>
              <w:jc w:val="left"/>
            </w:pPr>
            <w:r>
              <w:rPr>
                <w:rFonts w:ascii="Times New Roman" w:hAnsi="Times New Roman"/>
                <w:b w:val="0"/>
                <w:sz w:val="24"/>
              </w:rPr>
              <w:t>Подвоєння після обмеження</w:t>
            </w:r>
          </w:p>
        </w:tc>
      </w:tr>
      <w:tr>
        <w:trPr>
          <w:cantSplit/>
        </w:trPr>
        <w:tc>
          <w:tcPr>
            <w:tcW w:type="dxa" w:w="680"/>
          </w:tcPr>
          <w:p>
            <w:pPr>
              <w:spacing w:line="240" w:lineRule="auto" w:before="0" w:after="0"/>
              <w:ind w:firstLine="0"/>
              <w:jc w:val="left"/>
            </w:pPr>
            <w:r>
              <w:rPr>
                <w:rFonts w:ascii="Times New Roman" w:hAnsi="Times New Roman"/>
                <w:b w:val="0"/>
                <w:sz w:val="24"/>
              </w:rPr>
              <w:t>6</w:t>
            </w:r>
          </w:p>
        </w:tc>
        <w:tc>
          <w:tcPr>
            <w:tcW w:type="dxa" w:w="4535"/>
          </w:tcPr>
          <w:p>
            <w:pPr>
              <w:spacing w:line="240" w:lineRule="auto" w:before="0" w:after="0"/>
              <w:ind w:firstLine="0"/>
              <w:jc w:val="left"/>
            </w:pPr>
            <w:r>
              <w:rPr>
                <w:rFonts w:ascii="Times New Roman" w:hAnsi="Times New Roman"/>
                <w:b w:val="0"/>
                <w:sz w:val="24"/>
              </w:rPr>
              <w:t>Нульова й некоректна вага приймалися</w:t>
            </w:r>
          </w:p>
        </w:tc>
        <w:tc>
          <w:tcPr>
            <w:tcW w:type="dxa" w:w="4422"/>
          </w:tcPr>
          <w:p>
            <w:pPr>
              <w:spacing w:line="240" w:lineRule="auto" w:before="0" w:after="0"/>
              <w:ind w:firstLine="0"/>
              <w:jc w:val="left"/>
            </w:pPr>
            <w:r>
              <w:rPr>
                <w:rFonts w:ascii="Times New Roman" w:hAnsi="Times New Roman"/>
                <w:b w:val="0"/>
                <w:sz w:val="24"/>
              </w:rPr>
              <w:t>Перевірка ваги перед безкоштовністю</w:t>
            </w:r>
          </w:p>
        </w:tc>
      </w:tr>
      <w:tr>
        <w:trPr>
          <w:cantSplit/>
        </w:trPr>
        <w:tc>
          <w:tcPr>
            <w:tcW w:type="dxa" w:w="680"/>
          </w:tcPr>
          <w:p>
            <w:pPr>
              <w:keepNext/>
              <w:spacing w:line="240" w:lineRule="auto" w:before="0" w:after="0"/>
              <w:ind w:firstLine="0"/>
              <w:jc w:val="left"/>
            </w:pPr>
            <w:r>
              <w:rPr>
                <w:rFonts w:ascii="Times New Roman" w:hAnsi="Times New Roman"/>
                <w:b w:val="0"/>
                <w:sz w:val="24"/>
              </w:rPr>
              <w:t>7</w:t>
            </w:r>
          </w:p>
        </w:tc>
        <w:tc>
          <w:tcPr>
            <w:tcW w:type="dxa" w:w="4535"/>
          </w:tcPr>
          <w:p>
            <w:pPr>
              <w:keepNext/>
              <w:spacing w:line="240" w:lineRule="auto" w:before="0" w:after="0"/>
              <w:ind w:firstLine="0"/>
              <w:jc w:val="left"/>
            </w:pPr>
            <w:r>
              <w:rPr>
                <w:rFonts w:ascii="Times New Roman" w:hAnsi="Times New Roman"/>
                <w:b w:val="0"/>
                <w:sz w:val="24"/>
              </w:rPr>
              <w:t>Некоректна сума не спричиняла виняток</w:t>
            </w:r>
          </w:p>
        </w:tc>
        <w:tc>
          <w:tcPr>
            <w:tcW w:type="dxa" w:w="4422"/>
          </w:tcPr>
          <w:p>
            <w:pPr>
              <w:keepNext/>
              <w:spacing w:line="240" w:lineRule="auto" w:before="0" w:after="0"/>
              <w:ind w:firstLine="0"/>
              <w:jc w:val="left"/>
            </w:pPr>
            <w:r>
              <w:rPr>
                <w:rFonts w:ascii="Times New Roman" w:hAnsi="Times New Roman"/>
                <w:b w:val="0"/>
                <w:sz w:val="24"/>
              </w:rPr>
              <w:t>Перевірка суми замовлення</w:t>
            </w:r>
          </w:p>
        </w:tc>
      </w:tr>
    </w:tbl>
    <w:p>
      <w:pPr>
        <w:spacing w:before="120" w:after="0"/>
        <w:ind w:firstLine="0"/>
        <w:jc w:val="center"/>
      </w:pPr>
      <w:r>
        <w:rPr>
          <w:b w:val="0"/>
        </w:rPr>
        <w:t>Таблиця 3 - Фактичні цикли доставки</w:t>
      </w:r>
    </w:p>
    <w:p>
      <w:r>
        <w:rPr>
          <w:b w:val="0"/>
        </w:rPr>
        <w:t>У циклі 1 мінімальна функція повертала нуль для будь-яких аргументів. Лише тест циклу 2 змусив додати поріг 1000 грн. Так я не вводив наперед формулу, яку на той момент ще нічого не перевіряло.</w:t>
      </w:r>
    </w:p>
    <w:p>
      <w:pPr>
        <w:pStyle w:val="Heading1"/>
      </w:pPr>
      <w:r>
        <w:t>5. Структура програми та рефакторинг</w:t>
      </w:r>
    </w:p>
    <w:p>
      <w:r>
        <w:rPr>
          <w:b w:val="0"/>
        </w:rPr>
        <w:t>Я відокремив модулі з правилами від тестів і демонстраційного запуску. Призначення основних файлів наведено в таблиці 4.</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6236"/>
      </w:tblGrid>
      <w:tr>
        <w:trPr>
          <w:cantSplit/>
          <w:tblHeader/>
        </w:trPr>
        <w:tc>
          <w:tcPr>
            <w:tcW w:type="dxa" w:w="3402"/>
            <w:shd w:fill="D9E2F3"/>
          </w:tcPr>
          <w:p>
            <w:pPr>
              <w:spacing w:line="240" w:lineRule="auto" w:before="0" w:after="0"/>
              <w:ind w:firstLine="0"/>
              <w:jc w:val="center"/>
            </w:pPr>
            <w:r>
              <w:rPr>
                <w:rFonts w:ascii="Times New Roman" w:hAnsi="Times New Roman"/>
                <w:b/>
                <w:sz w:val="24"/>
              </w:rPr>
              <w:t>Модуль</w:t>
            </w:r>
          </w:p>
        </w:tc>
        <w:tc>
          <w:tcPr>
            <w:tcW w:type="dxa" w:w="6236"/>
            <w:shd w:fill="D9E2F3"/>
          </w:tcPr>
          <w:p>
            <w:pPr>
              <w:spacing w:line="240" w:lineRule="auto" w:before="0" w:after="0"/>
              <w:ind w:firstLine="0"/>
              <w:jc w:val="center"/>
            </w:pPr>
            <w:r>
              <w:rPr>
                <w:rFonts w:ascii="Times New Roman" w:hAnsi="Times New Roman"/>
                <w:b/>
                <w:sz w:val="24"/>
              </w:rPr>
              <w:t>Що робить</w:t>
            </w:r>
          </w:p>
        </w:tc>
      </w:tr>
      <w:tr>
        <w:trPr>
          <w:cantSplit/>
        </w:trPr>
        <w:tc>
          <w:tcPr>
            <w:tcW w:type="dxa" w:w="3402"/>
          </w:tcPr>
          <w:p>
            <w:pPr>
              <w:spacing w:line="240" w:lineRule="auto" w:before="0" w:after="0"/>
              <w:ind w:firstLine="0"/>
              <w:jc w:val="left"/>
            </w:pPr>
            <w:r>
              <w:rPr>
                <w:rFonts w:ascii="Times New Roman" w:hAnsi="Times New Roman"/>
                <w:b w:val="0"/>
                <w:sz w:val="24"/>
              </w:rPr>
              <w:t>src/parking.ts</w:t>
            </w:r>
          </w:p>
        </w:tc>
        <w:tc>
          <w:tcPr>
            <w:tcW w:type="dxa" w:w="6236"/>
          </w:tcPr>
          <w:p>
            <w:pPr>
              <w:spacing w:line="240" w:lineRule="auto" w:before="0" w:after="0"/>
              <w:ind w:firstLine="0"/>
              <w:jc w:val="left"/>
            </w:pPr>
            <w:r>
              <w:rPr>
                <w:rFonts w:ascii="Times New Roman" w:hAnsi="Times New Roman"/>
                <w:b w:val="0"/>
                <w:sz w:val="24"/>
              </w:rPr>
              <w:t>Розраховує плату за паркування</w:t>
            </w:r>
          </w:p>
        </w:tc>
      </w:tr>
      <w:tr>
        <w:trPr>
          <w:cantSplit/>
        </w:trPr>
        <w:tc>
          <w:tcPr>
            <w:tcW w:type="dxa" w:w="3402"/>
          </w:tcPr>
          <w:p>
            <w:pPr>
              <w:spacing w:line="240" w:lineRule="auto" w:before="0" w:after="0"/>
              <w:ind w:firstLine="0"/>
              <w:jc w:val="left"/>
            </w:pPr>
            <w:r>
              <w:rPr>
                <w:rFonts w:ascii="Times New Roman" w:hAnsi="Times New Roman"/>
                <w:b w:val="0"/>
                <w:sz w:val="24"/>
              </w:rPr>
              <w:t>src/delivery.ts</w:t>
            </w:r>
          </w:p>
        </w:tc>
        <w:tc>
          <w:tcPr>
            <w:tcW w:type="dxa" w:w="6236"/>
          </w:tcPr>
          <w:p>
            <w:pPr>
              <w:spacing w:line="240" w:lineRule="auto" w:before="0" w:after="0"/>
              <w:ind w:firstLine="0"/>
              <w:jc w:val="left"/>
            </w:pPr>
            <w:r>
              <w:rPr>
                <w:rFonts w:ascii="Times New Roman" w:hAnsi="Times New Roman"/>
                <w:b w:val="0"/>
                <w:sz w:val="24"/>
              </w:rPr>
              <w:t>Розраховує доставку за варіантом 1</w:t>
            </w:r>
          </w:p>
        </w:tc>
      </w:tr>
      <w:tr>
        <w:trPr>
          <w:cantSplit/>
        </w:trPr>
        <w:tc>
          <w:tcPr>
            <w:tcW w:type="dxa" w:w="3402"/>
          </w:tcPr>
          <w:p>
            <w:pPr>
              <w:spacing w:line="240" w:lineRule="auto" w:before="0" w:after="0"/>
              <w:ind w:firstLine="0"/>
              <w:jc w:val="left"/>
            </w:pPr>
            <w:r>
              <w:rPr>
                <w:rFonts w:ascii="Times New Roman" w:hAnsi="Times New Roman"/>
                <w:b w:val="0"/>
                <w:sz w:val="24"/>
              </w:rPr>
              <w:t>tests/parking.test.ts</w:t>
            </w:r>
          </w:p>
        </w:tc>
        <w:tc>
          <w:tcPr>
            <w:tcW w:type="dxa" w:w="6236"/>
          </w:tcPr>
          <w:p>
            <w:pPr>
              <w:spacing w:line="240" w:lineRule="auto" w:before="0" w:after="0"/>
              <w:ind w:firstLine="0"/>
              <w:jc w:val="left"/>
            </w:pPr>
            <w:r>
              <w:rPr>
                <w:rFonts w:ascii="Times New Roman" w:hAnsi="Times New Roman"/>
                <w:b w:val="0"/>
                <w:sz w:val="24"/>
              </w:rPr>
              <w:t>30 перевірок паркування</w:t>
            </w:r>
          </w:p>
        </w:tc>
      </w:tr>
      <w:tr>
        <w:trPr>
          <w:cantSplit/>
        </w:trPr>
        <w:tc>
          <w:tcPr>
            <w:tcW w:type="dxa" w:w="3402"/>
          </w:tcPr>
          <w:p>
            <w:pPr>
              <w:spacing w:line="240" w:lineRule="auto" w:before="0" w:after="0"/>
              <w:ind w:firstLine="0"/>
              <w:jc w:val="left"/>
            </w:pPr>
            <w:r>
              <w:rPr>
                <w:rFonts w:ascii="Times New Roman" w:hAnsi="Times New Roman"/>
                <w:b w:val="0"/>
                <w:sz w:val="24"/>
              </w:rPr>
              <w:t>tests/delivery.test.ts</w:t>
            </w:r>
          </w:p>
        </w:tc>
        <w:tc>
          <w:tcPr>
            <w:tcW w:type="dxa" w:w="6236"/>
          </w:tcPr>
          <w:p>
            <w:pPr>
              <w:spacing w:line="240" w:lineRule="auto" w:before="0" w:after="0"/>
              <w:ind w:firstLine="0"/>
              <w:jc w:val="left"/>
            </w:pPr>
            <w:r>
              <w:rPr>
                <w:rFonts w:ascii="Times New Roman" w:hAnsi="Times New Roman"/>
                <w:b w:val="0"/>
                <w:sz w:val="24"/>
              </w:rPr>
              <w:t>30 перевірок доставки</w:t>
            </w:r>
          </w:p>
        </w:tc>
      </w:tr>
      <w:tr>
        <w:trPr>
          <w:cantSplit/>
        </w:trPr>
        <w:tc>
          <w:tcPr>
            <w:tcW w:type="dxa" w:w="3402"/>
          </w:tcPr>
          <w:p>
            <w:pPr>
              <w:spacing w:line="240" w:lineRule="auto" w:before="0" w:after="0"/>
              <w:ind w:firstLine="0"/>
              <w:jc w:val="left"/>
            </w:pPr>
            <w:r>
              <w:rPr>
                <w:rFonts w:ascii="Times New Roman" w:hAnsi="Times New Roman"/>
                <w:b w:val="0"/>
                <w:sz w:val="24"/>
              </w:rPr>
              <w:t>src/demo.ts</w:t>
            </w:r>
          </w:p>
        </w:tc>
        <w:tc>
          <w:tcPr>
            <w:tcW w:type="dxa" w:w="6236"/>
          </w:tcPr>
          <w:p>
            <w:pPr>
              <w:spacing w:line="240" w:lineRule="auto" w:before="0" w:after="0"/>
              <w:ind w:firstLine="0"/>
              <w:jc w:val="left"/>
            </w:pPr>
            <w:r>
              <w:rPr>
                <w:rFonts w:ascii="Times New Roman" w:hAnsi="Times New Roman"/>
                <w:b w:val="0"/>
                <w:sz w:val="24"/>
              </w:rPr>
              <w:t>Запускає чотири приклади</w:t>
            </w:r>
          </w:p>
        </w:tc>
      </w:tr>
      <w:tr>
        <w:trPr>
          <w:cantSplit/>
        </w:trPr>
        <w:tc>
          <w:tcPr>
            <w:tcW w:type="dxa" w:w="3402"/>
          </w:tcPr>
          <w:p>
            <w:pPr>
              <w:spacing w:line="240" w:lineRule="auto" w:before="0" w:after="0"/>
              <w:ind w:firstLine="0"/>
              <w:jc w:val="left"/>
            </w:pPr>
            <w:r>
              <w:rPr>
                <w:rFonts w:ascii="Times New Roman" w:hAnsi="Times New Roman"/>
                <w:b w:val="0"/>
                <w:sz w:val="24"/>
              </w:rPr>
              <w:t>vitest.config.ts</w:t>
            </w:r>
          </w:p>
        </w:tc>
        <w:tc>
          <w:tcPr>
            <w:tcW w:type="dxa" w:w="6236"/>
          </w:tcPr>
          <w:p>
            <w:pPr>
              <w:spacing w:line="240" w:lineRule="auto" w:before="0" w:after="0"/>
              <w:ind w:firstLine="0"/>
              <w:jc w:val="left"/>
            </w:pPr>
            <w:r>
              <w:rPr>
                <w:rFonts w:ascii="Times New Roman" w:hAnsi="Times New Roman"/>
                <w:b w:val="0"/>
                <w:sz w:val="24"/>
              </w:rPr>
              <w:t>Налаштовує покриття та поріг гілок 90%</w:t>
            </w:r>
          </w:p>
        </w:tc>
      </w:tr>
      <w:tr>
        <w:trPr>
          <w:cantSplit/>
        </w:trPr>
        <w:tc>
          <w:tcPr>
            <w:tcW w:type="dxa" w:w="3402"/>
          </w:tcPr>
          <w:p>
            <w:pPr>
              <w:keepNext/>
              <w:spacing w:line="240" w:lineRule="auto" w:before="0" w:after="0"/>
              <w:ind w:firstLine="0"/>
              <w:jc w:val="left"/>
            </w:pPr>
            <w:r>
              <w:rPr>
                <w:rFonts w:ascii="Times New Roman" w:hAnsi="Times New Roman"/>
                <w:b w:val="0"/>
                <w:sz w:val="24"/>
              </w:rPr>
              <w:t>evidence/</w:t>
            </w:r>
          </w:p>
        </w:tc>
        <w:tc>
          <w:tcPr>
            <w:tcW w:type="dxa" w:w="6236"/>
          </w:tcPr>
          <w:p>
            <w:pPr>
              <w:keepNext/>
              <w:spacing w:line="240" w:lineRule="auto" w:before="0" w:after="0"/>
              <w:ind w:firstLine="0"/>
              <w:jc w:val="left"/>
            </w:pPr>
            <w:r>
              <w:rPr>
                <w:rFonts w:ascii="Times New Roman" w:hAnsi="Times New Roman"/>
                <w:b w:val="0"/>
                <w:sz w:val="24"/>
              </w:rPr>
              <w:t>Містить журнали циклів і фінальні результати</w:t>
            </w:r>
          </w:p>
        </w:tc>
      </w:tr>
    </w:tbl>
    <w:p>
      <w:pPr>
        <w:spacing w:before="120" w:after="0"/>
        <w:ind w:firstLine="0"/>
        <w:jc w:val="center"/>
      </w:pPr>
      <w:r>
        <w:rPr>
          <w:b w:val="0"/>
        </w:rPr>
        <w:t>Таблиця 4 - Основні файли проєкту</w:t>
      </w:r>
    </w:p>
    <w:p>
      <w:r>
        <w:rPr>
          <w:b w:val="0"/>
        </w:rPr>
        <w:t>У фінальній реалізації доставки функція calcWeightFee відповідає тільки за ваговий тариф. Вона не знає про суму замовлення та експрес. Це відокремлення прибрало довгий вираз із головної функції.</w:t>
      </w:r>
    </w:p>
    <w:p>
      <w:pPr>
        <w:keepNext/>
        <w:spacing w:line="240" w:lineRule="auto"/>
        <w:ind w:firstLine="0"/>
        <w:jc w:val="left"/>
      </w:pPr>
      <w:r>
        <w:rPr>
          <w:rFonts w:ascii="Consolas" w:hAnsi="Consolas"/>
          <w:b w:val="0"/>
          <w:sz w:val="18"/>
        </w:rPr>
        <w:t>function calcWeightFee(weightKg: number): number {</w:t>
      </w:r>
    </w:p>
    <w:p>
      <w:pPr>
        <w:keepNext/>
        <w:spacing w:line="240" w:lineRule="auto"/>
        <w:ind w:firstLine="0"/>
        <w:jc w:val="left"/>
      </w:pPr>
      <w:r>
        <w:rPr>
          <w:rFonts w:ascii="Consolas" w:hAnsi="Consolas"/>
          <w:b w:val="0"/>
          <w:sz w:val="18"/>
        </w:rPr>
        <w:t xml:space="preserve">  const extraKg = Math.ceil(Math.max(0, weightKg - BASE_WEIGHT));</w:t>
      </w:r>
    </w:p>
    <w:p>
      <w:pPr>
        <w:keepNext/>
        <w:spacing w:line="240" w:lineRule="auto"/>
        <w:ind w:firstLine="0"/>
        <w:jc w:val="left"/>
      </w:pPr>
      <w:r>
        <w:rPr>
          <w:rFonts w:ascii="Consolas" w:hAnsi="Consolas"/>
          <w:b w:val="0"/>
          <w:sz w:val="18"/>
        </w:rPr>
        <w:t xml:space="preserve">  return Math.min(BASE_FEE + extraKg * EXTRA_KG_FEE, MAX_FEE);</w:t>
      </w:r>
    </w:p>
    <w:p>
      <w:pPr>
        <w:keepNext/>
        <w:spacing w:line="240" w:lineRule="auto"/>
        <w:ind w:firstLine="0"/>
        <w:jc w:val="left"/>
      </w:pPr>
      <w:r>
        <w:rPr>
          <w:rFonts w:ascii="Consolas" w:hAnsi="Consolas"/>
          <w:b w:val="0"/>
          <w:sz w:val="18"/>
        </w:rPr>
        <w:t>}</w:t>
      </w:r>
    </w:p>
    <w:p>
      <w:pPr>
        <w:spacing w:before="0" w:after="120"/>
        <w:ind w:firstLine="0"/>
        <w:jc w:val="center"/>
      </w:pPr>
      <w:r>
        <w:rPr>
          <w:b w:val="0"/>
        </w:rPr>
        <w:t>Лістинг 1 - Розрахунок вагового тарифу (src/delivery.ts)</w:t>
      </w:r>
    </w:p>
    <w:p>
      <w:r>
        <w:rPr>
          <w:b w:val="0"/>
        </w:rPr>
        <w:t>Головна функція задає послідовність правил. Валідація виконується перед поверненням нуля, тому навіть безкоштовне замовлення не приховує помилку у вазі.</w:t>
      </w:r>
    </w:p>
    <w:p>
      <w:pPr>
        <w:keepNext/>
        <w:spacing w:line="240" w:lineRule="auto"/>
        <w:ind w:firstLine="0"/>
        <w:jc w:val="left"/>
      </w:pPr>
      <w:r>
        <w:rPr>
          <w:rFonts w:ascii="Consolas" w:hAnsi="Consolas"/>
          <w:b w:val="0"/>
          <w:sz w:val="18"/>
        </w:rPr>
        <w:t>export function calcDeliveryFee(</w:t>
      </w:r>
    </w:p>
    <w:p>
      <w:pPr>
        <w:keepNext/>
        <w:spacing w:line="240" w:lineRule="auto"/>
        <w:ind w:firstLine="0"/>
        <w:jc w:val="left"/>
      </w:pPr>
      <w:r>
        <w:rPr>
          <w:rFonts w:ascii="Consolas" w:hAnsi="Consolas"/>
          <w:b w:val="0"/>
          <w:sz w:val="18"/>
        </w:rPr>
        <w:t xml:space="preserve">  orderTotal: number,</w:t>
      </w:r>
    </w:p>
    <w:p>
      <w:pPr>
        <w:keepNext/>
        <w:spacing w:line="240" w:lineRule="auto"/>
        <w:ind w:firstLine="0"/>
        <w:jc w:val="left"/>
      </w:pPr>
      <w:r>
        <w:rPr>
          <w:rFonts w:ascii="Consolas" w:hAnsi="Consolas"/>
          <w:b w:val="0"/>
          <w:sz w:val="18"/>
        </w:rPr>
        <w:t xml:space="preserve">  weightKg: number,</w:t>
      </w:r>
    </w:p>
    <w:p>
      <w:pPr>
        <w:keepNext/>
        <w:spacing w:line="240" w:lineRule="auto"/>
        <w:ind w:firstLine="0"/>
        <w:jc w:val="left"/>
      </w:pPr>
      <w:r>
        <w:rPr>
          <w:rFonts w:ascii="Consolas" w:hAnsi="Consolas"/>
          <w:b w:val="0"/>
          <w:sz w:val="18"/>
        </w:rPr>
        <w:t xml:space="preserve">  options: DeliveryOptions = {},</w:t>
      </w:r>
    </w:p>
    <w:p>
      <w:pPr>
        <w:keepNext/>
        <w:spacing w:line="240" w:lineRule="auto"/>
        <w:ind w:firstLine="0"/>
        <w:jc w:val="left"/>
      </w:pPr>
      <w:r>
        <w:rPr>
          <w:rFonts w:ascii="Consolas" w:hAnsi="Consolas"/>
          <w:b w:val="0"/>
          <w:sz w:val="18"/>
        </w:rPr>
        <w:t>): number {</w:t>
      </w:r>
    </w:p>
    <w:p>
      <w:pPr>
        <w:keepNext/>
        <w:spacing w:line="240" w:lineRule="auto"/>
        <w:ind w:firstLine="0"/>
        <w:jc w:val="left"/>
      </w:pPr>
      <w:r>
        <w:rPr>
          <w:rFonts w:ascii="Consolas" w:hAnsi="Consolas"/>
          <w:b w:val="0"/>
          <w:sz w:val="18"/>
        </w:rPr>
        <w:t xml:space="preserve">  assertValidInput(orderTotal, weightKg);</w:t>
      </w:r>
    </w:p>
    <w:p>
      <w:pPr>
        <w:keepNext/>
        <w:spacing w:line="240" w:lineRule="auto"/>
        <w:ind w:firstLine="0"/>
        <w:jc w:val="left"/>
      </w:pPr>
      <w:r>
        <w:rPr>
          <w:rFonts w:ascii="Consolas" w:hAnsi="Consolas"/>
          <w:b w:val="0"/>
          <w:sz w:val="18"/>
        </w:rPr>
        <w:t xml:space="preserve">  if (orderTotal &gt;= FREE_TOTAL) return 0;</w:t>
      </w:r>
    </w:p>
    <w:p>
      <w:pPr>
        <w:keepNext/>
        <w:spacing w:line="240" w:lineRule="auto"/>
        <w:ind w:firstLine="0"/>
        <w:jc w:val="left"/>
      </w:pPr>
      <w:r>
        <w:rPr>
          <w:rFonts w:ascii="Consolas" w:hAnsi="Consolas"/>
          <w:b w:val="0"/>
          <w:sz w:val="18"/>
        </w:rPr>
        <w:t xml:space="preserve">  const fee = calcWeightFee(weightKg);</w:t>
      </w:r>
    </w:p>
    <w:p>
      <w:pPr>
        <w:keepNext/>
        <w:spacing w:line="240" w:lineRule="auto"/>
        <w:ind w:firstLine="0"/>
        <w:jc w:val="left"/>
      </w:pPr>
      <w:r>
        <w:rPr>
          <w:rFonts w:ascii="Consolas" w:hAnsi="Consolas"/>
          <w:b w:val="0"/>
          <w:sz w:val="18"/>
        </w:rPr>
        <w:t xml:space="preserve">  return options.express ? fee * EXPRESS_RATE : fee;</w:t>
      </w:r>
    </w:p>
    <w:p>
      <w:pPr>
        <w:keepNext/>
        <w:spacing w:line="240" w:lineRule="auto"/>
        <w:ind w:firstLine="0"/>
        <w:jc w:val="left"/>
      </w:pPr>
      <w:r>
        <w:rPr>
          <w:rFonts w:ascii="Consolas" w:hAnsi="Consolas"/>
          <w:b w:val="0"/>
          <w:sz w:val="18"/>
        </w:rPr>
        <w:t>}</w:t>
      </w:r>
    </w:p>
    <w:p>
      <w:pPr>
        <w:spacing w:before="0" w:after="120"/>
        <w:ind w:firstLine="0"/>
        <w:jc w:val="center"/>
      </w:pPr>
      <w:r>
        <w:rPr>
          <w:b w:val="0"/>
        </w:rPr>
        <w:t>Лістинг 2 - Застосування правил доставки (src/delivery.ts)</w:t>
      </w:r>
    </w:p>
    <w:p>
      <w:r>
        <w:rPr>
          <w:b w:val="0"/>
        </w:rPr>
        <w:t>Спочатку в циклах 2-5 я замінив літерали 1000, 5, 50, 10, 300 і 2 на іменовані константи. Після циклу 7 виніс перевірки в assertValidInput, а формулу - в calcWeightFee. До зміни в одній функції були перевірки та обчислення; після зміни її основний шлях читається як послідовність правил. Усі запуски після цих змін залишилися зеленими.</w:t>
      </w:r>
    </w:p>
    <w:p>
      <w:r>
        <w:rPr>
          <w:b w:val="0"/>
        </w:rPr>
        <w:t>Параметризований тест нижче перевіряє обмеження 300 грн з обох боків. Очікувані значення задано числами, а не обчислено тією самою формулою, що й у продуктовому коді.</w:t>
      </w:r>
    </w:p>
    <w:p>
      <w:pPr>
        <w:keepNext/>
        <w:spacing w:line="240" w:lineRule="auto"/>
        <w:ind w:firstLine="0"/>
        <w:jc w:val="left"/>
      </w:pPr>
      <w:r>
        <w:rPr>
          <w:rFonts w:ascii="Consolas" w:hAnsi="Consolas"/>
          <w:b w:val="0"/>
          <w:sz w:val="18"/>
        </w:rPr>
        <w:t>it.each([</w:t>
      </w:r>
    </w:p>
    <w:p>
      <w:pPr>
        <w:keepNext/>
        <w:spacing w:line="240" w:lineRule="auto"/>
        <w:ind w:firstLine="0"/>
        <w:jc w:val="left"/>
      </w:pPr>
      <w:r>
        <w:rPr>
          <w:rFonts w:ascii="Consolas" w:hAnsi="Consolas"/>
          <w:b w:val="0"/>
          <w:sz w:val="18"/>
        </w:rPr>
        <w:t xml:space="preserve">  [29, 290],</w:t>
      </w:r>
    </w:p>
    <w:p>
      <w:pPr>
        <w:keepNext/>
        <w:spacing w:line="240" w:lineRule="auto"/>
        <w:ind w:firstLine="0"/>
        <w:jc w:val="left"/>
      </w:pPr>
      <w:r>
        <w:rPr>
          <w:rFonts w:ascii="Consolas" w:hAnsi="Consolas"/>
          <w:b w:val="0"/>
          <w:sz w:val="18"/>
        </w:rPr>
        <w:t xml:space="preserve">  [29.001, 300],</w:t>
      </w:r>
    </w:p>
    <w:p>
      <w:pPr>
        <w:keepNext/>
        <w:spacing w:line="240" w:lineRule="auto"/>
        <w:ind w:firstLine="0"/>
        <w:jc w:val="left"/>
      </w:pPr>
      <w:r>
        <w:rPr>
          <w:rFonts w:ascii="Consolas" w:hAnsi="Consolas"/>
          <w:b w:val="0"/>
          <w:sz w:val="18"/>
        </w:rPr>
        <w:t xml:space="preserve">  [30, 300],</w:t>
      </w:r>
    </w:p>
    <w:p>
      <w:pPr>
        <w:keepNext/>
        <w:spacing w:line="240" w:lineRule="auto"/>
        <w:ind w:firstLine="0"/>
        <w:jc w:val="left"/>
      </w:pPr>
      <w:r>
        <w:rPr>
          <w:rFonts w:ascii="Consolas" w:hAnsi="Consolas"/>
          <w:b w:val="0"/>
          <w:sz w:val="18"/>
        </w:rPr>
        <w:t xml:space="preserve">  [30.001, 300],</w:t>
      </w:r>
    </w:p>
    <w:p>
      <w:pPr>
        <w:keepNext/>
        <w:spacing w:line="240" w:lineRule="auto"/>
        <w:ind w:firstLine="0"/>
        <w:jc w:val="left"/>
      </w:pPr>
      <w:r>
        <w:rPr>
          <w:rFonts w:ascii="Consolas" w:hAnsi="Consolas"/>
          <w:b w:val="0"/>
          <w:sz w:val="18"/>
        </w:rPr>
        <w:t xml:space="preserve">  [100, 300],</w:t>
      </w:r>
    </w:p>
    <w:p>
      <w:pPr>
        <w:keepNext/>
        <w:spacing w:line="240" w:lineRule="auto"/>
        <w:ind w:firstLine="0"/>
        <w:jc w:val="left"/>
      </w:pPr>
      <w:r>
        <w:rPr>
          <w:rFonts w:ascii="Consolas" w:hAnsi="Consolas"/>
          <w:b w:val="0"/>
          <w:sz w:val="18"/>
        </w:rPr>
        <w:t>])("cap weight %s -&gt; %s", (w, e) =&gt; {</w:t>
      </w:r>
    </w:p>
    <w:p>
      <w:pPr>
        <w:keepNext/>
        <w:spacing w:line="240" w:lineRule="auto"/>
        <w:ind w:firstLine="0"/>
        <w:jc w:val="left"/>
      </w:pPr>
      <w:r>
        <w:rPr>
          <w:rFonts w:ascii="Consolas" w:hAnsi="Consolas"/>
          <w:b w:val="0"/>
          <w:sz w:val="18"/>
        </w:rPr>
        <w:t xml:space="preserve">  expect(calcDeliveryFee(500, w)).toBe(e);</w:t>
      </w:r>
    </w:p>
    <w:p>
      <w:pPr>
        <w:keepNext/>
        <w:spacing w:line="240" w:lineRule="auto"/>
        <w:ind w:firstLine="0"/>
        <w:jc w:val="left"/>
      </w:pPr>
      <w:r>
        <w:rPr>
          <w:rFonts w:ascii="Consolas" w:hAnsi="Consolas"/>
          <w:b w:val="0"/>
          <w:sz w:val="18"/>
        </w:rPr>
        <w:t>});</w:t>
      </w:r>
    </w:p>
    <w:p>
      <w:pPr>
        <w:spacing w:before="0" w:after="120"/>
        <w:ind w:firstLine="0"/>
        <w:jc w:val="center"/>
      </w:pPr>
      <w:r>
        <w:rPr>
          <w:b w:val="0"/>
        </w:rPr>
        <w:t>Лістинг 3 - Параметризована перевірка максимуму (tests/delivery.test.ts)</w:t>
      </w:r>
    </w:p>
    <w:p>
      <w:r>
        <w:rPr>
          <w:b w:val="0"/>
        </w:rPr>
        <w:t>У паркуванні я залишив окремі функції для базової суми та знижок. На відміну від раннього повернення 30 грн за першу годину, така структура дозволяє застосувати нічний тариф і до 60 хвилин.</w:t>
      </w:r>
    </w:p>
    <w:p>
      <w:pPr>
        <w:keepNext/>
        <w:spacing w:line="240" w:lineRule="auto"/>
        <w:ind w:firstLine="0"/>
        <w:jc w:val="left"/>
      </w:pPr>
      <w:r>
        <w:rPr>
          <w:rFonts w:ascii="Consolas" w:hAnsi="Consolas"/>
          <w:b w:val="0"/>
          <w:sz w:val="18"/>
        </w:rPr>
        <w:t>function applyRates(fee: number, options: ParkingOptions): number {</w:t>
      </w:r>
    </w:p>
    <w:p>
      <w:pPr>
        <w:keepNext/>
        <w:spacing w:line="240" w:lineRule="auto"/>
        <w:ind w:firstLine="0"/>
        <w:jc w:val="left"/>
      </w:pPr>
      <w:r>
        <w:rPr>
          <w:rFonts w:ascii="Consolas" w:hAnsi="Consolas"/>
          <w:b w:val="0"/>
          <w:sz w:val="18"/>
        </w:rPr>
        <w:t xml:space="preserve">  if (options.night) fee *= NIGHT_RATE;</w:t>
      </w:r>
    </w:p>
    <w:p>
      <w:pPr>
        <w:keepNext/>
        <w:spacing w:line="240" w:lineRule="auto"/>
        <w:ind w:firstLine="0"/>
        <w:jc w:val="left"/>
      </w:pPr>
      <w:r>
        <w:rPr>
          <w:rFonts w:ascii="Consolas" w:hAnsi="Consolas"/>
          <w:b w:val="0"/>
          <w:sz w:val="18"/>
        </w:rPr>
        <w:t xml:space="preserve">  if (options.weekend) fee *= WEEKEND_RATE;</w:t>
      </w:r>
    </w:p>
    <w:p>
      <w:pPr>
        <w:keepNext/>
        <w:spacing w:line="240" w:lineRule="auto"/>
        <w:ind w:firstLine="0"/>
        <w:jc w:val="left"/>
      </w:pPr>
      <w:r>
        <w:rPr>
          <w:rFonts w:ascii="Consolas" w:hAnsi="Consolas"/>
          <w:b w:val="0"/>
          <w:sz w:val="18"/>
        </w:rPr>
        <w:t xml:space="preserve">  return fee;</w:t>
      </w:r>
    </w:p>
    <w:p>
      <w:pPr>
        <w:keepNext/>
        <w:spacing w:line="240" w:lineRule="auto"/>
        <w:ind w:firstLine="0"/>
        <w:jc w:val="left"/>
      </w:pPr>
      <w:r>
        <w:rPr>
          <w:rFonts w:ascii="Consolas" w:hAnsi="Consolas"/>
          <w:b w:val="0"/>
          <w:sz w:val="18"/>
        </w:rPr>
        <w:t>}</w:t>
      </w:r>
    </w:p>
    <w:p>
      <w:pPr>
        <w:spacing w:before="0" w:after="120"/>
        <w:ind w:firstLine="0"/>
        <w:jc w:val="center"/>
      </w:pPr>
      <w:r>
        <w:rPr>
          <w:b w:val="0"/>
        </w:rPr>
        <w:t>Лістинг 4 - Нічний тариф і знижка вихідного (src/parking.ts)</w:t>
      </w:r>
    </w:p>
    <w:p>
      <w:pPr>
        <w:pStyle w:val="Heading1"/>
      </w:pPr>
      <w:r>
        <w:t>6. Контрольні приклади та результати тестів</w:t>
      </w:r>
    </w:p>
    <w:p>
      <w:r>
        <w:rPr>
          <w:b w:val="0"/>
        </w:rPr>
        <w:t>У таблиці 5 наведено контрольні приклади показової частини. Усі зазначені значення безпосередньо перевіряються в tests/parking.test.ts.</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685"/>
        <w:gridCol w:w="1701"/>
        <w:gridCol w:w="1701"/>
        <w:gridCol w:w="2551"/>
      </w:tblGrid>
      <w:tr>
        <w:trPr>
          <w:cantSplit/>
          <w:tblHeader/>
        </w:trPr>
        <w:tc>
          <w:tcPr>
            <w:tcW w:type="dxa" w:w="3685"/>
            <w:shd w:fill="D9E2F3"/>
          </w:tcPr>
          <w:p>
            <w:pPr>
              <w:spacing w:line="240" w:lineRule="auto" w:before="0" w:after="0"/>
              <w:ind w:firstLine="0"/>
              <w:jc w:val="center"/>
            </w:pPr>
            <w:r>
              <w:rPr>
                <w:rFonts w:ascii="Times New Roman" w:hAnsi="Times New Roman"/>
                <w:b/>
                <w:sz w:val="24"/>
              </w:rPr>
              <w:t>Вхідні дані</w:t>
            </w:r>
          </w:p>
        </w:tc>
        <w:tc>
          <w:tcPr>
            <w:tcW w:type="dxa" w:w="1701"/>
            <w:shd w:fill="D9E2F3"/>
          </w:tcPr>
          <w:p>
            <w:pPr>
              <w:spacing w:line="240" w:lineRule="auto" w:before="0" w:after="0"/>
              <w:ind w:firstLine="0"/>
              <w:jc w:val="center"/>
            </w:pPr>
            <w:r>
              <w:rPr>
                <w:rFonts w:ascii="Times New Roman" w:hAnsi="Times New Roman"/>
                <w:b/>
                <w:sz w:val="24"/>
              </w:rPr>
              <w:t>Очікувано</w:t>
            </w:r>
          </w:p>
        </w:tc>
        <w:tc>
          <w:tcPr>
            <w:tcW w:type="dxa" w:w="1701"/>
            <w:shd w:fill="D9E2F3"/>
          </w:tcPr>
          <w:p>
            <w:pPr>
              <w:spacing w:line="240" w:lineRule="auto" w:before="0" w:after="0"/>
              <w:ind w:firstLine="0"/>
              <w:jc w:val="center"/>
            </w:pPr>
            <w:r>
              <w:rPr>
                <w:rFonts w:ascii="Times New Roman" w:hAnsi="Times New Roman"/>
                <w:b/>
                <w:sz w:val="24"/>
              </w:rPr>
              <w:t>Фактично</w:t>
            </w:r>
          </w:p>
        </w:tc>
        <w:tc>
          <w:tcPr>
            <w:tcW w:type="dxa" w:w="2551"/>
            <w:shd w:fill="D9E2F3"/>
          </w:tcPr>
          <w:p>
            <w:pPr>
              <w:spacing w:line="240" w:lineRule="auto" w:before="0" w:after="0"/>
              <w:ind w:firstLine="0"/>
              <w:jc w:val="center"/>
            </w:pPr>
            <w:r>
              <w:rPr>
                <w:rFonts w:ascii="Times New Roman" w:hAnsi="Times New Roman"/>
                <w:b/>
                <w:sz w:val="24"/>
              </w:rPr>
              <w:t>Статус</w:t>
            </w:r>
          </w:p>
        </w:tc>
      </w:tr>
      <w:tr>
        <w:trPr>
          <w:cantSplit/>
        </w:trPr>
        <w:tc>
          <w:tcPr>
            <w:tcW w:type="dxa" w:w="3685"/>
          </w:tcPr>
          <w:p>
            <w:pPr>
              <w:spacing w:line="240" w:lineRule="auto" w:before="0" w:after="0"/>
              <w:ind w:firstLine="0"/>
              <w:jc w:val="left"/>
            </w:pPr>
            <w:r>
              <w:rPr>
                <w:rFonts w:ascii="Times New Roman" w:hAnsi="Times New Roman"/>
                <w:b w:val="0"/>
                <w:sz w:val="24"/>
              </w:rPr>
              <w:t>15 хв</w:t>
            </w:r>
          </w:p>
        </w:tc>
        <w:tc>
          <w:tcPr>
            <w:tcW w:type="dxa" w:w="1701"/>
          </w:tcPr>
          <w:p>
            <w:pPr>
              <w:spacing w:line="240" w:lineRule="auto" w:before="0" w:after="0"/>
              <w:ind w:firstLine="0"/>
              <w:jc w:val="left"/>
            </w:pPr>
            <w:r>
              <w:rPr>
                <w:rFonts w:ascii="Times New Roman" w:hAnsi="Times New Roman"/>
                <w:b w:val="0"/>
                <w:sz w:val="24"/>
              </w:rPr>
              <w:t>0</w:t>
            </w:r>
          </w:p>
        </w:tc>
        <w:tc>
          <w:tcPr>
            <w:tcW w:type="dxa" w:w="1701"/>
          </w:tcPr>
          <w:p>
            <w:pPr>
              <w:spacing w:line="240" w:lineRule="auto" w:before="0" w:after="0"/>
              <w:ind w:firstLine="0"/>
              <w:jc w:val="left"/>
            </w:pPr>
            <w:r>
              <w:rPr>
                <w:rFonts w:ascii="Times New Roman" w:hAnsi="Times New Roman"/>
                <w:b w:val="0"/>
                <w:sz w:val="24"/>
              </w:rPr>
              <w:t>0</w:t>
            </w:r>
          </w:p>
        </w:tc>
        <w:tc>
          <w:tcPr>
            <w:tcW w:type="dxa" w:w="2551"/>
          </w:tcPr>
          <w:p>
            <w:pPr>
              <w:spacing w:line="240" w:lineRule="auto" w:before="0" w:after="0"/>
              <w:ind w:firstLine="0"/>
              <w:jc w:val="left"/>
            </w:pPr>
            <w:r>
              <w:rPr>
                <w:rFonts w:ascii="Times New Roman" w:hAnsi="Times New Roman"/>
                <w:b w:val="0"/>
                <w:sz w:val="24"/>
              </w:rPr>
              <w:t>Пройдено</w:t>
            </w:r>
          </w:p>
        </w:tc>
      </w:tr>
      <w:tr>
        <w:trPr>
          <w:cantSplit/>
        </w:trPr>
        <w:tc>
          <w:tcPr>
            <w:tcW w:type="dxa" w:w="3685"/>
          </w:tcPr>
          <w:p>
            <w:pPr>
              <w:spacing w:line="240" w:lineRule="auto" w:before="0" w:after="0"/>
              <w:ind w:firstLine="0"/>
              <w:jc w:val="left"/>
            </w:pPr>
            <w:r>
              <w:rPr>
                <w:rFonts w:ascii="Times New Roman" w:hAnsi="Times New Roman"/>
                <w:b w:val="0"/>
                <w:sz w:val="24"/>
              </w:rPr>
              <w:t>16; 60 хв</w:t>
            </w:r>
          </w:p>
        </w:tc>
        <w:tc>
          <w:tcPr>
            <w:tcW w:type="dxa" w:w="1701"/>
          </w:tcPr>
          <w:p>
            <w:pPr>
              <w:spacing w:line="240" w:lineRule="auto" w:before="0" w:after="0"/>
              <w:ind w:firstLine="0"/>
              <w:jc w:val="left"/>
            </w:pPr>
            <w:r>
              <w:rPr>
                <w:rFonts w:ascii="Times New Roman" w:hAnsi="Times New Roman"/>
                <w:b w:val="0"/>
                <w:sz w:val="24"/>
              </w:rPr>
              <w:t>30; 30</w:t>
            </w:r>
          </w:p>
        </w:tc>
        <w:tc>
          <w:tcPr>
            <w:tcW w:type="dxa" w:w="1701"/>
          </w:tcPr>
          <w:p>
            <w:pPr>
              <w:spacing w:line="240" w:lineRule="auto" w:before="0" w:after="0"/>
              <w:ind w:firstLine="0"/>
              <w:jc w:val="left"/>
            </w:pPr>
            <w:r>
              <w:rPr>
                <w:rFonts w:ascii="Times New Roman" w:hAnsi="Times New Roman"/>
                <w:b w:val="0"/>
                <w:sz w:val="24"/>
              </w:rPr>
              <w:t>30; 30</w:t>
            </w:r>
          </w:p>
        </w:tc>
        <w:tc>
          <w:tcPr>
            <w:tcW w:type="dxa" w:w="2551"/>
          </w:tcPr>
          <w:p>
            <w:pPr>
              <w:spacing w:line="240" w:lineRule="auto" w:before="0" w:after="0"/>
              <w:ind w:firstLine="0"/>
              <w:jc w:val="left"/>
            </w:pPr>
            <w:r>
              <w:rPr>
                <w:rFonts w:ascii="Times New Roman" w:hAnsi="Times New Roman"/>
                <w:b w:val="0"/>
                <w:sz w:val="24"/>
              </w:rPr>
              <w:t>Пройдено</w:t>
            </w:r>
          </w:p>
        </w:tc>
      </w:tr>
      <w:tr>
        <w:trPr>
          <w:cantSplit/>
        </w:trPr>
        <w:tc>
          <w:tcPr>
            <w:tcW w:type="dxa" w:w="3685"/>
          </w:tcPr>
          <w:p>
            <w:pPr>
              <w:spacing w:line="240" w:lineRule="auto" w:before="0" w:after="0"/>
              <w:ind w:firstLine="0"/>
              <w:jc w:val="left"/>
            </w:pPr>
            <w:r>
              <w:rPr>
                <w:rFonts w:ascii="Times New Roman" w:hAnsi="Times New Roman"/>
                <w:b w:val="0"/>
                <w:sz w:val="24"/>
              </w:rPr>
              <w:t>61; 120; 121 хв</w:t>
            </w:r>
          </w:p>
        </w:tc>
        <w:tc>
          <w:tcPr>
            <w:tcW w:type="dxa" w:w="1701"/>
          </w:tcPr>
          <w:p>
            <w:pPr>
              <w:spacing w:line="240" w:lineRule="auto" w:before="0" w:after="0"/>
              <w:ind w:firstLine="0"/>
              <w:jc w:val="left"/>
            </w:pPr>
            <w:r>
              <w:rPr>
                <w:rFonts w:ascii="Times New Roman" w:hAnsi="Times New Roman"/>
                <w:b w:val="0"/>
                <w:sz w:val="24"/>
              </w:rPr>
              <w:t>50; 50; 70</w:t>
            </w:r>
          </w:p>
        </w:tc>
        <w:tc>
          <w:tcPr>
            <w:tcW w:type="dxa" w:w="1701"/>
          </w:tcPr>
          <w:p>
            <w:pPr>
              <w:spacing w:line="240" w:lineRule="auto" w:before="0" w:after="0"/>
              <w:ind w:firstLine="0"/>
              <w:jc w:val="left"/>
            </w:pPr>
            <w:r>
              <w:rPr>
                <w:rFonts w:ascii="Times New Roman" w:hAnsi="Times New Roman"/>
                <w:b w:val="0"/>
                <w:sz w:val="24"/>
              </w:rPr>
              <w:t>50; 50; 70</w:t>
            </w:r>
          </w:p>
        </w:tc>
        <w:tc>
          <w:tcPr>
            <w:tcW w:type="dxa" w:w="2551"/>
          </w:tcPr>
          <w:p>
            <w:pPr>
              <w:spacing w:line="240" w:lineRule="auto" w:before="0" w:after="0"/>
              <w:ind w:firstLine="0"/>
              <w:jc w:val="left"/>
            </w:pPr>
            <w:r>
              <w:rPr>
                <w:rFonts w:ascii="Times New Roman" w:hAnsi="Times New Roman"/>
                <w:b w:val="0"/>
                <w:sz w:val="24"/>
              </w:rPr>
              <w:t>Пройдено</w:t>
            </w:r>
          </w:p>
        </w:tc>
      </w:tr>
      <w:tr>
        <w:trPr>
          <w:cantSplit/>
        </w:trPr>
        <w:tc>
          <w:tcPr>
            <w:tcW w:type="dxa" w:w="3685"/>
          </w:tcPr>
          <w:p>
            <w:pPr>
              <w:spacing w:line="240" w:lineRule="auto" w:before="0" w:after="0"/>
              <w:ind w:firstLine="0"/>
              <w:jc w:val="left"/>
            </w:pPr>
            <w:r>
              <w:rPr>
                <w:rFonts w:ascii="Times New Roman" w:hAnsi="Times New Roman"/>
                <w:b w:val="0"/>
                <w:sz w:val="24"/>
              </w:rPr>
              <w:t>540; 600; 1440 хв</w:t>
            </w:r>
          </w:p>
        </w:tc>
        <w:tc>
          <w:tcPr>
            <w:tcW w:type="dxa" w:w="1701"/>
          </w:tcPr>
          <w:p>
            <w:pPr>
              <w:spacing w:line="240" w:lineRule="auto" w:before="0" w:after="0"/>
              <w:ind w:firstLine="0"/>
              <w:jc w:val="left"/>
            </w:pPr>
            <w:r>
              <w:rPr>
                <w:rFonts w:ascii="Times New Roman" w:hAnsi="Times New Roman"/>
                <w:b w:val="0"/>
                <w:sz w:val="24"/>
              </w:rPr>
              <w:t>190; 200; 200</w:t>
            </w:r>
          </w:p>
        </w:tc>
        <w:tc>
          <w:tcPr>
            <w:tcW w:type="dxa" w:w="1701"/>
          </w:tcPr>
          <w:p>
            <w:pPr>
              <w:spacing w:line="240" w:lineRule="auto" w:before="0" w:after="0"/>
              <w:ind w:firstLine="0"/>
              <w:jc w:val="left"/>
            </w:pPr>
            <w:r>
              <w:rPr>
                <w:rFonts w:ascii="Times New Roman" w:hAnsi="Times New Roman"/>
                <w:b w:val="0"/>
                <w:sz w:val="24"/>
              </w:rPr>
              <w:t>190; 200; 200</w:t>
            </w:r>
          </w:p>
        </w:tc>
        <w:tc>
          <w:tcPr>
            <w:tcW w:type="dxa" w:w="2551"/>
          </w:tcPr>
          <w:p>
            <w:pPr>
              <w:spacing w:line="240" w:lineRule="auto" w:before="0" w:after="0"/>
              <w:ind w:firstLine="0"/>
              <w:jc w:val="left"/>
            </w:pPr>
            <w:r>
              <w:rPr>
                <w:rFonts w:ascii="Times New Roman" w:hAnsi="Times New Roman"/>
                <w:b w:val="0"/>
                <w:sz w:val="24"/>
              </w:rPr>
              <w:t>Пройдено</w:t>
            </w:r>
          </w:p>
        </w:tc>
      </w:tr>
      <w:tr>
        <w:trPr>
          <w:cantSplit/>
        </w:trPr>
        <w:tc>
          <w:tcPr>
            <w:tcW w:type="dxa" w:w="3685"/>
          </w:tcPr>
          <w:p>
            <w:pPr>
              <w:spacing w:line="240" w:lineRule="auto" w:before="0" w:after="0"/>
              <w:ind w:firstLine="0"/>
              <w:jc w:val="left"/>
            </w:pPr>
            <w:r>
              <w:rPr>
                <w:rFonts w:ascii="Times New Roman" w:hAnsi="Times New Roman"/>
                <w:b w:val="0"/>
                <w:sz w:val="24"/>
              </w:rPr>
              <w:t>60; 121; 600 хв, ніч</w:t>
            </w:r>
          </w:p>
        </w:tc>
        <w:tc>
          <w:tcPr>
            <w:tcW w:type="dxa" w:w="1701"/>
          </w:tcPr>
          <w:p>
            <w:pPr>
              <w:spacing w:line="240" w:lineRule="auto" w:before="0" w:after="0"/>
              <w:ind w:firstLine="0"/>
              <w:jc w:val="left"/>
            </w:pPr>
            <w:r>
              <w:rPr>
                <w:rFonts w:ascii="Times New Roman" w:hAnsi="Times New Roman"/>
                <w:b w:val="0"/>
                <w:sz w:val="24"/>
              </w:rPr>
              <w:t>15; 35; 100</w:t>
            </w:r>
          </w:p>
        </w:tc>
        <w:tc>
          <w:tcPr>
            <w:tcW w:type="dxa" w:w="1701"/>
          </w:tcPr>
          <w:p>
            <w:pPr>
              <w:spacing w:line="240" w:lineRule="auto" w:before="0" w:after="0"/>
              <w:ind w:firstLine="0"/>
              <w:jc w:val="left"/>
            </w:pPr>
            <w:r>
              <w:rPr>
                <w:rFonts w:ascii="Times New Roman" w:hAnsi="Times New Roman"/>
                <w:b w:val="0"/>
                <w:sz w:val="24"/>
              </w:rPr>
              <w:t>15; 35; 100</w:t>
            </w:r>
          </w:p>
        </w:tc>
        <w:tc>
          <w:tcPr>
            <w:tcW w:type="dxa" w:w="2551"/>
          </w:tcPr>
          <w:p>
            <w:pPr>
              <w:spacing w:line="240" w:lineRule="auto" w:before="0" w:after="0"/>
              <w:ind w:firstLine="0"/>
              <w:jc w:val="left"/>
            </w:pPr>
            <w:r>
              <w:rPr>
                <w:rFonts w:ascii="Times New Roman" w:hAnsi="Times New Roman"/>
                <w:b w:val="0"/>
                <w:sz w:val="24"/>
              </w:rPr>
              <w:t>Пройдено</w:t>
            </w:r>
          </w:p>
        </w:tc>
      </w:tr>
      <w:tr>
        <w:trPr>
          <w:cantSplit/>
        </w:trPr>
        <w:tc>
          <w:tcPr>
            <w:tcW w:type="dxa" w:w="3685"/>
          </w:tcPr>
          <w:p>
            <w:pPr>
              <w:spacing w:line="240" w:lineRule="auto" w:before="0" w:after="0"/>
              <w:ind w:firstLine="0"/>
              <w:jc w:val="left"/>
            </w:pPr>
            <w:r>
              <w:rPr>
                <w:rFonts w:ascii="Times New Roman" w:hAnsi="Times New Roman"/>
                <w:b w:val="0"/>
                <w:sz w:val="24"/>
              </w:rPr>
              <w:t>600 хв, вихідний</w:t>
            </w:r>
          </w:p>
        </w:tc>
        <w:tc>
          <w:tcPr>
            <w:tcW w:type="dxa" w:w="1701"/>
          </w:tcPr>
          <w:p>
            <w:pPr>
              <w:spacing w:line="240" w:lineRule="auto" w:before="0" w:after="0"/>
              <w:ind w:firstLine="0"/>
              <w:jc w:val="left"/>
            </w:pPr>
            <w:r>
              <w:rPr>
                <w:rFonts w:ascii="Times New Roman" w:hAnsi="Times New Roman"/>
                <w:b w:val="0"/>
                <w:sz w:val="24"/>
              </w:rPr>
              <w:t>160</w:t>
            </w:r>
          </w:p>
        </w:tc>
        <w:tc>
          <w:tcPr>
            <w:tcW w:type="dxa" w:w="1701"/>
          </w:tcPr>
          <w:p>
            <w:pPr>
              <w:spacing w:line="240" w:lineRule="auto" w:before="0" w:after="0"/>
              <w:ind w:firstLine="0"/>
              <w:jc w:val="left"/>
            </w:pPr>
            <w:r>
              <w:rPr>
                <w:rFonts w:ascii="Times New Roman" w:hAnsi="Times New Roman"/>
                <w:b w:val="0"/>
                <w:sz w:val="24"/>
              </w:rPr>
              <w:t>160</w:t>
            </w:r>
          </w:p>
        </w:tc>
        <w:tc>
          <w:tcPr>
            <w:tcW w:type="dxa" w:w="2551"/>
          </w:tcPr>
          <w:p>
            <w:pPr>
              <w:spacing w:line="240" w:lineRule="auto" w:before="0" w:after="0"/>
              <w:ind w:firstLine="0"/>
              <w:jc w:val="left"/>
            </w:pPr>
            <w:r>
              <w:rPr>
                <w:rFonts w:ascii="Times New Roman" w:hAnsi="Times New Roman"/>
                <w:b w:val="0"/>
                <w:sz w:val="24"/>
              </w:rPr>
              <w:t>Пройдено</w:t>
            </w:r>
          </w:p>
        </w:tc>
      </w:tr>
      <w:tr>
        <w:trPr>
          <w:cantSplit/>
        </w:trPr>
        <w:tc>
          <w:tcPr>
            <w:tcW w:type="dxa" w:w="3685"/>
          </w:tcPr>
          <w:p>
            <w:pPr>
              <w:spacing w:line="240" w:lineRule="auto" w:before="0" w:after="0"/>
              <w:ind w:firstLine="0"/>
              <w:jc w:val="left"/>
            </w:pPr>
            <w:r>
              <w:rPr>
                <w:rFonts w:ascii="Times New Roman" w:hAnsi="Times New Roman"/>
                <w:b w:val="0"/>
                <w:sz w:val="24"/>
              </w:rPr>
              <w:t>600 хв, ніч і вихідний</w:t>
            </w:r>
          </w:p>
        </w:tc>
        <w:tc>
          <w:tcPr>
            <w:tcW w:type="dxa" w:w="1701"/>
          </w:tcPr>
          <w:p>
            <w:pPr>
              <w:spacing w:line="240" w:lineRule="auto" w:before="0" w:after="0"/>
              <w:ind w:firstLine="0"/>
              <w:jc w:val="left"/>
            </w:pPr>
            <w:r>
              <w:rPr>
                <w:rFonts w:ascii="Times New Roman" w:hAnsi="Times New Roman"/>
                <w:b w:val="0"/>
                <w:sz w:val="24"/>
              </w:rPr>
              <w:t>80</w:t>
            </w:r>
          </w:p>
        </w:tc>
        <w:tc>
          <w:tcPr>
            <w:tcW w:type="dxa" w:w="1701"/>
          </w:tcPr>
          <w:p>
            <w:pPr>
              <w:spacing w:line="240" w:lineRule="auto" w:before="0" w:after="0"/>
              <w:ind w:firstLine="0"/>
              <w:jc w:val="left"/>
            </w:pPr>
            <w:r>
              <w:rPr>
                <w:rFonts w:ascii="Times New Roman" w:hAnsi="Times New Roman"/>
                <w:b w:val="0"/>
                <w:sz w:val="24"/>
              </w:rPr>
              <w:t>80</w:t>
            </w:r>
          </w:p>
        </w:tc>
        <w:tc>
          <w:tcPr>
            <w:tcW w:type="dxa" w:w="2551"/>
          </w:tcPr>
          <w:p>
            <w:pPr>
              <w:spacing w:line="240" w:lineRule="auto" w:before="0" w:after="0"/>
              <w:ind w:firstLine="0"/>
              <w:jc w:val="left"/>
            </w:pPr>
            <w:r>
              <w:rPr>
                <w:rFonts w:ascii="Times New Roman" w:hAnsi="Times New Roman"/>
                <w:b w:val="0"/>
                <w:sz w:val="24"/>
              </w:rPr>
              <w:t>Пройдено</w:t>
            </w:r>
          </w:p>
        </w:tc>
      </w:tr>
      <w:tr>
        <w:trPr>
          <w:cantSplit/>
        </w:trPr>
        <w:tc>
          <w:tcPr>
            <w:tcW w:type="dxa" w:w="3685"/>
          </w:tcPr>
          <w:p>
            <w:pPr>
              <w:keepNext/>
              <w:spacing w:line="240" w:lineRule="auto" w:before="0" w:after="0"/>
              <w:ind w:firstLine="0"/>
              <w:jc w:val="left"/>
            </w:pPr>
            <w:r>
              <w:rPr>
                <w:rFonts w:ascii="Times New Roman" w:hAnsi="Times New Roman"/>
                <w:b w:val="0"/>
                <w:sz w:val="24"/>
              </w:rPr>
              <w:t>45; 121 хв, ніч і вихідний</w:t>
            </w:r>
          </w:p>
        </w:tc>
        <w:tc>
          <w:tcPr>
            <w:tcW w:type="dxa" w:w="1701"/>
          </w:tcPr>
          <w:p>
            <w:pPr>
              <w:keepNext/>
              <w:spacing w:line="240" w:lineRule="auto" w:before="0" w:after="0"/>
              <w:ind w:firstLine="0"/>
              <w:jc w:val="left"/>
            </w:pPr>
            <w:r>
              <w:rPr>
                <w:rFonts w:ascii="Times New Roman" w:hAnsi="Times New Roman"/>
                <w:b w:val="0"/>
                <w:sz w:val="24"/>
              </w:rPr>
              <w:t>12; 28</w:t>
            </w:r>
          </w:p>
        </w:tc>
        <w:tc>
          <w:tcPr>
            <w:tcW w:type="dxa" w:w="1701"/>
          </w:tcPr>
          <w:p>
            <w:pPr>
              <w:keepNext/>
              <w:spacing w:line="240" w:lineRule="auto" w:before="0" w:after="0"/>
              <w:ind w:firstLine="0"/>
              <w:jc w:val="left"/>
            </w:pPr>
            <w:r>
              <w:rPr>
                <w:rFonts w:ascii="Times New Roman" w:hAnsi="Times New Roman"/>
                <w:b w:val="0"/>
                <w:sz w:val="24"/>
              </w:rPr>
              <w:t>12; 28</w:t>
            </w:r>
          </w:p>
        </w:tc>
        <w:tc>
          <w:tcPr>
            <w:tcW w:type="dxa" w:w="2551"/>
          </w:tcPr>
          <w:p>
            <w:pPr>
              <w:keepNext/>
              <w:spacing w:line="240" w:lineRule="auto" w:before="0" w:after="0"/>
              <w:ind w:firstLine="0"/>
              <w:jc w:val="left"/>
            </w:pPr>
            <w:r>
              <w:rPr>
                <w:rFonts w:ascii="Times New Roman" w:hAnsi="Times New Roman"/>
                <w:b w:val="0"/>
                <w:sz w:val="24"/>
              </w:rPr>
              <w:t>Пройдено</w:t>
            </w:r>
          </w:p>
        </w:tc>
      </w:tr>
    </w:tbl>
    <w:p>
      <w:pPr>
        <w:spacing w:before="120" w:after="0"/>
        <w:ind w:firstLine="0"/>
        <w:jc w:val="center"/>
      </w:pPr>
      <w:r>
        <w:rPr>
          <w:b w:val="0"/>
        </w:rPr>
        <w:t>Таблиця 5 - Контрольні результати паркування</w:t>
      </w:r>
    </w:p>
    <w:p>
      <w:r>
        <w:rPr>
          <w:b w:val="0"/>
        </w:rPr>
        <w:t>Таблиця 6 охоплює всі 30 тестів доставки. Кілька наборів даних об’єднано в один рядок лише для компактності звіту; Vitest запускає кожен набір окремо. Скорочення IT і IW означають винятки INVALID_TOTAL та INVALID_WEIGHT.</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80"/>
        <w:gridCol w:w="1361"/>
        <w:gridCol w:w="2891"/>
        <w:gridCol w:w="1644"/>
        <w:gridCol w:w="1644"/>
        <w:gridCol w:w="1417"/>
      </w:tblGrid>
      <w:tr>
        <w:trPr>
          <w:cantSplit/>
          <w:tblHeader/>
        </w:trPr>
        <w:tc>
          <w:tcPr>
            <w:tcW w:type="dxa" w:w="680"/>
            <w:shd w:fill="D9E2F3"/>
          </w:tcPr>
          <w:p>
            <w:pPr>
              <w:spacing w:line="240" w:lineRule="auto" w:before="0" w:after="0"/>
              <w:ind w:firstLine="0"/>
              <w:jc w:val="center"/>
            </w:pPr>
            <w:r>
              <w:rPr>
                <w:rFonts w:ascii="Times New Roman" w:hAnsi="Times New Roman"/>
                <w:b/>
                <w:sz w:val="20"/>
              </w:rPr>
              <w:t>№</w:t>
            </w:r>
          </w:p>
        </w:tc>
        <w:tc>
          <w:tcPr>
            <w:tcW w:type="dxa" w:w="1361"/>
            <w:shd w:fill="D9E2F3"/>
          </w:tcPr>
          <w:p>
            <w:pPr>
              <w:spacing w:line="240" w:lineRule="auto" w:before="0" w:after="0"/>
              <w:ind w:firstLine="0"/>
              <w:jc w:val="center"/>
            </w:pPr>
            <w:r>
              <w:rPr>
                <w:rFonts w:ascii="Times New Roman" w:hAnsi="Times New Roman"/>
                <w:b/>
                <w:sz w:val="20"/>
              </w:rPr>
              <w:t>Група</w:t>
            </w:r>
          </w:p>
        </w:tc>
        <w:tc>
          <w:tcPr>
            <w:tcW w:type="dxa" w:w="2891"/>
            <w:shd w:fill="D9E2F3"/>
          </w:tcPr>
          <w:p>
            <w:pPr>
              <w:spacing w:line="240" w:lineRule="auto" w:before="0" w:after="0"/>
              <w:ind w:firstLine="0"/>
              <w:jc w:val="center"/>
            </w:pPr>
            <w:r>
              <w:rPr>
                <w:rFonts w:ascii="Times New Roman" w:hAnsi="Times New Roman"/>
                <w:b/>
                <w:sz w:val="20"/>
              </w:rPr>
              <w:t>Вхідні дані</w:t>
            </w:r>
          </w:p>
        </w:tc>
        <w:tc>
          <w:tcPr>
            <w:tcW w:type="dxa" w:w="1644"/>
            <w:shd w:fill="D9E2F3"/>
          </w:tcPr>
          <w:p>
            <w:pPr>
              <w:spacing w:line="240" w:lineRule="auto" w:before="0" w:after="0"/>
              <w:ind w:firstLine="0"/>
              <w:jc w:val="center"/>
            </w:pPr>
            <w:r>
              <w:rPr>
                <w:rFonts w:ascii="Times New Roman" w:hAnsi="Times New Roman"/>
                <w:b/>
                <w:sz w:val="20"/>
              </w:rPr>
              <w:t>Очікувано</w:t>
            </w:r>
          </w:p>
        </w:tc>
        <w:tc>
          <w:tcPr>
            <w:tcW w:type="dxa" w:w="1644"/>
            <w:shd w:fill="D9E2F3"/>
          </w:tcPr>
          <w:p>
            <w:pPr>
              <w:spacing w:line="240" w:lineRule="auto" w:before="0" w:after="0"/>
              <w:ind w:firstLine="0"/>
              <w:jc w:val="center"/>
            </w:pPr>
            <w:r>
              <w:rPr>
                <w:rFonts w:ascii="Times New Roman" w:hAnsi="Times New Roman"/>
                <w:b/>
                <w:sz w:val="20"/>
              </w:rPr>
              <w:t>Фактично</w:t>
            </w:r>
          </w:p>
        </w:tc>
        <w:tc>
          <w:tcPr>
            <w:tcW w:type="dxa" w:w="1417"/>
            <w:shd w:fill="D9E2F3"/>
          </w:tcPr>
          <w:p>
            <w:pPr>
              <w:spacing w:line="240" w:lineRule="auto" w:before="0" w:after="0"/>
              <w:ind w:firstLine="0"/>
              <w:jc w:val="center"/>
            </w:pPr>
            <w:r>
              <w:rPr>
                <w:rFonts w:ascii="Times New Roman" w:hAnsi="Times New Roman"/>
                <w:b/>
                <w:sz w:val="20"/>
              </w:rPr>
              <w:t>Статус</w:t>
            </w:r>
          </w:p>
        </w:tc>
      </w:tr>
      <w:tr>
        <w:trPr>
          <w:cantSplit/>
        </w:trPr>
        <w:tc>
          <w:tcPr>
            <w:tcW w:type="dxa" w:w="680"/>
          </w:tcPr>
          <w:p>
            <w:pPr>
              <w:spacing w:line="240" w:lineRule="auto" w:before="0" w:after="0"/>
              <w:ind w:firstLine="0"/>
              <w:jc w:val="left"/>
            </w:pPr>
            <w:r>
              <w:rPr>
                <w:rFonts w:ascii="Times New Roman" w:hAnsi="Times New Roman"/>
                <w:b w:val="0"/>
                <w:sz w:val="20"/>
              </w:rPr>
              <w:t>1-3</w:t>
            </w:r>
          </w:p>
        </w:tc>
        <w:tc>
          <w:tcPr>
            <w:tcW w:type="dxa" w:w="1361"/>
          </w:tcPr>
          <w:p>
            <w:pPr>
              <w:spacing w:line="240" w:lineRule="auto" w:before="0" w:after="0"/>
              <w:ind w:firstLine="0"/>
              <w:jc w:val="left"/>
            </w:pPr>
            <w:r>
              <w:rPr>
                <w:rFonts w:ascii="Times New Roman" w:hAnsi="Times New Roman"/>
                <w:b w:val="0"/>
                <w:sz w:val="20"/>
              </w:rPr>
              <w:t>Безкоштовно</w:t>
            </w:r>
          </w:p>
        </w:tc>
        <w:tc>
          <w:tcPr>
            <w:tcW w:type="dxa" w:w="2891"/>
          </w:tcPr>
          <w:p>
            <w:pPr>
              <w:spacing w:line="240" w:lineRule="auto" w:before="0" w:after="0"/>
              <w:ind w:firstLine="0"/>
              <w:jc w:val="left"/>
            </w:pPr>
            <w:r>
              <w:rPr>
                <w:rFonts w:ascii="Times New Roman" w:hAnsi="Times New Roman"/>
                <w:b w:val="0"/>
                <w:sz w:val="20"/>
              </w:rPr>
              <w:t>Сума 1000; 1000.01; 1500, вага 6</w:t>
            </w:r>
          </w:p>
        </w:tc>
        <w:tc>
          <w:tcPr>
            <w:tcW w:type="dxa" w:w="1644"/>
          </w:tcPr>
          <w:p>
            <w:pPr>
              <w:spacing w:line="240" w:lineRule="auto" w:before="0" w:after="0"/>
              <w:ind w:firstLine="0"/>
              <w:jc w:val="left"/>
            </w:pPr>
            <w:r>
              <w:rPr>
                <w:rFonts w:ascii="Times New Roman" w:hAnsi="Times New Roman"/>
                <w:b w:val="0"/>
                <w:sz w:val="20"/>
              </w:rPr>
              <w:t>0; 0; 0</w:t>
            </w:r>
          </w:p>
        </w:tc>
        <w:tc>
          <w:tcPr>
            <w:tcW w:type="dxa" w:w="1644"/>
          </w:tcPr>
          <w:p>
            <w:pPr>
              <w:spacing w:line="240" w:lineRule="auto" w:before="0" w:after="0"/>
              <w:ind w:firstLine="0"/>
              <w:jc w:val="left"/>
            </w:pPr>
            <w:r>
              <w:rPr>
                <w:rFonts w:ascii="Times New Roman" w:hAnsi="Times New Roman"/>
                <w:b w:val="0"/>
                <w:sz w:val="20"/>
              </w:rPr>
              <w:t>0; 0; 0</w:t>
            </w:r>
          </w:p>
        </w:tc>
        <w:tc>
          <w:tcPr>
            <w:tcW w:type="dxa" w:w="1417"/>
          </w:tcPr>
          <w:p>
            <w:pPr>
              <w:spacing w:line="240" w:lineRule="auto" w:before="0" w:after="0"/>
              <w:ind w:firstLine="0"/>
              <w:jc w:val="left"/>
            </w:pPr>
            <w:r>
              <w:rPr>
                <w:rFonts w:ascii="Times New Roman" w:hAnsi="Times New Roman"/>
                <w:b w:val="0"/>
                <w:sz w:val="20"/>
              </w:rPr>
              <w:t>Пройдено</w:t>
            </w:r>
          </w:p>
        </w:tc>
      </w:tr>
      <w:tr>
        <w:trPr>
          <w:cantSplit/>
        </w:trPr>
        <w:tc>
          <w:tcPr>
            <w:tcW w:type="dxa" w:w="680"/>
          </w:tcPr>
          <w:p>
            <w:pPr>
              <w:spacing w:line="240" w:lineRule="auto" w:before="0" w:after="0"/>
              <w:ind w:firstLine="0"/>
              <w:jc w:val="left"/>
            </w:pPr>
            <w:r>
              <w:rPr>
                <w:rFonts w:ascii="Times New Roman" w:hAnsi="Times New Roman"/>
                <w:b w:val="0"/>
                <w:sz w:val="20"/>
              </w:rPr>
              <w:t>4-6</w:t>
            </w:r>
          </w:p>
        </w:tc>
        <w:tc>
          <w:tcPr>
            <w:tcW w:type="dxa" w:w="1361"/>
          </w:tcPr>
          <w:p>
            <w:pPr>
              <w:spacing w:line="240" w:lineRule="auto" w:before="0" w:after="0"/>
              <w:ind w:firstLine="0"/>
              <w:jc w:val="left"/>
            </w:pPr>
            <w:r>
              <w:rPr>
                <w:rFonts w:ascii="Times New Roman" w:hAnsi="Times New Roman"/>
                <w:b w:val="0"/>
                <w:sz w:val="20"/>
              </w:rPr>
              <w:t>Базовий</w:t>
            </w:r>
          </w:p>
        </w:tc>
        <w:tc>
          <w:tcPr>
            <w:tcW w:type="dxa" w:w="2891"/>
          </w:tcPr>
          <w:p>
            <w:pPr>
              <w:spacing w:line="240" w:lineRule="auto" w:before="0" w:after="0"/>
              <w:ind w:firstLine="0"/>
              <w:jc w:val="left"/>
            </w:pPr>
            <w:r>
              <w:rPr>
                <w:rFonts w:ascii="Times New Roman" w:hAnsi="Times New Roman"/>
                <w:b w:val="0"/>
                <w:sz w:val="20"/>
              </w:rPr>
              <w:t>(0; 0.001), (500; 4.999), (999.99; 5)</w:t>
            </w:r>
          </w:p>
        </w:tc>
        <w:tc>
          <w:tcPr>
            <w:tcW w:type="dxa" w:w="1644"/>
          </w:tcPr>
          <w:p>
            <w:pPr>
              <w:spacing w:line="240" w:lineRule="auto" w:before="0" w:after="0"/>
              <w:ind w:firstLine="0"/>
              <w:jc w:val="left"/>
            </w:pPr>
            <w:r>
              <w:rPr>
                <w:rFonts w:ascii="Times New Roman" w:hAnsi="Times New Roman"/>
                <w:b w:val="0"/>
                <w:sz w:val="20"/>
              </w:rPr>
              <w:t>50; 50; 50</w:t>
            </w:r>
          </w:p>
        </w:tc>
        <w:tc>
          <w:tcPr>
            <w:tcW w:type="dxa" w:w="1644"/>
          </w:tcPr>
          <w:p>
            <w:pPr>
              <w:spacing w:line="240" w:lineRule="auto" w:before="0" w:after="0"/>
              <w:ind w:firstLine="0"/>
              <w:jc w:val="left"/>
            </w:pPr>
            <w:r>
              <w:rPr>
                <w:rFonts w:ascii="Times New Roman" w:hAnsi="Times New Roman"/>
                <w:b w:val="0"/>
                <w:sz w:val="20"/>
              </w:rPr>
              <w:t>50; 50; 50</w:t>
            </w:r>
          </w:p>
        </w:tc>
        <w:tc>
          <w:tcPr>
            <w:tcW w:type="dxa" w:w="1417"/>
          </w:tcPr>
          <w:p>
            <w:pPr>
              <w:spacing w:line="240" w:lineRule="auto" w:before="0" w:after="0"/>
              <w:ind w:firstLine="0"/>
              <w:jc w:val="left"/>
            </w:pPr>
            <w:r>
              <w:rPr>
                <w:rFonts w:ascii="Times New Roman" w:hAnsi="Times New Roman"/>
                <w:b w:val="0"/>
                <w:sz w:val="20"/>
              </w:rPr>
              <w:t>Пройдено</w:t>
            </w:r>
          </w:p>
        </w:tc>
      </w:tr>
      <w:tr>
        <w:trPr>
          <w:cantSplit/>
        </w:trPr>
        <w:tc>
          <w:tcPr>
            <w:tcW w:type="dxa" w:w="680"/>
          </w:tcPr>
          <w:p>
            <w:pPr>
              <w:spacing w:line="240" w:lineRule="auto" w:before="0" w:after="0"/>
              <w:ind w:firstLine="0"/>
              <w:jc w:val="left"/>
            </w:pPr>
            <w:r>
              <w:rPr>
                <w:rFonts w:ascii="Times New Roman" w:hAnsi="Times New Roman"/>
                <w:b w:val="0"/>
                <w:sz w:val="20"/>
              </w:rPr>
              <w:t>7-11</w:t>
            </w:r>
          </w:p>
        </w:tc>
        <w:tc>
          <w:tcPr>
            <w:tcW w:type="dxa" w:w="1361"/>
          </w:tcPr>
          <w:p>
            <w:pPr>
              <w:spacing w:line="240" w:lineRule="auto" w:before="0" w:after="0"/>
              <w:ind w:firstLine="0"/>
              <w:jc w:val="left"/>
            </w:pPr>
            <w:r>
              <w:rPr>
                <w:rFonts w:ascii="Times New Roman" w:hAnsi="Times New Roman"/>
                <w:b w:val="0"/>
                <w:sz w:val="20"/>
              </w:rPr>
              <w:t>Додаткова вага</w:t>
            </w:r>
          </w:p>
        </w:tc>
        <w:tc>
          <w:tcPr>
            <w:tcW w:type="dxa" w:w="2891"/>
          </w:tcPr>
          <w:p>
            <w:pPr>
              <w:spacing w:line="240" w:lineRule="auto" w:before="0" w:after="0"/>
              <w:ind w:firstLine="0"/>
              <w:jc w:val="left"/>
            </w:pPr>
            <w:r>
              <w:rPr>
                <w:rFonts w:ascii="Times New Roman" w:hAnsi="Times New Roman"/>
                <w:b w:val="0"/>
                <w:sz w:val="20"/>
              </w:rPr>
              <w:t>Сума 500; вага 5.001; 5.999; 6; 6.001; 10</w:t>
            </w:r>
          </w:p>
        </w:tc>
        <w:tc>
          <w:tcPr>
            <w:tcW w:type="dxa" w:w="1644"/>
          </w:tcPr>
          <w:p>
            <w:pPr>
              <w:spacing w:line="240" w:lineRule="auto" w:before="0" w:after="0"/>
              <w:ind w:firstLine="0"/>
              <w:jc w:val="left"/>
            </w:pPr>
            <w:r>
              <w:rPr>
                <w:rFonts w:ascii="Times New Roman" w:hAnsi="Times New Roman"/>
                <w:b w:val="0"/>
                <w:sz w:val="20"/>
              </w:rPr>
              <w:t>60; 60; 60; 70; 100</w:t>
            </w:r>
          </w:p>
        </w:tc>
        <w:tc>
          <w:tcPr>
            <w:tcW w:type="dxa" w:w="1644"/>
          </w:tcPr>
          <w:p>
            <w:pPr>
              <w:spacing w:line="240" w:lineRule="auto" w:before="0" w:after="0"/>
              <w:ind w:firstLine="0"/>
              <w:jc w:val="left"/>
            </w:pPr>
            <w:r>
              <w:rPr>
                <w:rFonts w:ascii="Times New Roman" w:hAnsi="Times New Roman"/>
                <w:b w:val="0"/>
                <w:sz w:val="20"/>
              </w:rPr>
              <w:t>60; 60; 60; 70; 100</w:t>
            </w:r>
          </w:p>
        </w:tc>
        <w:tc>
          <w:tcPr>
            <w:tcW w:type="dxa" w:w="1417"/>
          </w:tcPr>
          <w:p>
            <w:pPr>
              <w:spacing w:line="240" w:lineRule="auto" w:before="0" w:after="0"/>
              <w:ind w:firstLine="0"/>
              <w:jc w:val="left"/>
            </w:pPr>
            <w:r>
              <w:rPr>
                <w:rFonts w:ascii="Times New Roman" w:hAnsi="Times New Roman"/>
                <w:b w:val="0"/>
                <w:sz w:val="20"/>
              </w:rPr>
              <w:t>Пройдено</w:t>
            </w:r>
          </w:p>
        </w:tc>
      </w:tr>
      <w:tr>
        <w:trPr>
          <w:cantSplit/>
        </w:trPr>
        <w:tc>
          <w:tcPr>
            <w:tcW w:type="dxa" w:w="680"/>
          </w:tcPr>
          <w:p>
            <w:pPr>
              <w:spacing w:line="240" w:lineRule="auto" w:before="0" w:after="0"/>
              <w:ind w:firstLine="0"/>
              <w:jc w:val="left"/>
            </w:pPr>
            <w:r>
              <w:rPr>
                <w:rFonts w:ascii="Times New Roman" w:hAnsi="Times New Roman"/>
                <w:b w:val="0"/>
                <w:sz w:val="20"/>
              </w:rPr>
              <w:t>12-16</w:t>
            </w:r>
          </w:p>
        </w:tc>
        <w:tc>
          <w:tcPr>
            <w:tcW w:type="dxa" w:w="1361"/>
          </w:tcPr>
          <w:p>
            <w:pPr>
              <w:spacing w:line="240" w:lineRule="auto" w:before="0" w:after="0"/>
              <w:ind w:firstLine="0"/>
              <w:jc w:val="left"/>
            </w:pPr>
            <w:r>
              <w:rPr>
                <w:rFonts w:ascii="Times New Roman" w:hAnsi="Times New Roman"/>
                <w:b w:val="0"/>
                <w:sz w:val="20"/>
              </w:rPr>
              <w:t>Максимум</w:t>
            </w:r>
          </w:p>
        </w:tc>
        <w:tc>
          <w:tcPr>
            <w:tcW w:type="dxa" w:w="2891"/>
          </w:tcPr>
          <w:p>
            <w:pPr>
              <w:spacing w:line="240" w:lineRule="auto" w:before="0" w:after="0"/>
              <w:ind w:firstLine="0"/>
              <w:jc w:val="left"/>
            </w:pPr>
            <w:r>
              <w:rPr>
                <w:rFonts w:ascii="Times New Roman" w:hAnsi="Times New Roman"/>
                <w:b w:val="0"/>
                <w:sz w:val="20"/>
              </w:rPr>
              <w:t>Сума 500; вага 29; 29.001; 30; 30.001; 100</w:t>
            </w:r>
          </w:p>
        </w:tc>
        <w:tc>
          <w:tcPr>
            <w:tcW w:type="dxa" w:w="1644"/>
          </w:tcPr>
          <w:p>
            <w:pPr>
              <w:spacing w:line="240" w:lineRule="auto" w:before="0" w:after="0"/>
              <w:ind w:firstLine="0"/>
              <w:jc w:val="left"/>
            </w:pPr>
            <w:r>
              <w:rPr>
                <w:rFonts w:ascii="Times New Roman" w:hAnsi="Times New Roman"/>
                <w:b w:val="0"/>
                <w:sz w:val="20"/>
              </w:rPr>
              <w:t>290; 300; 300; 300; 300</w:t>
            </w:r>
          </w:p>
        </w:tc>
        <w:tc>
          <w:tcPr>
            <w:tcW w:type="dxa" w:w="1644"/>
          </w:tcPr>
          <w:p>
            <w:pPr>
              <w:spacing w:line="240" w:lineRule="auto" w:before="0" w:after="0"/>
              <w:ind w:firstLine="0"/>
              <w:jc w:val="left"/>
            </w:pPr>
            <w:r>
              <w:rPr>
                <w:rFonts w:ascii="Times New Roman" w:hAnsi="Times New Roman"/>
                <w:b w:val="0"/>
                <w:sz w:val="20"/>
              </w:rPr>
              <w:t>290; 300; 300; 300; 300</w:t>
            </w:r>
          </w:p>
        </w:tc>
        <w:tc>
          <w:tcPr>
            <w:tcW w:type="dxa" w:w="1417"/>
          </w:tcPr>
          <w:p>
            <w:pPr>
              <w:spacing w:line="240" w:lineRule="auto" w:before="0" w:after="0"/>
              <w:ind w:firstLine="0"/>
              <w:jc w:val="left"/>
            </w:pPr>
            <w:r>
              <w:rPr>
                <w:rFonts w:ascii="Times New Roman" w:hAnsi="Times New Roman"/>
                <w:b w:val="0"/>
                <w:sz w:val="20"/>
              </w:rPr>
              <w:t>Пройдено</w:t>
            </w:r>
          </w:p>
        </w:tc>
      </w:tr>
      <w:tr>
        <w:trPr>
          <w:cantSplit/>
        </w:trPr>
        <w:tc>
          <w:tcPr>
            <w:tcW w:type="dxa" w:w="680"/>
          </w:tcPr>
          <w:p>
            <w:pPr>
              <w:spacing w:line="240" w:lineRule="auto" w:before="0" w:after="0"/>
              <w:ind w:firstLine="0"/>
              <w:jc w:val="left"/>
            </w:pPr>
            <w:r>
              <w:rPr>
                <w:rFonts w:ascii="Times New Roman" w:hAnsi="Times New Roman"/>
                <w:b w:val="0"/>
                <w:sz w:val="20"/>
              </w:rPr>
              <w:t>17-21</w:t>
            </w:r>
          </w:p>
        </w:tc>
        <w:tc>
          <w:tcPr>
            <w:tcW w:type="dxa" w:w="1361"/>
          </w:tcPr>
          <w:p>
            <w:pPr>
              <w:spacing w:line="240" w:lineRule="auto" w:before="0" w:after="0"/>
              <w:ind w:firstLine="0"/>
              <w:jc w:val="left"/>
            </w:pPr>
            <w:r>
              <w:rPr>
                <w:rFonts w:ascii="Times New Roman" w:hAnsi="Times New Roman"/>
                <w:b w:val="0"/>
                <w:sz w:val="20"/>
              </w:rPr>
              <w:t>Експрес</w:t>
            </w:r>
          </w:p>
        </w:tc>
        <w:tc>
          <w:tcPr>
            <w:tcW w:type="dxa" w:w="2891"/>
          </w:tcPr>
          <w:p>
            <w:pPr>
              <w:spacing w:line="240" w:lineRule="auto" w:before="0" w:after="0"/>
              <w:ind w:firstLine="0"/>
              <w:jc w:val="left"/>
            </w:pPr>
            <w:r>
              <w:rPr>
                <w:rFonts w:ascii="Times New Roman" w:hAnsi="Times New Roman"/>
                <w:b w:val="0"/>
                <w:sz w:val="20"/>
              </w:rPr>
              <w:t>(999.99; 1), (500; 6), (500; 100), (1000; 100), (1000.01; 6)</w:t>
            </w:r>
          </w:p>
        </w:tc>
        <w:tc>
          <w:tcPr>
            <w:tcW w:type="dxa" w:w="1644"/>
          </w:tcPr>
          <w:p>
            <w:pPr>
              <w:spacing w:line="240" w:lineRule="auto" w:before="0" w:after="0"/>
              <w:ind w:firstLine="0"/>
              <w:jc w:val="left"/>
            </w:pPr>
            <w:r>
              <w:rPr>
                <w:rFonts w:ascii="Times New Roman" w:hAnsi="Times New Roman"/>
                <w:b w:val="0"/>
                <w:sz w:val="20"/>
              </w:rPr>
              <w:t>100; 120; 600; 0; 0</w:t>
            </w:r>
          </w:p>
        </w:tc>
        <w:tc>
          <w:tcPr>
            <w:tcW w:type="dxa" w:w="1644"/>
          </w:tcPr>
          <w:p>
            <w:pPr>
              <w:spacing w:line="240" w:lineRule="auto" w:before="0" w:after="0"/>
              <w:ind w:firstLine="0"/>
              <w:jc w:val="left"/>
            </w:pPr>
            <w:r>
              <w:rPr>
                <w:rFonts w:ascii="Times New Roman" w:hAnsi="Times New Roman"/>
                <w:b w:val="0"/>
                <w:sz w:val="20"/>
              </w:rPr>
              <w:t>100; 120; 600; 0; 0</w:t>
            </w:r>
          </w:p>
        </w:tc>
        <w:tc>
          <w:tcPr>
            <w:tcW w:type="dxa" w:w="1417"/>
          </w:tcPr>
          <w:p>
            <w:pPr>
              <w:spacing w:line="240" w:lineRule="auto" w:before="0" w:after="0"/>
              <w:ind w:firstLine="0"/>
              <w:jc w:val="left"/>
            </w:pPr>
            <w:r>
              <w:rPr>
                <w:rFonts w:ascii="Times New Roman" w:hAnsi="Times New Roman"/>
                <w:b w:val="0"/>
                <w:sz w:val="20"/>
              </w:rPr>
              <w:t>Пройдено</w:t>
            </w:r>
          </w:p>
        </w:tc>
      </w:tr>
      <w:tr>
        <w:trPr>
          <w:cantSplit/>
        </w:trPr>
        <w:tc>
          <w:tcPr>
            <w:tcW w:type="dxa" w:w="680"/>
          </w:tcPr>
          <w:p>
            <w:pPr>
              <w:spacing w:line="240" w:lineRule="auto" w:before="0" w:after="0"/>
              <w:ind w:firstLine="0"/>
              <w:jc w:val="left"/>
            </w:pPr>
            <w:r>
              <w:rPr>
                <w:rFonts w:ascii="Times New Roman" w:hAnsi="Times New Roman"/>
                <w:b w:val="0"/>
                <w:sz w:val="20"/>
              </w:rPr>
              <w:t>22-26</w:t>
            </w:r>
          </w:p>
        </w:tc>
        <w:tc>
          <w:tcPr>
            <w:tcW w:type="dxa" w:w="1361"/>
          </w:tcPr>
          <w:p>
            <w:pPr>
              <w:spacing w:line="240" w:lineRule="auto" w:before="0" w:after="0"/>
              <w:ind w:firstLine="0"/>
              <w:jc w:val="left"/>
            </w:pPr>
            <w:r>
              <w:rPr>
                <w:rFonts w:ascii="Times New Roman" w:hAnsi="Times New Roman"/>
                <w:b w:val="0"/>
                <w:sz w:val="20"/>
              </w:rPr>
              <w:t>Хибна вага</w:t>
            </w:r>
          </w:p>
        </w:tc>
        <w:tc>
          <w:tcPr>
            <w:tcW w:type="dxa" w:w="2891"/>
          </w:tcPr>
          <w:p>
            <w:pPr>
              <w:spacing w:line="240" w:lineRule="auto" w:before="0" w:after="0"/>
              <w:ind w:firstLine="0"/>
              <w:jc w:val="left"/>
            </w:pPr>
            <w:r>
              <w:rPr>
                <w:rFonts w:ascii="Times New Roman" w:hAnsi="Times New Roman"/>
                <w:b w:val="0"/>
                <w:sz w:val="20"/>
              </w:rPr>
              <w:t>Сума 1000; вага 0; -1; NaN; +∞; -∞</w:t>
            </w:r>
          </w:p>
        </w:tc>
        <w:tc>
          <w:tcPr>
            <w:tcW w:type="dxa" w:w="1644"/>
          </w:tcPr>
          <w:p>
            <w:pPr>
              <w:spacing w:line="240" w:lineRule="auto" w:before="0" w:after="0"/>
              <w:ind w:firstLine="0"/>
              <w:jc w:val="left"/>
            </w:pPr>
            <w:r>
              <w:rPr>
                <w:rFonts w:ascii="Times New Roman" w:hAnsi="Times New Roman"/>
                <w:b w:val="0"/>
                <w:sz w:val="20"/>
              </w:rPr>
              <w:t>IW у 5 випадках</w:t>
            </w:r>
          </w:p>
        </w:tc>
        <w:tc>
          <w:tcPr>
            <w:tcW w:type="dxa" w:w="1644"/>
          </w:tcPr>
          <w:p>
            <w:pPr>
              <w:spacing w:line="240" w:lineRule="auto" w:before="0" w:after="0"/>
              <w:ind w:firstLine="0"/>
              <w:jc w:val="left"/>
            </w:pPr>
            <w:r>
              <w:rPr>
                <w:rFonts w:ascii="Times New Roman" w:hAnsi="Times New Roman"/>
                <w:b w:val="0"/>
                <w:sz w:val="20"/>
              </w:rPr>
              <w:t>IW у 5 випадках</w:t>
            </w:r>
          </w:p>
        </w:tc>
        <w:tc>
          <w:tcPr>
            <w:tcW w:type="dxa" w:w="1417"/>
          </w:tcPr>
          <w:p>
            <w:pPr>
              <w:spacing w:line="240" w:lineRule="auto" w:before="0" w:after="0"/>
              <w:ind w:firstLine="0"/>
              <w:jc w:val="left"/>
            </w:pPr>
            <w:r>
              <w:rPr>
                <w:rFonts w:ascii="Times New Roman" w:hAnsi="Times New Roman"/>
                <w:b w:val="0"/>
                <w:sz w:val="20"/>
              </w:rPr>
              <w:t>Пройдено</w:t>
            </w:r>
          </w:p>
        </w:tc>
      </w:tr>
      <w:tr>
        <w:trPr>
          <w:cantSplit/>
        </w:trPr>
        <w:tc>
          <w:tcPr>
            <w:tcW w:type="dxa" w:w="680"/>
          </w:tcPr>
          <w:p>
            <w:pPr>
              <w:keepNext/>
              <w:spacing w:line="240" w:lineRule="auto" w:before="0" w:after="0"/>
              <w:ind w:firstLine="0"/>
              <w:jc w:val="left"/>
            </w:pPr>
            <w:r>
              <w:rPr>
                <w:rFonts w:ascii="Times New Roman" w:hAnsi="Times New Roman"/>
                <w:b w:val="0"/>
                <w:sz w:val="20"/>
              </w:rPr>
              <w:t>27-30</w:t>
            </w:r>
          </w:p>
        </w:tc>
        <w:tc>
          <w:tcPr>
            <w:tcW w:type="dxa" w:w="1361"/>
          </w:tcPr>
          <w:p>
            <w:pPr>
              <w:keepNext/>
              <w:spacing w:line="240" w:lineRule="auto" w:before="0" w:after="0"/>
              <w:ind w:firstLine="0"/>
              <w:jc w:val="left"/>
            </w:pPr>
            <w:r>
              <w:rPr>
                <w:rFonts w:ascii="Times New Roman" w:hAnsi="Times New Roman"/>
                <w:b w:val="0"/>
                <w:sz w:val="20"/>
              </w:rPr>
              <w:t>Хибна сума</w:t>
            </w:r>
          </w:p>
        </w:tc>
        <w:tc>
          <w:tcPr>
            <w:tcW w:type="dxa" w:w="2891"/>
          </w:tcPr>
          <w:p>
            <w:pPr>
              <w:keepNext/>
              <w:spacing w:line="240" w:lineRule="auto" w:before="0" w:after="0"/>
              <w:ind w:firstLine="0"/>
              <w:jc w:val="left"/>
            </w:pPr>
            <w:r>
              <w:rPr>
                <w:rFonts w:ascii="Times New Roman" w:hAnsi="Times New Roman"/>
                <w:b w:val="0"/>
                <w:sz w:val="20"/>
              </w:rPr>
              <w:t>Вага 1; сума -0.01; NaN; +∞; -∞</w:t>
            </w:r>
          </w:p>
        </w:tc>
        <w:tc>
          <w:tcPr>
            <w:tcW w:type="dxa" w:w="1644"/>
          </w:tcPr>
          <w:p>
            <w:pPr>
              <w:keepNext/>
              <w:spacing w:line="240" w:lineRule="auto" w:before="0" w:after="0"/>
              <w:ind w:firstLine="0"/>
              <w:jc w:val="left"/>
            </w:pPr>
            <w:r>
              <w:rPr>
                <w:rFonts w:ascii="Times New Roman" w:hAnsi="Times New Roman"/>
                <w:b w:val="0"/>
                <w:sz w:val="20"/>
              </w:rPr>
              <w:t>IT у 4 випадках</w:t>
            </w:r>
          </w:p>
        </w:tc>
        <w:tc>
          <w:tcPr>
            <w:tcW w:type="dxa" w:w="1644"/>
          </w:tcPr>
          <w:p>
            <w:pPr>
              <w:keepNext/>
              <w:spacing w:line="240" w:lineRule="auto" w:before="0" w:after="0"/>
              <w:ind w:firstLine="0"/>
              <w:jc w:val="left"/>
            </w:pPr>
            <w:r>
              <w:rPr>
                <w:rFonts w:ascii="Times New Roman" w:hAnsi="Times New Roman"/>
                <w:b w:val="0"/>
                <w:sz w:val="20"/>
              </w:rPr>
              <w:t>IT у 4 випадках</w:t>
            </w:r>
          </w:p>
        </w:tc>
        <w:tc>
          <w:tcPr>
            <w:tcW w:type="dxa" w:w="1417"/>
          </w:tcPr>
          <w:p>
            <w:pPr>
              <w:keepNext/>
              <w:spacing w:line="240" w:lineRule="auto" w:before="0" w:after="0"/>
              <w:ind w:firstLine="0"/>
              <w:jc w:val="left"/>
            </w:pPr>
            <w:r>
              <w:rPr>
                <w:rFonts w:ascii="Times New Roman" w:hAnsi="Times New Roman"/>
                <w:b w:val="0"/>
                <w:sz w:val="20"/>
              </w:rPr>
              <w:t>Пройдено</w:t>
            </w:r>
          </w:p>
        </w:tc>
      </w:tr>
    </w:tbl>
    <w:p>
      <w:pPr>
        <w:spacing w:before="120" w:after="0"/>
        <w:ind w:firstLine="0"/>
        <w:jc w:val="center"/>
      </w:pPr>
      <w:r>
        <w:rPr>
          <w:b w:val="0"/>
        </w:rPr>
        <w:t>Таблиця 6 - Повний набір тестів доставки</w:t>
      </w:r>
    </w:p>
    <w:p>
      <w:r>
        <w:rPr>
          <w:b w:val="0"/>
        </w:rPr>
        <w:t>Підсумок фінального запуску: 60 тестів із 60 пройдено у двох файлах, загальна тривалість за Vitest - 214 мс. Із них 30 перевіряють доставку та 30 - паркування. Тривалість окремого наступного запуску може відрізнятися.</w:t>
      </w:r>
    </w:p>
    <w:p>
      <w:pPr>
        <w:pStyle w:val="Heading1"/>
      </w:pPr>
      <w:r>
        <w:t>7. Покриття та аналіз показової частини</w:t>
      </w:r>
    </w:p>
    <w:p>
      <w:r>
        <w:rPr>
          <w:b w:val="0"/>
        </w:rPr>
        <w:t>На рисунку 1 наведено знімок HTML-звіту, створеного командою npm run coverage. Обидва модулі мають 100% покриття гілок, що перевищує заданий поріг 90%.</w:t>
      </w:r>
    </w:p>
    <w:p>
      <w:pPr>
        <w:keepNext/>
        <w:ind w:firstLine="0"/>
        <w:jc w:val="center"/>
      </w:pPr>
      <w:r>
        <w:rPr>
          <w:b w:val="0"/>
        </w:rPr>
      </w:r>
      <w:r>
        <w:drawing>
          <wp:inline xmlns:a="http://schemas.openxmlformats.org/drawingml/2006/main" xmlns:pic="http://schemas.openxmlformats.org/drawingml/2006/picture">
            <wp:extent cx="5940000" cy="1836000"/>
            <wp:docPr id="1" name="Picture 1"/>
            <wp:cNvGraphicFramePr>
              <a:graphicFrameLocks noChangeAspect="1"/>
            </wp:cNvGraphicFramePr>
            <a:graphic>
              <a:graphicData uri="http://schemas.openxmlformats.org/drawingml/2006/picture">
                <pic:pic>
                  <pic:nvPicPr>
                    <pic:cNvPr id="0" name="coverage.png"/>
                    <pic:cNvPicPr/>
                  </pic:nvPicPr>
                  <pic:blipFill>
                    <a:blip r:embed="rId9"/>
                    <a:stretch>
                      <a:fillRect/>
                    </a:stretch>
                  </pic:blipFill>
                  <pic:spPr>
                    <a:xfrm>
                      <a:off x="0" y="0"/>
                      <a:ext cx="5940000" cy="1836000"/>
                    </a:xfrm>
                    <a:prstGeom prst="rect"/>
                  </pic:spPr>
                </pic:pic>
              </a:graphicData>
            </a:graphic>
          </wp:inline>
        </w:drawing>
      </w:r>
    </w:p>
    <w:p>
      <w:pPr>
        <w:spacing w:before="0" w:after="160"/>
        <w:ind w:firstLine="0"/>
        <w:jc w:val="center"/>
      </w:pPr>
      <w:r>
        <w:rPr>
          <w:b w:val="0"/>
        </w:rPr>
        <w:t>Рисунок 1 - Фактичний звіт покриття модулів delivery.ts і parking.ts</w:t>
      </w:r>
    </w:p>
    <w:p>
      <w:r>
        <w:rPr>
          <w:b w:val="0"/>
        </w:rPr>
        <w:t>Лічильники у таблиці 7 взято з coverage-summary.json. Вони показують виконані елементи коду, а не кількість усіх фізичних рядків файлу.</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08"/>
        <w:gridCol w:w="1757"/>
        <w:gridCol w:w="1757"/>
        <w:gridCol w:w="1757"/>
        <w:gridCol w:w="1757"/>
      </w:tblGrid>
      <w:tr>
        <w:trPr>
          <w:cantSplit/>
          <w:tblHeader/>
        </w:trPr>
        <w:tc>
          <w:tcPr>
            <w:tcW w:type="dxa" w:w="2608"/>
            <w:shd w:fill="D9E2F3"/>
          </w:tcPr>
          <w:p>
            <w:pPr>
              <w:spacing w:line="240" w:lineRule="auto" w:before="0" w:after="0"/>
              <w:ind w:firstLine="0"/>
              <w:jc w:val="center"/>
            </w:pPr>
            <w:r>
              <w:rPr>
                <w:rFonts w:ascii="Times New Roman" w:hAnsi="Times New Roman"/>
                <w:b/>
                <w:sz w:val="24"/>
              </w:rPr>
              <w:t>Модуль</w:t>
            </w:r>
          </w:p>
        </w:tc>
        <w:tc>
          <w:tcPr>
            <w:tcW w:type="dxa" w:w="1757"/>
            <w:shd w:fill="D9E2F3"/>
          </w:tcPr>
          <w:p>
            <w:pPr>
              <w:spacing w:line="240" w:lineRule="auto" w:before="0" w:after="0"/>
              <w:ind w:firstLine="0"/>
              <w:jc w:val="center"/>
            </w:pPr>
            <w:r>
              <w:rPr>
                <w:rFonts w:ascii="Times New Roman" w:hAnsi="Times New Roman"/>
                <w:b/>
                <w:sz w:val="24"/>
              </w:rPr>
              <w:t>Рядки</w:t>
            </w:r>
          </w:p>
        </w:tc>
        <w:tc>
          <w:tcPr>
            <w:tcW w:type="dxa" w:w="1757"/>
            <w:shd w:fill="D9E2F3"/>
          </w:tcPr>
          <w:p>
            <w:pPr>
              <w:spacing w:line="240" w:lineRule="auto" w:before="0" w:after="0"/>
              <w:ind w:firstLine="0"/>
              <w:jc w:val="center"/>
            </w:pPr>
            <w:r>
              <w:rPr>
                <w:rFonts w:ascii="Times New Roman" w:hAnsi="Times New Roman"/>
                <w:b/>
                <w:sz w:val="24"/>
              </w:rPr>
              <w:t>Гілки</w:t>
            </w:r>
          </w:p>
        </w:tc>
        <w:tc>
          <w:tcPr>
            <w:tcW w:type="dxa" w:w="1757"/>
            <w:shd w:fill="D9E2F3"/>
          </w:tcPr>
          <w:p>
            <w:pPr>
              <w:spacing w:line="240" w:lineRule="auto" w:before="0" w:after="0"/>
              <w:ind w:firstLine="0"/>
              <w:jc w:val="center"/>
            </w:pPr>
            <w:r>
              <w:rPr>
                <w:rFonts w:ascii="Times New Roman" w:hAnsi="Times New Roman"/>
                <w:b/>
                <w:sz w:val="24"/>
              </w:rPr>
              <w:t>Функції</w:t>
            </w:r>
          </w:p>
        </w:tc>
        <w:tc>
          <w:tcPr>
            <w:tcW w:type="dxa" w:w="1757"/>
            <w:shd w:fill="D9E2F3"/>
          </w:tcPr>
          <w:p>
            <w:pPr>
              <w:spacing w:line="240" w:lineRule="auto" w:before="0" w:after="0"/>
              <w:ind w:firstLine="0"/>
              <w:jc w:val="center"/>
            </w:pPr>
            <w:r>
              <w:rPr>
                <w:rFonts w:ascii="Times New Roman" w:hAnsi="Times New Roman"/>
                <w:b/>
                <w:sz w:val="24"/>
              </w:rPr>
              <w:t>Оператори</w:t>
            </w:r>
          </w:p>
        </w:tc>
      </w:tr>
      <w:tr>
        <w:trPr>
          <w:cantSplit/>
        </w:trPr>
        <w:tc>
          <w:tcPr>
            <w:tcW w:type="dxa" w:w="2608"/>
          </w:tcPr>
          <w:p>
            <w:pPr>
              <w:spacing w:line="240" w:lineRule="auto" w:before="0" w:after="0"/>
              <w:ind w:firstLine="0"/>
              <w:jc w:val="left"/>
            </w:pPr>
            <w:r>
              <w:rPr>
                <w:rFonts w:ascii="Times New Roman" w:hAnsi="Times New Roman"/>
                <w:b w:val="0"/>
                <w:sz w:val="24"/>
              </w:rPr>
              <w:t>parking.ts</w:t>
            </w:r>
          </w:p>
        </w:tc>
        <w:tc>
          <w:tcPr>
            <w:tcW w:type="dxa" w:w="1757"/>
          </w:tcPr>
          <w:p>
            <w:pPr>
              <w:spacing w:line="240" w:lineRule="auto" w:before="0" w:after="0"/>
              <w:ind w:firstLine="0"/>
              <w:jc w:val="left"/>
            </w:pPr>
            <w:r>
              <w:rPr>
                <w:rFonts w:ascii="Times New Roman" w:hAnsi="Times New Roman"/>
                <w:b w:val="0"/>
                <w:sz w:val="24"/>
              </w:rPr>
              <w:t>17/17</w:t>
            </w:r>
          </w:p>
        </w:tc>
        <w:tc>
          <w:tcPr>
            <w:tcW w:type="dxa" w:w="1757"/>
          </w:tcPr>
          <w:p>
            <w:pPr>
              <w:spacing w:line="240" w:lineRule="auto" w:before="0" w:after="0"/>
              <w:ind w:firstLine="0"/>
              <w:jc w:val="left"/>
            </w:pPr>
            <w:r>
              <w:rPr>
                <w:rFonts w:ascii="Times New Roman" w:hAnsi="Times New Roman"/>
                <w:b w:val="0"/>
                <w:sz w:val="24"/>
              </w:rPr>
              <w:t>11/11</w:t>
            </w:r>
          </w:p>
        </w:tc>
        <w:tc>
          <w:tcPr>
            <w:tcW w:type="dxa" w:w="1757"/>
          </w:tcPr>
          <w:p>
            <w:pPr>
              <w:spacing w:line="240" w:lineRule="auto" w:before="0" w:after="0"/>
              <w:ind w:firstLine="0"/>
              <w:jc w:val="left"/>
            </w:pPr>
            <w:r>
              <w:rPr>
                <w:rFonts w:ascii="Times New Roman" w:hAnsi="Times New Roman"/>
                <w:b w:val="0"/>
                <w:sz w:val="24"/>
              </w:rPr>
              <w:t>4/4</w:t>
            </w:r>
          </w:p>
        </w:tc>
        <w:tc>
          <w:tcPr>
            <w:tcW w:type="dxa" w:w="1757"/>
          </w:tcPr>
          <w:p>
            <w:pPr>
              <w:spacing w:line="240" w:lineRule="auto" w:before="0" w:after="0"/>
              <w:ind w:firstLine="0"/>
              <w:jc w:val="left"/>
            </w:pPr>
            <w:r>
              <w:rPr>
                <w:rFonts w:ascii="Times New Roman" w:hAnsi="Times New Roman"/>
                <w:b w:val="0"/>
                <w:sz w:val="24"/>
              </w:rPr>
              <w:t>20/20</w:t>
            </w:r>
          </w:p>
        </w:tc>
      </w:tr>
      <w:tr>
        <w:trPr>
          <w:cantSplit/>
        </w:trPr>
        <w:tc>
          <w:tcPr>
            <w:tcW w:type="dxa" w:w="2608"/>
          </w:tcPr>
          <w:p>
            <w:pPr>
              <w:spacing w:line="240" w:lineRule="auto" w:before="0" w:after="0"/>
              <w:ind w:firstLine="0"/>
              <w:jc w:val="left"/>
            </w:pPr>
            <w:r>
              <w:rPr>
                <w:rFonts w:ascii="Times New Roman" w:hAnsi="Times New Roman"/>
                <w:b w:val="0"/>
                <w:sz w:val="24"/>
              </w:rPr>
              <w:t>delivery.ts</w:t>
            </w:r>
          </w:p>
        </w:tc>
        <w:tc>
          <w:tcPr>
            <w:tcW w:type="dxa" w:w="1757"/>
          </w:tcPr>
          <w:p>
            <w:pPr>
              <w:spacing w:line="240" w:lineRule="auto" w:before="0" w:after="0"/>
              <w:ind w:firstLine="0"/>
              <w:jc w:val="left"/>
            </w:pPr>
            <w:r>
              <w:rPr>
                <w:rFonts w:ascii="Times New Roman" w:hAnsi="Times New Roman"/>
                <w:b w:val="0"/>
                <w:sz w:val="24"/>
              </w:rPr>
              <w:t>16/16</w:t>
            </w:r>
          </w:p>
        </w:tc>
        <w:tc>
          <w:tcPr>
            <w:tcW w:type="dxa" w:w="1757"/>
          </w:tcPr>
          <w:p>
            <w:pPr>
              <w:spacing w:line="240" w:lineRule="auto" w:before="0" w:after="0"/>
              <w:ind w:firstLine="0"/>
              <w:jc w:val="left"/>
            </w:pPr>
            <w:r>
              <w:rPr>
                <w:rFonts w:ascii="Times New Roman" w:hAnsi="Times New Roman"/>
                <w:b w:val="0"/>
                <w:sz w:val="24"/>
              </w:rPr>
              <w:t>13/13</w:t>
            </w:r>
          </w:p>
        </w:tc>
        <w:tc>
          <w:tcPr>
            <w:tcW w:type="dxa" w:w="1757"/>
          </w:tcPr>
          <w:p>
            <w:pPr>
              <w:spacing w:line="240" w:lineRule="auto" w:before="0" w:after="0"/>
              <w:ind w:firstLine="0"/>
              <w:jc w:val="left"/>
            </w:pPr>
            <w:r>
              <w:rPr>
                <w:rFonts w:ascii="Times New Roman" w:hAnsi="Times New Roman"/>
                <w:b w:val="0"/>
                <w:sz w:val="24"/>
              </w:rPr>
              <w:t>3/3</w:t>
            </w:r>
          </w:p>
        </w:tc>
        <w:tc>
          <w:tcPr>
            <w:tcW w:type="dxa" w:w="1757"/>
          </w:tcPr>
          <w:p>
            <w:pPr>
              <w:spacing w:line="240" w:lineRule="auto" w:before="0" w:after="0"/>
              <w:ind w:firstLine="0"/>
              <w:jc w:val="left"/>
            </w:pPr>
            <w:r>
              <w:rPr>
                <w:rFonts w:ascii="Times New Roman" w:hAnsi="Times New Roman"/>
                <w:b w:val="0"/>
                <w:sz w:val="24"/>
              </w:rPr>
              <w:t>17/17</w:t>
            </w:r>
          </w:p>
        </w:tc>
      </w:tr>
      <w:tr>
        <w:trPr>
          <w:cantSplit/>
        </w:trPr>
        <w:tc>
          <w:tcPr>
            <w:tcW w:type="dxa" w:w="2608"/>
          </w:tcPr>
          <w:p>
            <w:pPr>
              <w:keepNext/>
              <w:spacing w:line="240" w:lineRule="auto" w:before="0" w:after="0"/>
              <w:ind w:firstLine="0"/>
              <w:jc w:val="left"/>
            </w:pPr>
            <w:r>
              <w:rPr>
                <w:rFonts w:ascii="Times New Roman" w:hAnsi="Times New Roman"/>
                <w:b w:val="0"/>
                <w:sz w:val="24"/>
              </w:rPr>
              <w:t>Разом</w:t>
            </w:r>
          </w:p>
        </w:tc>
        <w:tc>
          <w:tcPr>
            <w:tcW w:type="dxa" w:w="1757"/>
          </w:tcPr>
          <w:p>
            <w:pPr>
              <w:keepNext/>
              <w:spacing w:line="240" w:lineRule="auto" w:before="0" w:after="0"/>
              <w:ind w:firstLine="0"/>
              <w:jc w:val="left"/>
            </w:pPr>
            <w:r>
              <w:rPr>
                <w:rFonts w:ascii="Times New Roman" w:hAnsi="Times New Roman"/>
                <w:b w:val="0"/>
                <w:sz w:val="24"/>
              </w:rPr>
              <w:t>33/33</w:t>
            </w:r>
          </w:p>
        </w:tc>
        <w:tc>
          <w:tcPr>
            <w:tcW w:type="dxa" w:w="1757"/>
          </w:tcPr>
          <w:p>
            <w:pPr>
              <w:keepNext/>
              <w:spacing w:line="240" w:lineRule="auto" w:before="0" w:after="0"/>
              <w:ind w:firstLine="0"/>
              <w:jc w:val="left"/>
            </w:pPr>
            <w:r>
              <w:rPr>
                <w:rFonts w:ascii="Times New Roman" w:hAnsi="Times New Roman"/>
                <w:b w:val="0"/>
                <w:sz w:val="24"/>
              </w:rPr>
              <w:t>24/24</w:t>
            </w:r>
          </w:p>
        </w:tc>
        <w:tc>
          <w:tcPr>
            <w:tcW w:type="dxa" w:w="1757"/>
          </w:tcPr>
          <w:p>
            <w:pPr>
              <w:keepNext/>
              <w:spacing w:line="240" w:lineRule="auto" w:before="0" w:after="0"/>
              <w:ind w:firstLine="0"/>
              <w:jc w:val="left"/>
            </w:pPr>
            <w:r>
              <w:rPr>
                <w:rFonts w:ascii="Times New Roman" w:hAnsi="Times New Roman"/>
                <w:b w:val="0"/>
                <w:sz w:val="24"/>
              </w:rPr>
              <w:t>7/7</w:t>
            </w:r>
          </w:p>
        </w:tc>
        <w:tc>
          <w:tcPr>
            <w:tcW w:type="dxa" w:w="1757"/>
          </w:tcPr>
          <w:p>
            <w:pPr>
              <w:keepNext/>
              <w:spacing w:line="240" w:lineRule="auto" w:before="0" w:after="0"/>
              <w:ind w:firstLine="0"/>
              <w:jc w:val="left"/>
            </w:pPr>
            <w:r>
              <w:rPr>
                <w:rFonts w:ascii="Times New Roman" w:hAnsi="Times New Roman"/>
                <w:b w:val="0"/>
                <w:sz w:val="24"/>
              </w:rPr>
              <w:t>37/37</w:t>
            </w:r>
          </w:p>
        </w:tc>
      </w:tr>
    </w:tbl>
    <w:p>
      <w:pPr>
        <w:spacing w:before="120" w:after="0"/>
        <w:ind w:firstLine="0"/>
        <w:jc w:val="center"/>
      </w:pPr>
      <w:r>
        <w:rPr>
          <w:b w:val="0"/>
        </w:rPr>
        <w:t>Таблиця 7 - Показники покриття</w:t>
      </w:r>
    </w:p>
    <w:p>
      <w:r>
        <w:rPr>
          <w:b w:val="0"/>
        </w:rPr>
        <w:t>Відповідь на крок 9 методички щодо обсягу коду: parking.ts містить 33 фізичні рядки, із них 32 непорожніх. Для delivery.ts відповідні числа - 29 та 29. Фізичні рядки включають інтерфейси, дужки та перенесення сигнатур; Vitest рахує покриття лише виконуваних рядків. Непокритих виконуваних рядків у двох модулях немає.</w:t>
      </w:r>
    </w:p>
    <w:p>
      <w:r>
        <w:rPr>
          <w:b w:val="0"/>
        </w:rPr>
        <w:t>Для показового модуля покриття гілок дорівнює 11/11, або 100%. Окремо дописувати тести тільки для досягнення порога не знадобилося: набір сформовано під час реалізації вимог. Після четвертого циклу я виніс числові значення у константи, після восьмого кроку розділив валідацію, базову суму та знижки. Обидва рефакторинги пройшли без падіння тестів; наприкінці також відформатував обидва модулі й тести.</w:t>
      </w:r>
    </w:p>
    <w:p>
      <w:r>
        <w:rPr>
          <w:b w:val="0"/>
        </w:rPr>
        <w:t>У восьмому кроці приклади 12 і 28 грн проходили ще до додавання явного округлення. Я зберіг це окремим комітом test, а не назвав успішний запуск кроком Red. За заданих тарифів ці приклади не відрізняють реалізацію з округленням від реалізації без нього.</w:t>
      </w:r>
    </w:p>
    <w:p>
      <w:r>
        <w:rPr>
          <w:b w:val="0"/>
        </w:rPr>
        <w:t>Найпомітніша спокуса написати зайве виникала на першому кроці доставки: формула вже була відома з умови. Я залишив тільки return 0 і дочекався наступного тесту. Такий порядок зробив видимим, яка саме перевірка привела до кожної нової гілки.</w:t>
      </w:r>
    </w:p>
    <w:p>
      <w:pPr>
        <w:pStyle w:val="Heading1"/>
      </w:pPr>
      <w:r>
        <w:t>8. Власні приклади та запуск</w:t>
      </w:r>
    </w:p>
    <w:p>
      <w:r>
        <w:rPr>
          <w:b w:val="0"/>
        </w:rPr>
        <w:t>У src/demo.ts я додав власні приклади взаємодії правил. Їхній фактичний вивід наведено нижче: важка експрес-посилка коштує 600 грн, але за суми замовлення 1000 грн результат дорівнює нулю.</w:t>
      </w:r>
    </w:p>
    <w:p>
      <w:pPr>
        <w:keepNext/>
        <w:spacing w:line="240" w:lineRule="auto"/>
        <w:ind w:firstLine="0"/>
        <w:jc w:val="left"/>
      </w:pPr>
      <w:r>
        <w:rPr>
          <w:rFonts w:ascii="Consolas" w:hAnsi="Consolas"/>
          <w:b w:val="0"/>
          <w:sz w:val="18"/>
        </w:rPr>
        <w:t>Delivery (500 UAH, 6 kg): 60</w:t>
      </w:r>
    </w:p>
    <w:p>
      <w:pPr>
        <w:keepNext/>
        <w:spacing w:line="240" w:lineRule="auto"/>
        <w:ind w:firstLine="0"/>
        <w:jc w:val="left"/>
      </w:pPr>
      <w:r>
        <w:rPr>
          <w:rFonts w:ascii="Consolas" w:hAnsi="Consolas"/>
          <w:b w:val="0"/>
          <w:sz w:val="18"/>
        </w:rPr>
        <w:t>Express (500 UAH, 100 kg): 600</w:t>
      </w:r>
    </w:p>
    <w:p>
      <w:pPr>
        <w:keepNext/>
        <w:spacing w:line="240" w:lineRule="auto"/>
        <w:ind w:firstLine="0"/>
        <w:jc w:val="left"/>
      </w:pPr>
      <w:r>
        <w:rPr>
          <w:rFonts w:ascii="Consolas" w:hAnsi="Consolas"/>
          <w:b w:val="0"/>
          <w:sz w:val="18"/>
        </w:rPr>
        <w:t>Free express (1000 UAH, 100 kg): 0</w:t>
      </w:r>
    </w:p>
    <w:p>
      <w:pPr>
        <w:keepNext/>
        <w:spacing w:line="240" w:lineRule="auto"/>
        <w:ind w:firstLine="0"/>
        <w:jc w:val="left"/>
      </w:pPr>
      <w:r>
        <w:rPr>
          <w:rFonts w:ascii="Consolas" w:hAnsi="Consolas"/>
          <w:b w:val="0"/>
          <w:sz w:val="18"/>
        </w:rPr>
        <w:t>Parking (600 min, night+weekend): 80</w:t>
      </w:r>
    </w:p>
    <w:p>
      <w:pPr>
        <w:spacing w:before="0" w:after="120"/>
        <w:ind w:firstLine="0"/>
        <w:jc w:val="center"/>
      </w:pPr>
      <w:r>
        <w:rPr>
          <w:b w:val="0"/>
        </w:rPr>
        <w:t>Лістинг 5 - Результати демонстраційного запуску (src/demo.ts)</w:t>
      </w:r>
    </w:p>
    <w:p>
      <w:r>
        <w:rPr>
          <w:b w:val="0"/>
        </w:rPr>
        <w:t>Проєкт має програмний інтерфейс із двох функцій та консольний запуск. Окремий графічний інтерфейс для цього завдання не потрібний. Щоб відтворити перевірку, потрібно перейти в каталог проєкту й виконати команди з лістингу 6. npm ci встановлює версії з package-lock.json.</w:t>
      </w:r>
    </w:p>
    <w:p>
      <w:pPr>
        <w:keepNext/>
        <w:spacing w:line="240" w:lineRule="auto"/>
        <w:ind w:firstLine="0"/>
        <w:jc w:val="left"/>
      </w:pPr>
      <w:r>
        <w:rPr>
          <w:rFonts w:ascii="Consolas" w:hAnsi="Consolas"/>
          <w:b w:val="0"/>
          <w:sz w:val="18"/>
        </w:rPr>
        <w:t>npm ci</w:t>
      </w:r>
    </w:p>
    <w:p>
      <w:pPr>
        <w:keepNext/>
        <w:spacing w:line="240" w:lineRule="auto"/>
        <w:ind w:firstLine="0"/>
        <w:jc w:val="left"/>
      </w:pPr>
      <w:r>
        <w:rPr>
          <w:rFonts w:ascii="Consolas" w:hAnsi="Consolas"/>
          <w:b w:val="0"/>
          <w:sz w:val="18"/>
        </w:rPr>
        <w:t>npm test</w:t>
      </w:r>
    </w:p>
    <w:p>
      <w:pPr>
        <w:keepNext/>
        <w:spacing w:line="240" w:lineRule="auto"/>
        <w:ind w:firstLine="0"/>
        <w:jc w:val="left"/>
      </w:pPr>
      <w:r>
        <w:rPr>
          <w:rFonts w:ascii="Consolas" w:hAnsi="Consolas"/>
          <w:b w:val="0"/>
          <w:sz w:val="18"/>
        </w:rPr>
        <w:t>npm run coverage</w:t>
      </w:r>
    </w:p>
    <w:p>
      <w:pPr>
        <w:keepNext/>
        <w:spacing w:line="240" w:lineRule="auto"/>
        <w:ind w:firstLine="0"/>
        <w:jc w:val="left"/>
      </w:pPr>
      <w:r>
        <w:rPr>
          <w:rFonts w:ascii="Consolas" w:hAnsi="Consolas"/>
          <w:b w:val="0"/>
          <w:sz w:val="18"/>
        </w:rPr>
        <w:t>npm run typecheck</w:t>
      </w:r>
    </w:p>
    <w:p>
      <w:pPr>
        <w:keepNext/>
        <w:spacing w:line="240" w:lineRule="auto"/>
        <w:ind w:firstLine="0"/>
        <w:jc w:val="left"/>
      </w:pPr>
      <w:r>
        <w:rPr>
          <w:rFonts w:ascii="Consolas" w:hAnsi="Consolas"/>
          <w:b w:val="0"/>
          <w:sz w:val="18"/>
        </w:rPr>
        <w:t>npm run demo</w:t>
      </w:r>
    </w:p>
    <w:p>
      <w:pPr>
        <w:spacing w:before="0" w:after="120"/>
        <w:ind w:firstLine="0"/>
        <w:jc w:val="center"/>
      </w:pPr>
      <w:r>
        <w:rPr>
          <w:b w:val="0"/>
        </w:rPr>
        <w:t>Лістинг 6 - Команди запуску проєкту</w:t>
      </w:r>
    </w:p>
    <w:p>
      <w:r>
        <w:rPr>
          <w:b w:val="0"/>
        </w:rPr>
        <w:t>Перевірка npm run typecheck завершилася без помилок. Prettier підтвердив відповідність форматування всіх перевірених файлів. Для перегляду покриття потрібно відкрити coverage/index.html після виконання npm run coverage.</w:t>
      </w:r>
    </w:p>
    <w:p>
      <w:pPr>
        <w:pStyle w:val="Heading1"/>
      </w:pPr>
      <w:r>
        <w:t>9. Репозиторій та історія комітів</w:t>
      </w:r>
    </w:p>
    <w:p>
      <w:r>
        <w:rPr>
          <w:b w:val="0"/>
        </w:rPr>
        <w:t>Репозиторій лабораторної роботи: https://github.com/MikhailZhukov-lab/automation-lab2/tree/3. Гілка 3 містить обидва модулі, тести й послідовну історію розроблення. Гілка lab2-vitest у віддаленому репозиторії зберігає попередню лабораторну.</w:t>
      </w:r>
    </w:p>
    <w:p>
      <w:r>
        <w:rPr>
          <w:b w:val="0"/>
        </w:rPr>
        <w:t>Нижче наведено фактичний вивід git log --reverse --oneline для кроків розроблення. Коміти red містять нові тести та журнал їхнього падіння; green - реалізацію та успішний журнал. Додаткові службові коміти зберігають налаштування та результати перевірок.</w:t>
      </w:r>
    </w:p>
    <w:p>
      <w:pPr>
        <w:keepNext/>
        <w:spacing w:line="240" w:lineRule="auto"/>
        <w:ind w:firstLine="0"/>
        <w:jc w:val="left"/>
      </w:pPr>
      <w:r>
        <w:rPr>
          <w:rFonts w:ascii="Consolas" w:hAnsi="Consolas"/>
          <w:b w:val="0"/>
          <w:sz w:val="18"/>
        </w:rPr>
        <w:t>85915d6 chore: configure TypeScript and Vitest</w:t>
      </w:r>
    </w:p>
    <w:p>
      <w:pPr>
        <w:keepNext/>
        <w:spacing w:line="240" w:lineRule="auto"/>
        <w:ind w:firstLine="0"/>
        <w:jc w:val="left"/>
      </w:pPr>
      <w:r>
        <w:rPr>
          <w:rFonts w:ascii="Consolas" w:hAnsi="Consolas"/>
          <w:b w:val="0"/>
          <w:sz w:val="18"/>
        </w:rPr>
        <w:t>5584c9a red: parking 1 invalid duration</w:t>
      </w:r>
    </w:p>
    <w:p>
      <w:pPr>
        <w:keepNext/>
        <w:spacing w:line="240" w:lineRule="auto"/>
        <w:ind w:firstLine="0"/>
        <w:jc w:val="left"/>
      </w:pPr>
      <w:r>
        <w:rPr>
          <w:rFonts w:ascii="Consolas" w:hAnsi="Consolas"/>
          <w:b w:val="0"/>
          <w:sz w:val="18"/>
        </w:rPr>
        <w:t>0611f00 green: parking 1 invalid duration</w:t>
      </w:r>
    </w:p>
    <w:p>
      <w:pPr>
        <w:keepNext/>
        <w:spacing w:line="240" w:lineRule="auto"/>
        <w:ind w:firstLine="0"/>
        <w:jc w:val="left"/>
      </w:pPr>
      <w:r>
        <w:rPr>
          <w:rFonts w:ascii="Consolas" w:hAnsi="Consolas"/>
          <w:b w:val="0"/>
          <w:sz w:val="18"/>
        </w:rPr>
        <w:t>5d0debb red: parking 2 free minutes</w:t>
      </w:r>
    </w:p>
    <w:p>
      <w:pPr>
        <w:keepNext/>
        <w:spacing w:line="240" w:lineRule="auto"/>
        <w:ind w:firstLine="0"/>
        <w:jc w:val="left"/>
      </w:pPr>
      <w:r>
        <w:rPr>
          <w:rFonts w:ascii="Consolas" w:hAnsi="Consolas"/>
          <w:b w:val="0"/>
          <w:sz w:val="18"/>
        </w:rPr>
        <w:t>dba2c7b green: parking 2 free minutes</w:t>
      </w:r>
    </w:p>
    <w:p>
      <w:pPr>
        <w:keepNext/>
        <w:spacing w:line="240" w:lineRule="auto"/>
        <w:ind w:firstLine="0"/>
        <w:jc w:val="left"/>
      </w:pPr>
      <w:r>
        <w:rPr>
          <w:rFonts w:ascii="Consolas" w:hAnsi="Consolas"/>
          <w:b w:val="0"/>
          <w:sz w:val="18"/>
        </w:rPr>
        <w:t>c9ca3f7 red: parking 3 first hour</w:t>
      </w:r>
    </w:p>
    <w:p>
      <w:pPr>
        <w:keepNext/>
        <w:spacing w:line="240" w:lineRule="auto"/>
        <w:ind w:firstLine="0"/>
        <w:jc w:val="left"/>
      </w:pPr>
      <w:r>
        <w:rPr>
          <w:rFonts w:ascii="Consolas" w:hAnsi="Consolas"/>
          <w:b w:val="0"/>
          <w:sz w:val="18"/>
        </w:rPr>
        <w:t>bba1a9a green: parking 3 first hour</w:t>
      </w:r>
    </w:p>
    <w:p>
      <w:pPr>
        <w:keepNext/>
        <w:spacing w:line="240" w:lineRule="auto"/>
        <w:ind w:firstLine="0"/>
        <w:jc w:val="left"/>
      </w:pPr>
      <w:r>
        <w:rPr>
          <w:rFonts w:ascii="Consolas" w:hAnsi="Consolas"/>
          <w:b w:val="0"/>
          <w:sz w:val="18"/>
        </w:rPr>
        <w:t>1cb83cb red: parking 4 started hours</w:t>
      </w:r>
    </w:p>
    <w:p>
      <w:pPr>
        <w:keepNext/>
        <w:spacing w:line="240" w:lineRule="auto"/>
        <w:ind w:firstLine="0"/>
        <w:jc w:val="left"/>
      </w:pPr>
      <w:r>
        <w:rPr>
          <w:rFonts w:ascii="Consolas" w:hAnsi="Consolas"/>
          <w:b w:val="0"/>
          <w:sz w:val="18"/>
        </w:rPr>
        <w:t>efcad9f green: parking 4 started hours</w:t>
      </w:r>
    </w:p>
    <w:p>
      <w:pPr>
        <w:keepNext/>
        <w:spacing w:line="240" w:lineRule="auto"/>
        <w:ind w:firstLine="0"/>
        <w:jc w:val="left"/>
      </w:pPr>
      <w:r>
        <w:rPr>
          <w:rFonts w:ascii="Consolas" w:hAnsi="Consolas"/>
          <w:b w:val="0"/>
          <w:sz w:val="18"/>
        </w:rPr>
        <w:t>22ba689 refactor: parking 4 clarify responsibilities</w:t>
      </w:r>
    </w:p>
    <w:p>
      <w:pPr>
        <w:keepNext/>
        <w:spacing w:line="240" w:lineRule="auto"/>
        <w:ind w:firstLine="0"/>
        <w:jc w:val="left"/>
      </w:pPr>
      <w:r>
        <w:rPr>
          <w:rFonts w:ascii="Consolas" w:hAnsi="Consolas"/>
          <w:b w:val="0"/>
          <w:sz w:val="18"/>
        </w:rPr>
        <w:t>aa91ffd red: parking 5 daily cap</w:t>
      </w:r>
    </w:p>
    <w:p>
      <w:pPr>
        <w:keepNext/>
        <w:spacing w:line="240" w:lineRule="auto"/>
        <w:ind w:firstLine="0"/>
        <w:jc w:val="left"/>
      </w:pPr>
      <w:r>
        <w:rPr>
          <w:rFonts w:ascii="Consolas" w:hAnsi="Consolas"/>
          <w:b w:val="0"/>
          <w:sz w:val="18"/>
        </w:rPr>
        <w:t>4e17fd9 green: parking 5 daily cap</w:t>
      </w:r>
    </w:p>
    <w:p>
      <w:pPr>
        <w:keepNext/>
        <w:spacing w:line="240" w:lineRule="auto"/>
        <w:ind w:firstLine="0"/>
        <w:jc w:val="left"/>
      </w:pPr>
      <w:r>
        <w:rPr>
          <w:rFonts w:ascii="Consolas" w:hAnsi="Consolas"/>
          <w:b w:val="0"/>
          <w:sz w:val="18"/>
        </w:rPr>
        <w:t>daf2744 red: parking 6 night rate</w:t>
      </w:r>
    </w:p>
    <w:p>
      <w:pPr>
        <w:keepNext/>
        <w:spacing w:line="240" w:lineRule="auto"/>
        <w:ind w:firstLine="0"/>
        <w:jc w:val="left"/>
      </w:pPr>
      <w:r>
        <w:rPr>
          <w:rFonts w:ascii="Consolas" w:hAnsi="Consolas"/>
          <w:b w:val="0"/>
          <w:sz w:val="18"/>
        </w:rPr>
        <w:t>57eeb82 green: parking 6 night rate</w:t>
      </w:r>
    </w:p>
    <w:p>
      <w:pPr>
        <w:keepNext/>
        <w:spacing w:line="240" w:lineRule="auto"/>
        <w:ind w:firstLine="0"/>
        <w:jc w:val="left"/>
      </w:pPr>
      <w:r>
        <w:rPr>
          <w:rFonts w:ascii="Consolas" w:hAnsi="Consolas"/>
          <w:b w:val="0"/>
          <w:sz w:val="18"/>
        </w:rPr>
        <w:t>59423a6 red: parking 7 weekend rate</w:t>
      </w:r>
    </w:p>
    <w:p>
      <w:pPr>
        <w:keepNext/>
        <w:spacing w:line="240" w:lineRule="auto"/>
        <w:ind w:firstLine="0"/>
        <w:jc w:val="left"/>
      </w:pPr>
      <w:r>
        <w:rPr>
          <w:rFonts w:ascii="Consolas" w:hAnsi="Consolas"/>
          <w:b w:val="0"/>
          <w:sz w:val="18"/>
        </w:rPr>
        <w:t>a526261 green: parking 7 weekend rate</w:t>
      </w:r>
    </w:p>
    <w:p>
      <w:pPr>
        <w:keepNext/>
        <w:spacing w:line="240" w:lineRule="auto"/>
        <w:ind w:firstLine="0"/>
        <w:jc w:val="left"/>
      </w:pPr>
      <w:r>
        <w:rPr>
          <w:rFonts w:ascii="Consolas" w:hAnsi="Consolas"/>
          <w:b w:val="0"/>
          <w:sz w:val="18"/>
        </w:rPr>
        <w:t>cb8b6a1 test: parking rounding examples already pass</w:t>
      </w:r>
    </w:p>
    <w:p>
      <w:pPr>
        <w:keepNext/>
        <w:spacing w:line="240" w:lineRule="auto"/>
        <w:ind w:firstLine="0"/>
        <w:jc w:val="left"/>
      </w:pPr>
      <w:r>
        <w:rPr>
          <w:rFonts w:ascii="Consolas" w:hAnsi="Consolas"/>
          <w:b w:val="0"/>
          <w:sz w:val="18"/>
        </w:rPr>
        <w:t>7ecb023 refactor: parking separate validation base fee and rates</w:t>
      </w:r>
    </w:p>
    <w:p>
      <w:pPr>
        <w:keepNext/>
        <w:spacing w:line="240" w:lineRule="auto"/>
        <w:ind w:firstLine="0"/>
        <w:jc w:val="left"/>
      </w:pPr>
      <w:r>
        <w:rPr>
          <w:rFonts w:ascii="Consolas" w:hAnsi="Consolas"/>
          <w:b w:val="0"/>
          <w:sz w:val="18"/>
        </w:rPr>
        <w:t>e681338 red: delivery 1 free delivery threshold</w:t>
      </w:r>
    </w:p>
    <w:p>
      <w:pPr>
        <w:keepNext/>
        <w:spacing w:line="240" w:lineRule="auto"/>
        <w:ind w:firstLine="0"/>
        <w:jc w:val="left"/>
      </w:pPr>
      <w:r>
        <w:rPr>
          <w:rFonts w:ascii="Consolas" w:hAnsi="Consolas"/>
          <w:b w:val="0"/>
          <w:sz w:val="18"/>
        </w:rPr>
        <w:t>d79d8ab green: delivery 1 free delivery threshold</w:t>
      </w:r>
    </w:p>
    <w:p>
      <w:pPr>
        <w:spacing w:before="0" w:after="120"/>
        <w:ind w:firstLine="0"/>
        <w:jc w:val="center"/>
      </w:pPr>
      <w:r>
        <w:rPr>
          <w:b w:val="0"/>
        </w:rPr>
        <w:t>Лістинг 7 - Історія комітів, частина 1 (git log --reverse --oneline)</w:t>
      </w:r>
    </w:p>
    <w:p>
      <w:r>
        <w:rPr>
          <w:b w:val="0"/>
        </w:rPr>
        <w:t>Продовження історії показує реалізацію доставки та завершальні перевірки проєкту.</w:t>
      </w:r>
    </w:p>
    <w:p>
      <w:pPr>
        <w:keepNext/>
        <w:spacing w:line="240" w:lineRule="auto"/>
        <w:ind w:firstLine="0"/>
        <w:jc w:val="left"/>
      </w:pPr>
      <w:r>
        <w:rPr>
          <w:rFonts w:ascii="Consolas" w:hAnsi="Consolas"/>
          <w:b w:val="0"/>
          <w:sz w:val="18"/>
        </w:rPr>
        <w:t>0507e8a red: delivery 2 base fee below threshold</w:t>
      </w:r>
    </w:p>
    <w:p>
      <w:pPr>
        <w:keepNext/>
        <w:spacing w:line="240" w:lineRule="auto"/>
        <w:ind w:firstLine="0"/>
        <w:jc w:val="left"/>
      </w:pPr>
      <w:r>
        <w:rPr>
          <w:rFonts w:ascii="Consolas" w:hAnsi="Consolas"/>
          <w:b w:val="0"/>
          <w:sz w:val="18"/>
        </w:rPr>
        <w:t>0832449 green: delivery 2 base fee below threshold</w:t>
      </w:r>
    </w:p>
    <w:p>
      <w:pPr>
        <w:keepNext/>
        <w:spacing w:line="240" w:lineRule="auto"/>
        <w:ind w:firstLine="0"/>
        <w:jc w:val="left"/>
      </w:pPr>
      <w:r>
        <w:rPr>
          <w:rFonts w:ascii="Consolas" w:hAnsi="Consolas"/>
          <w:b w:val="0"/>
          <w:sz w:val="18"/>
        </w:rPr>
        <w:t>b350a84 refactor: delivery 2 clarify responsibilities</w:t>
      </w:r>
    </w:p>
    <w:p>
      <w:pPr>
        <w:keepNext/>
        <w:spacing w:line="240" w:lineRule="auto"/>
        <w:ind w:firstLine="0"/>
        <w:jc w:val="left"/>
      </w:pPr>
      <w:r>
        <w:rPr>
          <w:rFonts w:ascii="Consolas" w:hAnsi="Consolas"/>
          <w:b w:val="0"/>
          <w:sz w:val="18"/>
        </w:rPr>
        <w:t>bf61a10 red: delivery 3 started extra kilograms</w:t>
      </w:r>
    </w:p>
    <w:p>
      <w:pPr>
        <w:keepNext/>
        <w:spacing w:line="240" w:lineRule="auto"/>
        <w:ind w:firstLine="0"/>
        <w:jc w:val="left"/>
      </w:pPr>
      <w:r>
        <w:rPr>
          <w:rFonts w:ascii="Consolas" w:hAnsi="Consolas"/>
          <w:b w:val="0"/>
          <w:sz w:val="18"/>
        </w:rPr>
        <w:t>b1eea77 green: delivery 3 started extra kilograms</w:t>
      </w:r>
    </w:p>
    <w:p>
      <w:pPr>
        <w:keepNext/>
        <w:spacing w:line="240" w:lineRule="auto"/>
        <w:ind w:firstLine="0"/>
        <w:jc w:val="left"/>
      </w:pPr>
      <w:r>
        <w:rPr>
          <w:rFonts w:ascii="Consolas" w:hAnsi="Consolas"/>
          <w:b w:val="0"/>
          <w:sz w:val="18"/>
        </w:rPr>
        <w:t>6434ca8 refactor: delivery 3 clarify responsibilities</w:t>
      </w:r>
    </w:p>
    <w:p>
      <w:pPr>
        <w:keepNext/>
        <w:spacing w:line="240" w:lineRule="auto"/>
        <w:ind w:firstLine="0"/>
        <w:jc w:val="left"/>
      </w:pPr>
      <w:r>
        <w:rPr>
          <w:rFonts w:ascii="Consolas" w:hAnsi="Consolas"/>
          <w:b w:val="0"/>
          <w:sz w:val="18"/>
        </w:rPr>
        <w:t>25a9d7f red: delivery 4 maximum fee</w:t>
      </w:r>
    </w:p>
    <w:p>
      <w:pPr>
        <w:keepNext/>
        <w:spacing w:line="240" w:lineRule="auto"/>
        <w:ind w:firstLine="0"/>
        <w:jc w:val="left"/>
      </w:pPr>
      <w:r>
        <w:rPr>
          <w:rFonts w:ascii="Consolas" w:hAnsi="Consolas"/>
          <w:b w:val="0"/>
          <w:sz w:val="18"/>
        </w:rPr>
        <w:t>24bd808 green: delivery 4 maximum fee</w:t>
      </w:r>
    </w:p>
    <w:p>
      <w:pPr>
        <w:keepNext/>
        <w:spacing w:line="240" w:lineRule="auto"/>
        <w:ind w:firstLine="0"/>
        <w:jc w:val="left"/>
      </w:pPr>
      <w:r>
        <w:rPr>
          <w:rFonts w:ascii="Consolas" w:hAnsi="Consolas"/>
          <w:b w:val="0"/>
          <w:sz w:val="18"/>
        </w:rPr>
        <w:t>b48ce34 refactor: delivery 4 clarify responsibilities</w:t>
      </w:r>
    </w:p>
    <w:p>
      <w:pPr>
        <w:keepNext/>
        <w:spacing w:line="240" w:lineRule="auto"/>
        <w:ind w:firstLine="0"/>
        <w:jc w:val="left"/>
      </w:pPr>
      <w:r>
        <w:rPr>
          <w:rFonts w:ascii="Consolas" w:hAnsi="Consolas"/>
          <w:b w:val="0"/>
          <w:sz w:val="18"/>
        </w:rPr>
        <w:t>562a8e5 red: delivery 5 express after cap</w:t>
      </w:r>
    </w:p>
    <w:p>
      <w:pPr>
        <w:keepNext/>
        <w:spacing w:line="240" w:lineRule="auto"/>
        <w:ind w:firstLine="0"/>
        <w:jc w:val="left"/>
      </w:pPr>
      <w:r>
        <w:rPr>
          <w:rFonts w:ascii="Consolas" w:hAnsi="Consolas"/>
          <w:b w:val="0"/>
          <w:sz w:val="18"/>
        </w:rPr>
        <w:t>7498042 green: delivery 5 express after cap</w:t>
      </w:r>
    </w:p>
    <w:p>
      <w:pPr>
        <w:keepNext/>
        <w:spacing w:line="240" w:lineRule="auto"/>
        <w:ind w:firstLine="0"/>
        <w:jc w:val="left"/>
      </w:pPr>
      <w:r>
        <w:rPr>
          <w:rFonts w:ascii="Consolas" w:hAnsi="Consolas"/>
          <w:b w:val="0"/>
          <w:sz w:val="18"/>
        </w:rPr>
        <w:t>eaba722 refactor: delivery 5 clarify responsibilities</w:t>
      </w:r>
    </w:p>
    <w:p>
      <w:pPr>
        <w:keepNext/>
        <w:spacing w:line="240" w:lineRule="auto"/>
        <w:ind w:firstLine="0"/>
        <w:jc w:val="left"/>
      </w:pPr>
      <w:r>
        <w:rPr>
          <w:rFonts w:ascii="Consolas" w:hAnsi="Consolas"/>
          <w:b w:val="0"/>
          <w:sz w:val="18"/>
        </w:rPr>
        <w:t>cf287c8 red: delivery 6 reject invalid weight before free delivery</w:t>
      </w:r>
    </w:p>
    <w:p>
      <w:pPr>
        <w:keepNext/>
        <w:spacing w:line="240" w:lineRule="auto"/>
        <w:ind w:firstLine="0"/>
        <w:jc w:val="left"/>
      </w:pPr>
      <w:r>
        <w:rPr>
          <w:rFonts w:ascii="Consolas" w:hAnsi="Consolas"/>
          <w:b w:val="0"/>
          <w:sz w:val="18"/>
        </w:rPr>
        <w:t>7602e67 green: delivery 6 reject invalid weight before free delivery</w:t>
      </w:r>
    </w:p>
    <w:p>
      <w:pPr>
        <w:keepNext/>
        <w:spacing w:line="240" w:lineRule="auto"/>
        <w:ind w:firstLine="0"/>
        <w:jc w:val="left"/>
      </w:pPr>
      <w:r>
        <w:rPr>
          <w:rFonts w:ascii="Consolas" w:hAnsi="Consolas"/>
          <w:b w:val="0"/>
          <w:sz w:val="18"/>
        </w:rPr>
        <w:t>3d884e0 red: delivery 7 reject invalid total</w:t>
      </w:r>
    </w:p>
    <w:p>
      <w:pPr>
        <w:keepNext/>
        <w:spacing w:line="240" w:lineRule="auto"/>
        <w:ind w:firstLine="0"/>
        <w:jc w:val="left"/>
      </w:pPr>
      <w:r>
        <w:rPr>
          <w:rFonts w:ascii="Consolas" w:hAnsi="Consolas"/>
          <w:b w:val="0"/>
          <w:sz w:val="18"/>
        </w:rPr>
        <w:t>0800393 green: delivery 7 reject invalid total</w:t>
      </w:r>
    </w:p>
    <w:p>
      <w:pPr>
        <w:keepNext/>
        <w:spacing w:line="240" w:lineRule="auto"/>
        <w:ind w:firstLine="0"/>
        <w:jc w:val="left"/>
      </w:pPr>
      <w:r>
        <w:rPr>
          <w:rFonts w:ascii="Consolas" w:hAnsi="Consolas"/>
          <w:b w:val="0"/>
          <w:sz w:val="18"/>
        </w:rPr>
        <w:t>90ffc51 refactor: delivery 7 clarify responsibilities</w:t>
      </w:r>
    </w:p>
    <w:p>
      <w:pPr>
        <w:keepNext/>
        <w:spacing w:line="240" w:lineRule="auto"/>
        <w:ind w:firstLine="0"/>
        <w:jc w:val="left"/>
      </w:pPr>
      <w:r>
        <w:rPr>
          <w:rFonts w:ascii="Consolas" w:hAnsi="Consolas"/>
          <w:b w:val="0"/>
          <w:sz w:val="18"/>
        </w:rPr>
        <w:t>b2c4502 chore: save final verification and runnable examples</w:t>
      </w:r>
    </w:p>
    <w:p>
      <w:pPr>
        <w:keepNext/>
        <w:spacing w:line="240" w:lineRule="auto"/>
        <w:ind w:firstLine="0"/>
        <w:jc w:val="left"/>
      </w:pPr>
      <w:r>
        <w:rPr>
          <w:rFonts w:ascii="Consolas" w:hAnsi="Consolas"/>
          <w:b w:val="0"/>
          <w:sz w:val="18"/>
        </w:rPr>
        <w:t>4b63fe4 refactor: format source and tests for readability</w:t>
      </w:r>
    </w:p>
    <w:p>
      <w:pPr>
        <w:spacing w:before="0" w:after="120"/>
        <w:ind w:firstLine="0"/>
        <w:jc w:val="center"/>
      </w:pPr>
      <w:r>
        <w:rPr>
          <w:b w:val="0"/>
        </w:rPr>
        <w:t>Лістинг 8 - Історія комітів, частина 2 (git log --reverse --oneline)</w:t>
      </w:r>
    </w:p>
    <w:p>
      <w:r>
        <w:rPr>
          <w:b w:val="0"/>
        </w:rPr>
        <w:t>Повідомлення комітів залишено в оригінальному вигляді. У локальному репозиторії для навчальних комітів використано ім’я Жуков Михайло Володимирович та технічну адресу lab3@localhost; ця адреса не є контактною електронною поштою.</w:t>
      </w:r>
    </w:p>
    <w:p>
      <w:pPr>
        <w:pStyle w:val="Heading1"/>
      </w:pPr>
      <w:r>
        <w:t>10. Рецензія на роботу однокурсника та обмеження</w:t>
      </w:r>
    </w:p>
    <w:p>
      <w:r>
        <w:rPr>
          <w:b w:val="0"/>
        </w:rPr>
        <w:t>Я переглянув наданий звіт Теліги Олександра Михайловича. Наведена нижче рецензія стосується його тексту, таблиць і лістингів. Посилання на репозиторій KYNZEK/Testing_Automation-University- під час перевірки повернуло Repository not found, тому повну Git-історію однокурсника я незалежно не перевірив.</w:t>
      </w:r>
    </w:p>
    <w:p>
      <w:r>
        <w:rPr>
          <w:b w:val="0"/>
        </w:rPr>
        <w:t>Щодо послідовності циклів: таблиці колеги описують появу тестів до реалізації та окремі кроки red, green і refactor. Він також пояснює, що тест округлення паркування одразу проходив. За звітом процес узгоджується з TDD, проте підтвердити відсутність випереджального продуктового коду в кожному коміті без доступу до репозиторію неможливо.</w:t>
      </w:r>
    </w:p>
    <w:p>
      <w:r>
        <w:rPr>
          <w:b w:val="0"/>
        </w:rPr>
        <w:t>Щодо мінімальності Green: наведені початкові рішення з постійним винятком, потім постійною сумою 50 грн і подальшим додаванням Math.ceil відповідають поступовому розширенню поведінки. Це показує мінімальну реалізацію в описаних кроках; висновок не поширюється на недоступні зміни між комітами.</w:t>
      </w:r>
    </w:p>
    <w:p>
      <w:r>
        <w:rPr>
          <w:b w:val="0"/>
        </w:rPr>
        <w:t>Щодо рефакторингу: у звіті показано винесення констант і розділення валідації, вагового тарифу та знижок. Такі зміни мають зрозумілу мету. Водночас округлення ваги до грама, яке додав колега, уточнює поведінку щодо початкової умови і має бути явно погодженим правилом, оскільки довільно мала додаткова вага може змінити оплату.</w:t>
      </w:r>
    </w:p>
    <w:p>
      <w:r>
        <w:rPr>
          <w:b w:val="0"/>
        </w:rPr>
        <w:t>Обмеження моєї реалізації: вага обробляється як JavaScript number без спеціальної нормалізації похибки двійкового подання. Для введених безпосередньо контрольних значень результати перевірено; для ваги, отриманої сумуванням дробів, потрібна окрема домовленість про одиниці та точність. Паркування повторює модель однієї доби з методички, без розбиття тривалості на кілька діб. 100% покриття не доводить правильність для всіх можливих чисел.</w:t>
      </w:r>
    </w:p>
    <w:p>
      <w:pPr>
        <w:pStyle w:val="Heading1"/>
        <w:pageBreakBefore/>
        <w:jc w:val="center"/>
      </w:pPr>
      <w:r>
        <w:t>Висновки</w:t>
      </w:r>
    </w:p>
    <w:p>
      <w:r>
        <w:rPr>
          <w:b w:val="0"/>
        </w:rPr>
        <w:t>Я реалізував тарифікатор паркування та тарифікатор доставки за варіантом 1. Для доставки перевірено безкоштовний поріг, базову вагу, розпочаті кілограми, обмеження плати, експрес і помилкові числові дані. Послідовність правил зафіксовано тестами.</w:t>
      </w:r>
    </w:p>
    <w:p>
      <w:r>
        <w:rPr>
          <w:b w:val="0"/>
        </w:rPr>
        <w:t>Історія містить сім циклів із реальним падінням і наступним успішним запуском для кожного модуля. На етапах Green я додавав лише потрібну поведінку. Окремі коміти рефакторингу показують, як числові літерали стали константами, а головні функції стали коротшими.</w:t>
      </w:r>
    </w:p>
    <w:p>
      <w:r>
        <w:rPr>
          <w:b w:val="0"/>
        </w:rPr>
        <w:t>Фінальні 60 тестів пройшли, покриття гілок становить 100%. Перевірка типів і форматування також завершилася успішно. Ці результати підтверджують перевірені сценарії, але не замінюють аналіз вимог і додаткові перевірки для нових правил.</w:t>
      </w:r>
    </w:p>
    <w:p>
      <w:r>
        <w:rPr>
          <w:b w:val="0"/>
        </w:rPr>
        <w:t>Найскладніше було утримати мінімальний крок реалізації та правильно трактувати тест, який одразу проходить. Приклад округлення з методички показав, що зелений тест не завжди означає помилку в тесті: поведінка вже може бути забезпечена попереднім кодом. Я окремо відзначив цей випадок у звіті та історії.</w:t>
      </w:r>
    </w:p>
    <w:p>
      <w:r>
        <w:rPr>
          <w:b w:val="0"/>
        </w:rPr>
        <w:t>Після виконання роботи я оцінюю TDD як зручний спосіб розроблення правил із числовими порогами. Він допоміг уточнити порядок обмеження та експресу й безпечно розділити обчислення. Для подальшого розширення я насамперед уточнив би точність ваги та правила багатодобового паркування.</w:t>
      </w:r>
    </w:p>
    <w:p>
      <w:pPr>
        <w:pStyle w:val="Heading1"/>
        <w:jc w:val="center"/>
      </w:pPr>
      <w:r>
        <w:t>Відповіді на контрольні запитання</w:t>
      </w:r>
    </w:p>
    <w:p>
      <w:pPr>
        <w:keepNext/>
      </w:pPr>
      <w:r>
        <w:rPr>
          <w:b/>
        </w:rPr>
        <w:t>1. Назвіть три кроки циклу TDD і сформулюйте правило для кожного.</w:t>
      </w:r>
    </w:p>
    <w:p>
      <w:r>
        <w:rPr>
          <w:b w:val="0"/>
        </w:rPr>
        <w:t>Red - написати тест на наступну вимогу й побачити очікуване падіння. Green - додати мінімальну реалізацію до успішного проходження всього набору. Refactor - поліпшити структуру без зміни поведінки та повторно запустити тести.</w:t>
      </w:r>
    </w:p>
    <w:p>
      <w:pPr>
        <w:keepNext/>
      </w:pPr>
      <w:r>
        <w:rPr>
          <w:b/>
        </w:rPr>
        <w:t>2. Чому важливо побачити, як тест падає, перш ніж писати код? Які дві причини можуть зробити щойно написаний тест зеленим?</w:t>
      </w:r>
    </w:p>
    <w:p>
      <w:r>
        <w:rPr>
          <w:b w:val="0"/>
        </w:rPr>
        <w:t>Падіння підтверджує, що тест реагує на відсутність потрібної поведінки. Новий тест може одразу пройти, якщо код уже забезпечує її, або якщо перевірка написана неправильно: наприклад, відсутнє очікування чи не дочекалися асинхронної операції. У моїй роботі приклади округлення належать до першого випадку.</w:t>
      </w:r>
    </w:p>
    <w:p>
      <w:pPr>
        <w:keepNext/>
      </w:pPr>
      <w:r>
        <w:rPr>
          <w:b/>
        </w:rPr>
        <w:t>3. Чому на кроці Green пишуть мінімальний код? Наведіть приклад із власної роботи.</w:t>
      </w:r>
    </w:p>
    <w:p>
      <w:r>
        <w:rPr>
          <w:b w:val="0"/>
        </w:rPr>
        <w:t>Мінімальна реалізація пов’язує кожну зміну з конкретною перевіркою та не додає неперевірених правил наперед. У першому циклі доставки я повертав 0. Умова щодо суми замовлення з’явилася після тестів на платну доставку.</w:t>
      </w:r>
    </w:p>
    <w:p>
      <w:pPr>
        <w:keepNext/>
      </w:pPr>
      <w:r>
        <w:rPr>
          <w:b/>
        </w:rPr>
        <w:t>4. Чому рефакторинг виконують лише на зеленому наборі тестів?</w:t>
      </w:r>
    </w:p>
    <w:p>
      <w:r>
        <w:rPr>
          <w:b w:val="0"/>
        </w:rPr>
        <w:t>Зелений набір дає початкову точку, від якої можна помітити регресію. Якщо тест уже падає, після зміни структури важче встановити причину. Тести не гарантують відсутності всіх помилок, але захищають уже зафіксовану поведінку.</w:t>
      </w:r>
    </w:p>
    <w:p>
      <w:pPr>
        <w:keepNext/>
      </w:pPr>
      <w:r>
        <w:rPr>
          <w:b/>
        </w:rPr>
        <w:t>5. У якому циклі показової частини знадобився рефакторинг і що саме було покращено?</w:t>
      </w:r>
    </w:p>
    <w:p>
      <w:r>
        <w:rPr>
          <w:b w:val="0"/>
        </w:rPr>
        <w:t>Після четвертого циклу паркування я замінив числові літерали константами. На восьмому кроці розділив перевірку тривалості, базову плату та застосування знижок. Після обох змін тести залишилися зеленими.</w:t>
      </w:r>
    </w:p>
    <w:p>
      <w:pPr>
        <w:keepNext/>
      </w:pPr>
      <w:r>
        <w:rPr>
          <w:b/>
        </w:rPr>
        <w:t>6. Поясніть, чому порядок застосування нічного тарифу й обмеження добової плати впливає на результат.</w:t>
      </w:r>
    </w:p>
    <w:p>
      <w:r>
        <w:rPr>
          <w:b w:val="0"/>
        </w:rPr>
        <w:t>Для 600 хвилин необмежений тариф становить 210 грн. Правильний порядок дає min(210, 200) · 0.5 = 100 грн. Якщо спочатку застосувати нічний тариф, результат min(105, 200) дорівнюватиме 105 грн. Тест фіксує порядок із методички.</w:t>
      </w:r>
    </w:p>
    <w:p>
      <w:pPr>
        <w:keepNext/>
      </w:pPr>
      <w:r>
        <w:rPr>
          <w:b/>
        </w:rPr>
        <w:t>7. Що означає твердження «TDD дає зворотний зв’язок про архітектуру»? Чи відчули ви це під час роботи?</w:t>
      </w:r>
    </w:p>
    <w:p>
      <w:r>
        <w:rPr>
          <w:b w:val="0"/>
        </w:rPr>
        <w:t>Тести першими використовують інтерфейс модуля. Якщо для простої перевірки потрібне зайве налаштування, це сигнал переглянути межі відповідальностей. У доставці я відокремив calcWeightFee від суми замовлення та експресу; у паркуванні виніс знижки в applyRates.</w:t>
      </w:r>
    </w:p>
    <w:p>
      <w:pPr>
        <w:keepNext/>
      </w:pPr>
      <w:r>
        <w:rPr>
          <w:b/>
        </w:rPr>
        <w:t>8. Чому робота, подана одним комітом, не зараховується, навіть якщо код і тести якісні?</w:t>
      </w:r>
    </w:p>
    <w:p>
      <w:r>
        <w:rPr>
          <w:b w:val="0"/>
        </w:rPr>
        <w:t>Один кінцевий коміт не показує, чи тест з’явився до реалізації, чи падав він і коли виконували рефакторинг. Для цієї лабораторної історія є частиною результату, оскільки оцінюється сам процес TDD.</w:t>
      </w:r>
    </w:p>
    <w:p>
      <w:pPr>
        <w:keepNext/>
      </w:pPr>
      <w:r>
        <w:rPr>
          <w:b/>
        </w:rPr>
        <w:t>9. Наведіть три класи задач, для яких TDD погано підходить.</w:t>
      </w:r>
    </w:p>
    <w:p>
      <w:r>
        <w:rPr>
          <w:b w:val="0"/>
        </w:rPr>
        <w:t>Три приклади - дослідницькі прототипи з невідомим результатом, візуальне оформлення інтерфейсу та початкове вивчення незнайомої зовнішньої системи. Спочатку потрібно уточнити очікування, після чого перевірювану логіку можна розробляти через тести.</w:t>
      </w:r>
    </w:p>
    <w:p>
      <w:pPr>
        <w:keepNext/>
      </w:pPr>
      <w:r>
        <w:rPr>
          <w:b/>
        </w:rPr>
        <w:t>10. Яким є найкращий сценарій застосування TDD у промисловій роботі і чому?</w:t>
      </w:r>
    </w:p>
    <w:p>
      <w:r>
        <w:rPr>
          <w:b w:val="0"/>
        </w:rPr>
        <w:t>Найзручніший сценарій - бізнес-логіка з чіткими правилами: тарифи, знижки та переходи станів. Вхід і результат легко записати як приклад. Для виправлення дефекту спочатку додають тест, що його відтворює, потім змінюють код.</w:t>
      </w:r>
    </w:p>
    <w:p>
      <w:pPr>
        <w:pStyle w:val="Heading1"/>
        <w:jc w:val="center"/>
      </w:pPr>
      <w:r>
        <w:t>Джерела</w:t>
      </w:r>
    </w:p>
    <w:p>
      <w:r>
        <w:rPr>
          <w:b w:val="0"/>
        </w:rPr>
        <w:t>1. Лабораторна 3_Практикум TDD.docx. Надана методичка з дисципліни «Автоматизація тестування»: специфікації, порядок роботи та контрольні питання.</w:t>
      </w:r>
    </w:p>
    <w:p>
      <w:r>
        <w:rPr>
          <w:b w:val="0"/>
        </w:rPr>
        <w:t>2. Теліга Олександр Михайлович. Лабораторна робота № 3. Наданий звіт однокурсника, використаний для рецензії.</w:t>
      </w:r>
    </w:p>
    <w:p>
      <w:r>
        <w:rPr>
          <w:b w:val="0"/>
        </w:rPr>
        <w:t>3. Власний код і журнали: https://github.com/MikhailZhukov-lab/automation-lab2/tree/3.</w:t>
      </w:r>
    </w:p>
    <w:sectPr w:rsidR="00FC693F" w:rsidRPr="0006063C" w:rsidSect="00034616">
      <w:pgSz w:w="11906" w:h="16838"/>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0" w:line="360" w:lineRule="auto"/>
      <w:ind w:firstLine="709"/>
      <w:jc w:val="both"/>
    </w:pPr>
    <w:rPr>
      <w:rFonts w:ascii="Times New Roman" w:hAnsi="Times New Roman"/>
      <w:b w:val="0"/>
      <w:i w:val="0"/>
      <w:color w:val="000000"/>
      <w:sz w:val="28"/>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0" w:line="360" w:lineRule="auto"/>
      <w:ind w:firstLine="0"/>
      <w:jc w:val="left"/>
      <w:outlineLvl w:val="0"/>
    </w:pPr>
    <w:rPr>
      <w:rFonts w:asciiTheme="majorHAnsi" w:eastAsiaTheme="majorEastAsia" w:hAnsiTheme="majorHAnsi" w:cstheme="majorBidi" w:ascii="Times New Roman" w:hAnsi="Times New Roman"/>
      <w:b/>
      <w:bCs/>
      <w:i w:val="0"/>
      <w:color w:val="000000"/>
      <w:sz w:val="28"/>
      <w:szCs w:val="28"/>
      <w:lang w:val="uk-UA"/>
    </w:rPr>
  </w:style>
  <w:style w:type="paragraph" w:styleId="Heading2">
    <w:name w:val="heading 2"/>
    <w:basedOn w:val="Normal"/>
    <w:next w:val="Normal"/>
    <w:link w:val="Heading2Char"/>
    <w:uiPriority w:val="9"/>
    <w:unhideWhenUsed/>
    <w:qFormat/>
    <w:rsid w:val="00FC693F"/>
    <w:pPr>
      <w:keepNext/>
      <w:keepLines/>
      <w:pageBreakBefore w:val="0"/>
      <w:spacing w:before="0" w:after="0" w:line="360" w:lineRule="auto"/>
      <w:ind w:firstLine="709"/>
      <w:jc w:val="left"/>
      <w:outlineLvl w:val="1"/>
    </w:pPr>
    <w:rPr>
      <w:rFonts w:asciiTheme="majorHAnsi" w:eastAsiaTheme="majorEastAsia" w:hAnsiTheme="majorHAnsi" w:cstheme="majorBidi" w:ascii="Times New Roman" w:hAnsi="Times New Roman"/>
      <w:b/>
      <w:bCs/>
      <w:i w:val="0"/>
      <w:color w:val="000000"/>
      <w:sz w:val="28"/>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 3. Практикум TDD. Варіант 1</dc:title>
  <dc:subject>Автоматизація тестування</dc:subject>
  <dc:creator>Жуков Михайло Володимирович</dc:creator>
  <cp:keywords/>
  <dc:description>generated by python-docx</dc:description>
  <cp:lastModifiedBy/>
  <cp:revision>1</cp:revision>
  <dcterms:created xsi:type="dcterms:W3CDTF">2013-12-23T23:15:00Z</dcterms:created>
  <dcterms:modified xsi:type="dcterms:W3CDTF">2013-12-23T23:15:00Z</dcterms:modified>
  <cp:category/>
</cp:coreProperties>
</file>