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85D4A" w14:textId="51360FC3" w:rsidR="001946B0" w:rsidRDefault="00944123">
      <w:r>
        <w:t>При работе с ортогональными тензорами достаточно было нижних индексов, однако при обобщении координатных преобразований нам пона</w:t>
      </w:r>
      <w:r w:rsidR="005A4C21">
        <w:t>д</w:t>
      </w:r>
      <w:r>
        <w:t>о</w:t>
      </w:r>
      <w:r w:rsidR="005A4C21">
        <w:t>бятся дополнительные обозначения и типы тензоров.</w:t>
      </w:r>
    </w:p>
    <w:p w14:paraId="13CE8AD6" w14:textId="77777777" w:rsidR="00370BE3" w:rsidRDefault="00370BE3" w:rsidP="00370BE3">
      <w:pPr>
        <w:rPr>
          <w:rFonts w:eastAsiaTheme="minorEastAsia"/>
          <w:iCs/>
        </w:rPr>
      </w:pPr>
      <w:r>
        <w:rPr>
          <w:rFonts w:eastAsiaTheme="minorEastAsia"/>
          <w:iCs/>
        </w:rPr>
        <w:t>Индексы первого класса – фиксирующие</w:t>
      </w:r>
      <w:r w:rsidRPr="002F610D">
        <w:rPr>
          <w:rFonts w:eastAsiaTheme="minorEastAsia"/>
          <w:iCs/>
        </w:rPr>
        <w:t xml:space="preserve">: </w:t>
      </w:r>
      <m:oMath>
        <m:r>
          <w:rPr>
            <w:rFonts w:ascii="Cambria Math" w:eastAsiaTheme="minorEastAsia" w:hAnsi="Cambria Math"/>
          </w:rPr>
          <m:t>a,b,c,d,e,f,g,h</m:t>
        </m:r>
      </m:oMath>
      <w:r w:rsidRPr="002F610D">
        <w:rPr>
          <w:rFonts w:eastAsiaTheme="minorEastAsia"/>
          <w:iCs/>
        </w:rPr>
        <w:t>.</w:t>
      </w:r>
    </w:p>
    <w:p w14:paraId="75B0F633" w14:textId="77777777" w:rsidR="00370BE3" w:rsidRPr="00370BE3" w:rsidRDefault="00370BE3" w:rsidP="00370BE3">
      <w:pPr>
        <w:rPr>
          <w:rFonts w:eastAsiaTheme="minorEastAsia"/>
          <w:i/>
          <w:iCs/>
          <w:vertAlign w:val="subscript"/>
        </w:rPr>
      </w:pPr>
      <w:r>
        <w:rPr>
          <w:rFonts w:eastAsiaTheme="minorEastAsia"/>
          <w:iCs/>
        </w:rPr>
        <w:t>Индексы второго класса – скользящие</w:t>
      </w:r>
      <w:r w:rsidRPr="002F610D">
        <w:rPr>
          <w:rFonts w:eastAsiaTheme="minorEastAsia"/>
          <w:iCs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,j,k,l,m,n,p,r,s,t,u,v,x,y,z</m:t>
        </m:r>
      </m:oMath>
      <w:r w:rsidRPr="002F610D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 xml:space="preserve">Без </w:t>
      </w:r>
      <m:oMath>
        <m:r>
          <w:rPr>
            <w:rFonts w:ascii="Cambria Math" w:eastAsiaTheme="minorEastAsia" w:hAnsi="Cambria Math"/>
          </w:rPr>
          <m:t>o</m:t>
        </m:r>
      </m:oMath>
      <w:r w:rsidRPr="00370BE3">
        <w:rPr>
          <w:rFonts w:eastAsiaTheme="minorEastAsia"/>
          <w:iCs/>
        </w:rPr>
        <w:t>.</w:t>
      </w:r>
    </w:p>
    <w:p w14:paraId="2207798B" w14:textId="7FC316A8" w:rsidR="00370BE3" w:rsidRDefault="00370BE3">
      <w:r>
        <w:t>Но теперь они могут располагаться внизу и вверху.</w:t>
      </w:r>
    </w:p>
    <w:p w14:paraId="34980BA6" w14:textId="7A493246" w:rsidR="00447699" w:rsidRPr="00370BE3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</m:oMath>
      </m:oMathPara>
    </w:p>
    <w:p w14:paraId="651AA263" w14:textId="5D89DFB1" w:rsidR="00370BE3" w:rsidRDefault="00370BE3">
      <w:pPr>
        <w:rPr>
          <w:rFonts w:eastAsiaTheme="minorEastAsia"/>
        </w:rPr>
      </w:pPr>
      <w:r>
        <w:rPr>
          <w:rFonts w:eastAsiaTheme="minorEastAsia"/>
        </w:rPr>
        <w:t xml:space="preserve">Объекты, соответственно, могут называться объектами </w:t>
      </w:r>
      <w:r w:rsidRPr="00370BE3">
        <w:rPr>
          <w:rFonts w:eastAsiaTheme="minorEastAsia"/>
          <w:b/>
          <w:bCs/>
        </w:rPr>
        <w:t>нижнего</w:t>
      </w:r>
      <w:r>
        <w:rPr>
          <w:rFonts w:eastAsiaTheme="minorEastAsia"/>
        </w:rPr>
        <w:t xml:space="preserve">, </w:t>
      </w:r>
      <w:r w:rsidRPr="00370BE3">
        <w:rPr>
          <w:rFonts w:eastAsiaTheme="minorEastAsia"/>
          <w:b/>
          <w:bCs/>
        </w:rPr>
        <w:t>верхнего</w:t>
      </w:r>
      <w:r>
        <w:rPr>
          <w:rFonts w:eastAsiaTheme="minorEastAsia"/>
        </w:rPr>
        <w:t xml:space="preserve"> и </w:t>
      </w:r>
      <w:r w:rsidRPr="00370BE3">
        <w:rPr>
          <w:rFonts w:eastAsiaTheme="minorEastAsia"/>
          <w:b/>
          <w:bCs/>
        </w:rPr>
        <w:t>смешанного</w:t>
      </w:r>
      <w:r>
        <w:rPr>
          <w:rFonts w:eastAsiaTheme="minorEastAsia"/>
        </w:rPr>
        <w:t xml:space="preserve"> строения. Кроме этого, объекты нижнего строения назовем </w:t>
      </w:r>
      <w:r w:rsidRPr="00D752D3">
        <w:rPr>
          <w:rFonts w:eastAsiaTheme="minorEastAsia"/>
          <w:b/>
          <w:bCs/>
        </w:rPr>
        <w:t>контравариантными</w:t>
      </w:r>
      <w:r>
        <w:rPr>
          <w:rFonts w:eastAsiaTheme="minorEastAsia"/>
        </w:rPr>
        <w:t xml:space="preserve">, верхнего – </w:t>
      </w:r>
      <w:r w:rsidRPr="00D752D3">
        <w:rPr>
          <w:rFonts w:eastAsiaTheme="minorEastAsia"/>
          <w:b/>
          <w:bCs/>
        </w:rPr>
        <w:t>ковариантными</w:t>
      </w:r>
      <w:r>
        <w:rPr>
          <w:rFonts w:eastAsiaTheme="minorEastAsia"/>
        </w:rPr>
        <w:t xml:space="preserve">, а смешанного – </w:t>
      </w:r>
      <w:r w:rsidRPr="00D752D3">
        <w:rPr>
          <w:rFonts w:eastAsiaTheme="minorEastAsia"/>
          <w:b/>
          <w:bCs/>
        </w:rPr>
        <w:t>смешанными</w:t>
      </w:r>
      <w:r>
        <w:rPr>
          <w:rFonts w:eastAsiaTheme="minorEastAsia"/>
        </w:rPr>
        <w:t>.</w:t>
      </w:r>
    </w:p>
    <w:p w14:paraId="6DD65E7D" w14:textId="5246372B" w:rsidR="00F973E2" w:rsidRPr="00F973E2" w:rsidRDefault="00000000" w:rsidP="00861285">
      <m:oMathPara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i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p>
                    </m:s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=[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mr>
          </m:m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bookmarkStart w:id="0" w:name="_Hlk118566653"/>
    <w:p w14:paraId="499CB068" w14:textId="45E6C975" w:rsidR="00F973E2" w:rsidRPr="00861285" w:rsidRDefault="00000000" w:rsidP="0086128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ik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13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23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32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33</m:t>
                        </m:r>
                      </m:sup>
                    </m:sSup>
                  </m:e>
                </m:mr>
              </m:m>
            </m:e>
          </m:d>
        </m:oMath>
      </m:oMathPara>
    </w:p>
    <w:p w14:paraId="41CB665E" w14:textId="0F48FC21" w:rsidR="00861285" w:rsidRPr="00D82A79" w:rsidRDefault="00000000" w:rsidP="00F973E2">
      <w:pPr>
        <w:pStyle w:val="a4"/>
        <w:rPr>
          <w:rFonts w:eastAsiaTheme="minorEastAsia"/>
          <w:i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7DFD4551" w14:textId="17FE0243" w:rsidR="00D82A79" w:rsidRDefault="00D82A79" w:rsidP="00F973E2">
      <w:pPr>
        <w:pStyle w:val="a4"/>
        <w:rPr>
          <w:rFonts w:eastAsiaTheme="minorEastAsia"/>
        </w:rPr>
      </w:pPr>
      <w:r w:rsidRPr="00D82A79">
        <w:rPr>
          <w:rFonts w:eastAsiaTheme="minorEastAsia"/>
          <w:b/>
          <w:bCs/>
        </w:rPr>
        <w:t>Соответствие</w:t>
      </w:r>
      <w:r>
        <w:rPr>
          <w:rFonts w:eastAsiaTheme="minorEastAsia"/>
        </w:rPr>
        <w:t>.</w:t>
      </w:r>
    </w:p>
    <w:p w14:paraId="06A98621" w14:textId="28A9A34F" w:rsidR="00D82A79" w:rsidRPr="00D82A79" w:rsidRDefault="00000000" w:rsidP="00F973E2">
      <w:pPr>
        <w:pStyle w:val="a4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>↔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</m:oMath>
      </m:oMathPara>
    </w:p>
    <w:p w14:paraId="0EEAD8DB" w14:textId="36FE084F" w:rsidR="00D82A79" w:rsidRDefault="00495710" w:rsidP="00F973E2">
      <w:pPr>
        <w:pStyle w:val="a4"/>
        <w:rPr>
          <w:rFonts w:eastAsiaTheme="minorEastAsia"/>
          <w:iCs/>
        </w:rPr>
      </w:pPr>
      <w:r>
        <w:rPr>
          <w:rFonts w:eastAsiaTheme="minorEastAsia"/>
          <w:iCs/>
        </w:rPr>
        <w:t>Равенство</w:t>
      </w:r>
    </w:p>
    <w:p w14:paraId="4A919637" w14:textId="4F85C3F9" w:rsidR="00495710" w:rsidRDefault="00495710" w:rsidP="00F973E2">
      <w:pPr>
        <w:pStyle w:val="a4"/>
        <w:rPr>
          <w:rFonts w:eastAsiaTheme="minorEastAsia"/>
          <w:iCs/>
        </w:rPr>
      </w:pPr>
      <w:r>
        <w:rPr>
          <w:rFonts w:eastAsiaTheme="minorEastAsia"/>
          <w:iCs/>
        </w:rPr>
        <w:t>Сложение</w:t>
      </w:r>
    </w:p>
    <w:p w14:paraId="59BC1227" w14:textId="38F0FB7B" w:rsidR="00495710" w:rsidRDefault="00495710" w:rsidP="00F973E2">
      <w:pPr>
        <w:pStyle w:val="a4"/>
        <w:rPr>
          <w:rFonts w:eastAsiaTheme="minorEastAsia"/>
          <w:iCs/>
        </w:rPr>
      </w:pPr>
      <w:r>
        <w:rPr>
          <w:rFonts w:eastAsiaTheme="minorEastAsia"/>
          <w:iCs/>
        </w:rPr>
        <w:t>Симметрия и антисимметрия</w:t>
      </w:r>
    </w:p>
    <w:p w14:paraId="0FEC7B92" w14:textId="087E7000" w:rsidR="00D767F8" w:rsidRDefault="00D767F8" w:rsidP="00F973E2">
      <w:pPr>
        <w:pStyle w:val="a4"/>
        <w:rPr>
          <w:rFonts w:eastAsiaTheme="minorEastAsia"/>
          <w:iCs/>
        </w:rPr>
      </w:pPr>
      <w:r>
        <w:rPr>
          <w:rFonts w:eastAsiaTheme="minorEastAsia"/>
          <w:iCs/>
        </w:rPr>
        <w:t>Симметрирование и альтернирование.</w:t>
      </w:r>
    </w:p>
    <w:p w14:paraId="759B62F3" w14:textId="1B6A9102" w:rsidR="00D767F8" w:rsidRPr="00D767F8" w:rsidRDefault="00D767F8" w:rsidP="00F973E2">
      <w:pPr>
        <w:pStyle w:val="a4"/>
        <w:rPr>
          <w:rFonts w:eastAsiaTheme="minorEastAsia"/>
          <w:b/>
          <w:bCs/>
          <w:iCs/>
        </w:rPr>
      </w:pPr>
      <w:r w:rsidRPr="00D767F8">
        <w:rPr>
          <w:rFonts w:eastAsiaTheme="minorEastAsia"/>
          <w:b/>
          <w:bCs/>
          <w:iCs/>
        </w:rPr>
        <w:t>Свертка</w:t>
      </w:r>
      <w:r>
        <w:rPr>
          <w:rFonts w:eastAsiaTheme="minorEastAsia"/>
          <w:b/>
          <w:bCs/>
          <w:iCs/>
        </w:rPr>
        <w:t>.</w:t>
      </w:r>
    </w:p>
    <w:p w14:paraId="77821D28" w14:textId="25331C18" w:rsidR="00D767F8" w:rsidRPr="00D767F8" w:rsidRDefault="00D767F8" w:rsidP="00F973E2">
      <w:pPr>
        <w:pStyle w:val="a4"/>
        <w:rPr>
          <w:rFonts w:eastAsiaTheme="minorEastAsia"/>
          <w:iCs/>
        </w:rPr>
      </w:pPr>
      <w:r>
        <w:rPr>
          <w:rFonts w:eastAsiaTheme="minorEastAsia"/>
          <w:iCs/>
        </w:rPr>
        <w:t>Суммирование производится по любым двум повторяющимся скользящим индексам независимо от их расположения.</w:t>
      </w:r>
    </w:p>
    <w:p w14:paraId="38EC5C8C" w14:textId="5F6FD0E4" w:rsidR="00D767F8" w:rsidRDefault="00D767F8" w:rsidP="00F973E2">
      <w:pPr>
        <w:pStyle w:val="a4"/>
        <w:rPr>
          <w:rFonts w:eastAsiaTheme="minorEastAsia"/>
          <w:iCs/>
        </w:rPr>
      </w:pPr>
      <w:r>
        <w:rPr>
          <w:rFonts w:eastAsiaTheme="minorEastAsia"/>
          <w:iCs/>
        </w:rPr>
        <w:t>Обобщенное умножение</w:t>
      </w:r>
    </w:p>
    <w:p w14:paraId="5FAD91BE" w14:textId="03CB9386" w:rsidR="00D767F8" w:rsidRPr="00D767F8" w:rsidRDefault="00D767F8" w:rsidP="00F973E2">
      <w:pPr>
        <w:pStyle w:val="a4"/>
        <w:rPr>
          <w:rFonts w:eastAsiaTheme="minorEastAsia"/>
          <w:b/>
          <w:bCs/>
          <w:iCs/>
        </w:rPr>
      </w:pPr>
      <w:r w:rsidRPr="00D767F8">
        <w:rPr>
          <w:rFonts w:eastAsiaTheme="minorEastAsia"/>
          <w:b/>
          <w:bCs/>
          <w:iCs/>
        </w:rPr>
        <w:t>Символ Кронекера и Леви-Чивиты.</w:t>
      </w:r>
    </w:p>
    <w:p w14:paraId="33E73321" w14:textId="27A0CA3A" w:rsidR="00D767F8" w:rsidRPr="00D767F8" w:rsidRDefault="00D767F8" w:rsidP="00D767F8">
      <w:pPr>
        <w:rPr>
          <w:rFonts w:eastAsiaTheme="minorEastAsia"/>
          <w:iCs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Cs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0, 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≠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1, 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eqArr>
            </m:e>
          </m:d>
        </m:oMath>
      </m:oMathPara>
    </w:p>
    <w:p w14:paraId="5E7AD8AE" w14:textId="4E919071" w:rsidR="00D767F8" w:rsidRPr="002E0A00" w:rsidRDefault="00D767F8" w:rsidP="00F973E2">
      <w:pPr>
        <w:pStyle w:val="a4"/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s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=3</m:t>
          </m:r>
        </m:oMath>
      </m:oMathPara>
    </w:p>
    <w:p w14:paraId="415F26AD" w14:textId="57EA7878" w:rsidR="002E0A00" w:rsidRDefault="002E0A00" w:rsidP="00F973E2">
      <w:pPr>
        <w:pStyle w:val="a4"/>
        <w:rPr>
          <w:rFonts w:eastAsiaTheme="minorEastAsia"/>
          <w:iCs/>
        </w:rPr>
      </w:pPr>
      <w:r>
        <w:rPr>
          <w:rFonts w:eastAsiaTheme="minorEastAsia"/>
          <w:iCs/>
        </w:rPr>
        <w:t>Обобщенные символы Кронекера.</w:t>
      </w:r>
    </w:p>
    <w:p w14:paraId="591C888E" w14:textId="40EF8A83" w:rsidR="002E0A00" w:rsidRPr="002E0A00" w:rsidRDefault="002E0A00" w:rsidP="002E0A00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pqr</m:t>
              </m:r>
            </m:sub>
            <m:sup>
              <m:r>
                <w:rPr>
                  <w:rFonts w:ascii="Cambria Math" w:hAnsi="Cambria Math"/>
                </w:rPr>
                <m:t>ikl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ikl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pqr</m:t>
              </m:r>
            </m:sub>
          </m:sSub>
        </m:oMath>
      </m:oMathPara>
    </w:p>
    <w:p w14:paraId="14D642FA" w14:textId="2D58B78F" w:rsidR="002E0A00" w:rsidRDefault="002E0A00" w:rsidP="002E0A00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pq</m:t>
              </m:r>
            </m:sub>
            <m:sup>
              <m:r>
                <w:rPr>
                  <w:rFonts w:ascii="Cambria Math" w:hAnsi="Cambria Math"/>
                </w:rPr>
                <m:t>ik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ikl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pq</m:t>
              </m:r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</m:oMath>
      </m:oMathPara>
    </w:p>
    <w:p w14:paraId="593523F8" w14:textId="038CE8EA" w:rsidR="00617322" w:rsidRPr="002E0A00" w:rsidRDefault="00617322" w:rsidP="00617322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ε</m:t>
              </m:r>
            </m:e>
            <m:sup>
              <m:r>
                <w:rPr>
                  <w:rFonts w:ascii="Cambria Math" w:hAnsi="Cambria Math"/>
                </w:rPr>
                <m:t>ikl</m:t>
              </m:r>
            </m:sup>
          </m:sSup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kl</m:t>
              </m:r>
            </m:sub>
          </m:sSub>
        </m:oMath>
      </m:oMathPara>
    </w:p>
    <w:p w14:paraId="40A1A8D1" w14:textId="77777777" w:rsidR="002E0A00" w:rsidRDefault="002E0A00" w:rsidP="002E0A00"/>
    <w:p w14:paraId="21C2E12B" w14:textId="4BAE67C9" w:rsidR="00495710" w:rsidRPr="00E607DF" w:rsidRDefault="00495710" w:rsidP="00E607DF">
      <w:pPr>
        <w:jc w:val="center"/>
        <w:rPr>
          <w:b/>
          <w:bCs/>
          <w:sz w:val="28"/>
          <w:szCs w:val="28"/>
          <w:lang w:val="en-US"/>
        </w:rPr>
      </w:pPr>
      <w:r w:rsidRPr="00E607DF">
        <w:rPr>
          <w:b/>
          <w:bCs/>
          <w:sz w:val="28"/>
          <w:szCs w:val="28"/>
        </w:rPr>
        <w:t>Фундаментальный объект</w:t>
      </w:r>
      <w:r w:rsidR="00617322" w:rsidRPr="00E607DF">
        <w:rPr>
          <w:b/>
          <w:bCs/>
          <w:sz w:val="28"/>
          <w:szCs w:val="28"/>
          <w:lang w:val="en-US"/>
        </w:rPr>
        <w:t>.</w:t>
      </w:r>
    </w:p>
    <w:p w14:paraId="5DABCE74" w14:textId="757EAB8E" w:rsidR="00932C70" w:rsidRPr="00E607DF" w:rsidRDefault="00932C70" w:rsidP="00932C70">
      <w:pPr>
        <w:rPr>
          <w:rFonts w:eastAsiaTheme="minorEastAsia"/>
        </w:rPr>
      </w:pPr>
      <w:r>
        <w:t xml:space="preserve">Записи вида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>
        <w:rPr>
          <w:rFonts w:eastAsiaTheme="minorEastAsia"/>
        </w:rPr>
        <w:t xml:space="preserve"> являются представлениями одного и того же объекта. Между ними должна существовать </w:t>
      </w:r>
      <w:r w:rsidR="00E607DF">
        <w:rPr>
          <w:rFonts w:eastAsiaTheme="minorEastAsia"/>
        </w:rPr>
        <w:t>зависимость</w:t>
      </w:r>
      <w:r>
        <w:rPr>
          <w:rFonts w:eastAsiaTheme="minorEastAsia"/>
        </w:rPr>
        <w:t>.</w:t>
      </w:r>
      <w:r w:rsidR="00E607DF">
        <w:rPr>
          <w:rFonts w:eastAsiaTheme="minorEastAsia"/>
        </w:rPr>
        <w:t xml:space="preserve"> Предполагаем, что зависимость линейна, однородна и представляется при помощи некоторого объекта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ik</m:t>
            </m:r>
          </m:sub>
        </m:sSub>
      </m:oMath>
      <w:r w:rsidR="00E607DF" w:rsidRPr="00E607DF">
        <w:rPr>
          <w:rFonts w:eastAsiaTheme="minorEastAsia"/>
        </w:rPr>
        <w:t xml:space="preserve">, </w:t>
      </w:r>
      <w:r w:rsidR="00E607DF">
        <w:rPr>
          <w:rFonts w:eastAsiaTheme="minorEastAsia"/>
        </w:rPr>
        <w:t xml:space="preserve">который назовем </w:t>
      </w:r>
      <w:r w:rsidR="00E607DF" w:rsidRPr="00E607DF">
        <w:rPr>
          <w:rFonts w:eastAsiaTheme="minorEastAsia"/>
          <w:b/>
          <w:bCs/>
        </w:rPr>
        <w:t>фундаментальным объектом</w:t>
      </w:r>
      <w:r w:rsidR="00E607DF">
        <w:rPr>
          <w:rFonts w:eastAsiaTheme="minorEastAsia"/>
        </w:rPr>
        <w:t>. Считаем также, что это симметричный объект, т.е.</w:t>
      </w:r>
    </w:p>
    <w:p w14:paraId="7CD06D12" w14:textId="231C20AB" w:rsidR="00932C70" w:rsidRPr="00932C70" w:rsidRDefault="00932C70" w:rsidP="00932C70"/>
    <w:p w14:paraId="0C843B71" w14:textId="17884C0B" w:rsidR="00617322" w:rsidRPr="00E607DF" w:rsidRDefault="00617322" w:rsidP="0061732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ip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pi</m:t>
              </m:r>
            </m:sub>
          </m:sSub>
        </m:oMath>
      </m:oMathPara>
    </w:p>
    <w:p w14:paraId="62D9F35F" w14:textId="5306ECEB" w:rsidR="00E607DF" w:rsidRPr="00E607DF" w:rsidRDefault="00E607DF" w:rsidP="00617322">
      <w:r>
        <w:rPr>
          <w:rFonts w:eastAsiaTheme="minorEastAsia"/>
        </w:rPr>
        <w:t>Зависимость между различными представлениями определяется следующим образом</w:t>
      </w:r>
    </w:p>
    <w:p w14:paraId="4FE1841F" w14:textId="4730A2B7" w:rsidR="00617322" w:rsidRPr="00617322" w:rsidRDefault="00617322" w:rsidP="0061732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ip</m:t>
              </m:r>
            </m:sub>
          </m:sSub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pi</m:t>
              </m:r>
            </m:sub>
          </m:sSub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</m:oMath>
      </m:oMathPara>
    </w:p>
    <w:p w14:paraId="2FDF3467" w14:textId="57211F64" w:rsidR="00617322" w:rsidRPr="00932C70" w:rsidRDefault="00617322" w:rsidP="00932C70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ip</m:t>
              </m:r>
            </m:sub>
          </m:sSub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pq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q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kq</m:t>
              </m:r>
            </m:sub>
          </m:sSub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>
              <m:r>
                <w:rPr>
                  <w:rFonts w:ascii="Cambria Math" w:hAnsi="Cambria Math"/>
                  <w:lang w:val="en-US"/>
                </w:rPr>
                <m:t>q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ik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ip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lang w:val="en-US"/>
                </w:rPr>
                <m:t>kq</m:t>
              </m:r>
            </m:sub>
          </m:sSub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pq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ik</m:t>
              </m:r>
            </m:sub>
          </m:sSub>
        </m:oMath>
      </m:oMathPara>
    </w:p>
    <w:p w14:paraId="2CBE3352" w14:textId="68DB3FED" w:rsidR="00932C70" w:rsidRPr="00932C70" w:rsidRDefault="00932C70" w:rsidP="00932C70">
      <w:pPr>
        <w:rPr>
          <w:rFonts w:eastAsiaTheme="minorEastAsia"/>
        </w:rPr>
      </w:pPr>
      <w:r>
        <w:rPr>
          <w:rFonts w:eastAsiaTheme="minorEastAsia"/>
        </w:rPr>
        <w:t>Всегда будем предполагать, что определитель матрицы фундаментального объекта не равен нулю.</w:t>
      </w:r>
    </w:p>
    <w:p w14:paraId="04598DD0" w14:textId="3E30492E" w:rsidR="00932C70" w:rsidRPr="00932C70" w:rsidRDefault="00932C70" w:rsidP="00932C7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ik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≠0</m:t>
          </m:r>
        </m:oMath>
      </m:oMathPara>
    </w:p>
    <w:p w14:paraId="5D743AA2" w14:textId="5A369BA0" w:rsidR="00932C70" w:rsidRDefault="00932C70" w:rsidP="00932C70">
      <w:pPr>
        <w:rPr>
          <w:rFonts w:eastAsiaTheme="minorEastAsia"/>
        </w:rPr>
      </w:pPr>
      <w:r>
        <w:rPr>
          <w:rFonts w:eastAsiaTheme="minorEastAsia"/>
        </w:rPr>
        <w:t xml:space="preserve">Фундаментальный объект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is</m:t>
            </m:r>
          </m:sup>
        </m:sSup>
      </m:oMath>
      <w:r w:rsidRPr="00932C70">
        <w:rPr>
          <w:rFonts w:eastAsiaTheme="minorEastAsia"/>
        </w:rPr>
        <w:t xml:space="preserve"> </w:t>
      </w:r>
      <w:r>
        <w:rPr>
          <w:rFonts w:eastAsiaTheme="minorEastAsia"/>
        </w:rPr>
        <w:t>введем так, чтобы</w:t>
      </w:r>
    </w:p>
    <w:p w14:paraId="7BFD1CD1" w14:textId="157BDD47" w:rsidR="00932C70" w:rsidRPr="00932C70" w:rsidRDefault="00932C70" w:rsidP="00932C70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is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sk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</m:oMath>
      </m:oMathPara>
    </w:p>
    <w:p w14:paraId="4BE4B433" w14:textId="2E4F511E" w:rsidR="00932C70" w:rsidRPr="00932C70" w:rsidRDefault="00932C70" w:rsidP="00932C70">
      <w:r>
        <w:rPr>
          <w:rFonts w:eastAsiaTheme="minorEastAsia"/>
          <w:iCs/>
        </w:rPr>
        <w:t xml:space="preserve">т.е. матрица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is</m:t>
                </m:r>
              </m:sup>
            </m:sSup>
          </m:e>
        </m:d>
      </m:oMath>
      <w:r w:rsidRPr="00932C7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является обратной к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sk</m:t>
                </m:r>
              </m:sub>
            </m:sSub>
          </m:e>
        </m:d>
      </m:oMath>
      <w:r>
        <w:rPr>
          <w:rFonts w:eastAsiaTheme="minorEastAsia"/>
          <w:iCs/>
        </w:rPr>
        <w:t>.</w:t>
      </w:r>
    </w:p>
    <w:bookmarkEnd w:id="0"/>
    <w:p w14:paraId="6ABF57EB" w14:textId="17DB1B2E" w:rsidR="00F973E2" w:rsidRDefault="00932C70" w:rsidP="00932C70">
      <w:r>
        <w:t>Тогда, очевидно, можно написать</w:t>
      </w:r>
    </w:p>
    <w:p w14:paraId="315E5165" w14:textId="044336FE" w:rsidR="00932C70" w:rsidRPr="00932C70" w:rsidRDefault="00932C70" w:rsidP="00F973E2">
      <w:pPr>
        <w:pStyle w:val="a4"/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pi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p>
        </m:oMath>
      </m:oMathPara>
    </w:p>
    <w:p w14:paraId="0D576BFC" w14:textId="77777777" w:rsidR="00F973E2" w:rsidRDefault="00F973E2"/>
    <w:sectPr w:rsidR="00F97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F32"/>
    <w:rsid w:val="001946B0"/>
    <w:rsid w:val="002A3756"/>
    <w:rsid w:val="002E0A00"/>
    <w:rsid w:val="003161CC"/>
    <w:rsid w:val="00370BE3"/>
    <w:rsid w:val="003F3F32"/>
    <w:rsid w:val="00447699"/>
    <w:rsid w:val="00495710"/>
    <w:rsid w:val="005A4C21"/>
    <w:rsid w:val="00617322"/>
    <w:rsid w:val="00861285"/>
    <w:rsid w:val="008A591F"/>
    <w:rsid w:val="008C7599"/>
    <w:rsid w:val="0092418A"/>
    <w:rsid w:val="00932C70"/>
    <w:rsid w:val="00944123"/>
    <w:rsid w:val="00C53198"/>
    <w:rsid w:val="00D752D3"/>
    <w:rsid w:val="00D767F8"/>
    <w:rsid w:val="00D82A79"/>
    <w:rsid w:val="00E34519"/>
    <w:rsid w:val="00E607DF"/>
    <w:rsid w:val="00F9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FF741"/>
  <w15:chartTrackingRefBased/>
  <w15:docId w15:val="{B72EA6ED-0EEE-45BB-AFE1-2C848645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7699"/>
    <w:rPr>
      <w:color w:val="808080"/>
    </w:rPr>
  </w:style>
  <w:style w:type="paragraph" w:styleId="a4">
    <w:name w:val="No Spacing"/>
    <w:uiPriority w:val="1"/>
    <w:qFormat/>
    <w:rsid w:val="00F973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9</cp:revision>
  <dcterms:created xsi:type="dcterms:W3CDTF">2022-11-09T15:08:00Z</dcterms:created>
  <dcterms:modified xsi:type="dcterms:W3CDTF">2022-11-15T18:51:00Z</dcterms:modified>
</cp:coreProperties>
</file>