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BE45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bookmarkStart w:id="0" w:name="_Hlk119941787"/>
      <w:bookmarkEnd w:id="0"/>
      <w:r w:rsidRPr="00E12803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Основные способы доказательства равенства элементов</w:t>
      </w:r>
    </w:p>
    <w:p w14:paraId="35914C90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РАВНЫЕ ФИГУРЫ </w:t>
      </w:r>
    </w:p>
    <w:p w14:paraId="2232EE94" w14:textId="77777777" w:rsidR="00E12803" w:rsidRPr="00E12803" w:rsidRDefault="00E12803" w:rsidP="00E12803">
      <w:r w:rsidRPr="00E12803">
        <w:t>Две фигуры на плоскости назовём равными, если их можно наложить друг на друга так, чтобы они совпали. </w:t>
      </w:r>
    </w:p>
    <w:p w14:paraId="16F77B6F" w14:textId="77777777" w:rsidR="00E12803" w:rsidRPr="00E12803" w:rsidRDefault="00E12803" w:rsidP="00E12803">
      <w:r w:rsidRPr="00E12803">
        <w:t>Что значит "наложить". Представим, что мы вырезали нашу фигуру из бумаги. Если мы смогли совместить её с другой вырезанной фигурой путём переворачивания, поворачивания и переноса. Тогда считаем, что фигуры можно наложить друг на друга. </w:t>
      </w:r>
    </w:p>
    <w:p w14:paraId="2F4718BB" w14:textId="77777777" w:rsidR="00E12803" w:rsidRPr="00E12803" w:rsidRDefault="00E12803" w:rsidP="00E12803">
      <w:r w:rsidRPr="00E12803">
        <w:t>Равные фигуры можно считать одним и тем же объектом, просто расположенным в разных местах. Поэтому, в частности, у равных фигур равны соответствующие элементы. </w:t>
      </w:r>
    </w:p>
    <w:p w14:paraId="558C9BBE" w14:textId="5D1D1375" w:rsidR="00E12803" w:rsidRPr="00E12803" w:rsidRDefault="00E12803" w:rsidP="00E12803">
      <w:r w:rsidRPr="00E12803">
        <w:t>Доказывать равенство произвольных фигур тяжело. Если рассматривать только многоугольники, то их равенство сводится к равенству треугольников, из которых состоят данные фигуры. Поэтому достаточно рассмотреть признаки равенства треугольников. </w:t>
      </w:r>
    </w:p>
    <w:p w14:paraId="0E3FB1C0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1 ПРИЗНАК РАВЕНСТВА </w:t>
      </w:r>
    </w:p>
    <w:p w14:paraId="3C92D18A" w14:textId="77777777" w:rsidR="00E12803" w:rsidRPr="00E12803" w:rsidRDefault="00E12803" w:rsidP="00E12803">
      <w:r w:rsidRPr="00E12803">
        <w:t>Если две стороны и угол между ними одного треугольника соответственно равны двум сторонам и углу между ними другого треугольника, то такие треугольники равны.</w:t>
      </w:r>
    </w:p>
    <w:p w14:paraId="677D7D36" w14:textId="305E3E8E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C6369AC" wp14:editId="6F9E8B98">
            <wp:extent cx="5940425" cy="2289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77E7" w14:textId="55560515" w:rsidR="00E12803" w:rsidRDefault="00E12803" w:rsidP="00E12803">
      <w:pPr>
        <w:spacing w:line="240" w:lineRule="auto"/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  <w:t>Доказательство</w:t>
      </w:r>
    </w:p>
    <w:p w14:paraId="600DDE1A" w14:textId="53E0AC70" w:rsidR="00E12803" w:rsidRPr="00E12803" w:rsidRDefault="00E12803" w:rsidP="00E12803">
      <w:pPr>
        <w:spacing w:line="240" w:lineRule="auto"/>
        <w:rPr>
          <w:rFonts w:ascii="Arial" w:eastAsia="Times New Roman" w:hAnsi="Arial" w:cs="Arial"/>
          <w:b/>
          <w:bCs/>
          <w:color w:val="1A96F6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noProof/>
          <w:color w:val="1A96F6"/>
          <w:sz w:val="24"/>
          <w:szCs w:val="24"/>
          <w:lang w:val="en-US" w:eastAsia="ru-RU"/>
        </w:rPr>
        <w:drawing>
          <wp:inline distT="0" distB="0" distL="0" distR="0" wp14:anchorId="5BD4E5D3" wp14:editId="4CF0FB2C">
            <wp:extent cx="5934075" cy="1809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B95A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2 ПРИЗНАК РАВЕНСТВА </w:t>
      </w:r>
    </w:p>
    <w:p w14:paraId="5F0882C4" w14:textId="77777777" w:rsidR="00E12803" w:rsidRPr="00E12803" w:rsidRDefault="00E12803" w:rsidP="00E12803">
      <w:r w:rsidRPr="00E12803">
        <w:lastRenderedPageBreak/>
        <w:t>Если сторона и два прилежащих к ней угла одного треугольника соответственно равны стороне и двум прилежащим к ней углам другого треугольника, то такие треугольники равны.</w:t>
      </w:r>
    </w:p>
    <w:p w14:paraId="648D8792" w14:textId="2F54F2B6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5CD99F1C" wp14:editId="22A1AC1F">
            <wp:extent cx="5940425" cy="2219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2496DB3C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3 ПРИЗНАК РАВЕНСТВА </w:t>
      </w:r>
    </w:p>
    <w:p w14:paraId="4A65558D" w14:textId="77777777" w:rsidR="00E12803" w:rsidRPr="00E12803" w:rsidRDefault="00E12803" w:rsidP="00E12803">
      <w:r w:rsidRPr="00E12803">
        <w:t>Если три стороны одного треугольника соответственно равны трем сторонам другого треугольника, то такие треугольники равны.</w:t>
      </w:r>
    </w:p>
    <w:p w14:paraId="2C8FEA60" w14:textId="604706BF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3B9D4C8" wp14:editId="5D249A79">
            <wp:extent cx="5940425" cy="2076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AC9" w14:textId="77777777" w:rsidR="00E12803" w:rsidRPr="00E12803" w:rsidRDefault="00E12803" w:rsidP="00E12803">
      <w:r w:rsidRPr="00E12803">
        <w:t>Третий признак можно воспринимать так. Треугольник — жёсткая конструкция. Т.е. если сколотить три дощечки в виде треугольника, то эта конструкция будет неподвижной. Все остальные многоугольники уже не обладают этим свойством. </w:t>
      </w:r>
    </w:p>
    <w:p w14:paraId="4EB9268D" w14:textId="77777777" w:rsidR="00E12803" w:rsidRPr="00E12803" w:rsidRDefault="00E12803" w:rsidP="00E12803">
      <w:r w:rsidRPr="00E12803">
        <w:t>Второй и третий признак оставим без доказательства. Скажем только, что второй признак доказывается с помощью наложения, а третий признак является следствием из первых двух.</w:t>
      </w:r>
    </w:p>
    <w:p w14:paraId="3008DEA4" w14:textId="77777777" w:rsidR="00E12803" w:rsidRPr="00E12803" w:rsidRDefault="00E12803" w:rsidP="00E12803">
      <w:r w:rsidRPr="00E12803">
        <w:t>Признаки равенства треугольников — это основа любого геометрического доказательства. Все теоремы или задачи так, или иначе сводятся к равным или подобным конструкциям. </w:t>
      </w:r>
    </w:p>
    <w:p w14:paraId="5F52173D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ДРУГИЕ ПРИЗНАКИ РАВЕНСТВА </w:t>
      </w:r>
    </w:p>
    <w:p w14:paraId="6B525AF2" w14:textId="77777777" w:rsidR="00E12803" w:rsidRPr="00E12803" w:rsidRDefault="00E12803" w:rsidP="00E12803">
      <w:r w:rsidRPr="00E12803">
        <w:t>Существуют ли ещё какие-нибудь признаки равенства треугольников? Да, существуют. Можно придумать хоть сотню признаков, правда большинство из них будет не удобными, а значит, практически не применимыми в обычных задачах. Так, например, два треугольника равны, если три медианы одного треугольника равны трём медианам другого. </w:t>
      </w:r>
    </w:p>
    <w:p w14:paraId="5177E34F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lastRenderedPageBreak/>
        <w:t>РАВНОБЕДРЕННЫЙ ТРЕУГОЛЬНИК </w:t>
      </w:r>
    </w:p>
    <w:p w14:paraId="7F582F07" w14:textId="77777777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Треугольник называется равнобедренным, если две его стороны равны по длине.  </w:t>
      </w:r>
    </w:p>
    <w:p w14:paraId="75111DDF" w14:textId="43426128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2B24CDCE" wp14:editId="1BD1309B">
            <wp:extent cx="2543175" cy="3362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D771" w14:textId="77777777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14:paraId="0A5CE564" w14:textId="77777777" w:rsidR="00E12803" w:rsidRPr="00E12803" w:rsidRDefault="00E12803" w:rsidP="00E12803">
      <w:r w:rsidRPr="00E12803">
        <w:t>Равные стороны называются боковыми, а оставшаяся сторона — основанием. </w:t>
      </w:r>
    </w:p>
    <w:p w14:paraId="28D8F0EA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КРИТЕРИИ РАВНОБЕДРЕННОГО ТРЕУГОЛЬНИКА</w:t>
      </w:r>
    </w:p>
    <w:p w14:paraId="259F14B4" w14:textId="77777777" w:rsidR="00E12803" w:rsidRPr="00E12803" w:rsidRDefault="00E12803" w:rsidP="00E12803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Треугольник равнобедренный тогда и только тогда, когда углы при основании равны. </w:t>
      </w:r>
    </w:p>
    <w:p w14:paraId="62EA131B" w14:textId="77777777" w:rsidR="00E12803" w:rsidRPr="00E12803" w:rsidRDefault="00E12803" w:rsidP="00E12803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Треугольник равнобедренный тогда и только тогда, когда биссектриса, медиана и высота, проведённые к основанию совпадают. Причём для признака достаточно совпадения хотя бы двух элементов. </w:t>
      </w:r>
    </w:p>
    <w:p w14:paraId="48EBEB38" w14:textId="77777777" w:rsidR="00E12803" w:rsidRPr="00E12803" w:rsidRDefault="00E12803" w:rsidP="00E12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Треугольник равнобедренный тогда и только тогда, когда </w:t>
      </w:r>
      <w:proofErr w:type="gramStart"/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биссектрисы</w:t>
      </w:r>
      <w:proofErr w:type="gramEnd"/>
      <w:r w:rsidRPr="00E1280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проведённые к боковым сторонам равны. Для высот и медиан утверждение аналогично.  </w:t>
      </w:r>
    </w:p>
    <w:p w14:paraId="1DAB9937" w14:textId="77777777" w:rsidR="00E12803" w:rsidRPr="00E12803" w:rsidRDefault="00E12803" w:rsidP="00E12803">
      <w:r w:rsidRPr="00E12803">
        <w:t>Равнобедренный треугольник ещё один классический способ доказательства задач. Он связывает между собой, как длины отрезков, так и величины углов. Если при доказательстве не получается найти равные треугольники, то стоит поискать равные элементы равнобедренного треугольника. </w:t>
      </w:r>
    </w:p>
    <w:p w14:paraId="5B218C99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СООТНОШЕНИЕ СТОРОН И УГЛОВ </w:t>
      </w:r>
    </w:p>
    <w:p w14:paraId="311BBD92" w14:textId="77777777" w:rsidR="00E12803" w:rsidRPr="00E12803" w:rsidRDefault="00E12803" w:rsidP="00E12803">
      <w:r w:rsidRPr="00E12803">
        <w:t>В треугольнике напротив большего угла лежит большая сторона. И наоборот, напротив большей стороны лежит больший угол. </w:t>
      </w:r>
    </w:p>
    <w:p w14:paraId="10446AC6" w14:textId="059ABC7E" w:rsidR="00E12803" w:rsidRPr="00E12803" w:rsidRDefault="00E12803" w:rsidP="00E12803">
      <w:pPr>
        <w:rPr>
          <w:lang w:eastAsia="ru-RU"/>
        </w:rPr>
      </w:pPr>
      <w:r w:rsidRPr="00E12803">
        <w:t>Пусть дан треугольник ABC со сторонами</w:t>
      </w:r>
      <w:r w:rsidRPr="00E12803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AB</w:t>
      </w:r>
      <w:r>
        <w:rPr>
          <w:lang w:eastAsia="ru-RU"/>
        </w:rPr>
        <w:t xml:space="preserve"> &gt;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AC</w:t>
      </w:r>
      <w:r>
        <w:rPr>
          <w:lang w:eastAsia="ru-RU"/>
        </w:rPr>
        <w:t xml:space="preserve"> &gt;</w:t>
      </w:r>
      <w:r w:rsidRPr="00E12803">
        <w:rPr>
          <w:lang w:eastAsia="ru-RU"/>
        </w:rPr>
        <w:t xml:space="preserve"> </w:t>
      </w:r>
      <w:r>
        <w:rPr>
          <w:lang w:val="en-US" w:eastAsia="ru-RU"/>
        </w:rPr>
        <w:t>BC</w:t>
      </w:r>
      <w:r w:rsidRPr="00E12803">
        <w:rPr>
          <w:lang w:eastAsia="ru-RU"/>
        </w:rPr>
        <w:t>.</w:t>
      </w:r>
      <w:r w:rsidRPr="00E12803">
        <w:rPr>
          <w:lang w:eastAsia="ru-RU"/>
        </w:rPr>
        <w:t xml:space="preserve"> Тогда</w:t>
      </w:r>
      <w:r w:rsidRPr="00E1280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∠</m:t>
        </m:r>
        <m:r>
          <w:rPr>
            <w:rFonts w:ascii="Cambria Math" w:hAnsi="Cambria Math"/>
            <w:lang w:val="en-US" w:eastAsia="ru-RU"/>
          </w:rPr>
          <m:t>ACB</m:t>
        </m:r>
        <m:r>
          <w:rPr>
            <w:rFonts w:ascii="Cambria Math" w:hAnsi="Cambria Math"/>
            <w:lang w:eastAsia="ru-RU"/>
          </w:rPr>
          <m:t>&gt;</m:t>
        </m:r>
        <m:r>
          <w:rPr>
            <w:rFonts w:ascii="Cambria Math" w:hAnsi="Cambria Math"/>
            <w:lang w:eastAsia="ru-RU"/>
          </w:rPr>
          <m:t>∠</m:t>
        </m:r>
        <m:r>
          <w:rPr>
            <w:rFonts w:ascii="Cambria Math" w:hAnsi="Cambria Math"/>
            <w:lang w:val="en-US" w:eastAsia="ru-RU"/>
          </w:rPr>
          <m:t>ABC</m:t>
        </m:r>
        <m:r>
          <w:rPr>
            <w:rFonts w:ascii="Cambria Math" w:hAnsi="Cambria Math"/>
            <w:lang w:eastAsia="ru-RU"/>
          </w:rPr>
          <m:t>&gt;</m:t>
        </m:r>
        <m:r>
          <w:rPr>
            <w:rFonts w:ascii="Cambria Math" w:hAnsi="Cambria Math"/>
            <w:lang w:eastAsia="ru-RU"/>
          </w:rPr>
          <m:t>∠</m:t>
        </m:r>
        <m:r>
          <w:rPr>
            <w:rFonts w:ascii="Cambria Math" w:hAnsi="Cambria Math"/>
            <w:lang w:val="en-US" w:eastAsia="ru-RU"/>
          </w:rPr>
          <m:t>BAC</m:t>
        </m:r>
      </m:oMath>
      <w:r>
        <w:rPr>
          <w:lang w:eastAsia="ru-RU"/>
        </w:rPr>
        <w:t>.</w:t>
      </w:r>
    </w:p>
    <w:p w14:paraId="2BC0F484" w14:textId="443A21BF" w:rsidR="00E12803" w:rsidRPr="00E12803" w:rsidRDefault="00E12803" w:rsidP="00E12803">
      <w:pPr>
        <w:spacing w:after="0" w:line="240" w:lineRule="auto"/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  <w:lastRenderedPageBreak/>
        <w:t>Доказательство</w:t>
      </w: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052D8451" wp14:editId="3E39C86E">
            <wp:extent cx="5934075" cy="433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C9A7" w14:textId="77777777" w:rsidR="00E12803" w:rsidRPr="00E12803" w:rsidRDefault="00E12803" w:rsidP="00E128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НЕРАВЕНСТВО ТРЕУГОЛЬНИКА </w:t>
      </w:r>
    </w:p>
    <w:p w14:paraId="52C6C656" w14:textId="064B80FA" w:rsidR="00E12803" w:rsidRPr="00E12803" w:rsidRDefault="00E12803" w:rsidP="00E12803">
      <w:pPr>
        <w:spacing w:line="240" w:lineRule="auto"/>
      </w:pPr>
      <w:r w:rsidRPr="00E12803">
        <w:t>Пусть дан треугольник со сторонами, равными </w:t>
      </w:r>
      <w:proofErr w:type="spellStart"/>
      <w:proofErr w:type="gramStart"/>
      <w:r w:rsidRPr="00E12803">
        <w:t>a,b</w:t>
      </w:r>
      <w:proofErr w:type="gramEnd"/>
      <w:r w:rsidRPr="00E12803">
        <w:t>,c</w:t>
      </w:r>
      <w:proofErr w:type="spellEnd"/>
      <w:r w:rsidRPr="00E12803">
        <w:t>. Тогда любая его сторона меньше, чем сумма двух других. Т.е. 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+b+&gt;c</m:t>
        </m:r>
      </m:oMath>
      <w:r w:rsidRPr="00E12803">
        <w:t>.</w:t>
      </w:r>
    </w:p>
    <w:p w14:paraId="2EB3B3B3" w14:textId="59AC7824" w:rsidR="00E12803" w:rsidRPr="00E12803" w:rsidRDefault="00E12803" w:rsidP="00E12803">
      <w:pPr>
        <w:spacing w:line="240" w:lineRule="auto"/>
      </w:pPr>
      <w:r w:rsidRPr="00E12803">
        <w:t>Естественно, рассматривать только большую сторону треугольника т.к. меньшая сторона уж точно меньше, чем сумма больших сторон. </w:t>
      </w:r>
    </w:p>
    <w:p w14:paraId="0FB42C40" w14:textId="3F805B67" w:rsidR="00E12803" w:rsidRPr="00E12803" w:rsidRDefault="00E12803">
      <w:pPr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</w:pPr>
      <w:r w:rsidRPr="00E12803">
        <w:rPr>
          <w:rFonts w:ascii="Arial" w:eastAsia="Times New Roman" w:hAnsi="Arial" w:cs="Arial"/>
          <w:b/>
          <w:bCs/>
          <w:color w:val="1A96F6"/>
          <w:sz w:val="24"/>
          <w:szCs w:val="24"/>
          <w:lang w:eastAsia="ru-RU"/>
        </w:rPr>
        <w:t>Доказательство</w:t>
      </w:r>
      <w:r>
        <w:rPr>
          <w:rFonts w:ascii="Arial" w:eastAsia="Times New Roman" w:hAnsi="Arial" w:cs="Arial"/>
          <w:b/>
          <w:bCs/>
          <w:noProof/>
          <w:color w:val="1A96F6"/>
          <w:sz w:val="24"/>
          <w:szCs w:val="24"/>
          <w:lang w:eastAsia="ru-RU"/>
        </w:rPr>
        <w:drawing>
          <wp:inline distT="0" distB="0" distL="0" distR="0" wp14:anchorId="09F1911E" wp14:editId="39FBA1C5">
            <wp:extent cx="4648200" cy="319330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44" cy="320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803" w:rsidRPr="00E12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380"/>
    <w:multiLevelType w:val="multilevel"/>
    <w:tmpl w:val="BE7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40"/>
    <w:rsid w:val="006F5F07"/>
    <w:rsid w:val="00821640"/>
    <w:rsid w:val="00E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4213"/>
  <w15:chartTrackingRefBased/>
  <w15:docId w15:val="{1D4B6F7C-2235-4888-B462-79F28C13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128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8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28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2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1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3894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14940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2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587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12928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3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967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8021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4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8049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9727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6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659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5295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70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745">
                  <w:marLeft w:val="0"/>
                  <w:marRight w:val="0"/>
                  <w:marTop w:val="600"/>
                  <w:marBottom w:val="600"/>
                  <w:divBdr>
                    <w:top w:val="single" w:sz="6" w:space="0" w:color="C6E6FF"/>
                    <w:left w:val="single" w:sz="6" w:space="0" w:color="C6E6FF"/>
                    <w:bottom w:val="single" w:sz="6" w:space="0" w:color="C6E6FF"/>
                    <w:right w:val="single" w:sz="6" w:space="0" w:color="C6E6FF"/>
                  </w:divBdr>
                  <w:divsChild>
                    <w:div w:id="12400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0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</cp:revision>
  <dcterms:created xsi:type="dcterms:W3CDTF">2022-11-21T13:40:00Z</dcterms:created>
  <dcterms:modified xsi:type="dcterms:W3CDTF">2022-11-21T13:50:00Z</dcterms:modified>
</cp:coreProperties>
</file>