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9173" w14:textId="77777777" w:rsidR="00674E0F" w:rsidRDefault="00674E0F">
      <w:pPr>
        <w:rPr>
          <w:b/>
        </w:rPr>
      </w:pPr>
    </w:p>
    <w:p w14:paraId="339A98B6" w14:textId="2A8C6CD5" w:rsidR="00674E0F" w:rsidRDefault="00674E0F" w:rsidP="00674E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Теория (общая физика)</w:t>
      </w:r>
    </w:p>
    <w:p w14:paraId="497D7F65" w14:textId="13BF793B" w:rsidR="00674E0F" w:rsidRPr="00004EE2" w:rsidRDefault="00674E0F" w:rsidP="00674E0F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8992" behindDoc="0" locked="0" layoutInCell="1" allowOverlap="1" wp14:anchorId="0AA0E68C" wp14:editId="59B93C69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6E8D2DC4" w14:textId="77777777" w:rsidR="00674E0F" w:rsidRDefault="00674E0F" w:rsidP="00674E0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39219D82" w14:textId="77777777" w:rsidR="00674E0F" w:rsidRPr="00683E05" w:rsidRDefault="00674E0F" w:rsidP="00674E0F">
      <w:pPr>
        <w:rPr>
          <w:rFonts w:eastAsiaTheme="minorEastAsia"/>
          <w:i/>
          <w:iCs/>
        </w:rPr>
      </w:pPr>
      <w:bookmarkStart w:id="0" w:name="_Hlk179811463"/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bookmarkEnd w:id="0"/>
    <w:p w14:paraId="59A44DE1" w14:textId="77777777" w:rsidR="00674E0F" w:rsidRDefault="00674E0F" w:rsidP="00674E0F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0F4C9FC9" w14:textId="77777777" w:rsidR="00674E0F" w:rsidRPr="00004EE2" w:rsidRDefault="006A245B" w:rsidP="00674E0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x=0</m:t>
          </m:r>
        </m:oMath>
      </m:oMathPara>
    </w:p>
    <w:p w14:paraId="099A9CD8" w14:textId="77777777" w:rsidR="00674E0F" w:rsidRPr="00586F55" w:rsidRDefault="00674E0F" w:rsidP="00674E0F">
      <w:pPr>
        <w:pStyle w:val="a6"/>
      </w:pPr>
      <w:r>
        <w:t>Уравнения такого вида называются дифференциальными уравнениями второго порядка. Их решение хорошо известно. В общем случае, уравнение</w:t>
      </w:r>
    </w:p>
    <w:p w14:paraId="0B7FAE23" w14:textId="2D779270" w:rsidR="00674E0F" w:rsidRPr="00674E0F" w:rsidRDefault="006A245B" w:rsidP="00674E0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lightGra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lightGray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lightGray"/>
            </w:rPr>
            <m:t>x=0</m:t>
          </m:r>
        </m:oMath>
      </m:oMathPara>
    </w:p>
    <w:p w14:paraId="5F39973F" w14:textId="16D36E92" w:rsidR="00674E0F" w:rsidRPr="00683E05" w:rsidRDefault="00674E0F" w:rsidP="00674E0F">
      <w:pPr>
        <w:rPr>
          <w:rFonts w:eastAsiaTheme="minorEastAsia"/>
        </w:rPr>
      </w:pPr>
      <w:r>
        <w:rPr>
          <w:rFonts w:eastAsiaTheme="minorEastAsia"/>
        </w:rPr>
        <w:t xml:space="preserve">Это уравнение называется </w:t>
      </w:r>
      <w:r w:rsidRPr="00674E0F">
        <w:rPr>
          <w:rFonts w:eastAsiaTheme="minorEastAsia"/>
          <w:color w:val="FF0000"/>
        </w:rPr>
        <w:t>уравнением гармонического осциллятора</w:t>
      </w:r>
      <w:r>
        <w:rPr>
          <w:rFonts w:eastAsiaTheme="minorEastAsia"/>
        </w:rPr>
        <w:t>.</w:t>
      </w:r>
    </w:p>
    <w:p w14:paraId="3C4839E0" w14:textId="77777777" w:rsidR="00674E0F" w:rsidRPr="00683E05" w:rsidRDefault="00674E0F" w:rsidP="00674E0F">
      <w:pPr>
        <w:pStyle w:val="a6"/>
      </w:pPr>
      <w:r>
        <w:t>Имеет решение</w:t>
      </w:r>
    </w:p>
    <w:p w14:paraId="39E112F4" w14:textId="77777777" w:rsidR="00674E0F" w:rsidRPr="00683E05" w:rsidRDefault="00674E0F" w:rsidP="00674E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lightGray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8CF022C" w14:textId="670A64A3" w:rsidR="00E5470F" w:rsidRDefault="00674E0F">
      <w:r w:rsidRPr="00674E0F">
        <w:rPr>
          <w:b/>
          <w:bCs/>
        </w:rPr>
        <w:t>Замечание</w:t>
      </w:r>
      <w:r>
        <w:t>. Если колебания происходят вертикально</w:t>
      </w:r>
      <w:r w:rsidR="00E5470F">
        <w:t xml:space="preserve"> в поле тяжести:</w:t>
      </w:r>
    </w:p>
    <w:p w14:paraId="789321C8" w14:textId="77777777" w:rsidR="00E5470F" w:rsidRPr="00E5470F" w:rsidRDefault="00E5470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=-kx+mg</m:t>
          </m:r>
        </m:oMath>
      </m:oMathPara>
    </w:p>
    <w:p w14:paraId="3F83E0A7" w14:textId="0CF8A58A" w:rsidR="00E5470F" w:rsidRDefault="00E5470F">
      <w:pPr>
        <w:rPr>
          <w:rFonts w:eastAsiaTheme="minorEastAsia"/>
        </w:rPr>
      </w:pPr>
      <w:r>
        <w:t xml:space="preserve">Заменой переменной, с учетом положения равновесия, можно исключить слагаемое </w:t>
      </w:r>
      <m:oMath>
        <m:r>
          <w:rPr>
            <w:rFonts w:ascii="Cambria Math" w:hAnsi="Cambria Math"/>
          </w:rPr>
          <m:t>mg</m:t>
        </m:r>
      </m:oMath>
      <w:r>
        <w:rPr>
          <w:rFonts w:eastAsiaTheme="minorEastAsia"/>
        </w:rPr>
        <w:t>, тогда</w:t>
      </w:r>
      <w:r w:rsidR="00674E0F">
        <w:rPr>
          <w:rFonts w:eastAsiaTheme="minorEastAsia"/>
        </w:rPr>
        <w:t xml:space="preserve"> вновь получим</w:t>
      </w:r>
    </w:p>
    <w:p w14:paraId="414E4F31" w14:textId="14C3C099" w:rsidR="00E5470F" w:rsidRPr="00674E0F" w:rsidRDefault="00E5470F" w:rsidP="00E54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</m:oMath>
      </m:oMathPara>
    </w:p>
    <w:p w14:paraId="34C058F7" w14:textId="500796DF" w:rsidR="00674E0F" w:rsidRDefault="00674E0F" w:rsidP="00E5470F">
      <w:pPr>
        <w:rPr>
          <w:rFonts w:eastAsiaTheme="minorEastAsia"/>
        </w:rPr>
      </w:pPr>
      <w:r>
        <w:rPr>
          <w:rFonts w:eastAsiaTheme="minorEastAsia"/>
        </w:rPr>
        <w:t>Таким образом, действие дополнительной постоянной силы не влияет на результат.</w:t>
      </w:r>
    </w:p>
    <w:p w14:paraId="4E33C912" w14:textId="66C03D80" w:rsidR="00E87DC6" w:rsidRPr="00E87DC6" w:rsidRDefault="00E87DC6" w:rsidP="00D858F5">
      <w:pPr>
        <w:pStyle w:val="a6"/>
      </w:pPr>
      <w:r>
        <w:t>Скорость колебаний</w:t>
      </w:r>
    </w:p>
    <w:p w14:paraId="5B973F03" w14:textId="7804353B" w:rsidR="00E87DC6" w:rsidRPr="00E87DC6" w:rsidRDefault="006A245B" w:rsidP="00E87DC6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=-ωA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47B218D" w14:textId="61E3F283" w:rsidR="00E87DC6" w:rsidRDefault="00E87DC6" w:rsidP="00D858F5">
      <w:pPr>
        <w:pStyle w:val="a6"/>
      </w:pPr>
      <w:r>
        <w:t>Кинетическая энергия</w:t>
      </w:r>
    </w:p>
    <w:p w14:paraId="00DB81C2" w14:textId="6B2E2944" w:rsidR="00E87DC6" w:rsidRPr="00E87DC6" w:rsidRDefault="00E87DC6" w:rsidP="00E87DC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F4F04B8" w14:textId="78FE6D63" w:rsidR="00E87DC6" w:rsidRDefault="00E87DC6" w:rsidP="00D858F5">
      <w:pPr>
        <w:pStyle w:val="a6"/>
      </w:pPr>
      <w:r>
        <w:t>Потенциальная энергия</w:t>
      </w:r>
    </w:p>
    <w:p w14:paraId="53B754F1" w14:textId="4EE67D4D" w:rsidR="00E87DC6" w:rsidRPr="00D858F5" w:rsidRDefault="00E87DC6" w:rsidP="00E547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7B61C730" w14:textId="4A2B35C9" w:rsidR="00D858F5" w:rsidRDefault="00D858F5" w:rsidP="00D858F5">
      <w:pPr>
        <w:pStyle w:val="a6"/>
      </w:pPr>
      <w:r>
        <w:t>Полная энергия</w:t>
      </w:r>
    </w:p>
    <w:p w14:paraId="76BB350F" w14:textId="528AD351" w:rsidR="00D858F5" w:rsidRPr="00D225F9" w:rsidRDefault="00D858F5" w:rsidP="00E54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2D9AC49" w14:textId="7E8B45C1" w:rsidR="00D225F9" w:rsidRPr="00D225F9" w:rsidRDefault="00D225F9" w:rsidP="00610F59">
      <w:pPr>
        <w:pStyle w:val="a6"/>
      </w:pPr>
      <w:r>
        <w:t>В оптике часто используется пропорциональность</w:t>
      </w:r>
    </w:p>
    <w:p w14:paraId="702824CD" w14:textId="152A44F9" w:rsidR="00D858F5" w:rsidRPr="00610F59" w:rsidRDefault="00D858F5" w:rsidP="00E54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A4C041" w14:textId="4946D333" w:rsidR="00610F59" w:rsidRPr="00610F59" w:rsidRDefault="00610F59" w:rsidP="00B343D6">
      <w:pPr>
        <w:pStyle w:val="a6"/>
        <w:rPr>
          <w:iCs/>
        </w:rPr>
      </w:pPr>
      <w:r>
        <w:lastRenderedPageBreak/>
        <w:t>Средняя энергия</w:t>
      </w:r>
    </w:p>
    <w:p w14:paraId="16A5F823" w14:textId="03C79C8D" w:rsidR="00BB6DA7" w:rsidRPr="00610F59" w:rsidRDefault="006A245B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BCD8A24" w14:textId="7709976A" w:rsidR="00610F59" w:rsidRPr="004C0005" w:rsidRDefault="006A245B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82D1547" w14:textId="2BA37AEB" w:rsidR="00F7264E" w:rsidRPr="008E0ADA" w:rsidRDefault="006A245B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4D6155E" w14:textId="43DFB9AA" w:rsidR="004C0005" w:rsidRPr="004C0005" w:rsidRDefault="006A245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2ωt</m:t>
              </m:r>
            </m:e>
          </m:func>
          <m:r>
            <w:rPr>
              <w:rFonts w:ascii="Cambria Math" w:eastAsiaTheme="minorEastAsia" w:hAnsi="Cambria Math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8E29AA7" w14:textId="68E97DE7" w:rsidR="004C0005" w:rsidRDefault="004C0005" w:rsidP="004C0005">
      <w:pPr>
        <w:pStyle w:val="a6"/>
      </w:pPr>
      <w:r>
        <w:t xml:space="preserve">Аналогично </w:t>
      </w:r>
    </w:p>
    <w:p w14:paraId="60900565" w14:textId="39AF5C18" w:rsidR="004C0005" w:rsidRPr="004C0005" w:rsidRDefault="006A245B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6CCC94" w14:textId="6D50DF03" w:rsidR="004C0005" w:rsidRDefault="004C0005" w:rsidP="004C0005">
      <w:pPr>
        <w:pStyle w:val="a6"/>
      </w:pPr>
      <w:r>
        <w:t>Поэтому</w:t>
      </w:r>
    </w:p>
    <w:p w14:paraId="52886EF3" w14:textId="472FAE66" w:rsidR="004C0005" w:rsidRPr="00B343D6" w:rsidRDefault="006A245B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B425D51" w14:textId="688DD4F8" w:rsidR="00B343D6" w:rsidRPr="00B343D6" w:rsidRDefault="00B343D6" w:rsidP="00B343D6">
      <w:pPr>
        <w:pStyle w:val="a7"/>
        <w:numPr>
          <w:ilvl w:val="0"/>
          <w:numId w:val="2"/>
        </w:numPr>
        <w:rPr>
          <w:rFonts w:eastAsiaTheme="minorEastAsia"/>
          <w:iCs/>
        </w:rPr>
      </w:pPr>
      <w:r w:rsidRPr="00B343D6">
        <w:rPr>
          <w:rFonts w:eastAsiaTheme="minorEastAsia"/>
          <w:b/>
          <w:bCs/>
        </w:rPr>
        <w:t>1 способ нахождения периода или частоты гармонических колебаний</w:t>
      </w:r>
      <w:r w:rsidRPr="00B343D6">
        <w:rPr>
          <w:rFonts w:eastAsiaTheme="minorEastAsia"/>
        </w:rPr>
        <w:t>.</w:t>
      </w:r>
    </w:p>
    <w:p w14:paraId="24301C3E" w14:textId="5DF80C9B" w:rsidR="00B343D6" w:rsidRPr="00B343D6" w:rsidRDefault="00B343D6" w:rsidP="00B343D6">
      <w:r>
        <w:t>Пусть некоторая обобщенная координата подчиняется уравнению гармонического осциллятора</w:t>
      </w:r>
      <w:r w:rsidRPr="00B343D6">
        <w:t>:</w:t>
      </w:r>
    </w:p>
    <w:p w14:paraId="75AF815C" w14:textId="10088E7F" w:rsidR="00B343D6" w:rsidRPr="00B343D6" w:rsidRDefault="006A245B" w:rsidP="00B343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q=0</m:t>
          </m:r>
        </m:oMath>
      </m:oMathPara>
    </w:p>
    <w:p w14:paraId="334F5F1A" w14:textId="0B2B3DA9" w:rsidR="00B343D6" w:rsidRDefault="00B343D6" w:rsidP="00B343D6">
      <w:pPr>
        <w:rPr>
          <w:rFonts w:eastAsiaTheme="minorEastAsia"/>
        </w:rPr>
      </w:pPr>
      <w:r>
        <w:rPr>
          <w:rFonts w:eastAsiaTheme="minorEastAsia"/>
        </w:rPr>
        <w:t xml:space="preserve">Это сразу дает значение частоты и периода колебаний из параметра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EF6366" w14:textId="0E402639" w:rsidR="00B343D6" w:rsidRPr="00B343D6" w:rsidRDefault="00B343D6" w:rsidP="00B343D6">
      <w:pPr>
        <w:pStyle w:val="a7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b/>
          <w:bCs/>
        </w:rPr>
        <w:t>2</w:t>
      </w:r>
      <w:r w:rsidRPr="00B343D6">
        <w:rPr>
          <w:rFonts w:eastAsiaTheme="minorEastAsia"/>
          <w:b/>
          <w:bCs/>
        </w:rPr>
        <w:t xml:space="preserve"> способ нахождения периода или частоты гармонических колебаний</w:t>
      </w:r>
      <w:r w:rsidRPr="00B343D6">
        <w:rPr>
          <w:rFonts w:eastAsiaTheme="minorEastAsia"/>
        </w:rPr>
        <w:t>.</w:t>
      </w:r>
    </w:p>
    <w:p w14:paraId="14E936FE" w14:textId="0425DE42" w:rsidR="00B343D6" w:rsidRPr="00A768C3" w:rsidRDefault="00B343D6" w:rsidP="00B343D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BCC4745" w14:textId="1E321A65" w:rsidR="00A768C3" w:rsidRPr="00A768C3" w:rsidRDefault="006A245B" w:rsidP="00B343D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A812006" w14:textId="4033E7D6" w:rsidR="00A768C3" w:rsidRPr="00A768C3" w:rsidRDefault="006A245B" w:rsidP="00A768C3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032B55F5" w14:textId="3B91A492" w:rsidR="00A768C3" w:rsidRDefault="00A768C3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мы из энергетических соображений приходим к такому равенству, то параметр при </w:t>
      </w:r>
      <m:oMath>
        <m:r>
          <w:rPr>
            <w:rFonts w:ascii="Cambria Math" w:eastAsiaTheme="minorEastAsia" w:hAnsi="Cambria Math"/>
          </w:rPr>
          <m:t>q</m:t>
        </m:r>
      </m:oMath>
      <w:r w:rsidRPr="00A768C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так же сразу дает частоту колебаний.</w:t>
      </w:r>
    </w:p>
    <w:p w14:paraId="5D634C41" w14:textId="34D98CC6" w:rsidR="00D11C0F" w:rsidRDefault="00D11C0F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продифференцировать это равенство, то получим что оно эквивалентно уравнению гармонического </w:t>
      </w:r>
      <w:r w:rsidR="00731870">
        <w:rPr>
          <w:rFonts w:eastAsiaTheme="minorEastAsia"/>
          <w:iCs/>
        </w:rPr>
        <w:t>осциллятора</w:t>
      </w:r>
      <w:r>
        <w:rPr>
          <w:rFonts w:eastAsiaTheme="minorEastAsia"/>
          <w:iCs/>
        </w:rPr>
        <w:t>.</w:t>
      </w:r>
    </w:p>
    <w:p w14:paraId="18FA5496" w14:textId="64E606E1" w:rsidR="00731870" w:rsidRPr="00A768C3" w:rsidRDefault="00134207" w:rsidP="00B343D6">
      <w:pPr>
        <w:rPr>
          <w:rFonts w:eastAsiaTheme="minorEastAsia"/>
          <w:iCs/>
        </w:rPr>
      </w:pPr>
      <w:r w:rsidRPr="00134207">
        <w:rPr>
          <w:noProof/>
        </w:rPr>
        <w:drawing>
          <wp:anchor distT="0" distB="0" distL="114300" distR="114300" simplePos="0" relativeHeight="251655168" behindDoc="0" locked="0" layoutInCell="1" allowOverlap="1" wp14:anchorId="6DCFF464" wp14:editId="1EDA8F54">
            <wp:simplePos x="0" y="0"/>
            <wp:positionH relativeFrom="column">
              <wp:posOffset>1905</wp:posOffset>
            </wp:positionH>
            <wp:positionV relativeFrom="paragraph">
              <wp:posOffset>299085</wp:posOffset>
            </wp:positionV>
            <wp:extent cx="2712720" cy="1614805"/>
            <wp:effectExtent l="0" t="0" r="0" b="4445"/>
            <wp:wrapThrough wrapText="bothSides">
              <wp:wrapPolygon edited="0">
                <wp:start x="0" y="0"/>
                <wp:lineTo x="0" y="21405"/>
                <wp:lineTo x="21388" y="21405"/>
                <wp:lineTo x="213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870" w:rsidRPr="00134207">
        <w:rPr>
          <w:rFonts w:eastAsiaTheme="minorEastAsia"/>
          <w:b/>
          <w:bCs/>
          <w:iCs/>
        </w:rPr>
        <w:t>Математический маятник</w:t>
      </w:r>
      <w:r w:rsidR="00731870">
        <w:rPr>
          <w:rFonts w:eastAsiaTheme="minorEastAsia"/>
          <w:iCs/>
        </w:rPr>
        <w:t>.</w:t>
      </w:r>
    </w:p>
    <w:p w14:paraId="6619F0F2" w14:textId="2CB723F3" w:rsidR="00B343D6" w:rsidRDefault="00134207" w:rsidP="00B343D6">
      <w:r>
        <w:t>Вывод через уравнение моментов</w:t>
      </w:r>
    </w:p>
    <w:p w14:paraId="08EAF13B" w14:textId="674C90DB" w:rsidR="00134207" w:rsidRPr="00134207" w:rsidRDefault="00134207" w:rsidP="00B343D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=-mgl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7F5E17B8" w14:textId="0BB9DB97" w:rsidR="00134207" w:rsidRPr="00134207" w:rsidRDefault="006A245B" w:rsidP="00B343D6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429D58B" w14:textId="0DB940AA" w:rsidR="00134207" w:rsidRPr="00134207" w:rsidRDefault="00134207" w:rsidP="0089467D">
      <w:pPr>
        <w:pStyle w:val="a6"/>
        <w:rPr>
          <w:lang w:val="en-US"/>
        </w:rPr>
      </w:pPr>
      <w:r>
        <w:lastRenderedPageBreak/>
        <w:t>Это непростое уравнение, решением которого является эллиптический интеграл. Однако, для малых колебаний</w:t>
      </w:r>
      <w:r>
        <w:rPr>
          <w:lang w:val="en-US"/>
        </w:rPr>
        <w:t>:</w:t>
      </w:r>
    </w:p>
    <w:p w14:paraId="47035C3D" w14:textId="16F26418" w:rsidR="00134207" w:rsidRPr="00134207" w:rsidRDefault="006A245B" w:rsidP="00B343D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~φ</m:t>
          </m:r>
        </m:oMath>
      </m:oMathPara>
    </w:p>
    <w:p w14:paraId="6BF6B83E" w14:textId="7FFF6CA6" w:rsidR="00134207" w:rsidRDefault="00134207" w:rsidP="00B343D6">
      <w:pPr>
        <w:rPr>
          <w:rFonts w:eastAsiaTheme="minorEastAsia"/>
          <w:iCs/>
        </w:rPr>
      </w:pPr>
      <w:r>
        <w:rPr>
          <w:rFonts w:eastAsiaTheme="minorEastAsia"/>
          <w:iCs/>
        </w:rPr>
        <w:t>И мы получим обычное уравнение гармонического осциллятора</w:t>
      </w:r>
    </w:p>
    <w:p w14:paraId="5C3068FF" w14:textId="099D740D" w:rsidR="00134207" w:rsidRPr="00134207" w:rsidRDefault="006A245B" w:rsidP="00134207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φ=0→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71BC6A4D" w14:textId="2A3392A0" w:rsidR="00134207" w:rsidRPr="0089467D" w:rsidRDefault="006A245B" w:rsidP="0089467D">
      <w:pPr>
        <w:pStyle w:val="a6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w:bookmarkStart w:id="1" w:name="_Hlk179811491"/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  <w:bookmarkEnd w:id="1"/>
    </w:p>
    <w:p w14:paraId="178CBE6C" w14:textId="46190FBE" w:rsidR="0089467D" w:rsidRPr="0089467D" w:rsidRDefault="0089467D" w:rsidP="00134207">
      <w:pPr>
        <w:rPr>
          <w:rFonts w:eastAsiaTheme="minorEastAsia"/>
        </w:rPr>
      </w:pPr>
      <w:r w:rsidRPr="0089467D">
        <w:rPr>
          <w:rFonts w:eastAsiaTheme="minorEastAsia"/>
          <w:b/>
          <w:bCs/>
        </w:rPr>
        <w:t>Физический маятник</w:t>
      </w:r>
      <w:r>
        <w:rPr>
          <w:rFonts w:eastAsiaTheme="minorEastAsia"/>
        </w:rPr>
        <w:t>.</w:t>
      </w:r>
    </w:p>
    <w:p w14:paraId="7879BFB5" w14:textId="58A2637C" w:rsidR="00134207" w:rsidRDefault="0028140C" w:rsidP="00134207">
      <w:pPr>
        <w:rPr>
          <w:rFonts w:eastAsiaTheme="minorEastAsia"/>
          <w:iCs/>
        </w:rPr>
      </w:pPr>
      <w:r w:rsidRPr="0028140C">
        <w:rPr>
          <w:rFonts w:eastAsiaTheme="minorEastAsia"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213AAE" wp14:editId="77EEDC2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84120" cy="1549117"/>
            <wp:effectExtent l="0" t="0" r="0" b="0"/>
            <wp:wrapThrough wrapText="bothSides">
              <wp:wrapPolygon edited="0">
                <wp:start x="0" y="0"/>
                <wp:lineTo x="0" y="21255"/>
                <wp:lineTo x="21368" y="21255"/>
                <wp:lineTo x="213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4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Аналогично получаем</w:t>
      </w:r>
    </w:p>
    <w:p w14:paraId="34C3006E" w14:textId="348E76F9" w:rsidR="005C0985" w:rsidRPr="005C0985" w:rsidRDefault="006A245B" w:rsidP="005C0985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ga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76EB86" w14:textId="4DC2154D" w:rsidR="005C0985" w:rsidRPr="005C0985" w:rsidRDefault="005C0985" w:rsidP="005C098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малых колебаний </w:t>
      </w:r>
    </w:p>
    <w:p w14:paraId="15D697A1" w14:textId="1CEBBEAD" w:rsidR="005C0985" w:rsidRPr="005C0985" w:rsidRDefault="006A245B" w:rsidP="005C0985">
      <w:pPr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ga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φ=0</m:t>
          </m:r>
        </m:oMath>
      </m:oMathPara>
    </w:p>
    <w:p w14:paraId="68CF81C2" w14:textId="79CB0BA4" w:rsidR="0028140C" w:rsidRPr="005C0985" w:rsidRDefault="005C0985" w:rsidP="0013420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Следовательно, период колебаний</w:t>
      </w:r>
    </w:p>
    <w:p w14:paraId="04F808F4" w14:textId="72A0E84B" w:rsidR="00134207" w:rsidRPr="00A47C35" w:rsidRDefault="005C0985" w:rsidP="00B343D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mag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1FC8873" w14:textId="25E97F3A" w:rsidR="00A47C35" w:rsidRPr="00A47C35" w:rsidRDefault="006A245B" w:rsidP="00B343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A47C35">
        <w:rPr>
          <w:rFonts w:eastAsiaTheme="minorEastAsia"/>
          <w:i/>
          <w:iCs/>
        </w:rPr>
        <w:t xml:space="preserve"> – </w:t>
      </w:r>
      <w:r w:rsidR="00A47C35">
        <w:rPr>
          <w:rFonts w:eastAsiaTheme="minorEastAsia"/>
        </w:rPr>
        <w:t>приведенная длина</w:t>
      </w:r>
    </w:p>
    <w:p w14:paraId="4BA5ED0D" w14:textId="4ECC703C" w:rsidR="00A47C35" w:rsidRPr="00A47C35" w:rsidRDefault="00A47C35" w:rsidP="00B343D6">
      <w:r w:rsidRPr="00A47C35">
        <w:rPr>
          <w:b/>
          <w:bCs/>
        </w:rPr>
        <w:t>Теорема Гюйгенса</w:t>
      </w:r>
      <w:r w:rsidRPr="00A47C35">
        <w:t>.</w:t>
      </w:r>
    </w:p>
    <w:p w14:paraId="13FA9893" w14:textId="161E8168" w:rsidR="00A47C35" w:rsidRDefault="00A47C35" w:rsidP="00B343D6">
      <w:r w:rsidRPr="00A47C3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B9783F" wp14:editId="676D1E1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436936" cy="1264920"/>
            <wp:effectExtent l="0" t="0" r="1905" b="0"/>
            <wp:wrapThrough wrapText="bothSides">
              <wp:wrapPolygon edited="0">
                <wp:start x="0" y="0"/>
                <wp:lineTo x="0" y="21145"/>
                <wp:lineTo x="21448" y="21145"/>
                <wp:lineTo x="2144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936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Докажем равенство приведенных длин</w:t>
      </w:r>
    </w:p>
    <w:p w14:paraId="2B574355" w14:textId="34398E28" w:rsidR="00A47C35" w:rsidRDefault="00A47C35" w:rsidP="00B343D6">
      <w:r>
        <w:t>По т. Гюйгенса-Штейнера</w:t>
      </w:r>
    </w:p>
    <w:p w14:paraId="271DF7E2" w14:textId="1AD975E2" w:rsidR="00A47C35" w:rsidRPr="00A47C35" w:rsidRDefault="006A245B" w:rsidP="00B343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a'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480028" w14:textId="1234DA29" w:rsidR="00A47C35" w:rsidRPr="00A47C35" w:rsidRDefault="006A245B" w:rsidP="00A47C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ma'</m:t>
              </m:r>
            </m:den>
          </m:f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5786CF97" w14:textId="01A58A66" w:rsidR="00A47C35" w:rsidRPr="00A47C35" w:rsidRDefault="006A245B" w:rsidP="00A47C35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-a=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ma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=a+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6BB0FFF" w14:textId="0E001603" w:rsidR="00A47C35" w:rsidRDefault="00A47C35" w:rsidP="00A47C35">
      <w:pPr>
        <w:rPr>
          <w:rFonts w:eastAsiaTheme="minorEastAsia"/>
        </w:rPr>
      </w:pPr>
      <w:r w:rsidRPr="00A47C35">
        <w:rPr>
          <w:rFonts w:eastAsiaTheme="minorEastAsia"/>
          <w:b/>
          <w:bCs/>
        </w:rPr>
        <w:t>Затухающие колебания</w:t>
      </w:r>
      <w:r>
        <w:rPr>
          <w:rFonts w:eastAsiaTheme="minorEastAsia"/>
        </w:rPr>
        <w:t>.</w:t>
      </w:r>
    </w:p>
    <w:p w14:paraId="3459356D" w14:textId="0A2456FF" w:rsidR="005820A3" w:rsidRDefault="005820A3" w:rsidP="00A47C35">
      <w:pPr>
        <w:rPr>
          <w:rFonts w:eastAsiaTheme="minorEastAsia"/>
        </w:rPr>
      </w:pPr>
      <w:r>
        <w:rPr>
          <w:rFonts w:eastAsiaTheme="minorEastAsia"/>
        </w:rPr>
        <w:t>Рассмотрим горизонтальное колебание грузика на пружинке. Пусть на него действует сила трения</w:t>
      </w:r>
    </w:p>
    <w:p w14:paraId="2F2A3A65" w14:textId="7B42B3BE" w:rsidR="005820A3" w:rsidRPr="005820A3" w:rsidRDefault="006A245B" w:rsidP="00A47C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  <w:lang w:val="en-US"/>
            </w:rPr>
            <m:t>v=μ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48F66759" w14:textId="13B3BD8A" w:rsidR="005820A3" w:rsidRDefault="005820A3" w:rsidP="005820A3">
      <w:pPr>
        <w:pStyle w:val="a6"/>
      </w:pPr>
      <w:r>
        <w:t>Тогда</w:t>
      </w:r>
    </w:p>
    <w:p w14:paraId="717B15FF" w14:textId="6EF5C53F" w:rsidR="005820A3" w:rsidRPr="005820A3" w:rsidRDefault="005820A3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-kx</m:t>
          </m:r>
        </m:oMath>
      </m:oMathPara>
    </w:p>
    <w:p w14:paraId="659CFBCB" w14:textId="70D4F29F" w:rsidR="005820A3" w:rsidRPr="005820A3" w:rsidRDefault="005820A3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x+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49A6CB27" w14:textId="465ABD92" w:rsidR="005820A3" w:rsidRPr="005820A3" w:rsidRDefault="005820A3" w:rsidP="005820A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x+2β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x=0,  </m:t>
          </m:r>
          <m:r>
            <w:rPr>
              <w:rFonts w:ascii="Cambria Math" w:hAnsi="Cambria Math"/>
            </w:rPr>
            <m:t>2β=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346CB69F" w14:textId="462B0617" w:rsidR="005820A3" w:rsidRDefault="004E2DCA" w:rsidP="00A47C35">
      <w:pPr>
        <w:rPr>
          <w:lang w:val="en-US"/>
        </w:rPr>
      </w:pPr>
      <w:r>
        <w:t>Решение этого уравнения</w:t>
      </w:r>
      <w:r>
        <w:rPr>
          <w:lang w:val="en-US"/>
        </w:rPr>
        <w:t>:</w:t>
      </w:r>
    </w:p>
    <w:p w14:paraId="7B9580C9" w14:textId="20CF14ED" w:rsidR="004E2DCA" w:rsidRPr="004E2DCA" w:rsidRDefault="004E2DCA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BFB6947" w14:textId="5C70BEA6" w:rsidR="004E2DCA" w:rsidRDefault="006A245B" w:rsidP="00A47C3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4798">
        <w:rPr>
          <w:rFonts w:eastAsiaTheme="minorEastAsia"/>
        </w:rPr>
        <w:t xml:space="preserve"> </w:t>
      </w:r>
      <w:r w:rsidR="00424798" w:rsidRPr="004B2E0A">
        <w:rPr>
          <w:rFonts w:eastAsiaTheme="minorEastAsia"/>
        </w:rPr>
        <w:t xml:space="preserve">– </w:t>
      </w:r>
      <w:r w:rsidR="00424798">
        <w:rPr>
          <w:rFonts w:eastAsiaTheme="minorEastAsia"/>
        </w:rPr>
        <w:t>частота незатухающих колебаний.</w:t>
      </w:r>
    </w:p>
    <w:p w14:paraId="6C4EC0BE" w14:textId="33BC7735" w:rsidR="00424798" w:rsidRDefault="00424798" w:rsidP="00A47C35">
      <w:pPr>
        <w:rPr>
          <w:rFonts w:eastAsiaTheme="minorEastAsia"/>
        </w:rPr>
      </w:pPr>
      <w:r w:rsidRPr="00424798">
        <w:rPr>
          <w:rFonts w:eastAsiaTheme="minorEastAsia"/>
          <w:b/>
          <w:bCs/>
        </w:rPr>
        <w:t>Слабые затухания</w:t>
      </w:r>
      <w:r>
        <w:rPr>
          <w:rFonts w:eastAsiaTheme="minorEastAsia"/>
        </w:rPr>
        <w:t>.</w:t>
      </w:r>
    </w:p>
    <w:p w14:paraId="603601D2" w14:textId="74799CDF" w:rsidR="00424798" w:rsidRPr="00424798" w:rsidRDefault="00424798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lang w:val="en-US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88404A1" w14:textId="5AD108C8" w:rsidR="00424798" w:rsidRDefault="00424798" w:rsidP="00A47C35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β≪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247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ω~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колебания являются слабо затухающими</w:t>
      </w:r>
    </w:p>
    <w:p w14:paraId="204AD0C0" w14:textId="299DD34C" w:rsidR="00825FDC" w:rsidRPr="00825FDC" w:rsidRDefault="00825FDC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6BFE2F4" w14:textId="7B4CDF19" w:rsidR="00825FDC" w:rsidRDefault="00825FDC" w:rsidP="00A47C35"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  <w:i/>
          <w:iCs/>
        </w:rPr>
        <w:t xml:space="preserve"> – </w:t>
      </w:r>
      <w:r w:rsidRPr="00026B0A">
        <w:rPr>
          <w:rFonts w:eastAsiaTheme="minorEastAsia"/>
          <w:color w:val="FF0000"/>
        </w:rPr>
        <w:t>коэффициент</w:t>
      </w:r>
      <w:r w:rsidR="00026B0A" w:rsidRPr="00026B0A">
        <w:rPr>
          <w:rFonts w:eastAsiaTheme="minorEastAsia"/>
          <w:color w:val="FF0000"/>
        </w:rPr>
        <w:t xml:space="preserve"> (декремент)</w:t>
      </w:r>
      <w:r w:rsidRPr="00026B0A">
        <w:rPr>
          <w:rFonts w:eastAsiaTheme="minorEastAsia"/>
          <w:color w:val="FF0000"/>
        </w:rPr>
        <w:t xml:space="preserve"> затухания </w:t>
      </w:r>
      <w:r>
        <w:rPr>
          <w:rFonts w:eastAsiaTheme="minorEastAsia"/>
        </w:rPr>
        <w:t>(размерность 1</w:t>
      </w:r>
      <w:r w:rsidRPr="00825FDC">
        <w:rPr>
          <w:rFonts w:eastAsiaTheme="minorEastAsia"/>
        </w:rPr>
        <w:t>/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>)</w:t>
      </w:r>
    </w:p>
    <w:p w14:paraId="7FB26439" w14:textId="75DB9733" w:rsidR="00825FDC" w:rsidRDefault="00825FDC" w:rsidP="00825FDC">
      <w:pPr>
        <w:pStyle w:val="a6"/>
      </w:pP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 </w:t>
      </w:r>
      <w:r>
        <w:rPr>
          <w:lang w:val="en-US"/>
        </w:rPr>
        <w:t xml:space="preserve">– </w:t>
      </w:r>
      <w:r>
        <w:t>постоянная времени колебания</w:t>
      </w:r>
    </w:p>
    <w:p w14:paraId="50A6148B" w14:textId="4F266EFD" w:rsidR="00825FDC" w:rsidRPr="00026B0A" w:rsidRDefault="00825FDC" w:rsidP="00825FD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, 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107CC8BD" w14:textId="569F2A9B" w:rsidR="00026B0A" w:rsidRPr="00026B0A" w:rsidRDefault="00026B0A" w:rsidP="00825FDC">
      <w:pPr>
        <w:rPr>
          <w:rFonts w:eastAsiaTheme="minorEastAsia"/>
          <w:iCs/>
          <w:lang w:val="en-US"/>
        </w:rPr>
      </w:pPr>
      <w:r w:rsidRPr="00026B0A">
        <w:rPr>
          <w:rFonts w:eastAsiaTheme="minorEastAsia"/>
          <w:iCs/>
          <w:color w:val="FF0000"/>
        </w:rPr>
        <w:t>Логарифмический декремент затухания</w:t>
      </w:r>
      <w:r>
        <w:rPr>
          <w:rFonts w:eastAsiaTheme="minorEastAsia"/>
          <w:iCs/>
          <w:lang w:val="en-US"/>
        </w:rPr>
        <w:t>:</w:t>
      </w:r>
    </w:p>
    <w:p w14:paraId="044470BF" w14:textId="2DB9C59A" w:rsidR="00825FDC" w:rsidRPr="00026B0A" w:rsidRDefault="00026B0A" w:rsidP="00A47C3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A(t+T)</m:t>
                  </m:r>
                </m:den>
              </m:f>
            </m:e>
          </m:func>
        </m:oMath>
      </m:oMathPara>
    </w:p>
    <w:p w14:paraId="4ADE6695" w14:textId="2F8A2A83" w:rsidR="00026B0A" w:rsidRPr="00CE3774" w:rsidRDefault="00026B0A" w:rsidP="00A47C3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=βT=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7D4AFAC" w14:textId="79CEA68B" w:rsidR="00026B0A" w:rsidRDefault="00026B0A" w:rsidP="00A47C35">
      <w:pPr>
        <w:rPr>
          <w:rFonts w:eastAsiaTheme="minorEastAsia"/>
          <w:iCs/>
        </w:rPr>
      </w:pPr>
      <w:r>
        <w:rPr>
          <w:rFonts w:eastAsiaTheme="minorEastAsia"/>
          <w:iCs/>
        </w:rPr>
        <w:t>Это безразмерная величина –</w:t>
      </w:r>
      <w:r w:rsidR="00CE3774" w:rsidRPr="00CE3774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число колебаний, за которое амплитуда уменьшится в </w:t>
      </w:r>
      <m:oMath>
        <m:r>
          <w:rPr>
            <w:rFonts w:ascii="Cambria Math" w:eastAsiaTheme="minorEastAsia" w:hAnsi="Cambria Math"/>
          </w:rPr>
          <m:t>e</m:t>
        </m:r>
      </m:oMath>
      <w:r w:rsidRPr="00026B0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раз.</w:t>
      </w:r>
    </w:p>
    <w:p w14:paraId="701260DD" w14:textId="42A0D85E" w:rsidR="00EC40A6" w:rsidRDefault="00EC40A6" w:rsidP="00A47C35">
      <w:pPr>
        <w:rPr>
          <w:rFonts w:eastAsiaTheme="minorEastAsia"/>
          <w:iCs/>
        </w:rPr>
      </w:pPr>
      <w:r w:rsidRPr="00902A52">
        <w:rPr>
          <w:rFonts w:eastAsiaTheme="minorEastAsia"/>
          <w:b/>
          <w:bCs/>
          <w:iCs/>
          <w:color w:val="FF0000"/>
        </w:rPr>
        <w:t>Добротность колебаний</w:t>
      </w:r>
      <w:r>
        <w:rPr>
          <w:rFonts w:eastAsiaTheme="minorEastAsia"/>
          <w:iCs/>
        </w:rPr>
        <w:t>.</w:t>
      </w:r>
    </w:p>
    <w:p w14:paraId="2F995E8C" w14:textId="5FA7563D" w:rsidR="00DF223A" w:rsidRDefault="00DF223A" w:rsidP="00A47C35">
      <w:pPr>
        <w:rPr>
          <w:rFonts w:eastAsiaTheme="minorEastAsia"/>
          <w:iCs/>
        </w:rPr>
      </w:pPr>
      <w:r w:rsidRPr="00DF223A">
        <w:rPr>
          <w:rFonts w:eastAsiaTheme="minorEastAsia"/>
          <w:iCs/>
        </w:rPr>
        <w:t>Добротность колебательного контура — это параметр, который определяет ширину резонанса и показывает, во сколько раз запасы энергии в контуре превышают потери энергии за один период колебаний. Чем выше добротность системы, тем медленнее будут затухать колебания.</w:t>
      </w:r>
    </w:p>
    <w:p w14:paraId="3E59A126" w14:textId="35283792" w:rsidR="00EC40A6" w:rsidRPr="00EC40A6" w:rsidRDefault="00EC40A6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Q=2π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потерь за период</m:t>
                  </m:r>
                </m:sub>
              </m:sSub>
            </m:den>
          </m:f>
          <m:r>
            <w:rPr>
              <w:rFonts w:ascii="Cambria Math" w:hAnsi="Cambria Math"/>
            </w:rPr>
            <m:t>=2π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T+t</m:t>
                  </m:r>
                </m:e>
              </m:d>
            </m:den>
          </m:f>
        </m:oMath>
      </m:oMathPara>
    </w:p>
    <w:p w14:paraId="62E8B414" w14:textId="5D0F56F1" w:rsidR="00EC40A6" w:rsidRPr="00CE3774" w:rsidRDefault="00EC40A6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den>
              </m:f>
            </m:den>
          </m:f>
        </m:oMath>
      </m:oMathPara>
    </w:p>
    <w:p w14:paraId="308749C6" w14:textId="4C69AA8A" w:rsidR="00CE3774" w:rsidRPr="009931FE" w:rsidRDefault="00CE3774" w:rsidP="00A47C35">
      <w:pPr>
        <w:rPr>
          <w:rFonts w:eastAsiaTheme="minorEastAsia"/>
        </w:rPr>
      </w:pPr>
      <w:r>
        <w:rPr>
          <w:rFonts w:eastAsiaTheme="minorEastAsia"/>
        </w:rPr>
        <w:t>Для слабозатухающих колебаний (</w:t>
      </w:r>
      <m:oMath>
        <m:r>
          <w:rPr>
            <w:rFonts w:ascii="Cambria Math" w:eastAsiaTheme="minorEastAsia" w:hAnsi="Cambria Math"/>
          </w:rPr>
          <m:t>β≪1,  Q≫1</m:t>
        </m:r>
      </m:oMath>
      <w:r>
        <w:rPr>
          <w:rFonts w:eastAsiaTheme="minorEastAsia"/>
        </w:rPr>
        <w:t>)</w:t>
      </w:r>
      <w:r w:rsidRPr="009931FE">
        <w:rPr>
          <w:rFonts w:eastAsiaTheme="minorEastAsia"/>
        </w:rPr>
        <w:t>:</w:t>
      </w:r>
    </w:p>
    <w:p w14:paraId="12C3C449" w14:textId="7D8F8012" w:rsidR="00CE3774" w:rsidRPr="00CE3774" w:rsidRDefault="00CE3774" w:rsidP="00CE377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D2B2ADB" w14:textId="740DB044" w:rsidR="00CE3774" w:rsidRPr="00902A52" w:rsidRDefault="00CE3774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73A5638" w14:textId="75E6AD93" w:rsidR="00902A52" w:rsidRPr="00902A52" w:rsidRDefault="006A245B" w:rsidP="00902A52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r>
            <w:rPr>
              <w:rFonts w:ascii="Cambria Math" w:hAnsi="Cambria Math"/>
              <w:lang w:val="en-US"/>
            </w:rPr>
            <m:t>→0</m:t>
          </m:r>
        </m:oMath>
      </m:oMathPara>
    </w:p>
    <w:p w14:paraId="2D9DE7CD" w14:textId="2AABEAF3" w:rsidR="00902A52" w:rsidRPr="00902A52" w:rsidRDefault="006A245B" w:rsidP="00902A52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206133FC" w14:textId="11A301FA" w:rsidR="00902A52" w:rsidRPr="00CE3774" w:rsidRDefault="00902A52" w:rsidP="00902A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-2βt</m:t>
              </m:r>
            </m:sup>
          </m:sSup>
        </m:oMath>
      </m:oMathPara>
    </w:p>
    <w:p w14:paraId="1A0404D6" w14:textId="769B6246" w:rsidR="00902A52" w:rsidRPr="00902A52" w:rsidRDefault="00902A52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t+T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-2βt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-2βT</m:t>
              </m:r>
            </m:sup>
          </m:sSup>
          <m:r>
            <w:rPr>
              <w:rFonts w:ascii="Cambria Math" w:hAnsi="Cambria Math"/>
              <w:lang w:val="en-US"/>
            </w:rPr>
            <m:t>~2βT</m:t>
          </m:r>
        </m:oMath>
      </m:oMathPara>
    </w:p>
    <w:p w14:paraId="3390097C" w14:textId="5C6EF620" w:rsidR="00902A52" w:rsidRPr="006A245B" w:rsidRDefault="006A245B" w:rsidP="00A47C35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2βT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2β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d=</m:t>
              </m:r>
              <m:r>
                <w:rPr>
                  <w:rFonts w:ascii="Cambria Math" w:eastAsiaTheme="minorEastAsia" w:hAnsi="Cambria Math"/>
                </w:rPr>
                <m:t>βT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borderBox>
        </m:oMath>
      </m:oMathPara>
    </w:p>
    <w:p w14:paraId="438AA494" w14:textId="375449B9" w:rsidR="0071078F" w:rsidRDefault="0071078F" w:rsidP="00A47C35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</w:t>
      </w:r>
    </w:p>
    <w:p w14:paraId="379D1846" w14:textId="01728FFF" w:rsidR="0071078F" w:rsidRPr="0071078F" w:rsidRDefault="0071078F" w:rsidP="00A47C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2Q</m:t>
              </m:r>
            </m:den>
          </m:f>
        </m:oMath>
      </m:oMathPara>
    </w:p>
    <w:p w14:paraId="7269F7DC" w14:textId="28C8C61E" w:rsidR="0071078F" w:rsidRPr="0071078F" w:rsidRDefault="0071078F" w:rsidP="007107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2Q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39654850" w14:textId="6D9D66A9" w:rsidR="0071078F" w:rsidRPr="0071078F" w:rsidRDefault="0071078F" w:rsidP="007107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E~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4A785336" w14:textId="273BC02C" w:rsidR="0071078F" w:rsidRPr="0071078F" w:rsidRDefault="0071078F" w:rsidP="007107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→E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den>
              </m:f>
            </m:sup>
          </m:sSup>
        </m:oMath>
      </m:oMathPara>
    </w:p>
    <w:p w14:paraId="230ADA6B" w14:textId="764D1AF2" w:rsidR="0071078F" w:rsidRDefault="0071078F" w:rsidP="00A47C35">
      <w:pPr>
        <w:rPr>
          <w:iCs/>
        </w:rPr>
      </w:pPr>
      <w:r w:rsidRPr="0071078F">
        <w:rPr>
          <w:b/>
          <w:bCs/>
          <w:iCs/>
        </w:rPr>
        <w:t>Вынужденные колебания</w:t>
      </w:r>
      <w:r>
        <w:rPr>
          <w:iCs/>
        </w:rPr>
        <w:t>.</w:t>
      </w:r>
    </w:p>
    <w:p w14:paraId="61C757DF" w14:textId="58D31E5A" w:rsidR="0071078F" w:rsidRPr="00945C83" w:rsidRDefault="0071078F" w:rsidP="0071078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-kx+F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</m:oMath>
      </m:oMathPara>
    </w:p>
    <w:p w14:paraId="5D5E7766" w14:textId="476F3A7C" w:rsidR="00945C83" w:rsidRPr="005820A3" w:rsidRDefault="006A245B" w:rsidP="00945C83">
      <w:pPr>
        <w:rPr>
          <w:i/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2β=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14:paraId="36405736" w14:textId="1FD27D3C" w:rsidR="00945C83" w:rsidRPr="004C7173" w:rsidRDefault="004C7173" w:rsidP="0071078F">
      <w:pPr>
        <w:rPr>
          <w:rFonts w:eastAsiaTheme="minorEastAsia"/>
          <w:iCs/>
        </w:rPr>
      </w:pPr>
      <w:r>
        <w:rPr>
          <w:rFonts w:eastAsiaTheme="minorEastAsia"/>
          <w:iCs/>
        </w:rPr>
        <w:t>Заметим, что спустя какое-то время частота колебаний установится равной частоте колеблющей силы. Поэтому решение будет иметь такой вид</w:t>
      </w:r>
      <w:r w:rsidRPr="004C7173">
        <w:rPr>
          <w:rFonts w:eastAsiaTheme="minorEastAsia"/>
          <w:iCs/>
        </w:rPr>
        <w:t>:</w:t>
      </w:r>
    </w:p>
    <w:p w14:paraId="25C2F80F" w14:textId="617608DC" w:rsidR="004C7173" w:rsidRPr="00945C83" w:rsidRDefault="004C7173" w:rsidP="0071078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(Ω</m:t>
              </m:r>
              <m:r>
                <w:rPr>
                  <w:rFonts w:ascii="Cambria Math" w:hAnsi="Cambria Math"/>
                  <w:lang w:val="en-US"/>
                </w:rPr>
                <m:t>t+φ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F69B208" w14:textId="744F3C90" w:rsidR="004C7173" w:rsidRDefault="004C7173" w:rsidP="00A47C35">
      <w:pPr>
        <w:rPr>
          <w:rFonts w:eastAsiaTheme="minorEastAsia"/>
          <w:iCs/>
        </w:rPr>
      </w:pPr>
      <w:r>
        <w:rPr>
          <w:iCs/>
        </w:rPr>
        <w:t xml:space="preserve">Подставив в уравнение, можно найти решение. </w:t>
      </w:r>
      <w:r>
        <w:rPr>
          <w:rFonts w:eastAsiaTheme="minorEastAsia"/>
          <w:iCs/>
        </w:rPr>
        <w:t>Решим, однако, уравнение методом комплексных амплитуд.</w:t>
      </w:r>
    </w:p>
    <w:p w14:paraId="1ED344F2" w14:textId="376A0ADC" w:rsidR="004B2E0A" w:rsidRPr="00643AD2" w:rsidRDefault="006A245B" w:rsidP="00A47C35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7A2F5C01" w14:textId="49F52DAB" w:rsidR="00643AD2" w:rsidRPr="00643AD2" w:rsidRDefault="006A245B" w:rsidP="00A47C3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DE5C52C" w14:textId="560A02F8" w:rsidR="00643AD2" w:rsidRPr="00643AD2" w:rsidRDefault="00643AD2" w:rsidP="00A47C3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Решение ищем в виде</w:t>
      </w:r>
      <w:r>
        <w:rPr>
          <w:rFonts w:eastAsiaTheme="minorEastAsia"/>
          <w:iCs/>
          <w:lang w:val="en-US"/>
        </w:rPr>
        <w:t>:</w:t>
      </w:r>
    </w:p>
    <w:p w14:paraId="770551A3" w14:textId="0A2AB93C" w:rsidR="00643AD2" w:rsidRPr="00643AD2" w:rsidRDefault="00643AD2" w:rsidP="00A47C3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iArg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p>
          </m:sSup>
        </m:oMath>
      </m:oMathPara>
    </w:p>
    <w:p w14:paraId="39EA9C8E" w14:textId="090A7451" w:rsidR="00643AD2" w:rsidRPr="00643AD2" w:rsidRDefault="006A245B" w:rsidP="00A47C35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+2β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392508AB" w14:textId="68F6C469" w:rsidR="00643AD2" w:rsidRPr="00643AD2" w:rsidRDefault="006A245B" w:rsidP="00A47C3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+2iβ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DD9CDA7" w14:textId="2633BB9B" w:rsidR="00643AD2" w:rsidRPr="00DF6FB9" w:rsidRDefault="006A245B" w:rsidP="00A47C35">
      <w:pPr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+2iβ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den>
          </m:f>
        </m:oMath>
      </m:oMathPara>
    </w:p>
    <w:p w14:paraId="55D4D4BE" w14:textId="552C83C2" w:rsidR="00DF6FB9" w:rsidRPr="00DF6FB9" w:rsidRDefault="00DF6FB9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336EAC1" w14:textId="2AC64190" w:rsidR="00DF6FB9" w:rsidRPr="00DF6FB9" w:rsidRDefault="00DF6FB9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24AF431E" w14:textId="387A0EEE" w:rsidR="00DF6FB9" w:rsidRPr="00F22146" w:rsidRDefault="00DF6FB9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439A7E" w14:textId="1F78EFD0" w:rsidR="00F22146" w:rsidRPr="00F22146" w:rsidRDefault="00F22146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7D94C79D" w14:textId="309281D1" w:rsidR="00F22146" w:rsidRPr="005742FC" w:rsidRDefault="00F22146" w:rsidP="00A47C3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</m:oMath>
      </m:oMathPara>
    </w:p>
    <w:p w14:paraId="45DDB355" w14:textId="169FA74B" w:rsidR="005742FC" w:rsidRPr="005742FC" w:rsidRDefault="006A245B" w:rsidP="00A47C3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E0298A4" w14:textId="0757B29A" w:rsidR="005742FC" w:rsidRPr="005742FC" w:rsidRDefault="005742FC" w:rsidP="005742F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4A6B76D1" w14:textId="41F7769A" w:rsidR="005742FC" w:rsidRPr="005742FC" w:rsidRDefault="005742FC" w:rsidP="005742F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→max, 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484EDCFC" w14:textId="52CECF08" w:rsidR="00FA0FA4" w:rsidRPr="00FA0FA4" w:rsidRDefault="005742FC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E94A62" w14:textId="1EA6A8E7" w:rsidR="00FA0FA4" w:rsidRPr="007414B3" w:rsidRDefault="007414B3" w:rsidP="00A47C35">
      <w:pPr>
        <w:rPr>
          <w:rFonts w:eastAsiaTheme="minorEastAsia"/>
          <w:i/>
          <w:iCs/>
        </w:rPr>
      </w:pPr>
      <w:r w:rsidRPr="007414B3"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D2F3BB" wp14:editId="19727EE3">
            <wp:simplePos x="0" y="0"/>
            <wp:positionH relativeFrom="column">
              <wp:posOffset>1905</wp:posOffset>
            </wp:positionH>
            <wp:positionV relativeFrom="paragraph">
              <wp:posOffset>267970</wp:posOffset>
            </wp:positionV>
            <wp:extent cx="1943100" cy="1402080"/>
            <wp:effectExtent l="0" t="0" r="0" b="7620"/>
            <wp:wrapThrough wrapText="bothSides">
              <wp:wrapPolygon edited="0">
                <wp:start x="0" y="0"/>
                <wp:lineTo x="0" y="21424"/>
                <wp:lineTo x="21388" y="21424"/>
                <wp:lineTo x="213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FA4">
        <w:rPr>
          <w:rFonts w:eastAsiaTheme="minorEastAsia"/>
          <w:iCs/>
        </w:rPr>
        <w:t xml:space="preserve">Для слабозатухающих колебаний </w:t>
      </w:r>
      <m:oMath>
        <m:r>
          <w:rPr>
            <w:rFonts w:ascii="Cambria Math" w:eastAsiaTheme="minorEastAsia" w:hAnsi="Cambria Math"/>
          </w:rPr>
          <m:t>Q≫1→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рез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838FA21" w14:textId="587A8775" w:rsidR="00FA0FA4" w:rsidRPr="0064331E" w:rsidRDefault="00FA0FA4" w:rsidP="00FA0FA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Q</m:t>
          </m:r>
        </m:oMath>
      </m:oMathPara>
    </w:p>
    <w:p w14:paraId="6433D8C2" w14:textId="40B41FF8" w:rsidR="0064331E" w:rsidRPr="00FA0FA4" w:rsidRDefault="0064331E" w:rsidP="00FA0FA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рез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den>
          </m:f>
        </m:oMath>
      </m:oMathPara>
    </w:p>
    <w:p w14:paraId="7B88E32B" w14:textId="30FE365D" w:rsidR="00FA0FA4" w:rsidRPr="006A245B" w:rsidRDefault="003F6BD5" w:rsidP="00A47C35">
      <w:pPr>
        <w:rPr>
          <w:rFonts w:eastAsiaTheme="minorEastAsia"/>
          <w:iCs/>
        </w:rPr>
      </w:pPr>
      <w:r w:rsidRPr="003F6BD5">
        <w:rPr>
          <w:rFonts w:eastAsiaTheme="minorEastAsia"/>
          <w:b/>
          <w:bCs/>
          <w:iCs/>
        </w:rPr>
        <w:t>Резонансная характеристика колебательной системы</w:t>
      </w:r>
      <w:r w:rsidRPr="006A245B">
        <w:rPr>
          <w:rFonts w:eastAsiaTheme="minorEastAsia"/>
          <w:iCs/>
        </w:rPr>
        <w:t>.</w:t>
      </w:r>
    </w:p>
    <w:p w14:paraId="2378642E" w14:textId="5CA7FCBF" w:rsidR="003F6BD5" w:rsidRPr="006A245B" w:rsidRDefault="003F6BD5" w:rsidP="00A47C35">
      <w:pPr>
        <w:rPr>
          <w:rFonts w:eastAsiaTheme="minorEastAsia"/>
          <w:iCs/>
        </w:rPr>
      </w:pPr>
    </w:p>
    <w:p w14:paraId="33980288" w14:textId="7C28294C" w:rsidR="003F6BD5" w:rsidRDefault="003F6BD5" w:rsidP="00A47C35">
      <w:pPr>
        <w:rPr>
          <w:rFonts w:eastAsiaTheme="minorEastAsia"/>
          <w:iCs/>
        </w:rPr>
      </w:pPr>
      <w:r w:rsidRPr="003F6BD5">
        <w:rPr>
          <w:rFonts w:eastAsiaTheme="minorEastAsia"/>
          <w:iCs/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602AF967" wp14:editId="3B2DDF55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23837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08" y="21346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интервал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BC542E5" w14:textId="02F1D980" w:rsidR="003F6BD5" w:rsidRPr="003F6BD5" w:rsidRDefault="003F6BD5" w:rsidP="00A47C3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~1±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1331ADD7" w14:textId="7EE7AC93" w:rsidR="003F6BD5" w:rsidRPr="00CF75E7" w:rsidRDefault="003F6BD5" w:rsidP="00A47C3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рез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rad>
            </m:den>
          </m:f>
        </m:oMath>
      </m:oMathPara>
    </w:p>
    <w:p w14:paraId="18D48A3D" w14:textId="051A22DC" w:rsidR="00CF75E7" w:rsidRPr="00CF75E7" w:rsidRDefault="006A245B" w:rsidP="00A47C3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1/2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1/2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1/2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1/2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631939B9" w14:textId="50AAFA12" w:rsidR="00CF75E7" w:rsidRPr="00CF75E7" w:rsidRDefault="00CF75E7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Q≫1→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1=2</m:t>
          </m:r>
        </m:oMath>
      </m:oMathPara>
    </w:p>
    <w:p w14:paraId="4A485F21" w14:textId="2166D7C9" w:rsidR="00CF75E7" w:rsidRPr="00DD4BDD" w:rsidRDefault="006A245B" w:rsidP="00A47C35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0170FECF" w14:textId="4D1C7CAA" w:rsidR="00DD4BDD" w:rsidRPr="006A245B" w:rsidRDefault="00DD4BDD" w:rsidP="00A47C35">
      <w:pPr>
        <w:rPr>
          <w:rFonts w:eastAsiaTheme="minorEastAsia"/>
          <w:i/>
          <w:iCs/>
        </w:rPr>
      </w:pPr>
      <w:r w:rsidRPr="00DD4BDD">
        <w:rPr>
          <w:rFonts w:eastAsiaTheme="minorEastAsia"/>
          <w:b/>
          <w:bCs/>
        </w:rPr>
        <w:t>Параметрические колебания, параметрический резонанс</w:t>
      </w:r>
      <w:r w:rsidRPr="006A245B">
        <w:rPr>
          <w:rFonts w:eastAsiaTheme="minorEastAsia"/>
          <w:i/>
          <w:iCs/>
        </w:rPr>
        <w:t>.</w:t>
      </w:r>
    </w:p>
    <w:p w14:paraId="58E754F5" w14:textId="34B97704" w:rsidR="00DD4BDD" w:rsidRPr="00DD4BDD" w:rsidRDefault="00DD4BDD" w:rsidP="00DD4BDD">
      <w:r w:rsidRPr="00DD4BDD">
        <w:t>Параметрические колебания — это колебания, вызываемые и поддерживаемые изменением во времени параметров системы</w:t>
      </w:r>
      <w:r>
        <w:t xml:space="preserve"> (например, изменение длины математического маятника)</w:t>
      </w:r>
      <w:r w:rsidRPr="00DD4BDD">
        <w:t>.</w:t>
      </w:r>
    </w:p>
    <w:p w14:paraId="11FED054" w14:textId="59F2EEB1" w:rsidR="00DD4BDD" w:rsidRPr="00DD4BDD" w:rsidRDefault="006A245B" w:rsidP="00A47C35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7BBD9CF" w14:textId="3BC0A6B0" w:rsidR="00DD4BDD" w:rsidRPr="00EA10C8" w:rsidRDefault="00DD4BDD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68C77B69" w14:textId="4765F3EF" w:rsidR="00EA10C8" w:rsidRPr="00EA10C8" w:rsidRDefault="00EA10C8" w:rsidP="00EA10C8">
      <w:pPr>
        <w:pStyle w:val="a6"/>
      </w:pPr>
      <w:r>
        <w:t>Пример</w:t>
      </w:r>
    </w:p>
    <w:p w14:paraId="667C9A07" w14:textId="26BAA955" w:rsidR="00EA10C8" w:rsidRPr="002D7499" w:rsidRDefault="00EA10C8" w:rsidP="00A47C3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Ωt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x=0</m:t>
          </m:r>
        </m:oMath>
      </m:oMathPara>
    </w:p>
    <w:p w14:paraId="1118FFB9" w14:textId="1C9A9FF9" w:rsidR="002D7499" w:rsidRDefault="00511C90" w:rsidP="00A47C35">
      <w:pPr>
        <w:rPr>
          <w:rFonts w:eastAsiaTheme="minorEastAsia"/>
          <w:iCs/>
        </w:rPr>
      </w:pPr>
      <w:r w:rsidRPr="00511C90">
        <w:rPr>
          <w:rFonts w:eastAsiaTheme="minorEastAsia"/>
          <w:iCs/>
          <w:noProof/>
        </w:rPr>
        <w:drawing>
          <wp:anchor distT="0" distB="0" distL="114300" distR="114300" simplePos="0" relativeHeight="251657728" behindDoc="0" locked="0" layoutInCell="1" allowOverlap="1" wp14:anchorId="0487E7B1" wp14:editId="19378A5F">
            <wp:simplePos x="0" y="0"/>
            <wp:positionH relativeFrom="column">
              <wp:posOffset>1905</wp:posOffset>
            </wp:positionH>
            <wp:positionV relativeFrom="paragraph">
              <wp:posOffset>43815</wp:posOffset>
            </wp:positionV>
            <wp:extent cx="2143362" cy="2385060"/>
            <wp:effectExtent l="0" t="0" r="9525" b="0"/>
            <wp:wrapThrough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62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499">
        <w:rPr>
          <w:rFonts w:eastAsiaTheme="minorEastAsia"/>
          <w:iCs/>
        </w:rPr>
        <w:t>Решение эт</w:t>
      </w:r>
      <w:r>
        <w:rPr>
          <w:rFonts w:eastAsiaTheme="minorEastAsia"/>
          <w:iCs/>
        </w:rPr>
        <w:t>ого</w:t>
      </w:r>
      <w:r w:rsidR="002D7499">
        <w:rPr>
          <w:rFonts w:eastAsiaTheme="minorEastAsia"/>
          <w:iCs/>
        </w:rPr>
        <w:t xml:space="preserve"> уравнени</w:t>
      </w:r>
      <w:r>
        <w:rPr>
          <w:rFonts w:eastAsiaTheme="minorEastAsia"/>
          <w:iCs/>
        </w:rPr>
        <w:t>я</w:t>
      </w:r>
      <w:r w:rsidR="002D7499">
        <w:rPr>
          <w:rFonts w:eastAsiaTheme="minorEastAsia"/>
          <w:iCs/>
        </w:rPr>
        <w:t xml:space="preserve"> – функции Матье. Он установил, что параметрический резонанс наступает, если частота </w:t>
      </w:r>
      <w:r w:rsidR="00EA10C8">
        <w:rPr>
          <w:rFonts w:eastAsiaTheme="minorEastAsia"/>
          <w:iCs/>
        </w:rPr>
        <w:t>изменения параметров равна удвоенной частоте собственных колебаний</w:t>
      </w:r>
      <w:r>
        <w:rPr>
          <w:rFonts w:eastAsiaTheme="minorEastAsia"/>
          <w:iCs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)</w:t>
      </w:r>
      <w:r w:rsidR="00EA10C8">
        <w:rPr>
          <w:rFonts w:eastAsiaTheme="minorEastAsia"/>
          <w:iCs/>
        </w:rPr>
        <w:t>. Например, частота приседания\поднимания стоящего человека на качели должна быть в два раза больше частоты колебаний качели.</w:t>
      </w:r>
    </w:p>
    <w:p w14:paraId="50C3A78C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703A6E8D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58ADD74B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6ABD81C5" w14:textId="77777777" w:rsidR="00AC02AC" w:rsidRDefault="00AC02AC" w:rsidP="00A47C35">
      <w:pPr>
        <w:rPr>
          <w:rFonts w:eastAsiaTheme="minorEastAsia"/>
          <w:b/>
          <w:bCs/>
          <w:iCs/>
        </w:rPr>
      </w:pPr>
    </w:p>
    <w:p w14:paraId="559751CA" w14:textId="2029480B" w:rsidR="00511C90" w:rsidRDefault="00AC02AC" w:rsidP="00A47C35">
      <w:pPr>
        <w:rPr>
          <w:rFonts w:eastAsiaTheme="minorEastAsia"/>
          <w:iCs/>
        </w:rPr>
      </w:pPr>
      <w:r w:rsidRPr="00AC02AC">
        <w:rPr>
          <w:rFonts w:eastAsiaTheme="minorEastAsia"/>
          <w:b/>
          <w:bCs/>
          <w:iCs/>
        </w:rPr>
        <w:t>Автоколебани</w:t>
      </w:r>
      <w:r>
        <w:rPr>
          <w:rFonts w:eastAsiaTheme="minorEastAsia"/>
          <w:b/>
          <w:bCs/>
          <w:iCs/>
        </w:rPr>
        <w:t>я</w:t>
      </w:r>
      <w:r w:rsidRPr="00AC02AC">
        <w:rPr>
          <w:rFonts w:eastAsiaTheme="minorEastAsia"/>
          <w:b/>
          <w:bCs/>
          <w:iCs/>
        </w:rPr>
        <w:t xml:space="preserve"> —</w:t>
      </w:r>
      <w:r w:rsidRPr="00AC02AC">
        <w:rPr>
          <w:rFonts w:eastAsiaTheme="minorEastAsia"/>
          <w:iCs/>
        </w:rPr>
        <w:t xml:space="preserve"> незатухающие колебания в диссипативной динамической системе с нелинейной обратной связью, поддерживающиеся за счёт энергии постоянного, то есть непериодического внешнего воздействия.</w:t>
      </w:r>
    </w:p>
    <w:p w14:paraId="14ECA2AD" w14:textId="77777777" w:rsidR="00AC02AC" w:rsidRPr="002D7499" w:rsidRDefault="00AC02AC" w:rsidP="00A47C35">
      <w:pPr>
        <w:rPr>
          <w:rFonts w:eastAsiaTheme="minorEastAsia"/>
          <w:iCs/>
        </w:rPr>
      </w:pPr>
    </w:p>
    <w:sectPr w:rsidR="00AC02AC" w:rsidRPr="002D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C5"/>
    <w:multiLevelType w:val="hybridMultilevel"/>
    <w:tmpl w:val="D95C5562"/>
    <w:lvl w:ilvl="0" w:tplc="E8AA5A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D75"/>
    <w:multiLevelType w:val="hybridMultilevel"/>
    <w:tmpl w:val="EEB648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CD3"/>
    <w:rsid w:val="00023130"/>
    <w:rsid w:val="00026B0A"/>
    <w:rsid w:val="00040C1F"/>
    <w:rsid w:val="0006405F"/>
    <w:rsid w:val="000D5288"/>
    <w:rsid w:val="00120756"/>
    <w:rsid w:val="00134207"/>
    <w:rsid w:val="00134A27"/>
    <w:rsid w:val="00161E39"/>
    <w:rsid w:val="001F28E9"/>
    <w:rsid w:val="00261C73"/>
    <w:rsid w:val="0028140C"/>
    <w:rsid w:val="00297E54"/>
    <w:rsid w:val="002A6C27"/>
    <w:rsid w:val="002D7499"/>
    <w:rsid w:val="00312F7C"/>
    <w:rsid w:val="00323CD3"/>
    <w:rsid w:val="00336514"/>
    <w:rsid w:val="0034794B"/>
    <w:rsid w:val="00382E51"/>
    <w:rsid w:val="003F6BD5"/>
    <w:rsid w:val="004161FE"/>
    <w:rsid w:val="00424798"/>
    <w:rsid w:val="00467632"/>
    <w:rsid w:val="00472B18"/>
    <w:rsid w:val="004A21A3"/>
    <w:rsid w:val="004B2E0A"/>
    <w:rsid w:val="004C0005"/>
    <w:rsid w:val="004C7173"/>
    <w:rsid w:val="004E2DCA"/>
    <w:rsid w:val="00511C90"/>
    <w:rsid w:val="00524AD0"/>
    <w:rsid w:val="005742FC"/>
    <w:rsid w:val="005820A3"/>
    <w:rsid w:val="005C0985"/>
    <w:rsid w:val="005D58CF"/>
    <w:rsid w:val="005E0AD9"/>
    <w:rsid w:val="006014E5"/>
    <w:rsid w:val="00610F59"/>
    <w:rsid w:val="00624AF8"/>
    <w:rsid w:val="00626F90"/>
    <w:rsid w:val="00633CA9"/>
    <w:rsid w:val="0064331E"/>
    <w:rsid w:val="00643AD2"/>
    <w:rsid w:val="00674E0F"/>
    <w:rsid w:val="006A245B"/>
    <w:rsid w:val="0071078F"/>
    <w:rsid w:val="0071489D"/>
    <w:rsid w:val="007149F3"/>
    <w:rsid w:val="00731870"/>
    <w:rsid w:val="007414B3"/>
    <w:rsid w:val="007C3894"/>
    <w:rsid w:val="00822393"/>
    <w:rsid w:val="00824C5C"/>
    <w:rsid w:val="00825FDC"/>
    <w:rsid w:val="008328E3"/>
    <w:rsid w:val="00865282"/>
    <w:rsid w:val="0089467D"/>
    <w:rsid w:val="008A7BA4"/>
    <w:rsid w:val="008B695F"/>
    <w:rsid w:val="008D57C5"/>
    <w:rsid w:val="008E0ADA"/>
    <w:rsid w:val="008E763A"/>
    <w:rsid w:val="009017AD"/>
    <w:rsid w:val="00902A52"/>
    <w:rsid w:val="009055ED"/>
    <w:rsid w:val="009159A9"/>
    <w:rsid w:val="00945C83"/>
    <w:rsid w:val="00963FD9"/>
    <w:rsid w:val="009931FE"/>
    <w:rsid w:val="009E7790"/>
    <w:rsid w:val="00A47C35"/>
    <w:rsid w:val="00A768C3"/>
    <w:rsid w:val="00AB5C5A"/>
    <w:rsid w:val="00AC02AC"/>
    <w:rsid w:val="00AE16B4"/>
    <w:rsid w:val="00AF4146"/>
    <w:rsid w:val="00B3230A"/>
    <w:rsid w:val="00B343D6"/>
    <w:rsid w:val="00BB6DA7"/>
    <w:rsid w:val="00C66AA1"/>
    <w:rsid w:val="00C96F2C"/>
    <w:rsid w:val="00CE3774"/>
    <w:rsid w:val="00CF75E7"/>
    <w:rsid w:val="00D11C0F"/>
    <w:rsid w:val="00D225F9"/>
    <w:rsid w:val="00D57C63"/>
    <w:rsid w:val="00D858F5"/>
    <w:rsid w:val="00DD150D"/>
    <w:rsid w:val="00DD4BDD"/>
    <w:rsid w:val="00DF223A"/>
    <w:rsid w:val="00DF6FB9"/>
    <w:rsid w:val="00E12318"/>
    <w:rsid w:val="00E33891"/>
    <w:rsid w:val="00E5470F"/>
    <w:rsid w:val="00E87DC6"/>
    <w:rsid w:val="00EA10C8"/>
    <w:rsid w:val="00EC40A6"/>
    <w:rsid w:val="00EE060D"/>
    <w:rsid w:val="00EE224E"/>
    <w:rsid w:val="00F22146"/>
    <w:rsid w:val="00F22662"/>
    <w:rsid w:val="00F51E3E"/>
    <w:rsid w:val="00F6609E"/>
    <w:rsid w:val="00F66332"/>
    <w:rsid w:val="00F7264E"/>
    <w:rsid w:val="00F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65B3"/>
  <w15:docId w15:val="{87047F1D-1500-4D9F-ACE7-7CF7E31C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F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6F9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A7BA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90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71</cp:revision>
  <dcterms:created xsi:type="dcterms:W3CDTF">2014-01-07T11:44:00Z</dcterms:created>
  <dcterms:modified xsi:type="dcterms:W3CDTF">2024-11-16T10:31:00Z</dcterms:modified>
</cp:coreProperties>
</file>