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3AA7B" w14:textId="1BEEFE31" w:rsidR="0032592C" w:rsidRDefault="0032592C" w:rsidP="0032592C">
      <w:pPr>
        <w:jc w:val="center"/>
        <w:rPr>
          <w:b/>
          <w:bCs/>
        </w:rPr>
      </w:pPr>
      <w:r w:rsidRPr="0032592C">
        <w:rPr>
          <w:b/>
          <w:bCs/>
          <w:sz w:val="28"/>
          <w:szCs w:val="28"/>
        </w:rPr>
        <w:t>Теоремы Карно</w:t>
      </w:r>
      <w:r>
        <w:rPr>
          <w:b/>
          <w:bCs/>
        </w:rPr>
        <w:t>.</w:t>
      </w:r>
    </w:p>
    <w:p w14:paraId="4DE1EC36" w14:textId="21DB20BD" w:rsidR="005B5BBB" w:rsidRDefault="005C2FC5">
      <w:r>
        <w:rPr>
          <w:b/>
          <w:bCs/>
        </w:rPr>
        <w:t>1 теорема</w:t>
      </w:r>
      <w:r w:rsidR="00C40ACE" w:rsidRPr="00C40ACE">
        <w:rPr>
          <w:b/>
          <w:bCs/>
        </w:rPr>
        <w:t xml:space="preserve"> Карно</w:t>
      </w:r>
      <w:r w:rsidR="00C40ACE">
        <w:t>.</w:t>
      </w:r>
      <w:r>
        <w:t xml:space="preserve"> КПД</w:t>
      </w:r>
      <w:r w:rsidRPr="005C2FC5">
        <w:t xml:space="preserve"> тепловой машины, в которой используется цикл</w:t>
      </w:r>
      <w:r w:rsidR="00E05126" w:rsidRPr="00E05126">
        <w:t xml:space="preserve"> </w:t>
      </w:r>
      <w:r w:rsidR="00E05126" w:rsidRPr="005C2FC5">
        <w:t>Карно</w:t>
      </w:r>
      <w:r w:rsidRPr="005C2FC5">
        <w:t>, зависит только от темп-р нагревателя и холодильника и не зависит от природы рабочего вещества тепловой машины.</w:t>
      </w:r>
    </w:p>
    <w:p w14:paraId="06A413CB" w14:textId="6A909B9D" w:rsidR="00AE2772" w:rsidRDefault="00AE2772">
      <w:r w:rsidRPr="00AE2772">
        <w:rPr>
          <w:noProof/>
        </w:rPr>
        <w:drawing>
          <wp:anchor distT="0" distB="0" distL="114300" distR="114300" simplePos="0" relativeHeight="251658240" behindDoc="1" locked="0" layoutInCell="1" allowOverlap="1" wp14:anchorId="5743523F" wp14:editId="56E36AFB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2545466" cy="1325880"/>
            <wp:effectExtent l="0" t="0" r="7620" b="7620"/>
            <wp:wrapTight wrapText="bothSides">
              <wp:wrapPolygon edited="0">
                <wp:start x="0" y="0"/>
                <wp:lineTo x="0" y="21414"/>
                <wp:lineTo x="21503" y="21414"/>
                <wp:lineTo x="2150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466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Рассматриваем цикл, состоящий из двух изотерм и адиабат</w:t>
      </w:r>
      <w:r w:rsidR="006E6EA1">
        <w:t xml:space="preserve"> (цикл Карно)</w:t>
      </w:r>
      <w:r>
        <w:t xml:space="preserve">. </w:t>
      </w:r>
    </w:p>
    <w:p w14:paraId="352A803B" w14:textId="742F0097" w:rsidR="0090727C" w:rsidRDefault="008E7CB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охл</m:t>
            </m:r>
          </m:sub>
        </m:sSub>
      </m:oMath>
      <w:r w:rsidR="0090727C">
        <w:rPr>
          <w:rFonts w:eastAsiaTheme="minorEastAsia"/>
        </w:rPr>
        <w:t xml:space="preserve"> –</w:t>
      </w:r>
      <w:r w:rsidR="0090727C" w:rsidRPr="004B13F3">
        <w:rPr>
          <w:rFonts w:eastAsiaTheme="minorEastAsia"/>
        </w:rPr>
        <w:t xml:space="preserve"> </w:t>
      </w:r>
      <w:r w:rsidR="0090727C">
        <w:rPr>
          <w:rFonts w:eastAsiaTheme="minorEastAsia"/>
        </w:rPr>
        <w:t>температура охладителя</w:t>
      </w:r>
    </w:p>
    <w:p w14:paraId="4A3685C9" w14:textId="69BB1EFF" w:rsidR="0090727C" w:rsidRDefault="008E7CB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нагр</m:t>
            </m:r>
          </m:sub>
        </m:sSub>
      </m:oMath>
      <w:r w:rsidR="0090727C">
        <w:rPr>
          <w:rFonts w:eastAsiaTheme="minorEastAsia"/>
        </w:rPr>
        <w:t xml:space="preserve"> </w:t>
      </w:r>
      <w:r w:rsidR="0090727C" w:rsidRPr="004B13F3">
        <w:rPr>
          <w:rFonts w:eastAsiaTheme="minorEastAsia"/>
        </w:rPr>
        <w:t xml:space="preserve">– </w:t>
      </w:r>
      <w:r w:rsidR="0090727C">
        <w:rPr>
          <w:rFonts w:eastAsiaTheme="minorEastAsia"/>
        </w:rPr>
        <w:t>температура нагревателя</w:t>
      </w:r>
    </w:p>
    <w:p w14:paraId="4AA10E01" w14:textId="308736FA" w:rsidR="003718F0" w:rsidRDefault="003718F0">
      <w:pPr>
        <w:rPr>
          <w:rFonts w:eastAsiaTheme="minorEastAsia"/>
        </w:rPr>
      </w:pPr>
      <w:r>
        <w:rPr>
          <w:rFonts w:eastAsiaTheme="minorEastAsia"/>
        </w:rPr>
        <w:t xml:space="preserve">График никак не связан </w:t>
      </w:r>
      <w:r w:rsidR="005C72B0">
        <w:rPr>
          <w:rFonts w:eastAsiaTheme="minorEastAsia"/>
        </w:rPr>
        <w:t xml:space="preserve">с выбором рабочего </w:t>
      </w:r>
      <w:r>
        <w:rPr>
          <w:rFonts w:eastAsiaTheme="minorEastAsia"/>
        </w:rPr>
        <w:t>вещества.</w:t>
      </w:r>
    </w:p>
    <w:p w14:paraId="558EDE0D" w14:textId="6237F544" w:rsidR="005C72B0" w:rsidRDefault="005C72B0" w:rsidP="005C72B0">
      <w:pPr>
        <w:pStyle w:val="a4"/>
        <w:rPr>
          <w:rFonts w:eastAsiaTheme="minorEastAsia"/>
        </w:rPr>
      </w:pPr>
      <w:r w:rsidRPr="005C72B0">
        <w:rPr>
          <w:noProof/>
        </w:rPr>
        <w:drawing>
          <wp:anchor distT="0" distB="0" distL="114300" distR="114300" simplePos="0" relativeHeight="251659264" behindDoc="1" locked="0" layoutInCell="1" allowOverlap="1" wp14:anchorId="5DBE9470" wp14:editId="2DE1E3FD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1630680" cy="1235671"/>
            <wp:effectExtent l="0" t="0" r="7620" b="3175"/>
            <wp:wrapTight wrapText="bothSides">
              <wp:wrapPolygon edited="0">
                <wp:start x="0" y="0"/>
                <wp:lineTo x="0" y="21322"/>
                <wp:lineTo x="21449" y="21322"/>
                <wp:lineTo x="2144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235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Количество теплоты, полученное от нагревателя это площадь под прямой </w:t>
      </w:r>
      <m:oMath>
        <m:r>
          <w:rPr>
            <w:rFonts w:ascii="Cambria Math" w:hAnsi="Cambria Math"/>
          </w:rPr>
          <m:t>1-2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e>
        </m:d>
      </m:oMath>
      <w:r w:rsidR="009445AB">
        <w:rPr>
          <w:rFonts w:eastAsiaTheme="minorEastAsia"/>
        </w:rPr>
        <w:t xml:space="preserve"> найдется как площадь под отрезком.</w:t>
      </w:r>
    </w:p>
    <w:p w14:paraId="10811B8F" w14:textId="4FCC760F" w:rsidR="005C72B0" w:rsidRPr="005C72B0" w:rsidRDefault="008E7C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нагр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</m:oMath>
      </m:oMathPara>
    </w:p>
    <w:p w14:paraId="71D9FFFA" w14:textId="22B32329" w:rsidR="005C72B0" w:rsidRPr="00076EEC" w:rsidRDefault="005C72B0">
      <w:pPr>
        <w:rPr>
          <w:rFonts w:eastAsiaTheme="minorEastAsia"/>
        </w:rPr>
      </w:pPr>
      <w:r>
        <w:rPr>
          <w:rFonts w:eastAsiaTheme="minorEastAsia"/>
        </w:rPr>
        <w:t xml:space="preserve">Тепло, отданное </w:t>
      </w:r>
      <w:r w:rsidR="002A4CB1">
        <w:rPr>
          <w:rFonts w:eastAsiaTheme="minorEastAsia"/>
        </w:rPr>
        <w:t>холодильнику,</w:t>
      </w:r>
      <w:r w:rsidR="009445AB">
        <w:rPr>
          <w:rFonts w:eastAsiaTheme="minorEastAsia"/>
        </w:rPr>
        <w:t xml:space="preserve"> находится аналогично</w:t>
      </w:r>
      <w:r w:rsidRPr="00076EEC">
        <w:rPr>
          <w:rFonts w:eastAsiaTheme="minorEastAsia"/>
        </w:rPr>
        <w:t>:</w:t>
      </w:r>
    </w:p>
    <w:p w14:paraId="70FE80FF" w14:textId="70BF46D6" w:rsidR="005C72B0" w:rsidRPr="005C72B0" w:rsidRDefault="008E7CB2" w:rsidP="005C72B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охл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охл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34</m:t>
              </m:r>
            </m:sub>
          </m:sSub>
        </m:oMath>
      </m:oMathPara>
    </w:p>
    <w:p w14:paraId="131B3268" w14:textId="18C26D3E" w:rsidR="005C72B0" w:rsidRDefault="005C72B0">
      <w:r>
        <w:t>КПД по определению</w:t>
      </w:r>
    </w:p>
    <w:p w14:paraId="75E597AC" w14:textId="2C907100" w:rsidR="005C72B0" w:rsidRPr="00773633" w:rsidRDefault="0077363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полезная работа</m:t>
              </m:r>
            </m:num>
            <m:den>
              <m:r>
                <w:rPr>
                  <w:rFonts w:ascii="Cambria Math" w:hAnsi="Cambria Math"/>
                </w:rPr>
                <m:t>затраты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den>
          </m:f>
        </m:oMath>
      </m:oMathPara>
    </w:p>
    <w:p w14:paraId="3C4BD070" w14:textId="6588BFE8" w:rsidR="00773633" w:rsidRDefault="00773633">
      <w:pPr>
        <w:rPr>
          <w:rFonts w:eastAsiaTheme="minorEastAsia"/>
          <w:iCs/>
        </w:rPr>
      </w:pPr>
      <w:r>
        <w:rPr>
          <w:rFonts w:eastAsiaTheme="minorEastAsia"/>
          <w:iCs/>
        </w:rPr>
        <w:t>По первому началу</w:t>
      </w:r>
    </w:p>
    <w:p w14:paraId="4A372024" w14:textId="12E7B84D" w:rsidR="00773633" w:rsidRPr="00773633" w:rsidRDefault="00773633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Q=∆U+A</m:t>
          </m:r>
        </m:oMath>
      </m:oMathPara>
    </w:p>
    <w:p w14:paraId="5E962B8D" w14:textId="10FE01AA" w:rsidR="00773633" w:rsidRPr="00773633" w:rsidRDefault="00773633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охл</m:t>
              </m:r>
            </m:sub>
          </m:sSub>
          <m:r>
            <w:rPr>
              <w:rFonts w:ascii="Cambria Math" w:hAnsi="Cambria Math"/>
            </w:rPr>
            <m:t>=A,  ∆U=0</m:t>
          </m:r>
        </m:oMath>
      </m:oMathPara>
    </w:p>
    <w:p w14:paraId="43012C9C" w14:textId="462F3DEF" w:rsidR="00773633" w:rsidRPr="00773633" w:rsidRDefault="00773633" w:rsidP="0077363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охл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охл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охл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нагр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охл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нагр</m:t>
                  </m:r>
                </m:sub>
              </m:sSub>
            </m:den>
          </m:f>
        </m:oMath>
      </m:oMathPara>
    </w:p>
    <w:p w14:paraId="1D67E400" w14:textId="3835D62B" w:rsidR="00773633" w:rsidRDefault="00773633" w:rsidP="006E6EA1">
      <w:pPr>
        <w:pStyle w:val="a4"/>
      </w:pPr>
      <w:r>
        <w:t>Это доказывает 1-ю теорему Карно</w:t>
      </w:r>
      <w:r w:rsidR="006E6EA1">
        <w:t>.</w:t>
      </w:r>
    </w:p>
    <w:p w14:paraId="150A9883" w14:textId="35D227BC" w:rsidR="006E6EA1" w:rsidRPr="00773633" w:rsidRDefault="008E7CB2" w:rsidP="006E6EA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охл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нагр</m:t>
                  </m:r>
                </m:sub>
              </m:sSub>
            </m:den>
          </m:f>
        </m:oMath>
      </m:oMathPara>
    </w:p>
    <w:p w14:paraId="72F6BB04" w14:textId="25E17401" w:rsidR="006E6EA1" w:rsidRDefault="00F21DBF" w:rsidP="00773633">
      <w:r w:rsidRPr="001D3411">
        <w:rPr>
          <w:noProof/>
        </w:rPr>
        <w:drawing>
          <wp:anchor distT="0" distB="0" distL="114300" distR="114300" simplePos="0" relativeHeight="251660288" behindDoc="1" locked="0" layoutInCell="1" allowOverlap="1" wp14:anchorId="1C864FDB" wp14:editId="552C1F55">
            <wp:simplePos x="0" y="0"/>
            <wp:positionH relativeFrom="margin">
              <wp:align>left</wp:align>
            </wp:positionH>
            <wp:positionV relativeFrom="paragraph">
              <wp:posOffset>776605</wp:posOffset>
            </wp:positionV>
            <wp:extent cx="1868574" cy="1363980"/>
            <wp:effectExtent l="0" t="0" r="0" b="7620"/>
            <wp:wrapTight wrapText="bothSides">
              <wp:wrapPolygon edited="0">
                <wp:start x="0" y="0"/>
                <wp:lineTo x="0" y="21419"/>
                <wp:lineTo x="21365" y="21419"/>
                <wp:lineTo x="2136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574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2552">
        <w:rPr>
          <w:b/>
          <w:bCs/>
        </w:rPr>
        <w:t>2 теорема</w:t>
      </w:r>
      <w:r w:rsidR="00B42552" w:rsidRPr="00C40ACE">
        <w:rPr>
          <w:b/>
          <w:bCs/>
        </w:rPr>
        <w:t xml:space="preserve"> Карно</w:t>
      </w:r>
      <w:r w:rsidR="00B42552">
        <w:t>. К</w:t>
      </w:r>
      <w:r w:rsidR="00B42552" w:rsidRPr="00B42552">
        <w:t>оэффициент полезного действия (КПД) любой тепловой машины, работающей по необратимому циклу, меньше КПД машины с обратимым циклом Карно, при условии равенства температур их нагревателей и холодильников.</w:t>
      </w:r>
      <w:r w:rsidR="001D3411">
        <w:t xml:space="preserve"> Иными словами, КПД цикла Карно – максимальный из возможных.</w:t>
      </w:r>
    </w:p>
    <w:p w14:paraId="1B93D048" w14:textId="0EAD3546" w:rsidR="001D3411" w:rsidRPr="001D3411" w:rsidRDefault="001D3411" w:rsidP="00710AAF">
      <w:pPr>
        <w:pStyle w:val="a4"/>
      </w:pPr>
      <w:r>
        <w:t>Для доказательства можно рассмотреть произвольную тепловую машину с заданными температурами нагревателя и холодильника.</w:t>
      </w:r>
    </w:p>
    <w:p w14:paraId="7B929F96" w14:textId="332C5E98" w:rsidR="00773633" w:rsidRPr="00076EEC" w:rsidRDefault="00710AA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η=1-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охл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den>
          </m:f>
        </m:oMath>
      </m:oMathPara>
    </w:p>
    <w:p w14:paraId="4835B9B8" w14:textId="7233FE0F" w:rsidR="00076EEC" w:rsidRDefault="00076EEC">
      <w:pPr>
        <w:rPr>
          <w:rFonts w:eastAsiaTheme="minorEastAsia"/>
          <w:iCs/>
        </w:rPr>
      </w:pPr>
      <w:r>
        <w:rPr>
          <w:rFonts w:eastAsiaTheme="minorEastAsia"/>
          <w:iCs/>
        </w:rPr>
        <w:t>При вычислении площадей фигур можно увидеть, что</w:t>
      </w:r>
    </w:p>
    <w:p w14:paraId="4FA67EFB" w14:textId="6280156F" w:rsidR="00076EEC" w:rsidRPr="00F21DBF" w:rsidRDefault="008E7CB2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∆S-δQ'</m:t>
          </m:r>
        </m:oMath>
      </m:oMathPara>
    </w:p>
    <w:p w14:paraId="66C32A46" w14:textId="2DB55E64" w:rsidR="00F21DBF" w:rsidRPr="00F21DBF" w:rsidRDefault="008E7CB2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охл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∆S+δQ''</m:t>
          </m:r>
        </m:oMath>
      </m:oMathPara>
    </w:p>
    <w:p w14:paraId="7D965F45" w14:textId="3CE2F094" w:rsidR="00F21DBF" w:rsidRPr="0051314C" w:rsidRDefault="00F21DBF" w:rsidP="00F21DB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η=1-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охл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∆S+δ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∆S-δ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∆S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∆S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</m:e>
              </m:d>
            </m:den>
          </m:f>
        </m:oMath>
      </m:oMathPara>
    </w:p>
    <w:p w14:paraId="21F2E05F" w14:textId="23CE60DC" w:rsidR="00F21DBF" w:rsidRPr="00AC7F3F" w:rsidRDefault="008E7CB2">
      <w:pPr>
        <w:rPr>
          <w:rFonts w:eastAsiaTheme="minorEastAsia"/>
          <w:i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&gt;0→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&gt;1,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&lt;1→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&gt;1</m:t>
          </m:r>
        </m:oMath>
      </m:oMathPara>
    </w:p>
    <w:p w14:paraId="3F66AD57" w14:textId="1F36EBB3" w:rsidR="00AC7F3F" w:rsidRPr="00AC7F3F" w:rsidRDefault="00AC7F3F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&lt;1-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</m:oMath>
      </m:oMathPara>
    </w:p>
    <w:p w14:paraId="431AB239" w14:textId="1F25756B" w:rsidR="00076EEC" w:rsidRDefault="00AC7F3F">
      <w:pPr>
        <w:rPr>
          <w:iCs/>
        </w:rPr>
      </w:pPr>
      <w:r>
        <w:rPr>
          <w:iCs/>
        </w:rPr>
        <w:t>Это доказывает вторую теорему Карно.</w:t>
      </w:r>
    </w:p>
    <w:p w14:paraId="7B164716" w14:textId="31B4F3F9" w:rsidR="00756334" w:rsidRDefault="00756334" w:rsidP="0032592C">
      <w:pPr>
        <w:jc w:val="center"/>
        <w:rPr>
          <w:iCs/>
        </w:rPr>
      </w:pPr>
      <w:r w:rsidRPr="0032592C">
        <w:rPr>
          <w:b/>
          <w:bCs/>
          <w:iCs/>
          <w:sz w:val="28"/>
          <w:szCs w:val="28"/>
        </w:rPr>
        <w:t>Термодинамические потенциалы</w:t>
      </w:r>
      <w:r>
        <w:rPr>
          <w:iCs/>
        </w:rPr>
        <w:t>.</w:t>
      </w:r>
    </w:p>
    <w:p w14:paraId="060076FF" w14:textId="01965735" w:rsidR="002A4CB1" w:rsidRPr="002A4CB1" w:rsidRDefault="002A4CB1" w:rsidP="002A4CB1">
      <w:pPr>
        <w:rPr>
          <w:iCs/>
        </w:rPr>
      </w:pPr>
      <w:r>
        <w:rPr>
          <w:iCs/>
        </w:rPr>
        <w:t>Для квазистатических процессов</w:t>
      </w:r>
    </w:p>
    <w:p w14:paraId="0CE94698" w14:textId="3CA0F949" w:rsidR="00756334" w:rsidRPr="002A4CB1" w:rsidRDefault="002A4CB1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  <w:lang w:val="en-US"/>
            </w:rPr>
            <m:t>Q=dU+pdV→TdS=dU+PdV</m:t>
          </m:r>
        </m:oMath>
      </m:oMathPara>
    </w:p>
    <w:p w14:paraId="6AAA19C2" w14:textId="7F9C43C6" w:rsidR="002A4CB1" w:rsidRPr="002A4CB1" w:rsidRDefault="002A4CB1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dU=TdS-PdV</m:t>
          </m:r>
        </m:oMath>
      </m:oMathPara>
    </w:p>
    <w:p w14:paraId="28E0F3A0" w14:textId="63B4DEC5" w:rsidR="002A4CB1" w:rsidRDefault="002A4CB1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V</m:t>
            </m:r>
          </m:e>
        </m:d>
      </m:oMath>
      <w:r>
        <w:rPr>
          <w:rFonts w:eastAsiaTheme="minorEastAsia"/>
          <w:i/>
          <w:iCs/>
        </w:rPr>
        <w:t xml:space="preserve"> </w:t>
      </w:r>
      <w:r w:rsidRPr="002A4CB1">
        <w:rPr>
          <w:rFonts w:eastAsiaTheme="minorEastAsia"/>
          <w:i/>
          <w:iCs/>
        </w:rPr>
        <w:t xml:space="preserve">- </w:t>
      </w:r>
      <w:r>
        <w:rPr>
          <w:rFonts w:eastAsiaTheme="minorEastAsia"/>
        </w:rPr>
        <w:t>термодинамический потенциал</w:t>
      </w:r>
    </w:p>
    <w:p w14:paraId="2CD32A92" w14:textId="7B2D634B" w:rsidR="002A4CB1" w:rsidRPr="001E7113" w:rsidRDefault="002A4C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∂S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,  P=-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17471D73" w14:textId="4FFF439B" w:rsidR="001E7113" w:rsidRPr="001E7113" w:rsidRDefault="001E7113" w:rsidP="001E7113">
      <w:pPr>
        <w:pStyle w:val="a4"/>
      </w:pPr>
      <w:r>
        <w:t>Равенство второй производной дает</w:t>
      </w:r>
    </w:p>
    <w:p w14:paraId="453247E1" w14:textId="68A55019" w:rsidR="001E7113" w:rsidRPr="006016CB" w:rsidRDefault="008E7CB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∂S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28FED0B6" w14:textId="423F2401" w:rsidR="006016CB" w:rsidRPr="006016CB" w:rsidRDefault="006016CB">
      <w:pPr>
        <w:rPr>
          <w:rFonts w:eastAsiaTheme="minorEastAsia"/>
        </w:rPr>
      </w:pPr>
      <w:r>
        <w:rPr>
          <w:rFonts w:eastAsiaTheme="minorEastAsia"/>
        </w:rPr>
        <w:t xml:space="preserve">Далее, для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∂S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eastAsiaTheme="minorEastAsia"/>
        </w:rPr>
        <w:t>берем вторую производную</w:t>
      </w:r>
    </w:p>
    <w:p w14:paraId="100D930A" w14:textId="0B551C5F" w:rsidR="006016CB" w:rsidRPr="006016CB" w:rsidRDefault="008E7CB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vertAlign w:val="subscript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vertAlign w:val="subscript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vertAlign w:val="subscript"/>
                </w:rPr>
                <m:t>V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∂S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5B2E3277" w14:textId="7B6599AE" w:rsidR="006016CB" w:rsidRPr="006016CB" w:rsidRDefault="008E7CB2">
      <w:pPr>
        <w:rPr>
          <w:rFonts w:eastAsiaTheme="minorEastAsia"/>
          <w:i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dS</m:t>
                  </m:r>
                </m:e>
              </m:d>
            </m:e>
            <m:sub>
              <m:r>
                <w:rPr>
                  <w:rFonts w:ascii="Cambria Math" w:hAnsi="Cambria Math"/>
                  <w:vertAlign w:val="subscript"/>
                </w:rPr>
                <m:t>V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δQ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vertAlign w:val="subscript"/>
                </w:rPr>
                <m:t>T</m:t>
              </m:r>
            </m:den>
          </m:f>
          <m:r>
            <w:rPr>
              <w:rFonts w:ascii="Cambria Math" w:hAnsi="Cambria Math"/>
              <w:vertAlign w:val="subscript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vertAlign w:val="subscript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vertAlign w:val="subscript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vertAlign w:val="subscript"/>
                </w:rPr>
                <m:t>V</m:t>
              </m:r>
            </m:sub>
          </m:sSub>
          <m:r>
            <w:rPr>
              <w:rFonts w:ascii="Cambria Math" w:hAnsi="Cambria Math"/>
              <w:vertAlign w:val="subscript"/>
            </w:rPr>
            <m:t>=T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vertAlign w:val="subscript"/>
                        </w:rPr>
                        <m:t>δQ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V</m:t>
                  </m:r>
                </m:sub>
              </m:sSub>
            </m:den>
          </m:f>
        </m:oMath>
      </m:oMathPara>
    </w:p>
    <w:p w14:paraId="03C5928A" w14:textId="1776A6AE" w:rsidR="006016CB" w:rsidRDefault="006016CB">
      <w:pPr>
        <w:rPr>
          <w:iCs/>
        </w:rPr>
      </w:pPr>
      <w:r w:rsidRPr="006016CB">
        <w:rPr>
          <w:b/>
          <w:bCs/>
          <w:iCs/>
        </w:rPr>
        <w:t>Преобразование Лежандра</w:t>
      </w:r>
      <w:r>
        <w:rPr>
          <w:iCs/>
        </w:rPr>
        <w:t>.</w:t>
      </w:r>
      <w:r w:rsidR="00C51CF7">
        <w:rPr>
          <w:iCs/>
        </w:rPr>
        <w:t xml:space="preserve"> </w:t>
      </w:r>
      <w:r w:rsidR="00C51CF7" w:rsidRPr="00C51CF7">
        <w:rPr>
          <w:b/>
          <w:bCs/>
          <w:iCs/>
        </w:rPr>
        <w:t>Свободная энергия</w:t>
      </w:r>
      <w:r w:rsidR="00C51CF7">
        <w:rPr>
          <w:iCs/>
        </w:rPr>
        <w:t>.</w:t>
      </w:r>
    </w:p>
    <w:p w14:paraId="1265C4E0" w14:textId="19783226" w:rsidR="006016CB" w:rsidRPr="006016CB" w:rsidRDefault="006016CB">
      <w:pPr>
        <w:rPr>
          <w:iCs/>
        </w:rPr>
      </w:pPr>
      <w:r>
        <w:rPr>
          <w:iCs/>
        </w:rPr>
        <w:t xml:space="preserve">Цель – заменить энтропию на температуру. Вычтем из следующего равенства </w:t>
      </w:r>
      <m:oMath>
        <m:r>
          <w:rPr>
            <w:rFonts w:ascii="Cambria Math" w:hAnsi="Cambria Math"/>
          </w:rPr>
          <m:t>d(TS)</m:t>
        </m:r>
      </m:oMath>
      <w:r w:rsidR="002E2038" w:rsidRPr="002E2038">
        <w:rPr>
          <w:rFonts w:eastAsiaTheme="minorEastAsia"/>
          <w:iCs/>
        </w:rPr>
        <w:t xml:space="preserve"> – </w:t>
      </w:r>
      <w:r w:rsidR="002E2038">
        <w:rPr>
          <w:rFonts w:eastAsiaTheme="minorEastAsia"/>
          <w:iCs/>
        </w:rPr>
        <w:t>дифференциал от переменных, которые хотим поменять местами</w:t>
      </w:r>
      <w:r w:rsidRPr="006016CB">
        <w:rPr>
          <w:rFonts w:eastAsiaTheme="minorEastAsia"/>
          <w:iCs/>
        </w:rPr>
        <w:t>:</w:t>
      </w:r>
    </w:p>
    <w:p w14:paraId="683ADED4" w14:textId="0B28A8A2" w:rsidR="006016CB" w:rsidRPr="006016CB" w:rsidRDefault="006016CB" w:rsidP="006016C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dU=TdS-PdV</m:t>
          </m:r>
        </m:oMath>
      </m:oMathPara>
    </w:p>
    <w:p w14:paraId="1666C1DC" w14:textId="6C8CDBB4" w:rsidR="006016CB" w:rsidRPr="006016CB" w:rsidRDefault="006016CB" w:rsidP="006016C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U-TS</m:t>
              </m:r>
            </m:e>
          </m:d>
          <m:r>
            <w:rPr>
              <w:rFonts w:ascii="Cambria Math" w:hAnsi="Cambria Math"/>
              <w:lang w:val="en-US"/>
            </w:rPr>
            <m:t>=TdS-PdV</m:t>
          </m:r>
          <m:r>
            <w:rPr>
              <w:rFonts w:ascii="Cambria Math" w:eastAsiaTheme="minorEastAsia" w:hAnsi="Cambria Math"/>
              <w:lang w:val="en-US"/>
            </w:rPr>
            <m:t>-TdS-SdT</m:t>
          </m:r>
        </m:oMath>
      </m:oMathPara>
    </w:p>
    <w:p w14:paraId="72D572A3" w14:textId="7CFC029B" w:rsidR="006016CB" w:rsidRPr="002A4CB1" w:rsidRDefault="006016CB" w:rsidP="006016C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U-TS</m:t>
              </m:r>
            </m:e>
          </m:d>
          <m:r>
            <w:rPr>
              <w:rFonts w:ascii="Cambria Math" w:hAnsi="Cambria Math"/>
              <w:lang w:val="en-US"/>
            </w:rPr>
            <m:t>=-PdV-</m:t>
          </m:r>
          <m:r>
            <w:rPr>
              <w:rFonts w:ascii="Cambria Math" w:eastAsiaTheme="minorEastAsia" w:hAnsi="Cambria Math"/>
              <w:lang w:val="en-US"/>
            </w:rPr>
            <m:t>SdT</m:t>
          </m:r>
        </m:oMath>
      </m:oMathPara>
    </w:p>
    <w:p w14:paraId="31DA1510" w14:textId="318A6536" w:rsidR="006016CB" w:rsidRDefault="006016CB" w:rsidP="006016CB">
      <w:pPr>
        <w:rPr>
          <w:rFonts w:eastAsiaTheme="minorEastAsia"/>
          <w:i/>
          <w:iCs/>
        </w:rPr>
      </w:pPr>
      <m:oMath>
        <m:r>
          <w:rPr>
            <w:rFonts w:ascii="Cambria Math" w:hAnsi="Cambria Math"/>
            <w:highlight w:val="lightGray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highlight w:val="lightGray"/>
                <w:lang w:val="en-US"/>
              </w:rPr>
            </m:ctrlPr>
          </m:dPr>
          <m:e>
            <m:r>
              <w:rPr>
                <w:rFonts w:ascii="Cambria Math" w:hAnsi="Cambria Math"/>
                <w:highlight w:val="lightGray"/>
                <w:lang w:val="en-US"/>
              </w:rPr>
              <m:t>T</m:t>
            </m:r>
            <m:r>
              <w:rPr>
                <w:rFonts w:ascii="Cambria Math" w:hAnsi="Cambria Math"/>
                <w:highlight w:val="lightGray"/>
              </w:rPr>
              <m:t>,</m:t>
            </m:r>
            <m:r>
              <w:rPr>
                <w:rFonts w:ascii="Cambria Math" w:hAnsi="Cambria Math"/>
                <w:highlight w:val="lightGray"/>
                <w:lang w:val="en-US"/>
              </w:rPr>
              <m:t>V</m:t>
            </m:r>
          </m:e>
        </m:d>
        <m:r>
          <w:rPr>
            <w:rFonts w:ascii="Cambria Math" w:hAnsi="Cambria Math"/>
            <w:highlight w:val="lightGray"/>
          </w:rPr>
          <m:t>=</m:t>
        </m:r>
        <m:r>
          <w:rPr>
            <w:rFonts w:ascii="Cambria Math" w:hAnsi="Cambria Math"/>
            <w:highlight w:val="lightGray"/>
            <w:lang w:val="en-US"/>
          </w:rPr>
          <m:t>U</m:t>
        </m:r>
        <m:r>
          <w:rPr>
            <w:rFonts w:ascii="Cambria Math" w:hAnsi="Cambria Math"/>
            <w:highlight w:val="lightGray"/>
          </w:rPr>
          <m:t>-</m:t>
        </m:r>
        <m:r>
          <w:rPr>
            <w:rFonts w:ascii="Cambria Math" w:hAnsi="Cambria Math"/>
            <w:highlight w:val="lightGray"/>
            <w:lang w:val="en-US"/>
          </w:rPr>
          <m:t>TS</m:t>
        </m:r>
      </m:oMath>
      <w:r w:rsidRPr="006016CB"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>термодинамический потенциал</w:t>
      </w:r>
      <w:r w:rsidRPr="006016CB">
        <w:rPr>
          <w:rFonts w:eastAsiaTheme="minorEastAsia"/>
        </w:rPr>
        <w:t xml:space="preserve">: </w:t>
      </w:r>
      <w:r w:rsidRPr="006016CB">
        <w:rPr>
          <w:rFonts w:eastAsiaTheme="minorEastAsia"/>
          <w:color w:val="FF0000"/>
        </w:rPr>
        <w:t>свободная энергия</w:t>
      </w:r>
      <w:r w:rsidR="006E580C">
        <w:rPr>
          <w:rFonts w:eastAsiaTheme="minorEastAsia"/>
          <w:color w:val="FF0000"/>
        </w:rPr>
        <w:t xml:space="preserve"> (Гельмгольца)</w:t>
      </w:r>
      <w:r>
        <w:rPr>
          <w:rFonts w:eastAsiaTheme="minorEastAsia"/>
        </w:rPr>
        <w:t>.</w:t>
      </w:r>
      <w:r w:rsidRPr="006016CB">
        <w:rPr>
          <w:rFonts w:eastAsiaTheme="minorEastAsia"/>
          <w:i/>
          <w:iCs/>
        </w:rPr>
        <w:t xml:space="preserve"> </w:t>
      </w:r>
    </w:p>
    <w:p w14:paraId="17FD448D" w14:textId="48198440" w:rsidR="005905E6" w:rsidRPr="00261E77" w:rsidRDefault="005905E6" w:rsidP="005905E6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dF=-</m:t>
          </m:r>
          <m:r>
            <w:rPr>
              <w:rFonts w:ascii="Cambria Math" w:eastAsiaTheme="minorEastAsia" w:hAnsi="Cambria Math"/>
              <w:lang w:val="en-US"/>
            </w:rPr>
            <m:t>SdT</m:t>
          </m:r>
          <m:r>
            <w:rPr>
              <w:rFonts w:ascii="Cambria Math" w:hAnsi="Cambria Math"/>
              <w:lang w:val="en-US"/>
            </w:rPr>
            <m:t>-PdV</m:t>
          </m:r>
        </m:oMath>
      </m:oMathPara>
    </w:p>
    <w:p w14:paraId="15F36996" w14:textId="66A8D1F8" w:rsidR="00261E77" w:rsidRPr="00261E77" w:rsidRDefault="00261E77" w:rsidP="005905E6">
      <w:pPr>
        <w:rPr>
          <w:rFonts w:eastAsiaTheme="minorEastAsia"/>
        </w:rPr>
      </w:pPr>
      <w:r>
        <w:rPr>
          <w:rFonts w:eastAsiaTheme="minorEastAsia"/>
        </w:rPr>
        <w:t xml:space="preserve">Это один из важнейших термодинамических потенциалов системы. Он позволяет находить </w:t>
      </w:r>
      <w:r w:rsidR="008D6D4F">
        <w:rPr>
          <w:rFonts w:eastAsiaTheme="minorEastAsia"/>
        </w:rPr>
        <w:t xml:space="preserve">и </w:t>
      </w:r>
      <w:r>
        <w:rPr>
          <w:rFonts w:eastAsiaTheme="minorEastAsia"/>
        </w:rPr>
        <w:t>энтропию</w:t>
      </w:r>
    </w:p>
    <w:p w14:paraId="2EE90567" w14:textId="207F6136" w:rsidR="008D6D4F" w:rsidRPr="008D6D4F" w:rsidRDefault="00261E77" w:rsidP="005905E6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</m:oMath>
      </m:oMathPara>
    </w:p>
    <w:p w14:paraId="51C11A3A" w14:textId="493D2C3A" w:rsidR="008D6D4F" w:rsidRPr="008D6D4F" w:rsidRDefault="008D6D4F" w:rsidP="005905E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 термическое уравнение состояния термодинамической системы </w:t>
      </w:r>
      <m:oMath>
        <m:r>
          <w:rPr>
            <w:rFonts w:ascii="Cambria Math" w:eastAsiaTheme="minorEastAsia" w:hAnsi="Cambria Math"/>
          </w:rPr>
          <m:t>P=P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T,V</m:t>
            </m:r>
          </m:e>
        </m:d>
      </m:oMath>
    </w:p>
    <w:p w14:paraId="43344AF2" w14:textId="4AD68137" w:rsidR="00261E77" w:rsidRPr="008D6D4F" w:rsidRDefault="00261E77" w:rsidP="005905E6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P=-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</m:oMath>
      </m:oMathPara>
    </w:p>
    <w:p w14:paraId="2227F426" w14:textId="2FBA1410" w:rsidR="008D6D4F" w:rsidRDefault="008D6D4F" w:rsidP="005905E6">
      <w:pPr>
        <w:rPr>
          <w:rFonts w:eastAsiaTheme="minorEastAsia"/>
        </w:rPr>
      </w:pPr>
      <w:r>
        <w:rPr>
          <w:rFonts w:eastAsiaTheme="minorEastAsia"/>
        </w:rPr>
        <w:t>Также легко получить и калорическое уравнение</w:t>
      </w:r>
    </w:p>
    <w:p w14:paraId="70C74B7D" w14:textId="23A09344" w:rsidR="008D6D4F" w:rsidRPr="008D6D4F" w:rsidRDefault="008D6D4F" w:rsidP="005905E6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F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TS→U=F+TS</m:t>
          </m:r>
        </m:oMath>
      </m:oMathPara>
    </w:p>
    <w:p w14:paraId="623E6EFE" w14:textId="1500783C" w:rsidR="008D6D4F" w:rsidRPr="002E37B1" w:rsidRDefault="008D6D4F" w:rsidP="005905E6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U=F-T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</m:oMath>
      </m:oMathPara>
    </w:p>
    <w:p w14:paraId="4E1146CD" w14:textId="1E89347B" w:rsidR="002E37B1" w:rsidRPr="002E37B1" w:rsidRDefault="002E37B1" w:rsidP="002E37B1">
      <w:pPr>
        <w:pStyle w:val="a4"/>
        <w:rPr>
          <w:lang w:val="en-US"/>
        </w:rPr>
      </w:pPr>
      <w:r>
        <w:t>Что такое свободная энергия</w:t>
      </w:r>
      <w:r>
        <w:rPr>
          <w:lang w:val="en-US"/>
        </w:rPr>
        <w:t>?</w:t>
      </w:r>
    </w:p>
    <w:p w14:paraId="74953388" w14:textId="10AF1287" w:rsidR="002E37B1" w:rsidRPr="002E37B1" w:rsidRDefault="002E37B1" w:rsidP="005905E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dF=-SdT-δA</m:t>
          </m:r>
        </m:oMath>
      </m:oMathPara>
    </w:p>
    <w:p w14:paraId="27666F3B" w14:textId="33ECDBAE" w:rsidR="002E37B1" w:rsidRDefault="002E37B1" w:rsidP="002E37B1">
      <w:pPr>
        <w:pStyle w:val="a4"/>
      </w:pPr>
      <w:r>
        <w:t>При изотермическом процессе</w:t>
      </w:r>
    </w:p>
    <w:p w14:paraId="20B463ED" w14:textId="5739403E" w:rsidR="002E37B1" w:rsidRPr="002E37B1" w:rsidRDefault="002E37B1" w:rsidP="005905E6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T=const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-dF</m:t>
          </m:r>
        </m:oMath>
      </m:oMathPara>
    </w:p>
    <w:p w14:paraId="10513F7C" w14:textId="19DAC953" w:rsidR="005905E6" w:rsidRPr="002E37B1" w:rsidRDefault="008E7CB2" w:rsidP="006016C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T=const</m:t>
              </m:r>
            </m:sub>
          </m:sSub>
          <m:r>
            <w:rPr>
              <w:rFonts w:ascii="Cambria Math" w:eastAsiaTheme="minorEastAsia" w:hAnsi="Cambria Math"/>
            </w:rPr>
            <m:t>=-∆F=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нач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кон</m:t>
              </m:r>
            </m:sub>
          </m:sSub>
        </m:oMath>
      </m:oMathPara>
    </w:p>
    <w:p w14:paraId="796A3FB4" w14:textId="7EC955ED" w:rsidR="002E37B1" w:rsidRDefault="002E37B1" w:rsidP="007814F7">
      <w:pPr>
        <w:pStyle w:val="a4"/>
      </w:pPr>
      <w:r>
        <w:t>Т.е. работа при изотермическом процессе равна убыли свободной энергии.</w:t>
      </w:r>
      <w:r w:rsidR="00C25D42">
        <w:t xml:space="preserve"> Свободная энергия показывает, какую часть полной энергии можем превратить в работу. Поэтому у нее такое название.</w:t>
      </w:r>
    </w:p>
    <w:p w14:paraId="0CF25F89" w14:textId="1AE6CBBF" w:rsidR="007814F7" w:rsidRPr="007814F7" w:rsidRDefault="008E7CB2" w:rsidP="006016CB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T=const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</m:oMath>
      </m:oMathPara>
    </w:p>
    <w:p w14:paraId="4D1FAA70" w14:textId="7180C5C0" w:rsidR="006016CB" w:rsidRPr="007814F7" w:rsidRDefault="007814F7" w:rsidP="007814F7">
      <w:pPr>
        <w:pStyle w:val="a4"/>
      </w:pPr>
      <w:r w:rsidRPr="00160196">
        <w:rPr>
          <w:color w:val="FF0000"/>
        </w:rPr>
        <w:t>Коэффициент поверхностного натяжения</w:t>
      </w:r>
      <w:r w:rsidRPr="007814F7">
        <w:t>:</w:t>
      </w:r>
      <w:r>
        <w:t xml:space="preserve"> отношение работы к увеличению поверхности при изотермическом процессе</w:t>
      </w:r>
    </w:p>
    <w:p w14:paraId="4F88247E" w14:textId="1787E424" w:rsidR="007814F7" w:rsidRPr="007814F7" w:rsidRDefault="007814F7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σ=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δA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П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</m:oMath>
      </m:oMathPara>
    </w:p>
    <w:p w14:paraId="2516AE26" w14:textId="5112E5F1" w:rsidR="00160196" w:rsidRPr="00160196" w:rsidRDefault="00160196" w:rsidP="00160196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σ=-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dF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П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</m:oMath>
      </m:oMathPara>
    </w:p>
    <w:p w14:paraId="5D0C24B8" w14:textId="0BCDB325" w:rsidR="00160196" w:rsidRDefault="00160196" w:rsidP="00160196">
      <w:pPr>
        <w:rPr>
          <w:rFonts w:eastAsiaTheme="minorEastAsia"/>
          <w:iCs/>
        </w:rPr>
      </w:pPr>
      <w:r>
        <w:rPr>
          <w:rFonts w:eastAsiaTheme="minorEastAsia"/>
          <w:iCs/>
        </w:rPr>
        <w:t>Свободная энергия будет играть важную роль при рассмотрении поверхностного натяжения.</w:t>
      </w:r>
    </w:p>
    <w:p w14:paraId="6D5E3967" w14:textId="0A9CA508" w:rsidR="006E580C" w:rsidRDefault="008E7CB2" w:rsidP="006E580C">
      <w:pPr>
        <w:pStyle w:val="a4"/>
      </w:pPr>
      <w:r w:rsidRPr="008E7CB2">
        <w:rPr>
          <w:b/>
          <w:bCs/>
          <w:color w:val="000000" w:themeColor="text1"/>
        </w:rPr>
        <w:t>Т</w:t>
      </w:r>
      <w:r w:rsidRPr="008E7CB2">
        <w:rPr>
          <w:b/>
          <w:bCs/>
          <w:color w:val="000000" w:themeColor="text1"/>
        </w:rPr>
        <w:t>ермодинамический потенциал Гиббса</w:t>
      </w:r>
      <w:r w:rsidR="006E580C">
        <w:t>.</w:t>
      </w:r>
    </w:p>
    <w:p w14:paraId="3671ECB1" w14:textId="2D9BF5AD" w:rsidR="002E2038" w:rsidRPr="006E580C" w:rsidRDefault="002E2038" w:rsidP="006E580C">
      <w:pPr>
        <w:pStyle w:val="a4"/>
      </w:pPr>
      <w:r>
        <w:t xml:space="preserve">Прибавим </w:t>
      </w:r>
      <m:oMath>
        <m:r>
          <w:rPr>
            <w:rFonts w:ascii="Cambria Math" w:hAnsi="Cambria Math"/>
          </w:rPr>
          <m:t>d(PV)</m:t>
        </m:r>
      </m:oMath>
      <w:r>
        <w:rPr>
          <w:rFonts w:eastAsiaTheme="minorEastAsia"/>
        </w:rPr>
        <w:t xml:space="preserve"> к дифференциалу свободной энергии</w:t>
      </w:r>
    </w:p>
    <w:p w14:paraId="79CE7EC7" w14:textId="76D329AB" w:rsidR="006E580C" w:rsidRPr="002E2038" w:rsidRDefault="006E580C" w:rsidP="006E580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dF=-SdT-</m:t>
          </m:r>
          <m:r>
            <w:rPr>
              <w:rFonts w:ascii="Cambria Math" w:eastAsiaTheme="minorEastAsia" w:hAnsi="Cambria Math"/>
              <w:lang w:val="en-US"/>
            </w:rPr>
            <m:t>PdV</m:t>
          </m:r>
        </m:oMath>
      </m:oMathPara>
    </w:p>
    <w:p w14:paraId="7B02FD8E" w14:textId="49CF62CA" w:rsidR="002E2038" w:rsidRPr="006E580C" w:rsidRDefault="002E2038" w:rsidP="002E203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F+</m:t>
              </m:r>
              <m:r>
                <w:rPr>
                  <w:rFonts w:ascii="Cambria Math" w:eastAsiaTheme="minorEastAsia" w:hAnsi="Cambria Math"/>
                  <w:lang w:val="en-US"/>
                </w:rPr>
                <m:t>PV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  <w:lang w:val="en-US"/>
            </w:rPr>
            <m:t>PdV+PdV+VdP=</m:t>
          </m:r>
          <m:r>
            <w:rPr>
              <w:rFonts w:ascii="Cambria Math" w:eastAsiaTheme="minorEastAsia" w:hAnsi="Cambria Math"/>
            </w:rPr>
            <m:t>-SdT+</m:t>
          </m:r>
          <m:r>
            <w:rPr>
              <w:rFonts w:ascii="Cambria Math" w:eastAsiaTheme="minorEastAsia" w:hAnsi="Cambria Math"/>
              <w:lang w:val="en-US"/>
            </w:rPr>
            <m:t>VdP</m:t>
          </m:r>
        </m:oMath>
      </m:oMathPara>
    </w:p>
    <w:p w14:paraId="1DF27F1B" w14:textId="67C21368" w:rsidR="002E2038" w:rsidRPr="002E2038" w:rsidRDefault="002E2038" w:rsidP="006E580C">
      <w:pPr>
        <w:rPr>
          <w:rFonts w:eastAsiaTheme="minorEastAsia"/>
          <w:i/>
        </w:rPr>
      </w:pPr>
      <m:oMath>
        <m:r>
          <w:rPr>
            <w:rFonts w:ascii="Cambria Math" w:hAnsi="Cambria Math"/>
            <w:highlight w:val="lightGray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iCs/>
                <w:highlight w:val="lightGray"/>
                <w:lang w:val="en-US"/>
              </w:rPr>
            </m:ctrlPr>
          </m:dPr>
          <m:e>
            <m:r>
              <w:rPr>
                <w:rFonts w:ascii="Cambria Math" w:hAnsi="Cambria Math"/>
                <w:highlight w:val="lightGray"/>
                <w:lang w:val="en-US"/>
              </w:rPr>
              <m:t>T</m:t>
            </m:r>
            <m:r>
              <w:rPr>
                <w:rFonts w:ascii="Cambria Math" w:hAnsi="Cambria Math"/>
                <w:highlight w:val="lightGray"/>
              </w:rPr>
              <m:t>,</m:t>
            </m:r>
            <m:r>
              <w:rPr>
                <w:rFonts w:ascii="Cambria Math" w:hAnsi="Cambria Math"/>
                <w:highlight w:val="lightGray"/>
                <w:lang w:val="en-US"/>
              </w:rPr>
              <m:t>P</m:t>
            </m:r>
          </m:e>
        </m:d>
        <m:r>
          <w:rPr>
            <w:rFonts w:ascii="Cambria Math" w:hAnsi="Cambria Math"/>
            <w:highlight w:val="lightGray"/>
          </w:rPr>
          <m:t>=</m:t>
        </m:r>
        <m:r>
          <w:rPr>
            <w:rFonts w:ascii="Cambria Math" w:hAnsi="Cambria Math"/>
            <w:highlight w:val="lightGray"/>
            <w:lang w:val="en-US"/>
          </w:rPr>
          <m:t>F</m:t>
        </m:r>
        <m:r>
          <w:rPr>
            <w:rFonts w:ascii="Cambria Math" w:hAnsi="Cambria Math"/>
            <w:highlight w:val="lightGray"/>
          </w:rPr>
          <m:t>+</m:t>
        </m:r>
        <m:r>
          <w:rPr>
            <w:rFonts w:ascii="Cambria Math" w:hAnsi="Cambria Math"/>
            <w:highlight w:val="lightGray"/>
            <w:lang w:val="en-US"/>
          </w:rPr>
          <m:t>PV</m:t>
        </m:r>
      </m:oMath>
      <w:r w:rsidRPr="006016CB">
        <w:rPr>
          <w:rFonts w:eastAsiaTheme="minorEastAsia"/>
          <w:i/>
          <w:iCs/>
        </w:rPr>
        <w:t xml:space="preserve"> – </w:t>
      </w:r>
      <w:r w:rsidRPr="00A41CBE">
        <w:rPr>
          <w:rFonts w:eastAsiaTheme="minorEastAsia"/>
          <w:color w:val="FF0000"/>
        </w:rPr>
        <w:t>термодинамический потенциал Гиббса</w:t>
      </w:r>
      <w:r>
        <w:rPr>
          <w:rFonts w:eastAsiaTheme="minorEastAsia"/>
        </w:rPr>
        <w:t>.</w:t>
      </w:r>
    </w:p>
    <w:p w14:paraId="5347E7AF" w14:textId="3CAFBCA3" w:rsidR="007814F7" w:rsidRPr="002E2038" w:rsidRDefault="002E203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dG=</m:t>
          </m:r>
          <m:r>
            <w:rPr>
              <w:rFonts w:ascii="Cambria Math" w:eastAsiaTheme="minorEastAsia" w:hAnsi="Cambria Math"/>
            </w:rPr>
            <m:t>-SdT+</m:t>
          </m:r>
          <m:r>
            <w:rPr>
              <w:rFonts w:ascii="Cambria Math" w:eastAsiaTheme="minorEastAsia" w:hAnsi="Cambria Math"/>
              <w:lang w:val="en-US"/>
            </w:rPr>
            <m:t>VdP</m:t>
          </m:r>
        </m:oMath>
      </m:oMathPara>
    </w:p>
    <w:p w14:paraId="3CE48B90" w14:textId="0EF05882" w:rsidR="002E2038" w:rsidRPr="004B13F3" w:rsidRDefault="002E2038">
      <w:pPr>
        <w:rPr>
          <w:rFonts w:eastAsiaTheme="minorEastAsia"/>
        </w:rPr>
      </w:pPr>
      <w:r>
        <w:rPr>
          <w:rFonts w:eastAsiaTheme="minorEastAsia"/>
        </w:rPr>
        <w:t>Он пригодится при рассмотрении фазовых переходов 1-го рода</w:t>
      </w:r>
      <w:r w:rsidR="00652F90">
        <w:rPr>
          <w:rFonts w:eastAsiaTheme="minorEastAsia"/>
        </w:rPr>
        <w:t>.</w:t>
      </w:r>
      <w:r w:rsidR="00F350F5" w:rsidRPr="00F350F5">
        <w:rPr>
          <w:rFonts w:eastAsiaTheme="minorEastAsia"/>
        </w:rPr>
        <w:t xml:space="preserve"> </w:t>
      </w:r>
      <w:r w:rsidR="00F350F5">
        <w:rPr>
          <w:rFonts w:eastAsiaTheme="minorEastAsia"/>
        </w:rPr>
        <w:t xml:space="preserve">При таких переходах (таяние) не меняются температура и давление. В них </w:t>
      </w:r>
      <m:oMath>
        <m:r>
          <w:rPr>
            <w:rFonts w:ascii="Cambria Math" w:eastAsiaTheme="minorEastAsia" w:hAnsi="Cambria Math"/>
          </w:rPr>
          <m:t>G=const</m:t>
        </m:r>
      </m:oMath>
      <w:r w:rsidR="00F350F5" w:rsidRPr="004B13F3">
        <w:rPr>
          <w:rFonts w:eastAsiaTheme="minorEastAsia"/>
        </w:rPr>
        <w:t>.</w:t>
      </w:r>
    </w:p>
    <w:p w14:paraId="358029A0" w14:textId="3CF8F9A9" w:rsidR="00360BA3" w:rsidRDefault="00360BA3">
      <w:pPr>
        <w:rPr>
          <w:rFonts w:eastAsiaTheme="minorEastAsia"/>
        </w:rPr>
      </w:pPr>
      <w:r w:rsidRPr="00360BA3">
        <w:rPr>
          <w:rFonts w:eastAsiaTheme="minorEastAsia"/>
          <w:b/>
          <w:bCs/>
        </w:rPr>
        <w:t>Энтальпия</w:t>
      </w:r>
      <w:r>
        <w:rPr>
          <w:rFonts w:eastAsiaTheme="minorEastAsia"/>
        </w:rPr>
        <w:t>.</w:t>
      </w:r>
    </w:p>
    <w:p w14:paraId="368EAA67" w14:textId="1EB5A55F" w:rsidR="00360BA3" w:rsidRPr="00360BA3" w:rsidRDefault="00360BA3" w:rsidP="00360BA3">
      <w:pPr>
        <w:pStyle w:val="a4"/>
      </w:pPr>
      <w:r>
        <w:t xml:space="preserve">Прибавим </w:t>
      </w:r>
      <m:oMath>
        <m:r>
          <w:rPr>
            <w:rFonts w:ascii="Cambria Math" w:hAnsi="Cambria Math"/>
          </w:rPr>
          <m:t>d(PV)</m:t>
        </m:r>
      </m:oMath>
      <w:r>
        <w:rPr>
          <w:rFonts w:eastAsiaTheme="minorEastAsia"/>
        </w:rPr>
        <w:t xml:space="preserve"> к дифференциалу внутренней энергии</w:t>
      </w:r>
    </w:p>
    <w:p w14:paraId="5980BD43" w14:textId="3995F3A5" w:rsidR="00360BA3" w:rsidRPr="00360BA3" w:rsidRDefault="00360BA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dU=</m:t>
          </m:r>
          <m:r>
            <w:rPr>
              <w:rFonts w:ascii="Cambria Math" w:eastAsiaTheme="minorEastAsia" w:hAnsi="Cambria Math"/>
              <w:lang w:val="en-US"/>
            </w:rPr>
            <m:t>TdS-PdV</m:t>
          </m:r>
        </m:oMath>
      </m:oMathPara>
    </w:p>
    <w:p w14:paraId="48B0DB61" w14:textId="5CCCB43F" w:rsidR="00360BA3" w:rsidRPr="00360BA3" w:rsidRDefault="00360BA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U+PV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=TdS+VdP</m:t>
          </m:r>
        </m:oMath>
      </m:oMathPara>
    </w:p>
    <w:p w14:paraId="6502FFC3" w14:textId="742951D7" w:rsidR="00360BA3" w:rsidRPr="004B13F3" w:rsidRDefault="00360BA3" w:rsidP="00360BA3">
      <w:pPr>
        <w:rPr>
          <w:rFonts w:ascii="Cambria Math" w:eastAsiaTheme="minorEastAsia" w:hAnsi="Cambria Math"/>
          <w:i/>
          <w:iCs/>
        </w:rPr>
      </w:pPr>
      <m:oMath>
        <m:r>
          <w:rPr>
            <w:rFonts w:ascii="Cambria Math" w:hAnsi="Cambria Math"/>
            <w:highlight w:val="lightGray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iCs/>
                <w:highlight w:val="lightGray"/>
                <w:lang w:val="en-US"/>
              </w:rPr>
            </m:ctrlPr>
          </m:dPr>
          <m:e>
            <m:r>
              <w:rPr>
                <w:rFonts w:ascii="Cambria Math" w:hAnsi="Cambria Math"/>
                <w:highlight w:val="lightGray"/>
                <w:lang w:val="en-US"/>
              </w:rPr>
              <m:t>S</m:t>
            </m:r>
            <m:r>
              <w:rPr>
                <w:rFonts w:ascii="Cambria Math" w:hAnsi="Cambria Math"/>
                <w:highlight w:val="lightGray"/>
              </w:rPr>
              <m:t>,</m:t>
            </m:r>
            <m:r>
              <w:rPr>
                <w:rFonts w:ascii="Cambria Math" w:hAnsi="Cambria Math"/>
                <w:highlight w:val="lightGray"/>
                <w:lang w:val="en-US"/>
              </w:rPr>
              <m:t>P</m:t>
            </m:r>
          </m:e>
        </m:d>
        <m:r>
          <w:rPr>
            <w:rFonts w:ascii="Cambria Math" w:hAnsi="Cambria Math"/>
            <w:highlight w:val="lightGray"/>
          </w:rPr>
          <m:t>=</m:t>
        </m:r>
        <m:r>
          <w:rPr>
            <w:rFonts w:ascii="Cambria Math" w:hAnsi="Cambria Math"/>
            <w:highlight w:val="lightGray"/>
            <w:lang w:val="en-US"/>
          </w:rPr>
          <m:t>U</m:t>
        </m:r>
        <m:r>
          <w:rPr>
            <w:rFonts w:ascii="Cambria Math" w:hAnsi="Cambria Math"/>
            <w:highlight w:val="lightGray"/>
          </w:rPr>
          <m:t>+</m:t>
        </m:r>
        <m:r>
          <w:rPr>
            <w:rFonts w:ascii="Cambria Math" w:hAnsi="Cambria Math"/>
            <w:highlight w:val="lightGray"/>
            <w:lang w:val="en-US"/>
          </w:rPr>
          <m:t>PV</m:t>
        </m:r>
      </m:oMath>
      <w:r w:rsidR="00A41CBE" w:rsidRPr="00A41CBE">
        <w:rPr>
          <w:rFonts w:eastAsiaTheme="minorEastAsia"/>
          <w:iCs/>
        </w:rPr>
        <w:t xml:space="preserve"> – </w:t>
      </w:r>
      <w:r w:rsidR="00A41CBE" w:rsidRPr="00360BA3">
        <w:rPr>
          <w:rFonts w:eastAsiaTheme="minorEastAsia"/>
          <w:iCs/>
          <w:color w:val="FF0000"/>
        </w:rPr>
        <w:t>термодинамический потенциал: энтальпия</w:t>
      </w:r>
      <w:r w:rsidR="00AF274C" w:rsidRPr="00AF274C">
        <w:rPr>
          <w:rFonts w:eastAsiaTheme="minorEastAsia"/>
          <w:iCs/>
          <w:color w:val="FF0000"/>
        </w:rPr>
        <w:t xml:space="preserve"> (</w:t>
      </w:r>
      <w:r w:rsidR="00AF274C">
        <w:rPr>
          <w:rFonts w:eastAsiaTheme="minorEastAsia"/>
          <w:iCs/>
          <w:color w:val="FF0000"/>
        </w:rPr>
        <w:t>теплосодержание</w:t>
      </w:r>
      <w:r w:rsidR="00AF274C" w:rsidRPr="00AF274C">
        <w:rPr>
          <w:rFonts w:eastAsiaTheme="minorEastAsia"/>
          <w:iCs/>
          <w:color w:val="FF0000"/>
        </w:rPr>
        <w:t>)</w:t>
      </w:r>
      <w:r w:rsidR="00A41CBE">
        <w:rPr>
          <w:rFonts w:eastAsiaTheme="minorEastAsia"/>
          <w:iCs/>
        </w:rPr>
        <w:t>.</w:t>
      </w:r>
      <w:r w:rsidRPr="00AF274C">
        <w:rPr>
          <w:rFonts w:ascii="Cambria Math" w:hAnsi="Cambria Math"/>
          <w:i/>
          <w:iCs/>
        </w:rPr>
        <w:br/>
      </w:r>
      <m:oMathPara>
        <m:oMath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PV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PV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TS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H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TS</m:t>
          </m:r>
        </m:oMath>
      </m:oMathPara>
    </w:p>
    <w:p w14:paraId="7035ACA6" w14:textId="1C0102B8" w:rsidR="00AF274C" w:rsidRDefault="00AF274C" w:rsidP="00360BA3">
      <w:pPr>
        <w:rPr>
          <w:rFonts w:eastAsiaTheme="minorEastAsia"/>
        </w:rPr>
      </w:pPr>
      <w:r>
        <w:rPr>
          <w:rFonts w:eastAsiaTheme="minorEastAsia"/>
        </w:rPr>
        <w:t>Найдем изменение энтальпии в изобарическом процессе.</w:t>
      </w:r>
    </w:p>
    <w:p w14:paraId="6DD21FF0" w14:textId="6B5849F2" w:rsidR="00AF274C" w:rsidRPr="00AF274C" w:rsidRDefault="008E7CB2" w:rsidP="00360BA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dH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=δQ→Q=∆H</m:t>
          </m:r>
        </m:oMath>
      </m:oMathPara>
    </w:p>
    <w:p w14:paraId="3519AC3A" w14:textId="1AF0E9CE" w:rsidR="00AF274C" w:rsidRDefault="00AF274C" w:rsidP="00360BA3">
      <w:pPr>
        <w:rPr>
          <w:rFonts w:eastAsiaTheme="minorEastAsia"/>
          <w:iCs/>
        </w:rPr>
      </w:pPr>
      <w:r>
        <w:rPr>
          <w:rFonts w:eastAsiaTheme="minorEastAsia"/>
          <w:iCs/>
        </w:rPr>
        <w:t>Т.е. приращение энтальпии в изобарном процессе равно количеству тепла, полученн</w:t>
      </w:r>
      <w:r w:rsidR="00634A9D">
        <w:rPr>
          <w:rFonts w:eastAsiaTheme="minorEastAsia"/>
          <w:iCs/>
        </w:rPr>
        <w:t>ому системой. Поэтому ее еще называют теплосодержанием.</w:t>
      </w:r>
    </w:p>
    <w:p w14:paraId="27464626" w14:textId="0F4E994F" w:rsidR="006A3B8C" w:rsidRDefault="006A3B8C" w:rsidP="00360BA3">
      <w:pPr>
        <w:rPr>
          <w:rFonts w:eastAsiaTheme="minorEastAsia"/>
          <w:iCs/>
        </w:rPr>
      </w:pPr>
      <w:r>
        <w:rPr>
          <w:rFonts w:eastAsiaTheme="minorEastAsia"/>
          <w:iCs/>
        </w:rPr>
        <w:t>В опытах Джоуля-Томпсона процесс происходит при постоянной энтальпии.</w:t>
      </w:r>
    </w:p>
    <w:p w14:paraId="5C986305" w14:textId="77777777" w:rsidR="00887085" w:rsidRPr="00887085" w:rsidRDefault="00887085"/>
    <w:sectPr w:rsidR="00887085" w:rsidRPr="00887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68"/>
    <w:rsid w:val="00076EEC"/>
    <w:rsid w:val="00160196"/>
    <w:rsid w:val="001D3411"/>
    <w:rsid w:val="001E7113"/>
    <w:rsid w:val="00203B79"/>
    <w:rsid w:val="00261E77"/>
    <w:rsid w:val="002A4CB1"/>
    <w:rsid w:val="002E1368"/>
    <w:rsid w:val="002E2038"/>
    <w:rsid w:val="002E37B1"/>
    <w:rsid w:val="0032592C"/>
    <w:rsid w:val="00360BA3"/>
    <w:rsid w:val="003718F0"/>
    <w:rsid w:val="004B13F3"/>
    <w:rsid w:val="0051314C"/>
    <w:rsid w:val="005905E6"/>
    <w:rsid w:val="005B5BBB"/>
    <w:rsid w:val="005C2FC5"/>
    <w:rsid w:val="005C72B0"/>
    <w:rsid w:val="006016CB"/>
    <w:rsid w:val="00634A9D"/>
    <w:rsid w:val="00652F90"/>
    <w:rsid w:val="006A3B8C"/>
    <w:rsid w:val="006A5F66"/>
    <w:rsid w:val="006B06D1"/>
    <w:rsid w:val="006E580C"/>
    <w:rsid w:val="006E6EA1"/>
    <w:rsid w:val="00710AAF"/>
    <w:rsid w:val="00756334"/>
    <w:rsid w:val="00773633"/>
    <w:rsid w:val="007814F7"/>
    <w:rsid w:val="00887085"/>
    <w:rsid w:val="008D6D4F"/>
    <w:rsid w:val="008E7CB2"/>
    <w:rsid w:val="0090727C"/>
    <w:rsid w:val="009445AB"/>
    <w:rsid w:val="0097523F"/>
    <w:rsid w:val="00A41CBE"/>
    <w:rsid w:val="00AC7F3F"/>
    <w:rsid w:val="00AE2772"/>
    <w:rsid w:val="00AF274C"/>
    <w:rsid w:val="00B42552"/>
    <w:rsid w:val="00C25D42"/>
    <w:rsid w:val="00C40ACE"/>
    <w:rsid w:val="00C51CF7"/>
    <w:rsid w:val="00E03321"/>
    <w:rsid w:val="00E05126"/>
    <w:rsid w:val="00F21DBF"/>
    <w:rsid w:val="00F350F5"/>
    <w:rsid w:val="00F8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DE9C1"/>
  <w15:chartTrackingRefBased/>
  <w15:docId w15:val="{5465962C-861E-4BC8-8A26-71D91E4A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727C"/>
    <w:rPr>
      <w:color w:val="808080"/>
    </w:rPr>
  </w:style>
  <w:style w:type="paragraph" w:styleId="a4">
    <w:name w:val="No Spacing"/>
    <w:uiPriority w:val="1"/>
    <w:qFormat/>
    <w:rsid w:val="005C72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39</cp:revision>
  <dcterms:created xsi:type="dcterms:W3CDTF">2024-10-30T09:29:00Z</dcterms:created>
  <dcterms:modified xsi:type="dcterms:W3CDTF">2024-11-03T21:39:00Z</dcterms:modified>
</cp:coreProperties>
</file>