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F4DF1" w14:textId="258C4253" w:rsidR="009615EF" w:rsidRDefault="00E77393" w:rsidP="00E77393">
      <w:pPr>
        <w:jc w:val="center"/>
      </w:pPr>
      <w:r w:rsidRPr="00E77393">
        <w:rPr>
          <w:b/>
          <w:bCs/>
          <w:sz w:val="28"/>
          <w:szCs w:val="28"/>
        </w:rPr>
        <w:t>Поверхностное натяжение</w:t>
      </w:r>
      <w:r>
        <w:t>.</w:t>
      </w:r>
    </w:p>
    <w:p w14:paraId="10D93E4D" w14:textId="62FE2E65" w:rsidR="00E77393" w:rsidRDefault="003C718C">
      <w:r>
        <w:t>В прошлой лекции получили, что поверхностное натяжение находится по формуле</w:t>
      </w:r>
    </w:p>
    <w:p w14:paraId="0B4E6113" w14:textId="77777777" w:rsidR="003C718C" w:rsidRPr="00A0396C" w:rsidRDefault="003C718C" w:rsidP="003C718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σ=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вн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П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</m:oMath>
      </m:oMathPara>
    </w:p>
    <w:p w14:paraId="4C46B1B5" w14:textId="4A2D8CD3" w:rsidR="003C718C" w:rsidRDefault="003C718C">
      <w:r w:rsidRPr="003C718C">
        <w:rPr>
          <w:noProof/>
        </w:rPr>
        <w:drawing>
          <wp:anchor distT="0" distB="0" distL="114300" distR="114300" simplePos="0" relativeHeight="251659264" behindDoc="0" locked="0" layoutInCell="1" allowOverlap="1" wp14:anchorId="1B0A5657" wp14:editId="50805863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982980" cy="1329543"/>
            <wp:effectExtent l="0" t="0" r="7620" b="4445"/>
            <wp:wrapThrough wrapText="bothSides">
              <wp:wrapPolygon edited="0">
                <wp:start x="0" y="0"/>
                <wp:lineTo x="0" y="21363"/>
                <wp:lineTo x="21349" y="21363"/>
                <wp:lineTo x="21349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1329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718C">
        <w:rPr>
          <w:noProof/>
        </w:rPr>
        <w:drawing>
          <wp:anchor distT="0" distB="0" distL="114300" distR="114300" simplePos="0" relativeHeight="251658240" behindDoc="0" locked="0" layoutInCell="1" allowOverlap="1" wp14:anchorId="2922AC48" wp14:editId="6B7B85BB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1501140" cy="1422882"/>
            <wp:effectExtent l="0" t="0" r="3810" b="6350"/>
            <wp:wrapThrough wrapText="bothSides">
              <wp:wrapPolygon edited="0">
                <wp:start x="0" y="0"/>
                <wp:lineTo x="0" y="21407"/>
                <wp:lineTo x="21381" y="21407"/>
                <wp:lineTo x="2138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422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 случае смачиваемой жидкости силы поверхностного натяжения уравновешиваются весом жидкости в капилляре</w:t>
      </w:r>
      <w:r w:rsidRPr="003C718C">
        <w:t>:</w:t>
      </w:r>
    </w:p>
    <w:p w14:paraId="78CE2EF5" w14:textId="763D7727" w:rsidR="003C718C" w:rsidRPr="003C718C" w:rsidRDefault="003C718C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σl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=mg</m:t>
          </m:r>
        </m:oMath>
      </m:oMathPara>
    </w:p>
    <w:p w14:paraId="3A32B717" w14:textId="41E7BB9C" w:rsidR="003C718C" w:rsidRPr="003C718C" w:rsidRDefault="003C718C" w:rsidP="003C718C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σ2πr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=ρVg,  V=π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h</m:t>
          </m:r>
        </m:oMath>
      </m:oMathPara>
    </w:p>
    <w:p w14:paraId="72151594" w14:textId="1147DE91" w:rsidR="003C718C" w:rsidRPr="003C718C" w:rsidRDefault="003C718C" w:rsidP="003C718C">
      <w:pPr>
        <w:rPr>
          <w:i/>
        </w:rPr>
      </w:pPr>
      <m:oMathPara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2σ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gρr</m:t>
              </m:r>
            </m:den>
          </m:f>
        </m:oMath>
      </m:oMathPara>
    </w:p>
    <w:p w14:paraId="2F10FFD1" w14:textId="7F57D8F5" w:rsidR="003C718C" w:rsidRDefault="003C718C">
      <w:pPr>
        <w:rPr>
          <w:rFonts w:eastAsiaTheme="minorEastAsia"/>
          <w:iCs/>
        </w:rPr>
      </w:pPr>
      <w:r>
        <w:rPr>
          <w:iCs/>
        </w:rPr>
        <w:t xml:space="preserve">Эта формула работает и для не смачиваемой жидкости. В этом случае косинус отрицательный и </w:t>
      </w:r>
      <m:oMath>
        <m:r>
          <w:rPr>
            <w:rFonts w:ascii="Cambria Math" w:hAnsi="Cambria Math"/>
          </w:rPr>
          <m:t>h</m:t>
        </m:r>
      </m:oMath>
      <w:r w:rsidRPr="003C718C">
        <w:rPr>
          <w:rFonts w:eastAsiaTheme="minorEastAsia"/>
          <w:iCs/>
        </w:rPr>
        <w:t xml:space="preserve"> - </w:t>
      </w:r>
      <w:r>
        <w:rPr>
          <w:rFonts w:eastAsiaTheme="minorEastAsia"/>
          <w:iCs/>
        </w:rPr>
        <w:t>высота опускания жидкости в капилляре.</w:t>
      </w:r>
    </w:p>
    <w:p w14:paraId="682B3D84" w14:textId="5641F511" w:rsidR="006156E0" w:rsidRDefault="006156E0">
      <w:pPr>
        <w:rPr>
          <w:rFonts w:eastAsiaTheme="minorEastAsia"/>
          <w:iCs/>
        </w:rPr>
      </w:pPr>
      <w:r w:rsidRPr="006156E0">
        <w:rPr>
          <w:rFonts w:eastAsiaTheme="minorEastAsia"/>
          <w:b/>
          <w:bCs/>
          <w:iCs/>
          <w:noProof/>
        </w:rPr>
        <w:drawing>
          <wp:anchor distT="0" distB="0" distL="114300" distR="114300" simplePos="0" relativeHeight="251661312" behindDoc="0" locked="0" layoutInCell="1" allowOverlap="1" wp14:anchorId="60468428" wp14:editId="711C6484">
            <wp:simplePos x="0" y="0"/>
            <wp:positionH relativeFrom="margin">
              <wp:align>left</wp:align>
            </wp:positionH>
            <wp:positionV relativeFrom="paragraph">
              <wp:posOffset>60325</wp:posOffset>
            </wp:positionV>
            <wp:extent cx="1184910" cy="937260"/>
            <wp:effectExtent l="0" t="0" r="0" b="0"/>
            <wp:wrapThrough wrapText="bothSides">
              <wp:wrapPolygon edited="0">
                <wp:start x="0" y="0"/>
                <wp:lineTo x="0" y="21073"/>
                <wp:lineTo x="21183" y="21073"/>
                <wp:lineTo x="21183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9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56E0">
        <w:rPr>
          <w:rFonts w:eastAsiaTheme="minorEastAsia"/>
          <w:b/>
          <w:bCs/>
          <w:iCs/>
        </w:rPr>
        <w:t>Формула Лапласа</w:t>
      </w:r>
      <w:r>
        <w:rPr>
          <w:rFonts w:eastAsiaTheme="minorEastAsia"/>
          <w:iCs/>
        </w:rPr>
        <w:t>.</w:t>
      </w:r>
    </w:p>
    <w:p w14:paraId="3B637F11" w14:textId="760EFB8D" w:rsidR="006156E0" w:rsidRPr="00BC5BB3" w:rsidRDefault="006156E0">
      <w:pPr>
        <w:rPr>
          <w:rFonts w:eastAsiaTheme="minorEastAsia"/>
          <w:iCs/>
        </w:rPr>
      </w:pPr>
      <w:r>
        <w:rPr>
          <w:rFonts w:eastAsiaTheme="minorEastAsia"/>
          <w:iCs/>
        </w:rPr>
        <w:t>Подойдем к решению предыдущей задачи с другой стороны</w:t>
      </w:r>
      <w:r w:rsidR="00BC5BB3">
        <w:rPr>
          <w:rFonts w:eastAsiaTheme="minorEastAsia"/>
          <w:iCs/>
        </w:rPr>
        <w:t>. Рассмотрим сначала сечение некоторого цилиндрического объема жидкости.</w:t>
      </w:r>
    </w:p>
    <w:p w14:paraId="31ECFD2F" w14:textId="1D4722DF" w:rsidR="006156E0" w:rsidRDefault="006156E0">
      <w:pPr>
        <w:rPr>
          <w:rFonts w:eastAsiaTheme="minorEastAsia"/>
          <w:iCs/>
        </w:rPr>
      </w:pPr>
      <w:r w:rsidRPr="006156E0">
        <w:rPr>
          <w:iCs/>
          <w:noProof/>
        </w:rPr>
        <w:drawing>
          <wp:anchor distT="0" distB="0" distL="114300" distR="114300" simplePos="0" relativeHeight="251660288" behindDoc="0" locked="0" layoutInCell="1" allowOverlap="1" wp14:anchorId="19A5946A" wp14:editId="62D21EB1">
            <wp:simplePos x="0" y="0"/>
            <wp:positionH relativeFrom="column">
              <wp:posOffset>-81915</wp:posOffset>
            </wp:positionH>
            <wp:positionV relativeFrom="paragraph">
              <wp:posOffset>481330</wp:posOffset>
            </wp:positionV>
            <wp:extent cx="1463040" cy="1326307"/>
            <wp:effectExtent l="0" t="0" r="3810" b="7620"/>
            <wp:wrapThrough wrapText="bothSides">
              <wp:wrapPolygon edited="0">
                <wp:start x="0" y="0"/>
                <wp:lineTo x="0" y="21414"/>
                <wp:lineTo x="21375" y="21414"/>
                <wp:lineTo x="21375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326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  <w:iCs/>
        </w:rPr>
        <w:t>Напряжение создают силы,</w:t>
      </w:r>
      <w:r w:rsidR="00E96B2C" w:rsidRPr="00E96B2C">
        <w:rPr>
          <w:rFonts w:eastAsiaTheme="minorEastAsia"/>
          <w:iCs/>
        </w:rPr>
        <w:t xml:space="preserve"> </w:t>
      </w:r>
      <w:r w:rsidR="00E96B2C" w:rsidRPr="00BC5BB3">
        <w:rPr>
          <w:rFonts w:eastAsiaTheme="minorEastAsia"/>
          <w:iCs/>
          <w:u w:val="single"/>
        </w:rPr>
        <w:t>параллельные</w:t>
      </w:r>
      <w:r w:rsidRPr="00BC5BB3">
        <w:rPr>
          <w:rFonts w:eastAsiaTheme="minorEastAsia"/>
          <w:iCs/>
          <w:u w:val="single"/>
        </w:rPr>
        <w:t xml:space="preserve"> радиусу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OC</m:t>
        </m:r>
      </m:oMath>
      <w:r w:rsidRPr="006156E0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поэтому равнодействующая этих сил</w:t>
      </w:r>
    </w:p>
    <w:p w14:paraId="7490677C" w14:textId="4405FF1D" w:rsidR="006156E0" w:rsidRPr="00E96B2C" w:rsidRDefault="009712D6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верт</m:t>
              </m:r>
            </m:sub>
          </m:sSub>
          <m:r>
            <w:rPr>
              <w:rFonts w:ascii="Cambria Math" w:eastAsiaTheme="minorEastAsia" w:hAnsi="Cambria Math"/>
            </w:rPr>
            <m:t>=2σb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φ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 xml:space="preserve">≈σbφ </m:t>
          </m:r>
        </m:oMath>
      </m:oMathPara>
    </w:p>
    <w:p w14:paraId="2D5E74E8" w14:textId="4F16ADDC" w:rsidR="00E96B2C" w:rsidRPr="00E96B2C" w:rsidRDefault="00E96B2C">
      <w:pPr>
        <w:rPr>
          <w:rFonts w:eastAsiaTheme="minorEastAsia"/>
          <w:i/>
        </w:rPr>
      </w:pPr>
      <w:r>
        <w:rPr>
          <w:rFonts w:eastAsiaTheme="minorEastAsia"/>
        </w:rPr>
        <w:t xml:space="preserve">Давление, оказываемое на площадку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⊥</m:t>
            </m:r>
          </m:sub>
        </m:sSub>
        <m:r>
          <w:rPr>
            <w:rFonts w:ascii="Cambria Math" w:eastAsiaTheme="minorEastAsia" w:hAnsi="Cambria Math"/>
          </w:rPr>
          <m:t>=2b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φ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func>
        <m:r>
          <w:rPr>
            <w:rFonts w:ascii="Cambria Math" w:eastAsiaTheme="minorEastAsia" w:hAnsi="Cambria Math"/>
          </w:rPr>
          <m:t>=b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φ </m:t>
        </m:r>
      </m:oMath>
    </w:p>
    <w:p w14:paraId="11BF7808" w14:textId="21ACBEA1" w:rsidR="00E96B2C" w:rsidRPr="00E96B2C" w:rsidRDefault="00E96B2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верт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⊥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σbφ</m:t>
              </m:r>
            </m:num>
            <m:den>
              <m:r>
                <w:rPr>
                  <w:rFonts w:ascii="Cambria Math" w:eastAsiaTheme="minorEastAsia" w:hAnsi="Cambria Math"/>
                </w:rPr>
                <m:t>brφ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=σ∙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7B19DF81" w14:textId="37D2A27F" w:rsidR="00E96B2C" w:rsidRPr="003E30C3" w:rsidRDefault="00010D9C">
      <w:pPr>
        <w:rPr>
          <w:rFonts w:eastAsiaTheme="minorEastAsia"/>
          <w:iCs/>
        </w:rPr>
      </w:pPr>
      <w:r w:rsidRPr="00010D9C">
        <w:rPr>
          <w:rFonts w:eastAsiaTheme="minorEastAsia"/>
          <w:iCs/>
          <w:noProof/>
        </w:rPr>
        <w:drawing>
          <wp:anchor distT="0" distB="0" distL="114300" distR="114300" simplePos="0" relativeHeight="251663360" behindDoc="0" locked="0" layoutInCell="1" allowOverlap="1" wp14:anchorId="38915210" wp14:editId="42E5F33D">
            <wp:simplePos x="0" y="0"/>
            <wp:positionH relativeFrom="margin">
              <wp:align>left</wp:align>
            </wp:positionH>
            <wp:positionV relativeFrom="paragraph">
              <wp:posOffset>725170</wp:posOffset>
            </wp:positionV>
            <wp:extent cx="2122805" cy="876300"/>
            <wp:effectExtent l="0" t="0" r="0" b="0"/>
            <wp:wrapThrough wrapText="bothSides">
              <wp:wrapPolygon edited="0">
                <wp:start x="0" y="0"/>
                <wp:lineTo x="0" y="21130"/>
                <wp:lineTo x="21322" y="21130"/>
                <wp:lineTo x="21322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B2C">
        <w:rPr>
          <w:rFonts w:eastAsiaTheme="minorEastAsia"/>
          <w:iCs/>
        </w:rPr>
        <w:t>Рассуждая также для другого направления, получим</w:t>
      </w:r>
      <w:r w:rsidR="003E30C3" w:rsidRPr="003E30C3">
        <w:rPr>
          <w:rFonts w:eastAsiaTheme="minorEastAsia"/>
          <w:iCs/>
        </w:rPr>
        <w:t xml:space="preserve"> </w:t>
      </w:r>
      <w:r w:rsidR="003E30C3">
        <w:rPr>
          <w:rFonts w:eastAsiaTheme="minorEastAsia"/>
          <w:iCs/>
        </w:rPr>
        <w:t>формулу Лапласа</w:t>
      </w:r>
    </w:p>
    <w:p w14:paraId="2B0C9E6F" w14:textId="4EEEAEA4" w:rsidR="00E96B2C" w:rsidRPr="00E96B2C" w:rsidRDefault="009712D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highlight w:val="lightGray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lightGray"/>
              <w:lang w:val="en-US"/>
            </w:rPr>
            <m:t>=σ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lightGray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lightGray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lightGray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lightGray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,  K=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6DABC88D" w14:textId="22402251" w:rsidR="00E96B2C" w:rsidRDefault="00E96B2C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vertAlign w:val="subscript"/>
          </w:rPr>
          <m:t>K</m:t>
        </m:r>
      </m:oMath>
      <w:r w:rsidRPr="00E96B2C">
        <w:t xml:space="preserve"> –</w:t>
      </w:r>
      <w:r w:rsidRPr="00105A75">
        <w:rPr>
          <w:rFonts w:eastAsiaTheme="minorEastAsia"/>
          <w:iCs/>
          <w:vertAlign w:val="subscript"/>
        </w:rPr>
        <w:t xml:space="preserve"> </w:t>
      </w:r>
      <w:r w:rsidR="00105A75">
        <w:rPr>
          <w:rFonts w:eastAsiaTheme="minorEastAsia"/>
          <w:iCs/>
        </w:rPr>
        <w:t>средняя кривизна</w:t>
      </w:r>
      <w:r>
        <w:rPr>
          <w:rFonts w:eastAsiaTheme="minorEastAsia"/>
          <w:iCs/>
        </w:rPr>
        <w:t xml:space="preserve"> поверхности</w:t>
      </w:r>
      <w:r w:rsidR="00105A75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  <w:r w:rsidR="00105A75" w:rsidRPr="00105A75">
        <w:rPr>
          <w:rFonts w:eastAsiaTheme="minorEastAsia"/>
          <w:iCs/>
        </w:rPr>
        <w:t xml:space="preserve"> -</w:t>
      </w:r>
      <w:r w:rsidR="00105A75">
        <w:rPr>
          <w:rFonts w:eastAsiaTheme="minorEastAsia"/>
          <w:iCs/>
        </w:rPr>
        <w:t>радиусы кривизны взаимно перпендикулярных нормальных сечений.</w:t>
      </w:r>
      <w:r w:rsidR="00010D9C">
        <w:rPr>
          <w:rFonts w:eastAsiaTheme="minorEastAsia"/>
          <w:iCs/>
        </w:rPr>
        <w:t xml:space="preserve"> Эйлер доказал, что средняя кривизна не зависит от того, как мы будем рассекать поверхность, что является естественным с физической точки зрения. Он в теореме показал, что если имеются два перпендикулярных сечения с радиусами кривизны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  <w:r w:rsidR="00010D9C" w:rsidRPr="00010D9C">
        <w:rPr>
          <w:rFonts w:eastAsiaTheme="minorEastAsia"/>
          <w:iCs/>
        </w:rPr>
        <w:t xml:space="preserve">, </w:t>
      </w:r>
      <w:r w:rsidR="00010D9C">
        <w:rPr>
          <w:rFonts w:eastAsiaTheme="minorEastAsia"/>
          <w:iCs/>
        </w:rPr>
        <w:t xml:space="preserve">то радиус кривизны сечения, наклоненного на угол </w:t>
      </w:r>
      <m:oMath>
        <m:r>
          <w:rPr>
            <w:rFonts w:ascii="Cambria Math" w:eastAsiaTheme="minorEastAsia" w:hAnsi="Cambria Math"/>
          </w:rPr>
          <m:t>α: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</m:oMath>
      <w:r w:rsidR="00010D9C" w:rsidRPr="00010D9C">
        <w:rPr>
          <w:rFonts w:eastAsiaTheme="minorEastAsia"/>
          <w:iCs/>
        </w:rPr>
        <w:t>.</w:t>
      </w:r>
      <w:r w:rsidR="005645A0" w:rsidRPr="005645A0">
        <w:rPr>
          <w:rFonts w:eastAsiaTheme="minorEastAsia"/>
          <w:iCs/>
        </w:rPr>
        <w:t xml:space="preserve"> </w:t>
      </w:r>
      <w:r w:rsidR="005645A0">
        <w:rPr>
          <w:rFonts w:eastAsiaTheme="minorEastAsia"/>
          <w:iCs/>
        </w:rPr>
        <w:t>Тогда</w:t>
      </w:r>
    </w:p>
    <w:p w14:paraId="11714D9A" w14:textId="0B6C629E" w:rsidR="005645A0" w:rsidRPr="005645A0" w:rsidRDefault="009712D6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</m:oMath>
      </m:oMathPara>
    </w:p>
    <w:p w14:paraId="580FF807" w14:textId="0139949A" w:rsidR="005645A0" w:rsidRPr="005645A0" w:rsidRDefault="009712D6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α+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(α+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19067D30" w14:textId="694873E8" w:rsidR="005645A0" w:rsidRPr="005645A0" w:rsidRDefault="005645A0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α+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CFA7B0F" w14:textId="650EA785" w:rsidR="006156E0" w:rsidRPr="009712D6" w:rsidRDefault="003E30C3">
      <w:pPr>
        <w:rPr>
          <w:iCs/>
        </w:rPr>
      </w:pPr>
      <w:r w:rsidRPr="003E30C3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3BCD0E8" wp14:editId="3E335B93">
            <wp:simplePos x="0" y="0"/>
            <wp:positionH relativeFrom="margin">
              <wp:align>left</wp:align>
            </wp:positionH>
            <wp:positionV relativeFrom="paragraph">
              <wp:posOffset>262255</wp:posOffset>
            </wp:positionV>
            <wp:extent cx="2301240" cy="930275"/>
            <wp:effectExtent l="0" t="0" r="3810" b="3175"/>
            <wp:wrapTight wrapText="bothSides">
              <wp:wrapPolygon edited="0">
                <wp:start x="0" y="0"/>
                <wp:lineTo x="0" y="21231"/>
                <wp:lineTo x="21457" y="21231"/>
                <wp:lineTo x="2145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30C3">
        <w:rPr>
          <w:b/>
          <w:bCs/>
          <w:iCs/>
        </w:rPr>
        <w:t>Пример</w:t>
      </w:r>
      <w:r>
        <w:rPr>
          <w:iCs/>
        </w:rPr>
        <w:t>.</w:t>
      </w:r>
      <w:r w:rsidR="009712D6">
        <w:rPr>
          <w:iCs/>
          <w:lang w:val="en-US"/>
        </w:rPr>
        <w:t xml:space="preserve"> </w:t>
      </w:r>
      <w:r w:rsidR="009712D6">
        <w:rPr>
          <w:iCs/>
        </w:rPr>
        <w:t>Полусфера.</w:t>
      </w:r>
    </w:p>
    <w:p w14:paraId="6180FB41" w14:textId="30E0851C" w:rsidR="003C718C" w:rsidRPr="003E30C3" w:rsidRDefault="009712D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05F55F8" w14:textId="0B0A361B" w:rsidR="003E30C3" w:rsidRPr="007A57A1" w:rsidRDefault="003E30C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верт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⊥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2πrσ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=σ∙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=σ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den>
              </m:f>
            </m:e>
          </m:d>
        </m:oMath>
      </m:oMathPara>
    </w:p>
    <w:p w14:paraId="5CD3373B" w14:textId="28E50529" w:rsidR="007A57A1" w:rsidRDefault="007A57A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рассматривать мыльный шарик с воздухом внутри, то мы имеем </w:t>
      </w:r>
      <w:r w:rsidRPr="00BC5BB3">
        <w:rPr>
          <w:rFonts w:eastAsiaTheme="minorEastAsia"/>
          <w:iCs/>
          <w:u w:val="single"/>
        </w:rPr>
        <w:t>две поверхности</w:t>
      </w:r>
      <w:r>
        <w:rPr>
          <w:rFonts w:eastAsiaTheme="minorEastAsia"/>
          <w:iCs/>
        </w:rPr>
        <w:t>, поэтому для него</w:t>
      </w:r>
    </w:p>
    <w:p w14:paraId="371E98A3" w14:textId="500DEA1F" w:rsidR="002473BB" w:rsidRPr="007A57A1" w:rsidRDefault="007A57A1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4σ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461EC539" w14:textId="40DB9495" w:rsidR="002473BB" w:rsidRDefault="007A57A1">
      <w:pPr>
        <w:rPr>
          <w:iCs/>
        </w:rPr>
      </w:pPr>
      <w:r w:rsidRPr="002473BB">
        <w:rPr>
          <w:i/>
          <w:noProof/>
        </w:rPr>
        <w:drawing>
          <wp:anchor distT="0" distB="0" distL="114300" distR="114300" simplePos="0" relativeHeight="251664384" behindDoc="0" locked="0" layoutInCell="1" allowOverlap="1" wp14:anchorId="3E71BAE3" wp14:editId="5B4B7CA1">
            <wp:simplePos x="0" y="0"/>
            <wp:positionH relativeFrom="margin">
              <wp:posOffset>-45720</wp:posOffset>
            </wp:positionH>
            <wp:positionV relativeFrom="paragraph">
              <wp:posOffset>20320</wp:posOffset>
            </wp:positionV>
            <wp:extent cx="1493520" cy="1719580"/>
            <wp:effectExtent l="0" t="0" r="0" b="0"/>
            <wp:wrapThrough wrapText="bothSides">
              <wp:wrapPolygon edited="0">
                <wp:start x="0" y="0"/>
                <wp:lineTo x="0" y="21297"/>
                <wp:lineTo x="21214" y="21297"/>
                <wp:lineTo x="21214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3BB">
        <w:rPr>
          <w:iCs/>
        </w:rPr>
        <w:t>Получим формулу для капилляра, но уже с использованием формулы Лапласа. Мениск считаем приближенно сферическим</w:t>
      </w:r>
    </w:p>
    <w:p w14:paraId="6455F196" w14:textId="5C480085" w:rsidR="002473BB" w:rsidRPr="002473BB" w:rsidRDefault="002473B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den>
          </m:f>
        </m:oMath>
      </m:oMathPara>
    </w:p>
    <w:p w14:paraId="5148D8A4" w14:textId="728187D7" w:rsidR="002473BB" w:rsidRPr="002473BB" w:rsidRDefault="002473B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P=ρgh=σ∙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6E453166" w14:textId="6C311BE6" w:rsidR="002473BB" w:rsidRPr="00D07A09" w:rsidRDefault="002473BB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ρgh=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2σ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→h=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2σ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ρga</m:t>
              </m:r>
            </m:den>
          </m:f>
        </m:oMath>
      </m:oMathPara>
    </w:p>
    <w:p w14:paraId="3308268A" w14:textId="5ABB49D5" w:rsidR="00D07A09" w:rsidRDefault="00D07A09">
      <w:pPr>
        <w:rPr>
          <w:rFonts w:eastAsiaTheme="minorEastAsia"/>
          <w:i/>
        </w:rPr>
      </w:pPr>
    </w:p>
    <w:p w14:paraId="5E0C5814" w14:textId="118E8453" w:rsidR="00D07A09" w:rsidRDefault="00D07A09" w:rsidP="0086740A">
      <w:pPr>
        <w:jc w:val="center"/>
        <w:rPr>
          <w:rFonts w:eastAsiaTheme="minorEastAsia"/>
          <w:iCs/>
        </w:rPr>
      </w:pPr>
      <w:r w:rsidRPr="0086740A">
        <w:rPr>
          <w:rFonts w:eastAsiaTheme="minorEastAsia"/>
          <w:b/>
          <w:bCs/>
          <w:iCs/>
          <w:sz w:val="28"/>
          <w:szCs w:val="28"/>
        </w:rPr>
        <w:t>Фазовые переходы</w:t>
      </w:r>
      <w:r w:rsidR="0086740A">
        <w:rPr>
          <w:rFonts w:eastAsiaTheme="minorEastAsia"/>
          <w:b/>
          <w:bCs/>
          <w:iCs/>
          <w:sz w:val="28"/>
          <w:szCs w:val="28"/>
        </w:rPr>
        <w:t xml:space="preserve"> 1-го рода</w:t>
      </w:r>
      <w:r>
        <w:rPr>
          <w:rFonts w:eastAsiaTheme="minorEastAsia"/>
          <w:iCs/>
        </w:rPr>
        <w:t>.</w:t>
      </w:r>
    </w:p>
    <w:p w14:paraId="2C9D4FB4" w14:textId="0E462139" w:rsidR="00D07A09" w:rsidRDefault="00D07A09">
      <w:pPr>
        <w:rPr>
          <w:rFonts w:eastAsiaTheme="minorEastAsia"/>
          <w:iCs/>
        </w:rPr>
      </w:pPr>
      <w:r>
        <w:rPr>
          <w:rFonts w:eastAsiaTheme="minorEastAsia"/>
          <w:iCs/>
        </w:rPr>
        <w:t>Итак, для фазовых переходов 1-го рода мы получили равенство удельных термодинамических потенциалов Гиббса.</w:t>
      </w:r>
    </w:p>
    <w:p w14:paraId="59872EE4" w14:textId="337541DA" w:rsidR="00D07A09" w:rsidRPr="00D07A09" w:rsidRDefault="009712D6" w:rsidP="00D07A09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</m:oMath>
      </m:oMathPara>
    </w:p>
    <w:p w14:paraId="346C203D" w14:textId="5A1E2442" w:rsidR="00D07A09" w:rsidRDefault="00D07A09" w:rsidP="00D07A09">
      <w:pPr>
        <w:rPr>
          <w:rFonts w:eastAsiaTheme="minorEastAsia"/>
        </w:rPr>
      </w:pPr>
      <w:r>
        <w:rPr>
          <w:rFonts w:eastAsiaTheme="minorEastAsia"/>
        </w:rPr>
        <w:t>Будем рассматривать равновесные состояния.</w:t>
      </w:r>
    </w:p>
    <w:p w14:paraId="5161E0CD" w14:textId="03BBB693" w:rsidR="00575374" w:rsidRPr="00575374" w:rsidRDefault="00575374" w:rsidP="00D07A09">
      <w:pPr>
        <w:rPr>
          <w:rFonts w:eastAsiaTheme="minorEastAsia"/>
        </w:rPr>
      </w:pPr>
      <w:r w:rsidRPr="00575374">
        <w:rPr>
          <w:rFonts w:eastAsiaTheme="minorEastAsia"/>
          <w:b/>
          <w:bCs/>
        </w:rPr>
        <w:t>Химический потенциал</w:t>
      </w:r>
      <w:r>
        <w:rPr>
          <w:rFonts w:eastAsiaTheme="minorEastAsia"/>
        </w:rPr>
        <w:t>.</w:t>
      </w:r>
      <w:r w:rsidRPr="00575374">
        <w:rPr>
          <w:rFonts w:eastAsiaTheme="minorEastAsia"/>
        </w:rPr>
        <w:t xml:space="preserve"> </w:t>
      </w:r>
      <w:r>
        <w:rPr>
          <w:rFonts w:eastAsiaTheme="minorEastAsia"/>
        </w:rPr>
        <w:t>Так называется термодинамический потенциал Гиббса, приходящийся на одну частицу.</w:t>
      </w:r>
    </w:p>
    <w:p w14:paraId="76DC1B8C" w14:textId="50D58E15" w:rsidR="00575374" w:rsidRPr="00DE7892" w:rsidRDefault="00575374" w:rsidP="00D07A0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φ≡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T,P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14:paraId="531D1728" w14:textId="6CB1366F" w:rsidR="00DE7892" w:rsidRPr="00DE7892" w:rsidRDefault="00DE7892" w:rsidP="00D07A09">
      <w:pPr>
        <w:rPr>
          <w:iCs/>
        </w:rPr>
      </w:pPr>
      <m:oMath>
        <m:r>
          <w:rPr>
            <w:rFonts w:ascii="Cambria Math" w:hAnsi="Cambria Math"/>
            <w:lang w:val="en-US"/>
          </w:rPr>
          <m:t>N</m:t>
        </m:r>
      </m:oMath>
      <w:r>
        <w:rPr>
          <w:rFonts w:eastAsiaTheme="minorEastAsia"/>
          <w:i/>
          <w:lang w:val="en-US"/>
        </w:rPr>
        <w:t>-</w:t>
      </w:r>
      <w:r>
        <w:rPr>
          <w:rFonts w:eastAsiaTheme="minorEastAsia"/>
          <w:iCs/>
        </w:rPr>
        <w:t>число частиц.</w:t>
      </w:r>
    </w:p>
    <w:p w14:paraId="64B23E19" w14:textId="0AFB07C2" w:rsidR="00DE7892" w:rsidRPr="00DE7892" w:rsidRDefault="00DE7892" w:rsidP="00DE789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φ≡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T,P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T,P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=g(T, P)∙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2DA62286" w14:textId="4ACBEED7" w:rsidR="00D07A09" w:rsidRDefault="009712D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E7892" w:rsidRPr="00731DA9">
        <w:rPr>
          <w:rFonts w:eastAsiaTheme="minorEastAsia"/>
        </w:rPr>
        <w:t xml:space="preserve"> – </w:t>
      </w:r>
      <w:r w:rsidR="00DE7892">
        <w:rPr>
          <w:rFonts w:eastAsiaTheme="minorEastAsia"/>
        </w:rPr>
        <w:t>масса одной частицы.</w:t>
      </w:r>
    </w:p>
    <w:p w14:paraId="0C969642" w14:textId="3B9F106D" w:rsidR="00DE7892" w:rsidRDefault="00DE7892">
      <w:pPr>
        <w:rPr>
          <w:rFonts w:eastAsiaTheme="minorEastAsia"/>
        </w:rPr>
      </w:pPr>
      <w:r>
        <w:rPr>
          <w:rFonts w:eastAsiaTheme="minorEastAsia"/>
        </w:rPr>
        <w:t>Таким образом, условие равновесия фаз можно записать</w:t>
      </w:r>
    </w:p>
    <w:p w14:paraId="0509AAFD" w14:textId="62262E4A" w:rsidR="00DE7892" w:rsidRPr="00DF2D1D" w:rsidRDefault="009712D6" w:rsidP="00DE7892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</m:oMath>
      </m:oMathPara>
    </w:p>
    <w:p w14:paraId="6DCAAE83" w14:textId="0642764B" w:rsidR="00DF2D1D" w:rsidRDefault="00DF2D1D" w:rsidP="00DE7892">
      <w:pPr>
        <w:rPr>
          <w:rFonts w:eastAsiaTheme="minorEastAsia"/>
        </w:rPr>
      </w:pPr>
      <w:r>
        <w:rPr>
          <w:rFonts w:eastAsiaTheme="minorEastAsia"/>
        </w:rPr>
        <w:t>Для осуществления фазового перехода недостаточно достичь соответствующей температуры. Для этого должно подводиться дополнительное тепло. Например, если воду в пробирке опустить в кипящую воду – вода в пробирке не закипит.</w:t>
      </w:r>
      <w:r w:rsidR="007862CA">
        <w:rPr>
          <w:rFonts w:eastAsiaTheme="minorEastAsia"/>
        </w:rPr>
        <w:t xml:space="preserve"> Докажем это.</w:t>
      </w:r>
    </w:p>
    <w:p w14:paraId="16D54D58" w14:textId="3EB526B3" w:rsidR="00A3189E" w:rsidRPr="00A3189E" w:rsidRDefault="00A3189E" w:rsidP="00A3189E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  <m:r>
            <w:rPr>
              <w:rFonts w:ascii="Cambria Math" w:hAnsi="Cambria Math"/>
            </w:rPr>
            <m:t>=-SdT+VdP</m:t>
          </m:r>
        </m:oMath>
      </m:oMathPara>
    </w:p>
    <w:p w14:paraId="2F00ECFA" w14:textId="2FA43C06" w:rsidR="00A3189E" w:rsidRPr="005D7B49" w:rsidRDefault="00A3189E" w:rsidP="00A3189E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dT+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dP≡-sdT+vdP</m:t>
          </m:r>
        </m:oMath>
      </m:oMathPara>
    </w:p>
    <w:p w14:paraId="4A9F7FE1" w14:textId="64289819" w:rsidR="005D7B49" w:rsidRPr="005D7B49" w:rsidRDefault="005D7B49" w:rsidP="00A3189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-</m:t>
          </m:r>
          <m:r>
            <w:rPr>
              <w:rFonts w:ascii="Cambria Math" w:eastAsiaTheme="minorEastAsia" w:hAnsi="Cambria Math"/>
              <w:lang w:val="en-US"/>
            </w:rPr>
            <m:t>s=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 v=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</m:oMath>
      </m:oMathPara>
    </w:p>
    <w:p w14:paraId="4D216180" w14:textId="665E8F56" w:rsidR="00A3189E" w:rsidRPr="00A3189E" w:rsidRDefault="00A3189E" w:rsidP="00A3189E">
      <w:pPr>
        <w:rPr>
          <w:rFonts w:eastAsiaTheme="minorEastAsia"/>
          <w:iCs/>
        </w:rPr>
      </w:pPr>
      <w:r>
        <w:rPr>
          <w:rFonts w:eastAsiaTheme="minorEastAsia"/>
          <w:iCs/>
        </w:rPr>
        <w:t>Здесь введены удельные энтропии и объем.</w:t>
      </w:r>
    </w:p>
    <w:p w14:paraId="43502CAD" w14:textId="74D56F95" w:rsidR="005D7B49" w:rsidRPr="005D7B49" w:rsidRDefault="009712D6" w:rsidP="005D7B49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3B2690B4" w14:textId="4346338A" w:rsidR="005D7B49" w:rsidRPr="005D7B49" w:rsidRDefault="005D7B49" w:rsidP="005D7B4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dT-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dP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dT-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dP</m:t>
          </m:r>
        </m:oMath>
      </m:oMathPara>
    </w:p>
    <w:p w14:paraId="773419E9" w14:textId="4A4552BF" w:rsidR="005D7B49" w:rsidRDefault="005D7B49" w:rsidP="005D7B49">
      <w:pPr>
        <w:rPr>
          <w:rFonts w:eastAsiaTheme="minorEastAsia"/>
          <w:iCs/>
        </w:rPr>
      </w:pPr>
      <w:r>
        <w:rPr>
          <w:rFonts w:eastAsiaTheme="minorEastAsia"/>
          <w:iCs/>
        </w:rPr>
        <w:t>При фазовом переходе первого рода происходит скачок первой производной. Это означает, что</w:t>
      </w:r>
    </w:p>
    <w:p w14:paraId="60843822" w14:textId="2D3C3544" w:rsidR="005D7B49" w:rsidRPr="00D300A7" w:rsidRDefault="005D7B49" w:rsidP="005D7B4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79D44505" w14:textId="336A7A73" w:rsidR="00D300A7" w:rsidRDefault="00D300A7" w:rsidP="005D7B49">
      <w:pPr>
        <w:rPr>
          <w:rFonts w:eastAsiaTheme="minorEastAsia"/>
        </w:rPr>
      </w:pPr>
      <w:r>
        <w:rPr>
          <w:rFonts w:eastAsiaTheme="minorEastAsia"/>
        </w:rPr>
        <w:t>Т.е. резко меняется удельный объем (вода-пар).</w:t>
      </w:r>
      <w:r w:rsidR="007862CA" w:rsidRPr="007862CA">
        <w:rPr>
          <w:rFonts w:eastAsiaTheme="minorEastAsia"/>
        </w:rPr>
        <w:t xml:space="preserve"> </w:t>
      </w:r>
    </w:p>
    <w:p w14:paraId="16E849CC" w14:textId="0B0B9A6D" w:rsidR="007862CA" w:rsidRDefault="007862CA" w:rsidP="005D7B49">
      <w:pPr>
        <w:rPr>
          <w:rFonts w:eastAsiaTheme="minorEastAsia"/>
        </w:rPr>
      </w:pPr>
      <w:r>
        <w:rPr>
          <w:rFonts w:eastAsiaTheme="minorEastAsia"/>
        </w:rPr>
        <w:t>Аналогично</w:t>
      </w:r>
    </w:p>
    <w:p w14:paraId="572FFA79" w14:textId="78870089" w:rsidR="007862CA" w:rsidRPr="007862CA" w:rsidRDefault="009712D6" w:rsidP="005D7B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D941219" w14:textId="59A168A7" w:rsidR="007862CA" w:rsidRPr="007862CA" w:rsidRDefault="007862CA" w:rsidP="005D7B49">
      <w:pPr>
        <w:rPr>
          <w:rFonts w:eastAsiaTheme="minorEastAsia"/>
        </w:rPr>
      </w:pPr>
      <w:r>
        <w:rPr>
          <w:rFonts w:eastAsiaTheme="minorEastAsia"/>
        </w:rPr>
        <w:t>Что это означает</w:t>
      </w:r>
      <w:r w:rsidRPr="007862CA">
        <w:rPr>
          <w:rFonts w:eastAsiaTheme="minorEastAsia"/>
        </w:rPr>
        <w:t xml:space="preserve">? </w:t>
      </w:r>
      <w:r>
        <w:rPr>
          <w:rFonts w:eastAsiaTheme="minorEastAsia"/>
        </w:rPr>
        <w:t>При постоянной температуре (что характерно при фазовом переходе 1-го рода)</w:t>
      </w:r>
      <w:r w:rsidRPr="007862CA">
        <w:rPr>
          <w:rFonts w:eastAsiaTheme="minorEastAsia"/>
        </w:rPr>
        <w:t>:</w:t>
      </w:r>
    </w:p>
    <w:p w14:paraId="2251541E" w14:textId="5D801382" w:rsidR="007862CA" w:rsidRPr="0086740A" w:rsidRDefault="007862CA" w:rsidP="005D7B49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∆s=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δq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δq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,  q=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14:paraId="6EDDE2A2" w14:textId="7268C77F" w:rsidR="007862CA" w:rsidRDefault="007862CA" w:rsidP="005D7B49">
      <w:pPr>
        <w:rPr>
          <w:rFonts w:eastAsiaTheme="minorEastAsia"/>
        </w:rPr>
      </w:pPr>
      <w:r>
        <w:rPr>
          <w:rFonts w:eastAsiaTheme="minorEastAsia"/>
        </w:rPr>
        <w:t>Т.е. для скачка удельной энтропии должно подводиться тепло. Что и требовалось доказать.</w:t>
      </w:r>
    </w:p>
    <w:p w14:paraId="38BA3D29" w14:textId="50D00458" w:rsidR="0086740A" w:rsidRDefault="0086740A" w:rsidP="005D7B49">
      <w:pPr>
        <w:rPr>
          <w:rFonts w:eastAsiaTheme="minorEastAsia"/>
        </w:rPr>
      </w:pPr>
      <w:r w:rsidRPr="0086740A">
        <w:rPr>
          <w:rFonts w:eastAsiaTheme="minorEastAsia"/>
          <w:b/>
          <w:bCs/>
        </w:rPr>
        <w:t>Уравнение Клапейрона-Клаузиса</w:t>
      </w:r>
      <w:r>
        <w:rPr>
          <w:rFonts w:eastAsiaTheme="minorEastAsia"/>
        </w:rPr>
        <w:t>.</w:t>
      </w:r>
    </w:p>
    <w:p w14:paraId="574381C7" w14:textId="753C7F97" w:rsidR="0086740A" w:rsidRPr="007862CA" w:rsidRDefault="0086740A" w:rsidP="005D7B49">
      <w:pPr>
        <w:rPr>
          <w:rFonts w:eastAsiaTheme="minorEastAsia"/>
        </w:rPr>
      </w:pPr>
      <w:r>
        <w:rPr>
          <w:rFonts w:eastAsiaTheme="minorEastAsia"/>
        </w:rPr>
        <w:t>Мы получили равенство</w:t>
      </w:r>
    </w:p>
    <w:p w14:paraId="5E6481AF" w14:textId="2CF7BA9E" w:rsidR="0086740A" w:rsidRPr="0086740A" w:rsidRDefault="0086740A" w:rsidP="0086740A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dT-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dP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dT-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dP</m:t>
          </m:r>
        </m:oMath>
      </m:oMathPara>
    </w:p>
    <w:p w14:paraId="36BF157E" w14:textId="0391ABC6" w:rsidR="0086740A" w:rsidRPr="0086740A" w:rsidRDefault="009712D6" w:rsidP="0086740A">
      <w:pPr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dT=(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)dP</m:t>
          </m:r>
        </m:oMath>
      </m:oMathPara>
    </w:p>
    <w:p w14:paraId="067783BB" w14:textId="2CB77912" w:rsidR="0086740A" w:rsidRPr="0086740A" w:rsidRDefault="009712D6" w:rsidP="0086740A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dT</m:t>
              </m:r>
            </m:num>
            <m:den>
              <m:r>
                <w:rPr>
                  <w:rFonts w:ascii="Cambria Math" w:eastAsiaTheme="minorEastAsia" w:hAnsi="Cambria Math"/>
                </w:rPr>
                <m:t>dP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</m:oMath>
      </m:oMathPara>
    </w:p>
    <w:p w14:paraId="15AC7DDC" w14:textId="27A54654" w:rsidR="0086740A" w:rsidRPr="0086740A" w:rsidRDefault="009712D6" w:rsidP="0086740A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lightGray"/>
                </w:rPr>
                <m:t>dT</m:t>
              </m:r>
            </m:num>
            <m:den>
              <m:r>
                <w:rPr>
                  <w:rFonts w:ascii="Cambria Math" w:eastAsiaTheme="minorEastAsia" w:hAnsi="Cambria Math"/>
                  <w:highlight w:val="lightGray"/>
                </w:rPr>
                <m:t>dP</m:t>
              </m:r>
            </m:den>
          </m:f>
          <m:r>
            <w:rPr>
              <w:rFonts w:ascii="Cambria Math" w:eastAsiaTheme="minorEastAsia" w:hAnsi="Cambria Math"/>
              <w:highlight w:val="lightGray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lightGray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lightGray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lightGray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highlight w:val="lightGray"/>
                </w:rPr>
                <m:t>q</m:t>
              </m:r>
            </m:den>
          </m:f>
        </m:oMath>
      </m:oMathPara>
    </w:p>
    <w:p w14:paraId="469A782B" w14:textId="728E1307" w:rsidR="00A3189E" w:rsidRDefault="0086740A" w:rsidP="00A3189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Это уравнение показывает, как меняется температура при изменении давления при фазовых переходах 1-го рода. </w:t>
      </w:r>
    </w:p>
    <w:p w14:paraId="4F7CE0A3" w14:textId="374BBEE0" w:rsidR="0089662F" w:rsidRDefault="0089662F" w:rsidP="00A3189E">
      <w:pPr>
        <w:rPr>
          <w:rFonts w:eastAsiaTheme="minorEastAsia"/>
          <w:iCs/>
          <w:lang w:val="en-US"/>
        </w:rPr>
      </w:pPr>
      <w:r w:rsidRPr="0089662F">
        <w:rPr>
          <w:rFonts w:eastAsiaTheme="minorEastAsia"/>
          <w:b/>
          <w:bCs/>
          <w:iCs/>
        </w:rPr>
        <w:t>Пример</w:t>
      </w:r>
      <w:r>
        <w:rPr>
          <w:rFonts w:eastAsiaTheme="minorEastAsia"/>
          <w:iCs/>
        </w:rPr>
        <w:t>. Проволока под давлением разрезает лед. Почему</w:t>
      </w:r>
      <w:r>
        <w:rPr>
          <w:rFonts w:eastAsiaTheme="minorEastAsia"/>
          <w:iCs/>
          <w:lang w:val="en-US"/>
        </w:rPr>
        <w:t>?</w:t>
      </w:r>
    </w:p>
    <w:p w14:paraId="6FE65723" w14:textId="3A18EFFD" w:rsidR="0089662F" w:rsidRPr="0089662F" w:rsidRDefault="009712D6" w:rsidP="00A3189E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∆P</m:t>
              </m:r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вода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лед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,  T=273</m:t>
          </m:r>
        </m:oMath>
      </m:oMathPara>
    </w:p>
    <w:p w14:paraId="237409A9" w14:textId="473B3718" w:rsidR="0089662F" w:rsidRPr="0089662F" w:rsidRDefault="009712D6" w:rsidP="00A3189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лед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вода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лед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вода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вода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лед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&lt;0</m:t>
          </m:r>
        </m:oMath>
      </m:oMathPara>
    </w:p>
    <w:p w14:paraId="45BD65B1" w14:textId="1C036C7D" w:rsidR="0089662F" w:rsidRPr="0089662F" w:rsidRDefault="009712D6" w:rsidP="00A3189E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∆P</m:t>
              </m:r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69E2298D" w14:textId="5F6B0CC9" w:rsidR="0089662F" w:rsidRDefault="0089662F" w:rsidP="00A3189E">
      <w:pPr>
        <w:rPr>
          <w:rFonts w:eastAsiaTheme="minorEastAsia"/>
        </w:rPr>
      </w:pPr>
      <w:r>
        <w:rPr>
          <w:rFonts w:eastAsiaTheme="minorEastAsia"/>
          <w:iCs/>
        </w:rPr>
        <w:t xml:space="preserve">Если увеличивается давление </w:t>
      </w:r>
      <m:oMath>
        <m:r>
          <w:rPr>
            <w:rFonts w:ascii="Cambria Math" w:eastAsiaTheme="minorEastAsia" w:hAnsi="Cambria Math"/>
          </w:rPr>
          <m:t>∆P&gt;</m:t>
        </m:r>
      </m:oMath>
      <w:r w:rsidRPr="0089662F">
        <w:rPr>
          <w:rFonts w:eastAsiaTheme="minorEastAsia"/>
        </w:rPr>
        <w:t xml:space="preserve">0 </w:t>
      </w:r>
      <w:r>
        <w:rPr>
          <w:rFonts w:eastAsiaTheme="minorEastAsia"/>
        </w:rPr>
        <w:t xml:space="preserve">температура плавления понижается </w:t>
      </w:r>
      <m:oMath>
        <m:r>
          <w:rPr>
            <w:rFonts w:ascii="Cambria Math" w:eastAsiaTheme="minorEastAsia" w:hAnsi="Cambria Math"/>
          </w:rPr>
          <m:t>∆T&lt;0</m:t>
        </m:r>
      </m:oMath>
      <w:r w:rsidRPr="0089662F">
        <w:rPr>
          <w:rFonts w:eastAsiaTheme="minorEastAsia"/>
        </w:rPr>
        <w:t>.</w:t>
      </w:r>
    </w:p>
    <w:p w14:paraId="28D67395" w14:textId="77777777" w:rsidR="006E46DA" w:rsidRPr="006E46DA" w:rsidRDefault="006E46DA" w:rsidP="00A3189E">
      <w:pPr>
        <w:rPr>
          <w:rFonts w:eastAsiaTheme="minorEastAsia"/>
        </w:rPr>
      </w:pPr>
    </w:p>
    <w:sectPr w:rsidR="006E46DA" w:rsidRPr="006E4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3D"/>
    <w:rsid w:val="00010D9C"/>
    <w:rsid w:val="000B7997"/>
    <w:rsid w:val="00105A75"/>
    <w:rsid w:val="001C383D"/>
    <w:rsid w:val="002473BB"/>
    <w:rsid w:val="003C718C"/>
    <w:rsid w:val="003E30C3"/>
    <w:rsid w:val="005645A0"/>
    <w:rsid w:val="00575374"/>
    <w:rsid w:val="005D7B49"/>
    <w:rsid w:val="006156E0"/>
    <w:rsid w:val="006E46DA"/>
    <w:rsid w:val="00731DA9"/>
    <w:rsid w:val="007862CA"/>
    <w:rsid w:val="007A57A1"/>
    <w:rsid w:val="0086740A"/>
    <w:rsid w:val="0089662F"/>
    <w:rsid w:val="009615EF"/>
    <w:rsid w:val="009712D6"/>
    <w:rsid w:val="00A3189E"/>
    <w:rsid w:val="00BC5BB3"/>
    <w:rsid w:val="00D07A09"/>
    <w:rsid w:val="00D300A7"/>
    <w:rsid w:val="00DE7892"/>
    <w:rsid w:val="00DF2D1D"/>
    <w:rsid w:val="00E77393"/>
    <w:rsid w:val="00E96B2C"/>
    <w:rsid w:val="00FF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82249"/>
  <w15:chartTrackingRefBased/>
  <w15:docId w15:val="{E6A3FB87-410E-4A05-93AB-9D2F8A54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71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29</cp:revision>
  <dcterms:created xsi:type="dcterms:W3CDTF">2024-10-31T06:21:00Z</dcterms:created>
  <dcterms:modified xsi:type="dcterms:W3CDTF">2024-11-03T15:46:00Z</dcterms:modified>
</cp:coreProperties>
</file>