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B9" w:rsidRDefault="00810380" w:rsidP="00810380">
      <w:pPr>
        <w:jc w:val="center"/>
      </w:pPr>
      <w:r>
        <w:t>Общие свойства центрированных оптических систем.</w:t>
      </w:r>
      <w:bookmarkStart w:id="0" w:name="_GoBack"/>
      <w:bookmarkEnd w:id="0"/>
    </w:p>
    <w:p w:rsidR="00810380" w:rsidRDefault="00810380">
      <w:r>
        <w:t>Как мы знаем, формулы для преломляющей сферической поверхности в параксиальных лучах имеют вид:</w:t>
      </w:r>
    </w:p>
    <w:p w:rsidR="00810380" w:rsidRPr="002D0D69" w:rsidRDefault="00810380" w:rsidP="008103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+nR</m:t>
              </m:r>
            </m:den>
          </m:f>
        </m:oMath>
      </m:oMathPara>
    </w:p>
    <w:p w:rsidR="00810380" w:rsidRPr="00F2609B" w:rsidRDefault="00810380" w:rsidP="008103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:rsidR="00810380" w:rsidRDefault="00810380"/>
    <w:sectPr w:rsidR="00810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08"/>
    <w:rsid w:val="00810380"/>
    <w:rsid w:val="00A116B9"/>
    <w:rsid w:val="00C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98B17-C6BB-46C6-A86A-B7A68910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Маугли</cp:lastModifiedBy>
  <cp:revision>2</cp:revision>
  <dcterms:created xsi:type="dcterms:W3CDTF">2015-02-07T16:40:00Z</dcterms:created>
  <dcterms:modified xsi:type="dcterms:W3CDTF">2015-02-07T16:43:00Z</dcterms:modified>
</cp:coreProperties>
</file>