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AB804" w14:textId="1436E960" w:rsidR="00EF7DFD" w:rsidRPr="00241172" w:rsidRDefault="00B47114" w:rsidP="00EF7DFD">
      <w:pPr>
        <w:jc w:val="center"/>
        <w:rPr>
          <w:rFonts w:ascii="Times New Roman" w:hAnsi="Times New Roman" w:cs="Times New Roman"/>
          <w:sz w:val="34"/>
          <w:szCs w:val="34"/>
        </w:rPr>
      </w:pPr>
      <w:r w:rsidRPr="00241172">
        <w:rPr>
          <w:rFonts w:ascii="Times New Roman" w:hAnsi="Times New Roman" w:cs="Times New Roman"/>
          <w:sz w:val="34"/>
          <w:szCs w:val="34"/>
        </w:rPr>
        <w:t>Софийски университет „Св. Климент Охридски“</w:t>
      </w:r>
    </w:p>
    <w:p w14:paraId="3EA20E10" w14:textId="728DF6DE" w:rsidR="00B47114" w:rsidRPr="00241172" w:rsidRDefault="00B47114" w:rsidP="00EF7DFD">
      <w:pPr>
        <w:jc w:val="center"/>
        <w:rPr>
          <w:rFonts w:ascii="Times New Roman" w:hAnsi="Times New Roman" w:cs="Times New Roman"/>
          <w:sz w:val="34"/>
          <w:szCs w:val="34"/>
        </w:rPr>
      </w:pPr>
      <w:r w:rsidRPr="00241172">
        <w:rPr>
          <w:rFonts w:ascii="Times New Roman" w:hAnsi="Times New Roman" w:cs="Times New Roman"/>
          <w:sz w:val="34"/>
          <w:szCs w:val="34"/>
        </w:rPr>
        <w:t>Факултет по математика и инфорамтика</w:t>
      </w:r>
    </w:p>
    <w:p w14:paraId="0B417B80" w14:textId="77777777" w:rsidR="00EF7DFD" w:rsidRPr="00241172" w:rsidRDefault="00EF7DFD" w:rsidP="00EF7DFD">
      <w:pPr>
        <w:jc w:val="center"/>
      </w:pPr>
      <w:r w:rsidRPr="00241172">
        <w:rPr>
          <w:noProof/>
          <w:lang w:eastAsia="bg-BG"/>
        </w:rPr>
        <w:drawing>
          <wp:anchor distT="0" distB="0" distL="114300" distR="114300" simplePos="0" relativeHeight="251659264" behindDoc="0" locked="0" layoutInCell="1" allowOverlap="1" wp14:anchorId="1B093E02" wp14:editId="38ECE7DE">
            <wp:simplePos x="0" y="0"/>
            <wp:positionH relativeFrom="column">
              <wp:posOffset>2282974</wp:posOffset>
            </wp:positionH>
            <wp:positionV relativeFrom="paragraph">
              <wp:posOffset>199390</wp:posOffset>
            </wp:positionV>
            <wp:extent cx="1225886" cy="19335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225886" cy="1933575"/>
                    </a:xfrm>
                    <a:prstGeom prst="rect">
                      <a:avLst/>
                    </a:prstGeom>
                    <a:noFill/>
                    <a:ln w="9525">
                      <a:noFill/>
                      <a:miter lim="800000"/>
                      <a:headEnd/>
                      <a:tailEnd/>
                    </a:ln>
                  </pic:spPr>
                </pic:pic>
              </a:graphicData>
            </a:graphic>
            <wp14:sizeRelH relativeFrom="margin">
              <wp14:pctWidth>0</wp14:pctWidth>
            </wp14:sizeRelH>
          </wp:anchor>
        </w:drawing>
      </w:r>
    </w:p>
    <w:p w14:paraId="6A2B9B3D" w14:textId="77777777" w:rsidR="00EF7DFD" w:rsidRPr="00241172" w:rsidRDefault="00EF7DFD" w:rsidP="00EF7DFD">
      <w:pPr>
        <w:spacing w:before="960"/>
        <w:rPr>
          <w:rFonts w:ascii="Times New Roman" w:hAnsi="Times New Roman" w:cs="Times New Roman"/>
          <w:sz w:val="72"/>
          <w:szCs w:val="72"/>
        </w:rPr>
      </w:pPr>
    </w:p>
    <w:p w14:paraId="25EF66C7" w14:textId="77777777" w:rsidR="00EF7DFD" w:rsidRPr="00241172" w:rsidRDefault="00EF7DFD" w:rsidP="00EF7DFD">
      <w:pPr>
        <w:spacing w:before="960"/>
        <w:rPr>
          <w:rFonts w:ascii="Times New Roman" w:hAnsi="Times New Roman" w:cs="Times New Roman"/>
          <w:sz w:val="72"/>
          <w:szCs w:val="72"/>
        </w:rPr>
      </w:pPr>
    </w:p>
    <w:p w14:paraId="6C469E2E" w14:textId="15F07F1F" w:rsidR="00EF7DFD" w:rsidRPr="00241172" w:rsidRDefault="00EF7DFD" w:rsidP="00EF7DFD">
      <w:pPr>
        <w:jc w:val="center"/>
        <w:rPr>
          <w:rFonts w:ascii="Times New Roman" w:hAnsi="Times New Roman" w:cs="Times New Roman"/>
          <w:sz w:val="72"/>
          <w:szCs w:val="72"/>
        </w:rPr>
      </w:pPr>
      <w:r w:rsidRPr="00241172">
        <w:rPr>
          <w:rFonts w:ascii="Times New Roman" w:hAnsi="Times New Roman" w:cs="Times New Roman"/>
          <w:sz w:val="72"/>
          <w:szCs w:val="72"/>
        </w:rPr>
        <w:t>Курсов</w:t>
      </w:r>
      <w:r w:rsidR="00583677" w:rsidRPr="00241172">
        <w:rPr>
          <w:rFonts w:ascii="Times New Roman" w:hAnsi="Times New Roman" w:cs="Times New Roman"/>
          <w:sz w:val="72"/>
          <w:szCs w:val="72"/>
        </w:rPr>
        <w:t xml:space="preserve"> проект</w:t>
      </w:r>
    </w:p>
    <w:p w14:paraId="6C2F4C42" w14:textId="77777777" w:rsidR="00EF7DFD" w:rsidRPr="00241172" w:rsidRDefault="00EF7DFD" w:rsidP="00EF7DFD">
      <w:pPr>
        <w:jc w:val="center"/>
        <w:rPr>
          <w:rFonts w:ascii="Times New Roman" w:hAnsi="Times New Roman" w:cs="Times New Roman"/>
          <w:sz w:val="30"/>
          <w:szCs w:val="30"/>
        </w:rPr>
      </w:pPr>
      <w:r w:rsidRPr="00241172">
        <w:rPr>
          <w:rFonts w:ascii="Times New Roman" w:hAnsi="Times New Roman" w:cs="Times New Roman"/>
          <w:sz w:val="30"/>
          <w:szCs w:val="30"/>
        </w:rPr>
        <w:t>на тема:</w:t>
      </w:r>
    </w:p>
    <w:p w14:paraId="6D8D826D" w14:textId="77777777" w:rsidR="00EF7DFD" w:rsidRPr="00241172" w:rsidRDefault="00EF7DFD" w:rsidP="00EF7DFD">
      <w:pPr>
        <w:jc w:val="center"/>
        <w:rPr>
          <w:rFonts w:ascii="Times New Roman" w:hAnsi="Times New Roman" w:cs="Times New Roman"/>
          <w:sz w:val="28"/>
          <w:szCs w:val="28"/>
        </w:rPr>
      </w:pPr>
    </w:p>
    <w:p w14:paraId="68D17293" w14:textId="634D1EF9" w:rsidR="00EF7DFD" w:rsidRPr="00241172" w:rsidRDefault="00EB01D5" w:rsidP="00EF7DFD">
      <w:pPr>
        <w:spacing w:before="80"/>
        <w:jc w:val="center"/>
        <w:rPr>
          <w:rFonts w:ascii="Times New Roman" w:hAnsi="Times New Roman" w:cs="Times New Roman"/>
          <w:sz w:val="52"/>
          <w:szCs w:val="18"/>
        </w:rPr>
      </w:pPr>
      <w:r w:rsidRPr="00241172">
        <w:rPr>
          <w:rFonts w:ascii="Times New Roman" w:hAnsi="Times New Roman" w:cs="Times New Roman"/>
          <w:sz w:val="52"/>
          <w:szCs w:val="18"/>
        </w:rPr>
        <w:t xml:space="preserve">Bank </w:t>
      </w:r>
      <w:r w:rsidR="00583677" w:rsidRPr="00241172">
        <w:rPr>
          <w:rFonts w:ascii="Times New Roman" w:hAnsi="Times New Roman" w:cs="Times New Roman"/>
          <w:sz w:val="52"/>
          <w:szCs w:val="18"/>
        </w:rPr>
        <w:t>Data Warehouse</w:t>
      </w:r>
    </w:p>
    <w:p w14:paraId="46256FA8" w14:textId="77777777" w:rsidR="00EF7DFD" w:rsidRPr="00241172" w:rsidRDefault="00EF7DFD" w:rsidP="00EF7DFD">
      <w:pPr>
        <w:spacing w:before="240"/>
        <w:rPr>
          <w:rFonts w:ascii="Times New Roman" w:hAnsi="Times New Roman" w:cs="Times New Roman"/>
          <w:sz w:val="24"/>
          <w:szCs w:val="24"/>
        </w:rPr>
      </w:pPr>
    </w:p>
    <w:p w14:paraId="25395C58" w14:textId="77777777" w:rsidR="00EF7DFD" w:rsidRPr="00241172" w:rsidRDefault="00EF7DFD" w:rsidP="00EF7DFD">
      <w:pPr>
        <w:spacing w:before="240"/>
        <w:rPr>
          <w:rFonts w:ascii="Times New Roman" w:hAnsi="Times New Roman" w:cs="Times New Roman"/>
          <w:sz w:val="24"/>
          <w:szCs w:val="24"/>
        </w:rPr>
      </w:pPr>
    </w:p>
    <w:p w14:paraId="24986D6B" w14:textId="77777777" w:rsidR="00EF7DFD" w:rsidRPr="00241172" w:rsidRDefault="00EF7DFD" w:rsidP="00EF7DFD">
      <w:pPr>
        <w:spacing w:before="240"/>
        <w:rPr>
          <w:rFonts w:ascii="Times New Roman" w:hAnsi="Times New Roman" w:cs="Times New Roman"/>
          <w:sz w:val="24"/>
          <w:szCs w:val="24"/>
        </w:rPr>
      </w:pPr>
    </w:p>
    <w:p w14:paraId="52258BA5" w14:textId="77777777" w:rsidR="00EF7DFD" w:rsidRPr="00241172" w:rsidRDefault="00EF7DFD" w:rsidP="00EF7DFD">
      <w:pPr>
        <w:spacing w:before="240"/>
        <w:rPr>
          <w:rFonts w:ascii="Times New Roman" w:hAnsi="Times New Roman" w:cs="Times New Roman"/>
          <w:sz w:val="24"/>
          <w:szCs w:val="24"/>
        </w:rPr>
        <w:sectPr w:rsidR="00EF7DFD" w:rsidRPr="00241172" w:rsidSect="00C55715">
          <w:headerReference w:type="default" r:id="rId12"/>
          <w:footerReference w:type="default" r:id="rId13"/>
          <w:headerReference w:type="first" r:id="rId14"/>
          <w:footerReference w:type="first" r:id="rId15"/>
          <w:pgSz w:w="11906" w:h="16838"/>
          <w:pgMar w:top="1417" w:right="1417" w:bottom="1417" w:left="1417" w:header="709" w:footer="709" w:gutter="0"/>
          <w:cols w:space="708"/>
          <w:titlePg/>
          <w:docGrid w:linePitch="360"/>
        </w:sectPr>
      </w:pPr>
    </w:p>
    <w:p w14:paraId="6BFCD8AB" w14:textId="219164CF" w:rsidR="0063500E" w:rsidRPr="00241172" w:rsidRDefault="00EF7DFD" w:rsidP="00EF7DFD">
      <w:pPr>
        <w:spacing w:before="240"/>
        <w:rPr>
          <w:rFonts w:ascii="Times New Roman" w:hAnsi="Times New Roman" w:cs="Times New Roman"/>
          <w:sz w:val="24"/>
          <w:szCs w:val="24"/>
        </w:rPr>
      </w:pPr>
      <w:r w:rsidRPr="00241172">
        <w:rPr>
          <w:rFonts w:ascii="Times New Roman" w:hAnsi="Times New Roman" w:cs="Times New Roman"/>
          <w:sz w:val="24"/>
          <w:szCs w:val="24"/>
        </w:rPr>
        <w:t>Изготвил</w:t>
      </w:r>
      <w:r w:rsidR="00EB01D5" w:rsidRPr="00241172">
        <w:rPr>
          <w:rFonts w:ascii="Times New Roman" w:hAnsi="Times New Roman" w:cs="Times New Roman"/>
          <w:sz w:val="24"/>
          <w:szCs w:val="24"/>
        </w:rPr>
        <w:t>и</w:t>
      </w:r>
      <w:r w:rsidRPr="00241172">
        <w:rPr>
          <w:rFonts w:ascii="Times New Roman" w:hAnsi="Times New Roman" w:cs="Times New Roman"/>
          <w:sz w:val="24"/>
          <w:szCs w:val="24"/>
        </w:rPr>
        <w:t xml:space="preserve">: </w:t>
      </w:r>
      <w:r w:rsidR="005821A1" w:rsidRPr="00241172">
        <w:rPr>
          <w:rFonts w:ascii="Times New Roman" w:hAnsi="Times New Roman" w:cs="Times New Roman"/>
          <w:sz w:val="24"/>
          <w:szCs w:val="24"/>
        </w:rPr>
        <w:br/>
      </w:r>
      <w:r w:rsidR="00EB01D5" w:rsidRPr="00241172">
        <w:rPr>
          <w:rFonts w:ascii="Times New Roman" w:hAnsi="Times New Roman" w:cs="Times New Roman"/>
          <w:sz w:val="24"/>
          <w:szCs w:val="24"/>
        </w:rPr>
        <w:t>Димана</w:t>
      </w:r>
      <w:r w:rsidR="002126CF" w:rsidRPr="00241172">
        <w:rPr>
          <w:rFonts w:ascii="Times New Roman" w:hAnsi="Times New Roman" w:cs="Times New Roman"/>
          <w:sz w:val="24"/>
          <w:szCs w:val="24"/>
        </w:rPr>
        <w:t xml:space="preserve"> Маринова, ФН:</w:t>
      </w:r>
      <w:r w:rsidR="005821A1" w:rsidRPr="00241172">
        <w:rPr>
          <w:rFonts w:ascii="Times New Roman" w:hAnsi="Times New Roman" w:cs="Times New Roman"/>
          <w:sz w:val="24"/>
          <w:szCs w:val="24"/>
        </w:rPr>
        <w:t xml:space="preserve"> </w:t>
      </w:r>
      <w:r w:rsidR="002126CF" w:rsidRPr="00241172">
        <w:rPr>
          <w:rFonts w:ascii="Times New Roman" w:hAnsi="Times New Roman" w:cs="Times New Roman"/>
          <w:sz w:val="24"/>
          <w:szCs w:val="24"/>
        </w:rPr>
        <w:t>3MI02000</w:t>
      </w:r>
      <w:r w:rsidR="00CD42F2" w:rsidRPr="00241172">
        <w:rPr>
          <w:rFonts w:ascii="Times New Roman" w:hAnsi="Times New Roman" w:cs="Times New Roman"/>
          <w:sz w:val="24"/>
          <w:szCs w:val="24"/>
        </w:rPr>
        <w:t>15,</w:t>
      </w:r>
      <w:r w:rsidR="00CD42F2" w:rsidRPr="00241172">
        <w:rPr>
          <w:rFonts w:ascii="Times New Roman" w:hAnsi="Times New Roman" w:cs="Times New Roman"/>
          <w:sz w:val="24"/>
          <w:szCs w:val="24"/>
        </w:rPr>
        <w:br/>
      </w:r>
      <w:r w:rsidRPr="00241172">
        <w:rPr>
          <w:rFonts w:ascii="Times New Roman" w:hAnsi="Times New Roman" w:cs="Times New Roman"/>
          <w:sz w:val="24"/>
          <w:szCs w:val="24"/>
        </w:rPr>
        <w:t>Михаела Папаринова</w:t>
      </w:r>
      <w:r w:rsidR="00EB01D5" w:rsidRPr="00241172">
        <w:rPr>
          <w:rFonts w:ascii="Times New Roman" w:hAnsi="Times New Roman" w:cs="Times New Roman"/>
          <w:sz w:val="24"/>
          <w:szCs w:val="24"/>
        </w:rPr>
        <w:t>,</w:t>
      </w:r>
      <w:r w:rsidR="00CD42F2" w:rsidRPr="00241172">
        <w:rPr>
          <w:rFonts w:ascii="Times New Roman" w:hAnsi="Times New Roman" w:cs="Times New Roman"/>
          <w:sz w:val="24"/>
          <w:szCs w:val="24"/>
        </w:rPr>
        <w:t xml:space="preserve"> </w:t>
      </w:r>
      <w:r w:rsidR="00403F8B" w:rsidRPr="00241172">
        <w:rPr>
          <w:rFonts w:ascii="Times New Roman" w:hAnsi="Times New Roman" w:cs="Times New Roman"/>
          <w:sz w:val="24"/>
          <w:szCs w:val="24"/>
        </w:rPr>
        <w:t>ФН: 8MI0200032,</w:t>
      </w:r>
      <w:r w:rsidR="005821A1" w:rsidRPr="00241172">
        <w:rPr>
          <w:rFonts w:ascii="Times New Roman" w:hAnsi="Times New Roman" w:cs="Times New Roman"/>
          <w:sz w:val="24"/>
          <w:szCs w:val="24"/>
        </w:rPr>
        <w:t xml:space="preserve"> </w:t>
      </w:r>
      <w:r w:rsidR="0063500E" w:rsidRPr="00241172">
        <w:rPr>
          <w:rFonts w:ascii="Times New Roman" w:hAnsi="Times New Roman" w:cs="Times New Roman"/>
          <w:sz w:val="24"/>
          <w:szCs w:val="24"/>
        </w:rPr>
        <w:t xml:space="preserve">Силвия Войнска, </w:t>
      </w:r>
      <w:r w:rsidR="005821A1" w:rsidRPr="00241172">
        <w:rPr>
          <w:rFonts w:ascii="Times New Roman" w:hAnsi="Times New Roman" w:cs="Times New Roman"/>
          <w:sz w:val="24"/>
          <w:szCs w:val="24"/>
        </w:rPr>
        <w:t>ФН: 7MI0200010</w:t>
      </w:r>
      <w:r w:rsidR="005821A1" w:rsidRPr="00241172">
        <w:rPr>
          <w:rFonts w:ascii="Times New Roman" w:hAnsi="Times New Roman" w:cs="Times New Roman"/>
          <w:sz w:val="24"/>
          <w:szCs w:val="24"/>
        </w:rPr>
        <w:br/>
        <w:t>Спец. „Анализ на данни“</w:t>
      </w:r>
    </w:p>
    <w:p w14:paraId="49A6C8BB" w14:textId="77777777" w:rsidR="005821A1" w:rsidRPr="00241172" w:rsidRDefault="005821A1" w:rsidP="005821A1">
      <w:pPr>
        <w:rPr>
          <w:rFonts w:ascii="Times New Roman" w:hAnsi="Times New Roman" w:cs="Times New Roman"/>
          <w:sz w:val="24"/>
          <w:szCs w:val="24"/>
        </w:rPr>
      </w:pPr>
    </w:p>
    <w:p w14:paraId="6DE5A84F" w14:textId="72C794F4" w:rsidR="00EF7DFD" w:rsidRPr="00241172" w:rsidRDefault="00EF7DFD" w:rsidP="00EF7DFD">
      <w:pPr>
        <w:rPr>
          <w:rFonts w:ascii="Times New Roman" w:hAnsi="Times New Roman" w:cs="Times New Roman"/>
          <w:sz w:val="24"/>
          <w:szCs w:val="24"/>
        </w:rPr>
        <w:sectPr w:rsidR="00EF7DFD" w:rsidRPr="00241172" w:rsidSect="003F3E68">
          <w:type w:val="continuous"/>
          <w:pgSz w:w="11906" w:h="16838"/>
          <w:pgMar w:top="1417" w:right="1417" w:bottom="1417" w:left="1417" w:header="709" w:footer="709" w:gutter="0"/>
          <w:cols w:num="2" w:space="708"/>
          <w:docGrid w:linePitch="360"/>
        </w:sectPr>
      </w:pPr>
      <w:r w:rsidRPr="00241172">
        <w:rPr>
          <w:rFonts w:ascii="Times New Roman" w:hAnsi="Times New Roman" w:cs="Times New Roman"/>
          <w:sz w:val="24"/>
          <w:szCs w:val="24"/>
        </w:rPr>
        <w:t xml:space="preserve">Преподавател: </w:t>
      </w:r>
      <w:r w:rsidR="009361E2" w:rsidRPr="00241172">
        <w:rPr>
          <w:rFonts w:ascii="Times New Roman" w:hAnsi="Times New Roman" w:cs="Times New Roman"/>
          <w:sz w:val="24"/>
          <w:szCs w:val="24"/>
        </w:rPr>
        <w:t>Тодор Кичуков</w:t>
      </w:r>
      <w:r w:rsidR="005821A1" w:rsidRPr="00241172">
        <w:rPr>
          <w:rFonts w:ascii="Times New Roman" w:hAnsi="Times New Roman" w:cs="Times New Roman"/>
          <w:sz w:val="24"/>
          <w:szCs w:val="24"/>
        </w:rPr>
        <w:t xml:space="preserve"> </w:t>
      </w:r>
      <w:r w:rsidR="009361E2" w:rsidRPr="00241172">
        <w:rPr>
          <w:rFonts w:ascii="Times New Roman" w:hAnsi="Times New Roman" w:cs="Times New Roman"/>
          <w:sz w:val="24"/>
          <w:szCs w:val="24"/>
        </w:rPr>
        <w:t xml:space="preserve"> </w:t>
      </w:r>
    </w:p>
    <w:p w14:paraId="1E76D0BE" w14:textId="77777777" w:rsidR="00EF7DFD" w:rsidRPr="00241172" w:rsidRDefault="00EF7DFD" w:rsidP="00EF7DFD">
      <w:pPr>
        <w:rPr>
          <w:rFonts w:ascii="Times New Roman" w:hAnsi="Times New Roman" w:cs="Times New Roman"/>
          <w:sz w:val="24"/>
          <w:szCs w:val="24"/>
        </w:rPr>
      </w:pPr>
    </w:p>
    <w:p w14:paraId="4F32CE2F" w14:textId="281B06B9" w:rsidR="00EF7DFD" w:rsidRPr="00241172" w:rsidRDefault="00EF7DFD" w:rsidP="00EF7DFD">
      <w:pPr>
        <w:jc w:val="center"/>
        <w:rPr>
          <w:rFonts w:ascii="Times New Roman" w:hAnsi="Times New Roman" w:cs="Times New Roman"/>
          <w:sz w:val="24"/>
          <w:szCs w:val="24"/>
        </w:rPr>
      </w:pPr>
      <w:r w:rsidRPr="00241172">
        <w:rPr>
          <w:rFonts w:ascii="Times New Roman" w:hAnsi="Times New Roman" w:cs="Times New Roman"/>
          <w:sz w:val="24"/>
          <w:szCs w:val="24"/>
        </w:rPr>
        <w:t>София, 202</w:t>
      </w:r>
      <w:r w:rsidR="001D0D59" w:rsidRPr="00241172">
        <w:rPr>
          <w:rFonts w:ascii="Times New Roman" w:hAnsi="Times New Roman" w:cs="Times New Roman"/>
          <w:sz w:val="24"/>
          <w:szCs w:val="24"/>
        </w:rPr>
        <w:t>6</w:t>
      </w:r>
    </w:p>
    <w:p w14:paraId="6B1CADA6" w14:textId="77777777" w:rsidR="00EF7DFD" w:rsidRPr="00241172" w:rsidRDefault="00EF7DFD" w:rsidP="00EF7DFD">
      <w:pPr>
        <w:rPr>
          <w:rFonts w:ascii="Times New Roman" w:hAnsi="Times New Roman" w:cs="Times New Roman"/>
          <w:sz w:val="24"/>
          <w:szCs w:val="24"/>
        </w:rPr>
        <w:sectPr w:rsidR="00EF7DFD" w:rsidRPr="00241172" w:rsidSect="006F3FDB">
          <w:type w:val="continuous"/>
          <w:pgSz w:w="11906" w:h="16838"/>
          <w:pgMar w:top="1134" w:right="1418" w:bottom="1134" w:left="1418" w:header="709" w:footer="709" w:gutter="0"/>
          <w:cols w:space="708"/>
          <w:titlePg/>
          <w:docGrid w:linePitch="360"/>
        </w:sectPr>
      </w:pPr>
    </w:p>
    <w:p w14:paraId="463EAB92" w14:textId="77777777" w:rsidR="00EF7DFD" w:rsidRPr="00241172" w:rsidRDefault="00EF7DFD" w:rsidP="00EF7DFD">
      <w:pPr>
        <w:rPr>
          <w:rFonts w:ascii="Times New Roman" w:hAnsi="Times New Roman" w:cs="Times New Roman"/>
          <w:sz w:val="24"/>
          <w:szCs w:val="24"/>
        </w:rPr>
      </w:pPr>
    </w:p>
    <w:p w14:paraId="6D48DA07" w14:textId="77777777" w:rsidR="00EF7DFD" w:rsidRPr="00241172" w:rsidRDefault="00EF7DFD" w:rsidP="00EF7DFD">
      <w:pPr>
        <w:jc w:val="center"/>
        <w:rPr>
          <w:rFonts w:ascii="Times New Roman" w:hAnsi="Times New Roman" w:cs="Times New Roman"/>
          <w:sz w:val="34"/>
          <w:szCs w:val="34"/>
        </w:rPr>
      </w:pPr>
      <w:r w:rsidRPr="00241172">
        <w:rPr>
          <w:rFonts w:ascii="Times New Roman" w:hAnsi="Times New Roman" w:cs="Times New Roman"/>
          <w:sz w:val="34"/>
          <w:szCs w:val="34"/>
        </w:rPr>
        <w:t>Съдържание</w:t>
      </w:r>
    </w:p>
    <w:p w14:paraId="1EE11E27" w14:textId="77777777" w:rsidR="00EF7DFD" w:rsidRPr="00241172" w:rsidRDefault="00EF7DFD" w:rsidP="00EF7DFD">
      <w:pPr>
        <w:spacing w:line="360" w:lineRule="auto"/>
        <w:jc w:val="center"/>
        <w:rPr>
          <w:rFonts w:ascii="Times New Roman" w:hAnsi="Times New Roman" w:cs="Times New Roman"/>
          <w:sz w:val="24"/>
          <w:szCs w:val="24"/>
        </w:rPr>
      </w:pPr>
    </w:p>
    <w:sdt>
      <w:sdtPr>
        <w:rPr>
          <w:rFonts w:eastAsiaTheme="minorHAnsi"/>
          <w:lang w:val="bg-BG"/>
        </w:rPr>
        <w:id w:val="952190430"/>
        <w:docPartObj>
          <w:docPartGallery w:val="Table of Contents"/>
          <w:docPartUnique/>
        </w:docPartObj>
      </w:sdtPr>
      <w:sdtEndPr>
        <w:rPr>
          <w:rFonts w:ascii="Times New Roman" w:eastAsiaTheme="minorEastAsia" w:hAnsi="Times New Roman" w:cs="Times New Roman"/>
          <w:sz w:val="24"/>
          <w:szCs w:val="24"/>
        </w:rPr>
      </w:sdtEndPr>
      <w:sdtContent>
        <w:p w14:paraId="3D4E8F51" w14:textId="77777777" w:rsidR="00EF7DFD" w:rsidRPr="00241172" w:rsidRDefault="00EF7DFD" w:rsidP="00EF7DFD">
          <w:pPr>
            <w:pStyle w:val="TOC1"/>
            <w:rPr>
              <w:rFonts w:ascii="Times New Roman" w:hAnsi="Times New Roman" w:cs="Times New Roman"/>
              <w:sz w:val="24"/>
              <w:szCs w:val="24"/>
              <w:lang w:val="bg-BG"/>
            </w:rPr>
          </w:pPr>
          <w:r w:rsidRPr="00241172">
            <w:rPr>
              <w:rFonts w:ascii="Times New Roman" w:hAnsi="Times New Roman" w:cs="Times New Roman"/>
              <w:sz w:val="24"/>
              <w:szCs w:val="24"/>
              <w:lang w:val="bg-BG"/>
            </w:rPr>
            <w:t>Въведение</w:t>
          </w:r>
          <w:r w:rsidRPr="00241172">
            <w:rPr>
              <w:rFonts w:ascii="Times New Roman" w:hAnsi="Times New Roman" w:cs="Times New Roman"/>
              <w:sz w:val="24"/>
              <w:szCs w:val="24"/>
              <w:lang w:val="bg-BG"/>
            </w:rPr>
            <w:ptab w:relativeTo="margin" w:alignment="right" w:leader="dot"/>
          </w:r>
          <w:r w:rsidRPr="00241172">
            <w:rPr>
              <w:rFonts w:ascii="Times New Roman" w:hAnsi="Times New Roman" w:cs="Times New Roman"/>
              <w:sz w:val="24"/>
              <w:szCs w:val="24"/>
              <w:lang w:val="bg-BG"/>
            </w:rPr>
            <w:t>3</w:t>
          </w:r>
        </w:p>
        <w:p w14:paraId="09DCE567" w14:textId="2FD24AE1" w:rsidR="00EF7DFD" w:rsidRPr="00E52DDD" w:rsidRDefault="00EF7DFD" w:rsidP="00EF7DFD">
          <w:pPr>
            <w:pStyle w:val="TOC1"/>
            <w:rPr>
              <w:rFonts w:ascii="Times New Roman" w:hAnsi="Times New Roman" w:cs="Times New Roman"/>
              <w:sz w:val="24"/>
              <w:szCs w:val="24"/>
              <w:lang w:val="bg-BG"/>
            </w:rPr>
          </w:pPr>
          <w:r w:rsidRPr="00241172">
            <w:rPr>
              <w:rFonts w:ascii="Times New Roman" w:hAnsi="Times New Roman" w:cs="Times New Roman"/>
              <w:sz w:val="24"/>
              <w:szCs w:val="24"/>
              <w:lang w:val="bg-BG"/>
            </w:rPr>
            <w:t>Цели</w:t>
          </w:r>
          <w:r w:rsidRPr="00241172">
            <w:rPr>
              <w:rFonts w:ascii="Times New Roman" w:hAnsi="Times New Roman" w:cs="Times New Roman"/>
              <w:sz w:val="24"/>
              <w:szCs w:val="24"/>
              <w:lang w:val="bg-BG"/>
            </w:rPr>
            <w:ptab w:relativeTo="margin" w:alignment="right" w:leader="dot"/>
          </w:r>
          <w:r w:rsidR="007C1282">
            <w:rPr>
              <w:rFonts w:ascii="Times New Roman" w:hAnsi="Times New Roman" w:cs="Times New Roman"/>
              <w:sz w:val="24"/>
              <w:szCs w:val="24"/>
              <w:lang w:val="bg-BG"/>
            </w:rPr>
            <w:t>4</w:t>
          </w:r>
        </w:p>
        <w:p w14:paraId="7A596520" w14:textId="6009E32C" w:rsidR="00EF7DFD" w:rsidRPr="00241172" w:rsidRDefault="009222C9" w:rsidP="00EF7DFD">
          <w:pPr>
            <w:pStyle w:val="TOC1"/>
            <w:rPr>
              <w:rFonts w:ascii="Times New Roman" w:hAnsi="Times New Roman" w:cs="Times New Roman"/>
              <w:sz w:val="24"/>
              <w:szCs w:val="24"/>
              <w:lang w:val="bg-BG"/>
            </w:rPr>
          </w:pPr>
          <w:r w:rsidRPr="00241172">
            <w:rPr>
              <w:rFonts w:ascii="Times New Roman" w:hAnsi="Times New Roman" w:cs="Times New Roman"/>
              <w:sz w:val="24"/>
              <w:szCs w:val="24"/>
              <w:lang w:val="bg-BG"/>
            </w:rPr>
            <w:t>Обосновка и мотивация на избрания подход</w:t>
          </w:r>
          <w:r w:rsidR="00EF7DFD" w:rsidRPr="00241172">
            <w:rPr>
              <w:rFonts w:ascii="Times New Roman" w:hAnsi="Times New Roman" w:cs="Times New Roman"/>
              <w:sz w:val="24"/>
              <w:szCs w:val="24"/>
              <w:lang w:val="bg-BG"/>
            </w:rPr>
            <w:ptab w:relativeTo="margin" w:alignment="right" w:leader="dot"/>
          </w:r>
          <w:r w:rsidR="00EF7DFD" w:rsidRPr="00241172">
            <w:rPr>
              <w:rFonts w:ascii="Times New Roman" w:hAnsi="Times New Roman" w:cs="Times New Roman"/>
              <w:sz w:val="24"/>
              <w:szCs w:val="24"/>
              <w:lang w:val="bg-BG"/>
            </w:rPr>
            <w:t>4</w:t>
          </w:r>
        </w:p>
        <w:p w14:paraId="52896C1E" w14:textId="3BA73925" w:rsidR="00EF7DFD" w:rsidRPr="00241172" w:rsidRDefault="009222C9" w:rsidP="00EF7DFD">
          <w:pPr>
            <w:pStyle w:val="TOC1"/>
            <w:rPr>
              <w:lang w:val="bg-BG"/>
            </w:rPr>
          </w:pPr>
          <w:r w:rsidRPr="00241172">
            <w:rPr>
              <w:rFonts w:ascii="Times New Roman" w:hAnsi="Times New Roman" w:cs="Times New Roman"/>
              <w:sz w:val="24"/>
              <w:szCs w:val="24"/>
              <w:lang w:val="bg-BG"/>
            </w:rPr>
            <w:t xml:space="preserve">Описание на ETL процеса </w:t>
          </w:r>
          <w:r w:rsidR="00EF7DFD" w:rsidRPr="00241172">
            <w:rPr>
              <w:lang w:val="bg-BG"/>
            </w:rPr>
            <w:ptab w:relativeTo="margin" w:alignment="right" w:leader="dot"/>
          </w:r>
          <w:r w:rsidR="00DD52A9" w:rsidRPr="00241172">
            <w:rPr>
              <w:rFonts w:ascii="Times New Roman" w:hAnsi="Times New Roman" w:cs="Times New Roman"/>
              <w:sz w:val="24"/>
              <w:szCs w:val="24"/>
              <w:lang w:val="bg-BG"/>
            </w:rPr>
            <w:t>8</w:t>
          </w:r>
        </w:p>
        <w:p w14:paraId="7D059F86" w14:textId="7D438734" w:rsidR="00EF7DFD" w:rsidRPr="00241172" w:rsidRDefault="00EA2431" w:rsidP="00EF7DFD">
          <w:pPr>
            <w:pStyle w:val="TOC3"/>
            <w:spacing w:line="360" w:lineRule="auto"/>
            <w:ind w:left="0"/>
            <w:outlineLvl w:val="2"/>
            <w:rPr>
              <w:rFonts w:ascii="Times New Roman" w:hAnsi="Times New Roman" w:cs="Times New Roman"/>
              <w:sz w:val="24"/>
              <w:szCs w:val="24"/>
              <w:lang w:val="bg-BG"/>
            </w:rPr>
          </w:pPr>
          <w:r w:rsidRPr="00241172">
            <w:rPr>
              <w:rFonts w:ascii="Times New Roman" w:hAnsi="Times New Roman" w:cs="Times New Roman"/>
              <w:sz w:val="24"/>
              <w:szCs w:val="24"/>
              <w:lang w:val="bg-BG"/>
            </w:rPr>
            <w:t>Модели</w:t>
          </w:r>
          <w:r w:rsidR="00EF7DFD" w:rsidRPr="00241172">
            <w:rPr>
              <w:rFonts w:ascii="Times New Roman" w:hAnsi="Times New Roman" w:cs="Times New Roman"/>
              <w:sz w:val="24"/>
              <w:szCs w:val="24"/>
              <w:lang w:val="bg-BG"/>
            </w:rPr>
            <w:ptab w:relativeTo="margin" w:alignment="right" w:leader="dot"/>
          </w:r>
          <w:r w:rsidR="00EF7DFD" w:rsidRPr="00241172">
            <w:rPr>
              <w:rFonts w:ascii="Times New Roman" w:hAnsi="Times New Roman" w:cs="Times New Roman"/>
              <w:sz w:val="24"/>
              <w:szCs w:val="24"/>
              <w:lang w:val="bg-BG"/>
            </w:rPr>
            <w:t>1</w:t>
          </w:r>
          <w:r w:rsidR="00DD52A9" w:rsidRPr="00241172">
            <w:rPr>
              <w:rFonts w:ascii="Times New Roman" w:hAnsi="Times New Roman" w:cs="Times New Roman"/>
              <w:sz w:val="24"/>
              <w:szCs w:val="24"/>
              <w:lang w:val="bg-BG"/>
            </w:rPr>
            <w:t>1</w:t>
          </w:r>
        </w:p>
        <w:p w14:paraId="5CE305A1" w14:textId="652F9F02" w:rsidR="00EA2431" w:rsidRPr="00241172" w:rsidRDefault="00EA2431" w:rsidP="00EA2431">
          <w:pPr>
            <w:pStyle w:val="TOC3"/>
            <w:spacing w:line="360" w:lineRule="auto"/>
            <w:ind w:left="0"/>
            <w:outlineLvl w:val="2"/>
            <w:rPr>
              <w:rFonts w:ascii="Times New Roman" w:hAnsi="Times New Roman" w:cs="Times New Roman"/>
              <w:sz w:val="24"/>
              <w:szCs w:val="24"/>
              <w:lang w:val="bg-BG"/>
            </w:rPr>
          </w:pPr>
          <w:r w:rsidRPr="00241172">
            <w:rPr>
              <w:lang w:val="bg-BG"/>
            </w:rPr>
            <w:tab/>
          </w:r>
          <w:r w:rsidR="00A21C40" w:rsidRPr="00241172">
            <w:rPr>
              <w:rFonts w:ascii="Times New Roman" w:hAnsi="Times New Roman" w:cs="Times New Roman"/>
              <w:sz w:val="24"/>
              <w:szCs w:val="24"/>
              <w:lang w:val="bg-BG"/>
            </w:rPr>
            <w:t xml:space="preserve">Source </w:t>
          </w:r>
          <w:r w:rsidR="00F01888" w:rsidRPr="00241172">
            <w:rPr>
              <w:rFonts w:ascii="Times New Roman" w:hAnsi="Times New Roman" w:cs="Times New Roman"/>
              <w:sz w:val="24"/>
              <w:szCs w:val="24"/>
              <w:lang w:val="bg-BG"/>
            </w:rPr>
            <w:t>Data Model (ERD)</w:t>
          </w:r>
          <w:r w:rsidRPr="00241172">
            <w:rPr>
              <w:rFonts w:ascii="Times New Roman" w:hAnsi="Times New Roman" w:cs="Times New Roman"/>
              <w:sz w:val="24"/>
              <w:szCs w:val="24"/>
              <w:lang w:val="bg-BG"/>
            </w:rPr>
            <w:ptab w:relativeTo="margin" w:alignment="right" w:leader="dot"/>
          </w:r>
          <w:r w:rsidRPr="00241172">
            <w:rPr>
              <w:rFonts w:ascii="Times New Roman" w:hAnsi="Times New Roman" w:cs="Times New Roman"/>
              <w:sz w:val="24"/>
              <w:szCs w:val="24"/>
              <w:lang w:val="bg-BG"/>
            </w:rPr>
            <w:t>1</w:t>
          </w:r>
          <w:r w:rsidR="007C1282">
            <w:rPr>
              <w:rFonts w:ascii="Times New Roman" w:hAnsi="Times New Roman" w:cs="Times New Roman"/>
              <w:sz w:val="24"/>
              <w:szCs w:val="24"/>
              <w:lang w:val="bg-BG"/>
            </w:rPr>
            <w:t>2</w:t>
          </w:r>
        </w:p>
        <w:p w14:paraId="09440FF9" w14:textId="209E96F8" w:rsidR="00EA2431" w:rsidRPr="00241172" w:rsidRDefault="00A21C40" w:rsidP="00EA2431">
          <w:pPr>
            <w:rPr>
              <w:rFonts w:ascii="Times New Roman" w:hAnsi="Times New Roman" w:cs="Times New Roman"/>
              <w:sz w:val="24"/>
              <w:szCs w:val="24"/>
            </w:rPr>
          </w:pPr>
          <w:r w:rsidRPr="00241172">
            <w:tab/>
          </w:r>
          <w:r w:rsidR="00F01888" w:rsidRPr="00241172">
            <w:rPr>
              <w:rFonts w:ascii="Times New Roman" w:hAnsi="Times New Roman" w:cs="Times New Roman"/>
              <w:sz w:val="24"/>
              <w:szCs w:val="24"/>
            </w:rPr>
            <w:t>Staging Data Model (ERD)</w:t>
          </w:r>
          <w:r w:rsidRPr="00241172">
            <w:rPr>
              <w:rFonts w:ascii="Times New Roman" w:hAnsi="Times New Roman" w:cs="Times New Roman"/>
              <w:sz w:val="24"/>
              <w:szCs w:val="24"/>
            </w:rPr>
            <w:ptab w:relativeTo="margin" w:alignment="right" w:leader="dot"/>
          </w:r>
          <w:r w:rsidRPr="00241172">
            <w:rPr>
              <w:rFonts w:ascii="Times New Roman" w:hAnsi="Times New Roman" w:cs="Times New Roman"/>
              <w:sz w:val="24"/>
              <w:szCs w:val="24"/>
            </w:rPr>
            <w:t>1</w:t>
          </w:r>
          <w:r w:rsidR="007C1282">
            <w:rPr>
              <w:rFonts w:ascii="Times New Roman" w:hAnsi="Times New Roman" w:cs="Times New Roman"/>
              <w:sz w:val="24"/>
              <w:szCs w:val="24"/>
            </w:rPr>
            <w:t>3</w:t>
          </w:r>
        </w:p>
        <w:p w14:paraId="24DD455F" w14:textId="1869562E" w:rsidR="00F01888" w:rsidRPr="00241172" w:rsidRDefault="00F01888" w:rsidP="00F01888">
          <w:pPr>
            <w:ind w:firstLine="720"/>
          </w:pPr>
          <w:r w:rsidRPr="00241172">
            <w:rPr>
              <w:rFonts w:ascii="Times New Roman" w:hAnsi="Times New Roman" w:cs="Times New Roman"/>
              <w:sz w:val="24"/>
              <w:szCs w:val="24"/>
            </w:rPr>
            <w:t>DWH Data Model (ERD)</w:t>
          </w:r>
          <w:r w:rsidRPr="00241172">
            <w:rPr>
              <w:rFonts w:ascii="Times New Roman" w:hAnsi="Times New Roman" w:cs="Times New Roman"/>
              <w:sz w:val="24"/>
              <w:szCs w:val="24"/>
            </w:rPr>
            <w:ptab w:relativeTo="margin" w:alignment="right" w:leader="dot"/>
          </w:r>
          <w:r w:rsidRPr="00241172">
            <w:rPr>
              <w:rFonts w:ascii="Times New Roman" w:hAnsi="Times New Roman" w:cs="Times New Roman"/>
              <w:sz w:val="24"/>
              <w:szCs w:val="24"/>
            </w:rPr>
            <w:t>1</w:t>
          </w:r>
          <w:r w:rsidR="00AA2DC5">
            <w:rPr>
              <w:rFonts w:ascii="Times New Roman" w:hAnsi="Times New Roman" w:cs="Times New Roman"/>
              <w:sz w:val="24"/>
              <w:szCs w:val="24"/>
            </w:rPr>
            <w:t>4</w:t>
          </w:r>
        </w:p>
        <w:p w14:paraId="1F7BF7F0" w14:textId="38155809" w:rsidR="00583BE0" w:rsidRDefault="00F01888" w:rsidP="00F01888">
          <w:pPr>
            <w:pStyle w:val="TOC3"/>
            <w:spacing w:line="360" w:lineRule="auto"/>
            <w:ind w:left="0"/>
            <w:outlineLvl w:val="2"/>
            <w:rPr>
              <w:rFonts w:ascii="Times New Roman" w:hAnsi="Times New Roman" w:cs="Times New Roman"/>
              <w:sz w:val="24"/>
              <w:szCs w:val="24"/>
              <w:lang w:val="bg-BG"/>
            </w:rPr>
          </w:pPr>
          <w:r w:rsidRPr="00241172">
            <w:rPr>
              <w:rFonts w:ascii="Times New Roman" w:hAnsi="Times New Roman" w:cs="Times New Roman"/>
              <w:sz w:val="24"/>
              <w:szCs w:val="24"/>
              <w:lang w:val="bg-BG"/>
            </w:rPr>
            <w:t>Репорти</w:t>
          </w:r>
          <w:r w:rsidR="00EF7DFD" w:rsidRPr="00241172">
            <w:rPr>
              <w:rFonts w:ascii="Times New Roman" w:hAnsi="Times New Roman" w:cs="Times New Roman"/>
              <w:sz w:val="24"/>
              <w:szCs w:val="24"/>
              <w:lang w:val="bg-BG"/>
            </w:rPr>
            <w:ptab w:relativeTo="margin" w:alignment="right" w:leader="dot"/>
          </w:r>
          <w:r w:rsidR="00EF7DFD" w:rsidRPr="00241172">
            <w:rPr>
              <w:rFonts w:ascii="Times New Roman" w:hAnsi="Times New Roman" w:cs="Times New Roman"/>
              <w:sz w:val="24"/>
              <w:szCs w:val="24"/>
              <w:lang w:val="bg-BG"/>
            </w:rPr>
            <w:t>1</w:t>
          </w:r>
          <w:r w:rsidR="00C34B8B">
            <w:rPr>
              <w:rFonts w:ascii="Times New Roman" w:hAnsi="Times New Roman" w:cs="Times New Roman"/>
              <w:sz w:val="24"/>
              <w:szCs w:val="24"/>
              <w:lang w:val="bg-BG"/>
            </w:rPr>
            <w:t>6</w:t>
          </w:r>
        </w:p>
        <w:p w14:paraId="4FA46EAC" w14:textId="3A93594E" w:rsidR="00EF7DFD" w:rsidRPr="00583BE0" w:rsidRDefault="00583BE0" w:rsidP="00583BE0">
          <w:pPr>
            <w:pStyle w:val="TOC3"/>
            <w:spacing w:line="360" w:lineRule="auto"/>
            <w:ind w:left="0"/>
            <w:outlineLvl w:val="2"/>
            <w:rPr>
              <w:rFonts w:ascii="Times New Roman" w:hAnsi="Times New Roman" w:cs="Times New Roman"/>
              <w:sz w:val="24"/>
              <w:szCs w:val="24"/>
              <w:lang w:val="bg-BG"/>
            </w:rPr>
          </w:pPr>
          <w:r>
            <w:rPr>
              <w:rFonts w:ascii="Times New Roman" w:hAnsi="Times New Roman" w:cs="Times New Roman"/>
              <w:sz w:val="24"/>
              <w:szCs w:val="24"/>
              <w:lang w:val="bg-BG"/>
            </w:rPr>
            <w:t>Изполвани технологии и литература</w:t>
          </w:r>
          <w:r w:rsidRPr="00241172">
            <w:rPr>
              <w:rFonts w:ascii="Times New Roman" w:hAnsi="Times New Roman" w:cs="Times New Roman"/>
              <w:sz w:val="24"/>
              <w:szCs w:val="24"/>
              <w:lang w:val="bg-BG"/>
            </w:rPr>
            <w:ptab w:relativeTo="margin" w:alignment="right" w:leader="dot"/>
          </w:r>
          <w:r w:rsidR="000A25CC">
            <w:rPr>
              <w:rFonts w:ascii="Times New Roman" w:hAnsi="Times New Roman" w:cs="Times New Roman"/>
              <w:sz w:val="24"/>
              <w:szCs w:val="24"/>
              <w:lang w:val="bg-BG"/>
            </w:rPr>
            <w:t>20</w:t>
          </w:r>
        </w:p>
      </w:sdtContent>
    </w:sdt>
    <w:p w14:paraId="7236A83B" w14:textId="77777777" w:rsidR="00EF7DFD" w:rsidRPr="00241172" w:rsidRDefault="00EF7DFD" w:rsidP="00EF7DFD">
      <w:pPr>
        <w:rPr>
          <w:rFonts w:ascii="Times New Roman" w:hAnsi="Times New Roman" w:cs="Times New Roman"/>
          <w:sz w:val="24"/>
          <w:szCs w:val="24"/>
        </w:rPr>
      </w:pPr>
    </w:p>
    <w:p w14:paraId="35E0C0EB" w14:textId="77777777" w:rsidR="00EF7DFD" w:rsidRPr="00241172" w:rsidRDefault="00EF7DFD" w:rsidP="00EF7DFD">
      <w:pPr>
        <w:rPr>
          <w:rFonts w:ascii="Times New Roman" w:hAnsi="Times New Roman" w:cs="Times New Roman"/>
          <w:sz w:val="24"/>
          <w:szCs w:val="24"/>
        </w:rPr>
      </w:pPr>
    </w:p>
    <w:p w14:paraId="0A55B6FD" w14:textId="77777777" w:rsidR="00EF7DFD" w:rsidRPr="00241172" w:rsidRDefault="00EF7DFD" w:rsidP="00EF7DFD">
      <w:pPr>
        <w:rPr>
          <w:rFonts w:ascii="Times New Roman" w:hAnsi="Times New Roman" w:cs="Times New Roman"/>
          <w:sz w:val="24"/>
          <w:szCs w:val="24"/>
        </w:rPr>
      </w:pPr>
    </w:p>
    <w:p w14:paraId="1559C38E" w14:textId="77777777" w:rsidR="00EF7DFD" w:rsidRPr="00241172" w:rsidRDefault="00EF7DFD" w:rsidP="00EF7DFD">
      <w:pPr>
        <w:rPr>
          <w:rFonts w:ascii="Times New Roman" w:hAnsi="Times New Roman" w:cs="Times New Roman"/>
          <w:sz w:val="24"/>
          <w:szCs w:val="24"/>
        </w:rPr>
      </w:pPr>
    </w:p>
    <w:p w14:paraId="2FAFE88B" w14:textId="77777777" w:rsidR="00EF7DFD" w:rsidRPr="00241172" w:rsidRDefault="00EF7DFD" w:rsidP="00EF7DFD">
      <w:pPr>
        <w:rPr>
          <w:rFonts w:ascii="Times New Roman" w:hAnsi="Times New Roman" w:cs="Times New Roman"/>
          <w:sz w:val="24"/>
          <w:szCs w:val="24"/>
        </w:rPr>
      </w:pPr>
    </w:p>
    <w:p w14:paraId="0A78DAB1" w14:textId="77777777" w:rsidR="00EF7DFD" w:rsidRPr="00241172" w:rsidRDefault="00EF7DFD" w:rsidP="00EF7DFD">
      <w:pPr>
        <w:rPr>
          <w:rFonts w:ascii="Times New Roman" w:hAnsi="Times New Roman" w:cs="Times New Roman"/>
          <w:sz w:val="24"/>
          <w:szCs w:val="24"/>
        </w:rPr>
      </w:pPr>
    </w:p>
    <w:p w14:paraId="596A62A2" w14:textId="77777777" w:rsidR="00EF7DFD" w:rsidRPr="00241172" w:rsidRDefault="00EF7DFD" w:rsidP="00EF7DFD">
      <w:pPr>
        <w:rPr>
          <w:rFonts w:ascii="Times New Roman" w:hAnsi="Times New Roman" w:cs="Times New Roman"/>
          <w:sz w:val="24"/>
          <w:szCs w:val="24"/>
        </w:rPr>
      </w:pPr>
    </w:p>
    <w:p w14:paraId="6156D2BE" w14:textId="77777777" w:rsidR="00EF7DFD" w:rsidRPr="00241172" w:rsidRDefault="00EF7DFD" w:rsidP="00EF7DFD">
      <w:pPr>
        <w:rPr>
          <w:rFonts w:ascii="Times New Roman" w:hAnsi="Times New Roman" w:cs="Times New Roman"/>
          <w:sz w:val="24"/>
          <w:szCs w:val="24"/>
        </w:rPr>
      </w:pPr>
    </w:p>
    <w:p w14:paraId="5ADFA075" w14:textId="77777777" w:rsidR="00EF7DFD" w:rsidRPr="00241172" w:rsidRDefault="00EF7DFD" w:rsidP="00EF7DFD">
      <w:pPr>
        <w:rPr>
          <w:rFonts w:ascii="Times New Roman" w:hAnsi="Times New Roman" w:cs="Times New Roman"/>
          <w:sz w:val="24"/>
          <w:szCs w:val="24"/>
        </w:rPr>
      </w:pPr>
    </w:p>
    <w:p w14:paraId="501B95C0" w14:textId="77777777" w:rsidR="00EF7DFD" w:rsidRPr="00241172" w:rsidRDefault="00EF7DFD" w:rsidP="00EF7DFD">
      <w:pPr>
        <w:rPr>
          <w:rFonts w:ascii="Times New Roman" w:hAnsi="Times New Roman" w:cs="Times New Roman"/>
          <w:sz w:val="24"/>
          <w:szCs w:val="24"/>
        </w:rPr>
      </w:pPr>
    </w:p>
    <w:p w14:paraId="4D4CBA25" w14:textId="77777777" w:rsidR="00EF7DFD" w:rsidRPr="00241172" w:rsidRDefault="00EF7DFD" w:rsidP="00EF7DFD">
      <w:pPr>
        <w:rPr>
          <w:rFonts w:ascii="Times New Roman" w:hAnsi="Times New Roman" w:cs="Times New Roman"/>
          <w:sz w:val="24"/>
          <w:szCs w:val="24"/>
        </w:rPr>
      </w:pPr>
    </w:p>
    <w:p w14:paraId="138DFDA7" w14:textId="77777777" w:rsidR="00EF7DFD" w:rsidRPr="00241172" w:rsidRDefault="00EF7DFD" w:rsidP="00EF7DFD">
      <w:pPr>
        <w:rPr>
          <w:rFonts w:ascii="Times New Roman" w:hAnsi="Times New Roman" w:cs="Times New Roman"/>
          <w:sz w:val="24"/>
          <w:szCs w:val="24"/>
        </w:rPr>
      </w:pPr>
    </w:p>
    <w:p w14:paraId="4948ABD6" w14:textId="77777777" w:rsidR="00EF7DFD" w:rsidRPr="00241172" w:rsidRDefault="00EF7DFD" w:rsidP="00EF7DFD">
      <w:pPr>
        <w:jc w:val="right"/>
        <w:rPr>
          <w:rFonts w:ascii="Times New Roman" w:hAnsi="Times New Roman" w:cs="Times New Roman"/>
          <w:sz w:val="24"/>
          <w:szCs w:val="24"/>
        </w:rPr>
      </w:pPr>
    </w:p>
    <w:p w14:paraId="1E46F9B6" w14:textId="77777777" w:rsidR="00EF7DFD" w:rsidRPr="00E52DDD" w:rsidRDefault="00EF7DFD" w:rsidP="00F01888">
      <w:pPr>
        <w:rPr>
          <w:rFonts w:ascii="Times New Roman" w:hAnsi="Times New Roman" w:cs="Times New Roman"/>
          <w:sz w:val="34"/>
          <w:szCs w:val="34"/>
        </w:rPr>
      </w:pPr>
    </w:p>
    <w:p w14:paraId="23E67B68" w14:textId="77777777" w:rsidR="00EF7DFD" w:rsidRPr="00241172" w:rsidRDefault="00EF7DFD" w:rsidP="00EF7DFD">
      <w:pPr>
        <w:jc w:val="center"/>
        <w:rPr>
          <w:rFonts w:ascii="Times New Roman" w:hAnsi="Times New Roman" w:cs="Times New Roman"/>
          <w:sz w:val="34"/>
          <w:szCs w:val="34"/>
        </w:rPr>
      </w:pPr>
      <w:r w:rsidRPr="00241172">
        <w:rPr>
          <w:rFonts w:ascii="Times New Roman" w:hAnsi="Times New Roman" w:cs="Times New Roman"/>
          <w:sz w:val="34"/>
          <w:szCs w:val="34"/>
        </w:rPr>
        <w:lastRenderedPageBreak/>
        <w:t>Въведение</w:t>
      </w:r>
    </w:p>
    <w:p w14:paraId="54CE68F7" w14:textId="7F281AD7" w:rsidR="00B623A2" w:rsidRPr="00B623A2" w:rsidRDefault="00EF7DFD" w:rsidP="00B623A2">
      <w:pPr>
        <w:tabs>
          <w:tab w:val="left" w:pos="225"/>
          <w:tab w:val="left" w:pos="691"/>
        </w:tabs>
        <w:spacing w:line="360" w:lineRule="auto"/>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ab/>
      </w:r>
      <w:r w:rsidRPr="00241172">
        <w:rPr>
          <w:rFonts w:ascii="Times New Roman" w:hAnsi="Times New Roman" w:cs="Times New Roman"/>
          <w:sz w:val="24"/>
          <w:szCs w:val="24"/>
          <w:shd w:val="clear" w:color="auto" w:fill="FFFFFF"/>
        </w:rPr>
        <w:tab/>
      </w:r>
      <w:r w:rsidR="00B623A2" w:rsidRPr="00B623A2">
        <w:rPr>
          <w:rFonts w:ascii="Times New Roman" w:hAnsi="Times New Roman" w:cs="Times New Roman"/>
          <w:sz w:val="24"/>
          <w:szCs w:val="24"/>
          <w:shd w:val="clear" w:color="auto" w:fill="FFFFFF"/>
        </w:rPr>
        <w:t>Проектът представлява изграждането на Data Warehouse с цел интеграция, трансформация и аналитична обработка на данни</w:t>
      </w:r>
      <w:r w:rsidR="00B623A2">
        <w:rPr>
          <w:rFonts w:ascii="Times New Roman" w:hAnsi="Times New Roman" w:cs="Times New Roman"/>
          <w:sz w:val="24"/>
          <w:szCs w:val="24"/>
          <w:shd w:val="clear" w:color="auto" w:fill="FFFFFF"/>
        </w:rPr>
        <w:t>, свързани с банкови процеси</w:t>
      </w:r>
      <w:r w:rsidR="00B623A2" w:rsidRPr="00B623A2">
        <w:rPr>
          <w:rFonts w:ascii="Times New Roman" w:hAnsi="Times New Roman" w:cs="Times New Roman"/>
          <w:sz w:val="24"/>
          <w:szCs w:val="24"/>
          <w:shd w:val="clear" w:color="auto" w:fill="FFFFFF"/>
        </w:rPr>
        <w:t>. Основната цел е да се създаде централизирана и структурирана среда, в която данните да бъдат подготвени за анализ, предоставяйки възможност за извличане на ценна информация и подкрепа на решенията в банков контекст. Системата е проектирана съгласно трислойна архитектура, включваща източников слой, междинен слой и аналитичен слой, следвайки методологията на Kimball, което осигурява ефективно и организирано управление на данните.</w:t>
      </w:r>
    </w:p>
    <w:p w14:paraId="0D9DB3A9" w14:textId="733F3C7E" w:rsidR="00B623A2" w:rsidRPr="00B623A2" w:rsidRDefault="00B623A2" w:rsidP="00B623A2">
      <w:pPr>
        <w:tabs>
          <w:tab w:val="left" w:pos="225"/>
          <w:tab w:val="left" w:pos="691"/>
        </w:tabs>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B623A2">
        <w:rPr>
          <w:rFonts w:ascii="Times New Roman" w:hAnsi="Times New Roman" w:cs="Times New Roman"/>
          <w:sz w:val="24"/>
          <w:szCs w:val="24"/>
          <w:shd w:val="clear" w:color="auto" w:fill="FFFFFF"/>
        </w:rPr>
        <w:t>За проектиране на базата данни са създадени три модела с помощта на Oracle Data Modeling, които отразяват различните слоеве на Data Warehouse. Първият модел представя източниковите данни, включително таблици като district, client, account, disposition, card, bank_transaction, permanent_order и loan, съдържащи основни бизнес атрибути без предварителна агрегация. Вторият модел се фокусира върху междинния слой за трансформация, където данните се подготвят за аналитичния слой</w:t>
      </w:r>
      <w:r w:rsidR="007F3AEA" w:rsidRPr="007F3AEA">
        <w:rPr>
          <w:rFonts w:ascii="Times New Roman" w:hAnsi="Times New Roman" w:cs="Times New Roman"/>
          <w:sz w:val="24"/>
          <w:szCs w:val="24"/>
          <w:shd w:val="clear" w:color="auto" w:fill="FFFFFF"/>
        </w:rPr>
        <w:t xml:space="preserve">. </w:t>
      </w:r>
      <w:r w:rsidRPr="00B623A2">
        <w:rPr>
          <w:rFonts w:ascii="Times New Roman" w:hAnsi="Times New Roman" w:cs="Times New Roman"/>
          <w:sz w:val="24"/>
          <w:szCs w:val="24"/>
          <w:shd w:val="clear" w:color="auto" w:fill="FFFFFF"/>
        </w:rPr>
        <w:t>Третият модел представлява аналитичния</w:t>
      </w:r>
      <w:r w:rsidR="007F3AEA" w:rsidRPr="007F3AEA">
        <w:rPr>
          <w:rFonts w:ascii="Times New Roman" w:hAnsi="Times New Roman" w:cs="Times New Roman"/>
          <w:sz w:val="24"/>
          <w:szCs w:val="24"/>
          <w:shd w:val="clear" w:color="auto" w:fill="FFFFFF"/>
        </w:rPr>
        <w:t xml:space="preserve"> (</w:t>
      </w:r>
      <w:r w:rsidR="007F3AEA">
        <w:rPr>
          <w:rFonts w:ascii="Times New Roman" w:hAnsi="Times New Roman" w:cs="Times New Roman"/>
          <w:sz w:val="24"/>
          <w:szCs w:val="24"/>
          <w:shd w:val="clear" w:color="auto" w:fill="FFFFFF"/>
          <w:lang w:val="en-GB"/>
        </w:rPr>
        <w:t>data</w:t>
      </w:r>
      <w:r w:rsidR="007F3AEA" w:rsidRPr="007F3AEA">
        <w:rPr>
          <w:rFonts w:ascii="Times New Roman" w:hAnsi="Times New Roman" w:cs="Times New Roman"/>
          <w:sz w:val="24"/>
          <w:szCs w:val="24"/>
          <w:shd w:val="clear" w:color="auto" w:fill="FFFFFF"/>
        </w:rPr>
        <w:t xml:space="preserve"> </w:t>
      </w:r>
      <w:r w:rsidR="007F3AEA">
        <w:rPr>
          <w:rFonts w:ascii="Times New Roman" w:hAnsi="Times New Roman" w:cs="Times New Roman"/>
          <w:sz w:val="24"/>
          <w:szCs w:val="24"/>
          <w:shd w:val="clear" w:color="auto" w:fill="FFFFFF"/>
          <w:lang w:val="en-GB"/>
        </w:rPr>
        <w:t>warehouse</w:t>
      </w:r>
      <w:r w:rsidR="007F3AEA" w:rsidRPr="007F3AEA">
        <w:rPr>
          <w:rFonts w:ascii="Times New Roman" w:hAnsi="Times New Roman" w:cs="Times New Roman"/>
          <w:sz w:val="24"/>
          <w:szCs w:val="24"/>
          <w:shd w:val="clear" w:color="auto" w:fill="FFFFFF"/>
        </w:rPr>
        <w:t>)</w:t>
      </w:r>
      <w:r w:rsidRPr="00B623A2">
        <w:rPr>
          <w:rFonts w:ascii="Times New Roman" w:hAnsi="Times New Roman" w:cs="Times New Roman"/>
          <w:sz w:val="24"/>
          <w:szCs w:val="24"/>
          <w:shd w:val="clear" w:color="auto" w:fill="FFFFFF"/>
        </w:rPr>
        <w:t xml:space="preserve"> слой, който осигурява готови за анализ структури, позволяващи създаването на отчети, агрегати и интерактивни визуализации.</w:t>
      </w:r>
    </w:p>
    <w:p w14:paraId="76020B65" w14:textId="58D9AC6D" w:rsidR="00B623A2" w:rsidRDefault="00B623A2" w:rsidP="00B623A2">
      <w:pPr>
        <w:tabs>
          <w:tab w:val="left" w:pos="225"/>
          <w:tab w:val="left" w:pos="691"/>
        </w:tabs>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B623A2">
        <w:rPr>
          <w:rFonts w:ascii="Times New Roman" w:hAnsi="Times New Roman" w:cs="Times New Roman"/>
          <w:sz w:val="24"/>
          <w:szCs w:val="24"/>
          <w:shd w:val="clear" w:color="auto" w:fill="FFFFFF"/>
        </w:rPr>
        <w:t>Данните се съхраняват в PostgreSQL, хоствана на платформата Neon, което осигурява надеждно и сигурно съхранение, лесен достъп и възможност за споделяне и отразяване на промените в реално време</w:t>
      </w:r>
      <w:r>
        <w:rPr>
          <w:rFonts w:ascii="Times New Roman" w:hAnsi="Times New Roman" w:cs="Times New Roman"/>
          <w:sz w:val="24"/>
          <w:szCs w:val="24"/>
          <w:shd w:val="clear" w:color="auto" w:fill="FFFFFF"/>
        </w:rPr>
        <w:t>, тъй като ръчното качване на данните се оказа тромав процес</w:t>
      </w:r>
      <w:r w:rsidRPr="00B623A2">
        <w:rPr>
          <w:rFonts w:ascii="Times New Roman" w:hAnsi="Times New Roman" w:cs="Times New Roman"/>
          <w:sz w:val="24"/>
          <w:szCs w:val="24"/>
          <w:shd w:val="clear" w:color="auto" w:fill="FFFFFF"/>
        </w:rPr>
        <w:t>. Тази инфраструктура позвол</w:t>
      </w:r>
      <w:r>
        <w:rPr>
          <w:rFonts w:ascii="Times New Roman" w:hAnsi="Times New Roman" w:cs="Times New Roman"/>
          <w:sz w:val="24"/>
          <w:szCs w:val="24"/>
          <w:shd w:val="clear" w:color="auto" w:fill="FFFFFF"/>
        </w:rPr>
        <w:t>и лесната</w:t>
      </w:r>
      <w:r w:rsidRPr="00B623A2">
        <w:rPr>
          <w:rFonts w:ascii="Times New Roman" w:hAnsi="Times New Roman" w:cs="Times New Roman"/>
          <w:sz w:val="24"/>
          <w:szCs w:val="24"/>
          <w:shd w:val="clear" w:color="auto" w:fill="FFFFFF"/>
        </w:rPr>
        <w:t xml:space="preserve"> интеграция с Power BI, чрез ко</w:t>
      </w:r>
      <w:r>
        <w:rPr>
          <w:rFonts w:ascii="Times New Roman" w:hAnsi="Times New Roman" w:cs="Times New Roman"/>
          <w:sz w:val="24"/>
          <w:szCs w:val="24"/>
          <w:shd w:val="clear" w:color="auto" w:fill="FFFFFF"/>
        </w:rPr>
        <w:t>й</w:t>
      </w:r>
      <w:r w:rsidRPr="00B623A2">
        <w:rPr>
          <w:rFonts w:ascii="Times New Roman" w:hAnsi="Times New Roman" w:cs="Times New Roman"/>
          <w:sz w:val="24"/>
          <w:szCs w:val="24"/>
          <w:shd w:val="clear" w:color="auto" w:fill="FFFFFF"/>
        </w:rPr>
        <w:t>то създа</w:t>
      </w:r>
      <w:r>
        <w:rPr>
          <w:rFonts w:ascii="Times New Roman" w:hAnsi="Times New Roman" w:cs="Times New Roman"/>
          <w:sz w:val="24"/>
          <w:szCs w:val="24"/>
          <w:shd w:val="clear" w:color="auto" w:fill="FFFFFF"/>
        </w:rPr>
        <w:t>дохме</w:t>
      </w:r>
      <w:r w:rsidRPr="00B623A2">
        <w:rPr>
          <w:rFonts w:ascii="Times New Roman" w:hAnsi="Times New Roman" w:cs="Times New Roman"/>
          <w:sz w:val="24"/>
          <w:szCs w:val="24"/>
          <w:shd w:val="clear" w:color="auto" w:fill="FFFFFF"/>
        </w:rPr>
        <w:t xml:space="preserve"> отчети и визуализации, които </w:t>
      </w:r>
      <w:r w:rsidR="007F3AEA">
        <w:rPr>
          <w:rFonts w:ascii="Times New Roman" w:hAnsi="Times New Roman" w:cs="Times New Roman"/>
          <w:sz w:val="24"/>
          <w:szCs w:val="24"/>
          <w:shd w:val="clear" w:color="auto" w:fill="FFFFFF"/>
        </w:rPr>
        <w:t xml:space="preserve">да </w:t>
      </w:r>
      <w:r w:rsidRPr="00B623A2">
        <w:rPr>
          <w:rFonts w:ascii="Times New Roman" w:hAnsi="Times New Roman" w:cs="Times New Roman"/>
          <w:sz w:val="24"/>
          <w:szCs w:val="24"/>
          <w:shd w:val="clear" w:color="auto" w:fill="FFFFFF"/>
        </w:rPr>
        <w:t>предоставят практическа стойност за банката.</w:t>
      </w:r>
      <w:r w:rsidR="00583BE0" w:rsidRPr="00583BE0">
        <w:rPr>
          <w:rFonts w:ascii="Times New Roman" w:hAnsi="Times New Roman" w:cs="Times New Roman"/>
          <w:sz w:val="24"/>
          <w:szCs w:val="24"/>
          <w:shd w:val="clear" w:color="auto" w:fill="FFFFFF"/>
        </w:rPr>
        <w:t xml:space="preserve"> </w:t>
      </w:r>
      <w:r w:rsidR="00583BE0">
        <w:rPr>
          <w:rFonts w:ascii="Times New Roman" w:hAnsi="Times New Roman" w:cs="Times New Roman"/>
          <w:sz w:val="24"/>
          <w:szCs w:val="24"/>
          <w:shd w:val="clear" w:color="auto" w:fill="FFFFFF"/>
        </w:rPr>
        <w:t>За р</w:t>
      </w:r>
      <w:r w:rsidR="00583BE0" w:rsidRPr="00583BE0">
        <w:rPr>
          <w:rFonts w:ascii="Times New Roman" w:hAnsi="Times New Roman" w:cs="Times New Roman"/>
          <w:sz w:val="24"/>
          <w:szCs w:val="24"/>
          <w:shd w:val="clear" w:color="auto" w:fill="FFFFFF"/>
        </w:rPr>
        <w:t>азработката на проекта и управлението на версиите</w:t>
      </w:r>
      <w:r w:rsidR="00583BE0">
        <w:rPr>
          <w:rFonts w:ascii="Times New Roman" w:hAnsi="Times New Roman" w:cs="Times New Roman"/>
          <w:sz w:val="24"/>
          <w:szCs w:val="24"/>
          <w:shd w:val="clear" w:color="auto" w:fill="FFFFFF"/>
        </w:rPr>
        <w:t xml:space="preserve"> е използван </w:t>
      </w:r>
      <w:r w:rsidR="00583BE0" w:rsidRPr="00583BE0">
        <w:rPr>
          <w:rFonts w:ascii="Times New Roman" w:hAnsi="Times New Roman" w:cs="Times New Roman"/>
          <w:sz w:val="24"/>
          <w:szCs w:val="24"/>
          <w:shd w:val="clear" w:color="auto" w:fill="FFFFFF"/>
        </w:rPr>
        <w:t>GitHub, ко</w:t>
      </w:r>
      <w:r w:rsidR="00583BE0">
        <w:rPr>
          <w:rFonts w:ascii="Times New Roman" w:hAnsi="Times New Roman" w:cs="Times New Roman"/>
          <w:sz w:val="24"/>
          <w:szCs w:val="24"/>
          <w:shd w:val="clear" w:color="auto" w:fill="FFFFFF"/>
        </w:rPr>
        <w:t>й</w:t>
      </w:r>
      <w:r w:rsidR="00583BE0" w:rsidRPr="00583BE0">
        <w:rPr>
          <w:rFonts w:ascii="Times New Roman" w:hAnsi="Times New Roman" w:cs="Times New Roman"/>
          <w:sz w:val="24"/>
          <w:szCs w:val="24"/>
          <w:shd w:val="clear" w:color="auto" w:fill="FFFFFF"/>
        </w:rPr>
        <w:t>то осигурява проследяване на промените</w:t>
      </w:r>
      <w:r w:rsidR="00583BE0">
        <w:rPr>
          <w:rFonts w:ascii="Times New Roman" w:hAnsi="Times New Roman" w:cs="Times New Roman"/>
          <w:sz w:val="24"/>
          <w:szCs w:val="24"/>
          <w:shd w:val="clear" w:color="auto" w:fill="FFFFFF"/>
        </w:rPr>
        <w:t xml:space="preserve"> и плавната</w:t>
      </w:r>
      <w:r w:rsidR="00583BE0" w:rsidRPr="00583BE0">
        <w:rPr>
          <w:rFonts w:ascii="Times New Roman" w:hAnsi="Times New Roman" w:cs="Times New Roman"/>
          <w:sz w:val="24"/>
          <w:szCs w:val="24"/>
          <w:shd w:val="clear" w:color="auto" w:fill="FFFFFF"/>
        </w:rPr>
        <w:t xml:space="preserve"> колаборация между членовете на екипа.</w:t>
      </w:r>
    </w:p>
    <w:p w14:paraId="59CE3B7C" w14:textId="7886E085" w:rsidR="00583BE0" w:rsidRPr="00CF27A0" w:rsidRDefault="00583BE0" w:rsidP="00B623A2">
      <w:pPr>
        <w:tabs>
          <w:tab w:val="left" w:pos="225"/>
          <w:tab w:val="left" w:pos="691"/>
        </w:tabs>
        <w:spacing w:line="360" w:lineRule="auto"/>
        <w:rPr>
          <w:rFonts w:ascii="Times New Roman" w:hAnsi="Times New Roman" w:cs="Times New Roman"/>
          <w:sz w:val="24"/>
          <w:szCs w:val="24"/>
          <w:shd w:val="clear" w:color="auto" w:fill="FFFFFF"/>
          <w:lang w:val="en-US"/>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583BE0">
        <w:rPr>
          <w:rFonts w:ascii="Times New Roman" w:hAnsi="Times New Roman" w:cs="Times New Roman"/>
          <w:sz w:val="24"/>
          <w:szCs w:val="24"/>
          <w:shd w:val="clear" w:color="auto" w:fill="FFFFFF"/>
        </w:rPr>
        <w:t xml:space="preserve">Създадената </w:t>
      </w:r>
      <w:r w:rsidRPr="00583BE0">
        <w:rPr>
          <w:rFonts w:ascii="Times New Roman" w:hAnsi="Times New Roman" w:cs="Times New Roman"/>
          <w:sz w:val="24"/>
          <w:szCs w:val="24"/>
          <w:shd w:val="clear" w:color="auto" w:fill="FFFFFF"/>
          <w:lang w:val="en-GB"/>
        </w:rPr>
        <w:t>Data</w:t>
      </w:r>
      <w:r w:rsidRPr="00583BE0">
        <w:rPr>
          <w:rFonts w:ascii="Times New Roman" w:hAnsi="Times New Roman" w:cs="Times New Roman"/>
          <w:sz w:val="24"/>
          <w:szCs w:val="24"/>
          <w:shd w:val="clear" w:color="auto" w:fill="FFFFFF"/>
        </w:rPr>
        <w:t xml:space="preserve"> </w:t>
      </w:r>
      <w:r w:rsidRPr="00583BE0">
        <w:rPr>
          <w:rFonts w:ascii="Times New Roman" w:hAnsi="Times New Roman" w:cs="Times New Roman"/>
          <w:sz w:val="24"/>
          <w:szCs w:val="24"/>
          <w:shd w:val="clear" w:color="auto" w:fill="FFFFFF"/>
          <w:lang w:val="en-GB"/>
        </w:rPr>
        <w:t>Warehouse</w:t>
      </w:r>
      <w:r w:rsidRPr="00583BE0">
        <w:rPr>
          <w:rFonts w:ascii="Times New Roman" w:hAnsi="Times New Roman" w:cs="Times New Roman"/>
          <w:sz w:val="24"/>
          <w:szCs w:val="24"/>
          <w:shd w:val="clear" w:color="auto" w:fill="FFFFFF"/>
        </w:rPr>
        <w:t xml:space="preserve"> осигурява ефективно събиране, трансформация и анализ на данните, предоставяйки на банката възможност за наблюдение на </w:t>
      </w:r>
      <w:r>
        <w:rPr>
          <w:rFonts w:ascii="Times New Roman" w:hAnsi="Times New Roman" w:cs="Times New Roman"/>
          <w:sz w:val="24"/>
          <w:szCs w:val="24"/>
          <w:shd w:val="clear" w:color="auto" w:fill="FFFFFF"/>
        </w:rPr>
        <w:t xml:space="preserve">някои </w:t>
      </w:r>
      <w:r w:rsidRPr="00583BE0">
        <w:rPr>
          <w:rFonts w:ascii="Times New Roman" w:hAnsi="Times New Roman" w:cs="Times New Roman"/>
          <w:sz w:val="24"/>
          <w:szCs w:val="24"/>
          <w:shd w:val="clear" w:color="auto" w:fill="FFFFFF"/>
        </w:rPr>
        <w:t>ключови показатели и подпомагане на вземането на информирани решения в различни</w:t>
      </w:r>
      <w:r>
        <w:rPr>
          <w:rFonts w:ascii="Times New Roman" w:hAnsi="Times New Roman" w:cs="Times New Roman"/>
          <w:sz w:val="24"/>
          <w:szCs w:val="24"/>
          <w:shd w:val="clear" w:color="auto" w:fill="FFFFFF"/>
        </w:rPr>
        <w:t>те</w:t>
      </w:r>
      <w:r w:rsidRPr="00583BE0">
        <w:rPr>
          <w:rFonts w:ascii="Times New Roman" w:hAnsi="Times New Roman" w:cs="Times New Roman"/>
          <w:sz w:val="24"/>
          <w:szCs w:val="24"/>
          <w:shd w:val="clear" w:color="auto" w:fill="FFFFFF"/>
        </w:rPr>
        <w:t xml:space="preserve"> бизнес процеси.</w:t>
      </w:r>
    </w:p>
    <w:p w14:paraId="3303AF94" w14:textId="77777777" w:rsidR="00EF7DFD" w:rsidRPr="00241172" w:rsidRDefault="00EF7DFD" w:rsidP="00EF7DFD">
      <w:pPr>
        <w:jc w:val="center"/>
        <w:rPr>
          <w:rFonts w:ascii="Times New Roman" w:hAnsi="Times New Roman" w:cs="Times New Roman"/>
          <w:sz w:val="34"/>
          <w:szCs w:val="34"/>
        </w:rPr>
      </w:pPr>
      <w:r w:rsidRPr="00241172">
        <w:rPr>
          <w:rFonts w:ascii="Times New Roman" w:hAnsi="Times New Roman" w:cs="Times New Roman"/>
          <w:sz w:val="34"/>
          <w:szCs w:val="34"/>
        </w:rPr>
        <w:lastRenderedPageBreak/>
        <w:t>Цели</w:t>
      </w:r>
    </w:p>
    <w:p w14:paraId="7E755B34" w14:textId="713AD193" w:rsidR="00EF7DFD" w:rsidRPr="00CF27A0" w:rsidRDefault="00EF7DFD" w:rsidP="00CF27A0">
      <w:pPr>
        <w:spacing w:line="360" w:lineRule="auto"/>
        <w:rPr>
          <w:rFonts w:ascii="Times New Roman" w:hAnsi="Times New Roman" w:cs="Times New Roman"/>
          <w:sz w:val="24"/>
          <w:szCs w:val="24"/>
          <w:shd w:val="clear" w:color="auto" w:fill="FFFFFF"/>
          <w:lang w:val="en-US"/>
        </w:rPr>
      </w:pPr>
      <w:r w:rsidRPr="00241172">
        <w:rPr>
          <w:rFonts w:ascii="Times New Roman" w:hAnsi="Times New Roman" w:cs="Times New Roman"/>
          <w:sz w:val="34"/>
          <w:szCs w:val="34"/>
        </w:rPr>
        <w:tab/>
      </w:r>
      <w:r w:rsidR="00583BE0" w:rsidRPr="00583BE0">
        <w:rPr>
          <w:rFonts w:ascii="Times New Roman" w:hAnsi="Times New Roman" w:cs="Times New Roman"/>
          <w:sz w:val="24"/>
          <w:szCs w:val="24"/>
          <w:shd w:val="clear" w:color="auto" w:fill="FFFFFF"/>
        </w:rPr>
        <w:t xml:space="preserve">Целта на проекта е да </w:t>
      </w:r>
      <w:r w:rsidR="00583BE0">
        <w:rPr>
          <w:rFonts w:ascii="Times New Roman" w:hAnsi="Times New Roman" w:cs="Times New Roman"/>
          <w:sz w:val="24"/>
          <w:szCs w:val="24"/>
          <w:shd w:val="clear" w:color="auto" w:fill="FFFFFF"/>
        </w:rPr>
        <w:t>се създаде</w:t>
      </w:r>
      <w:r w:rsidR="00583BE0" w:rsidRPr="00583BE0">
        <w:rPr>
          <w:rFonts w:ascii="Times New Roman" w:hAnsi="Times New Roman" w:cs="Times New Roman"/>
          <w:sz w:val="24"/>
          <w:szCs w:val="24"/>
          <w:shd w:val="clear" w:color="auto" w:fill="FFFFFF"/>
        </w:rPr>
        <w:t xml:space="preserve"> централизирана платформа за събиране, трансформация и анализ на данните,</w:t>
      </w:r>
      <w:r w:rsidR="00583BE0">
        <w:rPr>
          <w:rFonts w:ascii="Times New Roman" w:hAnsi="Times New Roman" w:cs="Times New Roman"/>
          <w:sz w:val="24"/>
          <w:szCs w:val="24"/>
          <w:shd w:val="clear" w:color="auto" w:fill="FFFFFF"/>
        </w:rPr>
        <w:t xml:space="preserve"> така че да се</w:t>
      </w:r>
      <w:r w:rsidR="00583BE0" w:rsidRPr="00583BE0">
        <w:rPr>
          <w:rFonts w:ascii="Times New Roman" w:hAnsi="Times New Roman" w:cs="Times New Roman"/>
          <w:sz w:val="24"/>
          <w:szCs w:val="24"/>
          <w:shd w:val="clear" w:color="auto" w:fill="FFFFFF"/>
        </w:rPr>
        <w:t xml:space="preserve"> осигур</w:t>
      </w:r>
      <w:r w:rsidR="00583BE0">
        <w:rPr>
          <w:rFonts w:ascii="Times New Roman" w:hAnsi="Times New Roman" w:cs="Times New Roman"/>
          <w:sz w:val="24"/>
          <w:szCs w:val="24"/>
          <w:shd w:val="clear" w:color="auto" w:fill="FFFFFF"/>
        </w:rPr>
        <w:t>и</w:t>
      </w:r>
      <w:r w:rsidR="00583BE0" w:rsidRPr="00583BE0">
        <w:rPr>
          <w:rFonts w:ascii="Times New Roman" w:hAnsi="Times New Roman" w:cs="Times New Roman"/>
          <w:sz w:val="24"/>
          <w:szCs w:val="24"/>
          <w:shd w:val="clear" w:color="auto" w:fill="FFFFFF"/>
        </w:rPr>
        <w:t xml:space="preserve"> аналитична информация, която подпомага вземането на решения в банковите процеси.</w:t>
      </w:r>
    </w:p>
    <w:p w14:paraId="0F532F4F" w14:textId="61E30148" w:rsidR="001D3B7C" w:rsidRPr="00CF27A0" w:rsidRDefault="00567CDE" w:rsidP="00CF27A0">
      <w:pPr>
        <w:pStyle w:val="TOC1"/>
        <w:numPr>
          <w:ilvl w:val="0"/>
          <w:numId w:val="1"/>
        </w:numPr>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t>Обосновка и мотивация на избрания подход</w:t>
      </w:r>
    </w:p>
    <w:p w14:paraId="2947FC77" w14:textId="52D4CC97" w:rsidR="00CF27A0" w:rsidRPr="00C325E1" w:rsidRDefault="00CF27A0" w:rsidP="00CF27A0">
      <w:pPr>
        <w:suppressAutoHyphens/>
        <w:autoSpaceDN w:val="0"/>
        <w:spacing w:after="160" w:line="360" w:lineRule="auto"/>
        <w:jc w:val="center"/>
        <w:textAlignment w:val="baseline"/>
        <w:rPr>
          <w:rFonts w:ascii="Times New Roman" w:eastAsia="Calibri" w:hAnsi="Times New Roman" w:cs="Times New Roman"/>
          <w:kern w:val="3"/>
          <w:sz w:val="28"/>
          <w:szCs w:val="28"/>
        </w:rPr>
      </w:pPr>
      <w:r w:rsidRPr="00C325E1">
        <w:rPr>
          <w:rFonts w:ascii="Times New Roman" w:eastAsia="Calibri" w:hAnsi="Times New Roman" w:cs="Times New Roman"/>
          <w:kern w:val="3"/>
          <w:sz w:val="28"/>
          <w:szCs w:val="28"/>
        </w:rPr>
        <w:t xml:space="preserve">Какво представлява моделът на </w:t>
      </w:r>
      <w:r w:rsidR="00E058F9" w:rsidRPr="00C325E1">
        <w:rPr>
          <w:rFonts w:ascii="Times New Roman" w:hAnsi="Times New Roman" w:cs="Times New Roman"/>
          <w:sz w:val="28"/>
          <w:szCs w:val="28"/>
          <w:shd w:val="clear" w:color="auto" w:fill="FFFFFF"/>
          <w:lang w:val="en-GB"/>
        </w:rPr>
        <w:t>Kimball</w:t>
      </w:r>
      <w:r w:rsidRPr="00C325E1">
        <w:rPr>
          <w:rFonts w:ascii="Times New Roman" w:eastAsia="Calibri" w:hAnsi="Times New Roman" w:cs="Times New Roman"/>
          <w:kern w:val="3"/>
          <w:sz w:val="28"/>
          <w:szCs w:val="28"/>
        </w:rPr>
        <w:t>?</w:t>
      </w:r>
    </w:p>
    <w:p w14:paraId="49AD37EC" w14:textId="12EBB06B" w:rsidR="00CF27A0" w:rsidRPr="00CF27A0" w:rsidRDefault="00CF27A0" w:rsidP="00F35B82">
      <w:pPr>
        <w:suppressAutoHyphens/>
        <w:autoSpaceDN w:val="0"/>
        <w:spacing w:after="160" w:line="360" w:lineRule="auto"/>
        <w:ind w:firstLine="426"/>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Дефиниция: Методологията на </w:t>
      </w:r>
      <w:r w:rsidR="007C1282">
        <w:rPr>
          <w:rFonts w:ascii="Times New Roman" w:eastAsia="Calibri" w:hAnsi="Times New Roman" w:cs="Times New Roman"/>
          <w:kern w:val="3"/>
          <w:sz w:val="24"/>
          <w:szCs w:val="24"/>
          <w:lang w:val="en-US"/>
        </w:rPr>
        <w:t>Kimball</w:t>
      </w:r>
      <w:r w:rsidRPr="00CF27A0">
        <w:rPr>
          <w:rFonts w:ascii="Times New Roman" w:eastAsia="Calibri" w:hAnsi="Times New Roman" w:cs="Times New Roman"/>
          <w:kern w:val="3"/>
          <w:sz w:val="24"/>
          <w:szCs w:val="24"/>
        </w:rPr>
        <w:t>, известна още като Dimensional Modeling (Дименсионално моделиране), е ориентиран към бизнеса подход за изграждане на Data</w:t>
      </w:r>
      <w:r w:rsidR="007C1282">
        <w:rPr>
          <w:rFonts w:ascii="Times New Roman" w:eastAsia="Calibri" w:hAnsi="Times New Roman" w:cs="Times New Roman"/>
          <w:kern w:val="3"/>
          <w:sz w:val="24"/>
          <w:szCs w:val="24"/>
          <w:lang w:val="en-US"/>
        </w:rPr>
        <w:t xml:space="preserve"> W</w:t>
      </w:r>
      <w:r w:rsidRPr="00CF27A0">
        <w:rPr>
          <w:rFonts w:ascii="Times New Roman" w:eastAsia="Calibri" w:hAnsi="Times New Roman" w:cs="Times New Roman"/>
          <w:kern w:val="3"/>
          <w:sz w:val="24"/>
          <w:szCs w:val="24"/>
        </w:rPr>
        <w:t>arehouse. Основната идея е данните да се организират в структури, които са лесни за разбиране от крайните потребители и оптимизирани за бързо извличане на информация (заявки). В основата на този модел стои Star Schema-та, която се състои от два типа таблици:</w:t>
      </w:r>
    </w:p>
    <w:p w14:paraId="154738A5" w14:textId="77777777" w:rsidR="00CF27A0" w:rsidRPr="00CF27A0" w:rsidRDefault="00CF27A0" w:rsidP="00CF27A0">
      <w:pPr>
        <w:suppressAutoHyphens/>
        <w:autoSpaceDN w:val="0"/>
        <w:spacing w:after="160" w:line="360" w:lineRule="auto"/>
        <w:ind w:firstLine="426"/>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w:t>
      </w:r>
      <w:r w:rsidRPr="00CF27A0">
        <w:rPr>
          <w:rFonts w:ascii="Times New Roman" w:eastAsia="Calibri" w:hAnsi="Times New Roman" w:cs="Times New Roman"/>
          <w:kern w:val="3"/>
          <w:sz w:val="24"/>
          <w:szCs w:val="24"/>
        </w:rPr>
        <w:tab/>
        <w:t>Таблици с факти (Fact Tables), които съдържат количествените показатели на бизнес процеса (например: сума на трансакция в trans.asc или размер на заем в loan.asc)</w:t>
      </w:r>
    </w:p>
    <w:p w14:paraId="1A064A70" w14:textId="2191E29A" w:rsidR="00CF27A0" w:rsidRPr="00CF27A0" w:rsidRDefault="00CF27A0" w:rsidP="00CF27A0">
      <w:pPr>
        <w:suppressAutoHyphens/>
        <w:autoSpaceDN w:val="0"/>
        <w:spacing w:after="160" w:line="360" w:lineRule="auto"/>
        <w:ind w:firstLine="426"/>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w:t>
      </w:r>
      <w:r w:rsidRPr="00CF27A0">
        <w:rPr>
          <w:rFonts w:ascii="Times New Roman" w:eastAsia="Calibri" w:hAnsi="Times New Roman" w:cs="Times New Roman"/>
          <w:kern w:val="3"/>
          <w:sz w:val="24"/>
          <w:szCs w:val="24"/>
        </w:rPr>
        <w:tab/>
        <w:t>Таблици с измерения (Dimension Tables), които съдържат контекста на фактите – кой, кога, къде (например: дефинициите на районите от A1 до A16 в district.asc или информация за клиента в client.asc).</w:t>
      </w:r>
    </w:p>
    <w:p w14:paraId="4B8E604C" w14:textId="6F0707EC" w:rsidR="00CF27A0" w:rsidRPr="00C325E1" w:rsidRDefault="00CF27A0" w:rsidP="00CF27A0">
      <w:pPr>
        <w:suppressAutoHyphens/>
        <w:autoSpaceDN w:val="0"/>
        <w:spacing w:after="160" w:line="360" w:lineRule="auto"/>
        <w:jc w:val="center"/>
        <w:textAlignment w:val="baseline"/>
        <w:rPr>
          <w:rFonts w:ascii="Times New Roman" w:eastAsia="Calibri" w:hAnsi="Times New Roman" w:cs="Times New Roman"/>
          <w:kern w:val="3"/>
          <w:sz w:val="28"/>
          <w:szCs w:val="28"/>
        </w:rPr>
      </w:pPr>
      <w:r w:rsidRPr="00C325E1">
        <w:rPr>
          <w:rFonts w:ascii="Times New Roman" w:eastAsia="Calibri" w:hAnsi="Times New Roman" w:cs="Times New Roman"/>
          <w:kern w:val="3"/>
          <w:sz w:val="28"/>
          <w:szCs w:val="28"/>
        </w:rPr>
        <w:t xml:space="preserve">Защо избрахме принципа на </w:t>
      </w:r>
      <w:r w:rsidR="00E058F9" w:rsidRPr="00C325E1">
        <w:rPr>
          <w:rFonts w:ascii="Times New Roman" w:hAnsi="Times New Roman" w:cs="Times New Roman"/>
          <w:sz w:val="28"/>
          <w:szCs w:val="28"/>
          <w:shd w:val="clear" w:color="auto" w:fill="FFFFFF"/>
          <w:lang w:val="en-GB"/>
        </w:rPr>
        <w:t>Kimball</w:t>
      </w:r>
      <w:r w:rsidRPr="00C325E1">
        <w:rPr>
          <w:rFonts w:ascii="Times New Roman" w:eastAsia="Calibri" w:hAnsi="Times New Roman" w:cs="Times New Roman"/>
          <w:kern w:val="3"/>
          <w:sz w:val="28"/>
          <w:szCs w:val="28"/>
        </w:rPr>
        <w:t>?</w:t>
      </w:r>
    </w:p>
    <w:p w14:paraId="30113055" w14:textId="4221E851" w:rsidR="00CF27A0" w:rsidRDefault="00CF27A0" w:rsidP="00F35B82">
      <w:pPr>
        <w:suppressAutoHyphens/>
        <w:autoSpaceDN w:val="0"/>
        <w:spacing w:after="160" w:line="360" w:lineRule="auto"/>
        <w:ind w:firstLine="426"/>
        <w:textAlignment w:val="baseline"/>
        <w:rPr>
          <w:rFonts w:ascii="Times New Roman" w:eastAsia="Calibri" w:hAnsi="Times New Roman" w:cs="Times New Roman"/>
          <w:kern w:val="3"/>
          <w:sz w:val="24"/>
          <w:szCs w:val="24"/>
          <w:lang w:val="en-US"/>
        </w:rPr>
      </w:pPr>
      <w:r w:rsidRPr="00CF27A0">
        <w:rPr>
          <w:rFonts w:ascii="Times New Roman" w:eastAsia="Calibri" w:hAnsi="Times New Roman" w:cs="Times New Roman"/>
          <w:kern w:val="3"/>
          <w:sz w:val="24"/>
          <w:szCs w:val="24"/>
        </w:rPr>
        <w:t xml:space="preserve">Изборът на архитектурата на </w:t>
      </w:r>
      <w:r w:rsidR="00E058F9" w:rsidRPr="0066587A">
        <w:rPr>
          <w:rFonts w:ascii="Times New Roman" w:hAnsi="Times New Roman" w:cs="Times New Roman"/>
          <w:sz w:val="24"/>
          <w:szCs w:val="24"/>
          <w:shd w:val="clear" w:color="auto" w:fill="FFFFFF"/>
          <w:lang w:val="en-GB"/>
        </w:rPr>
        <w:t>Kimball</w:t>
      </w:r>
      <w:r w:rsidR="00E058F9" w:rsidRPr="00CF27A0">
        <w:rPr>
          <w:rFonts w:ascii="Times New Roman" w:eastAsia="Calibri" w:hAnsi="Times New Roman" w:cs="Times New Roman"/>
          <w:kern w:val="3"/>
          <w:sz w:val="24"/>
          <w:szCs w:val="24"/>
        </w:rPr>
        <w:t xml:space="preserve"> </w:t>
      </w:r>
      <w:r w:rsidRPr="00CF27A0">
        <w:rPr>
          <w:rFonts w:ascii="Times New Roman" w:eastAsia="Calibri" w:hAnsi="Times New Roman" w:cs="Times New Roman"/>
          <w:kern w:val="3"/>
          <w:sz w:val="24"/>
          <w:szCs w:val="24"/>
        </w:rPr>
        <w:t xml:space="preserve">(Dimensional Modeling) за изграждане на </w:t>
      </w:r>
      <w:r w:rsidRPr="00CF27A0">
        <w:rPr>
          <w:rFonts w:ascii="Times New Roman" w:eastAsia="Calibri" w:hAnsi="Times New Roman" w:cs="Times New Roman"/>
          <w:kern w:val="3"/>
          <w:sz w:val="24"/>
          <w:szCs w:val="24"/>
          <w:lang w:val="en-US"/>
        </w:rPr>
        <w:t>Data</w:t>
      </w:r>
      <w:r w:rsidR="00F35B82">
        <w:rPr>
          <w:rFonts w:ascii="Times New Roman" w:eastAsia="Calibri" w:hAnsi="Times New Roman" w:cs="Times New Roman"/>
          <w:kern w:val="3"/>
          <w:sz w:val="24"/>
          <w:szCs w:val="24"/>
          <w:lang w:val="en-US"/>
        </w:rPr>
        <w:t xml:space="preserve"> W</w:t>
      </w:r>
      <w:r w:rsidRPr="00CF27A0">
        <w:rPr>
          <w:rFonts w:ascii="Times New Roman" w:eastAsia="Calibri" w:hAnsi="Times New Roman" w:cs="Times New Roman"/>
          <w:kern w:val="3"/>
          <w:sz w:val="24"/>
          <w:szCs w:val="24"/>
          <w:lang w:val="en-US"/>
        </w:rPr>
        <w:t xml:space="preserve">arehouse </w:t>
      </w:r>
      <w:r w:rsidRPr="00CF27A0">
        <w:rPr>
          <w:rFonts w:ascii="Times New Roman" w:eastAsia="Calibri" w:hAnsi="Times New Roman" w:cs="Times New Roman"/>
          <w:kern w:val="3"/>
          <w:sz w:val="24"/>
          <w:szCs w:val="24"/>
        </w:rPr>
        <w:t xml:space="preserve">за данните Berka е решение, идващо от необходимостта за висока производителност, гъвкавост и лесно разбиране на данните от крайните потребители. Принципа на </w:t>
      </w:r>
      <w:r w:rsidRPr="00CF27A0">
        <w:rPr>
          <w:rFonts w:ascii="Times New Roman" w:eastAsia="Calibri" w:hAnsi="Times New Roman" w:cs="Times New Roman"/>
          <w:kern w:val="3"/>
          <w:sz w:val="24"/>
          <w:szCs w:val="24"/>
          <w:lang w:val="en-US"/>
        </w:rPr>
        <w:t>Inmon</w:t>
      </w:r>
      <w:r w:rsidRPr="00CF27A0">
        <w:rPr>
          <w:rFonts w:ascii="Times New Roman" w:eastAsia="Calibri" w:hAnsi="Times New Roman" w:cs="Times New Roman"/>
          <w:kern w:val="3"/>
          <w:sz w:val="24"/>
          <w:szCs w:val="24"/>
        </w:rPr>
        <w:t xml:space="preserve"> не е подходящ в този случай, защото той изисква съдържанието на данните в </w:t>
      </w:r>
      <w:r w:rsidRPr="00CF27A0">
        <w:rPr>
          <w:rFonts w:ascii="Times New Roman" w:eastAsia="Calibri" w:hAnsi="Times New Roman" w:cs="Times New Roman"/>
          <w:kern w:val="3"/>
          <w:sz w:val="24"/>
          <w:szCs w:val="24"/>
          <w:lang w:val="en-US"/>
        </w:rPr>
        <w:t>Data</w:t>
      </w:r>
      <w:r w:rsidR="007C1282">
        <w:rPr>
          <w:rFonts w:ascii="Times New Roman" w:eastAsia="Calibri" w:hAnsi="Times New Roman" w:cs="Times New Roman"/>
          <w:kern w:val="3"/>
          <w:sz w:val="24"/>
          <w:szCs w:val="24"/>
          <w:lang w:val="en-US"/>
        </w:rPr>
        <w:t xml:space="preserve"> W</w:t>
      </w:r>
      <w:r w:rsidRPr="00CF27A0">
        <w:rPr>
          <w:rFonts w:ascii="Times New Roman" w:eastAsia="Calibri" w:hAnsi="Times New Roman" w:cs="Times New Roman"/>
          <w:kern w:val="3"/>
          <w:sz w:val="24"/>
          <w:szCs w:val="24"/>
          <w:lang w:val="en-US"/>
        </w:rPr>
        <w:t xml:space="preserve">arehouse </w:t>
      </w:r>
      <w:r w:rsidRPr="00CF27A0">
        <w:rPr>
          <w:rFonts w:ascii="Times New Roman" w:eastAsia="Calibri" w:hAnsi="Times New Roman" w:cs="Times New Roman"/>
          <w:kern w:val="3"/>
          <w:sz w:val="24"/>
          <w:szCs w:val="24"/>
        </w:rPr>
        <w:t xml:space="preserve">да е единствено от данни в трета нормална форма, преди да се създадат потребителските изгледи, което е много по-скъп и бавен процес. За разлика от това, моделът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се фокусира изцяло върху конкретни бизнес процеси и бързото доставяне на стойност. </w:t>
      </w:r>
    </w:p>
    <w:p w14:paraId="2F520ED3" w14:textId="77777777" w:rsidR="00CF27A0" w:rsidRDefault="00CF27A0" w:rsidP="00CF27A0">
      <w:pPr>
        <w:suppressAutoHyphens/>
        <w:autoSpaceDN w:val="0"/>
        <w:spacing w:after="160" w:line="360" w:lineRule="auto"/>
        <w:textAlignment w:val="baseline"/>
        <w:rPr>
          <w:rFonts w:ascii="Times New Roman" w:eastAsia="Calibri" w:hAnsi="Times New Roman" w:cs="Times New Roman"/>
          <w:kern w:val="3"/>
          <w:sz w:val="24"/>
          <w:szCs w:val="24"/>
          <w:lang w:val="en-US"/>
        </w:rPr>
      </w:pPr>
    </w:p>
    <w:p w14:paraId="3CFDA172" w14:textId="77777777" w:rsidR="00CF27A0" w:rsidRPr="00CF27A0" w:rsidRDefault="00CF27A0" w:rsidP="00CF27A0">
      <w:pPr>
        <w:suppressAutoHyphens/>
        <w:autoSpaceDN w:val="0"/>
        <w:spacing w:after="160" w:line="360" w:lineRule="auto"/>
        <w:textAlignment w:val="baseline"/>
        <w:rPr>
          <w:rFonts w:ascii="Times New Roman" w:eastAsia="Calibri" w:hAnsi="Times New Roman" w:cs="Times New Roman"/>
          <w:kern w:val="3"/>
          <w:sz w:val="24"/>
          <w:szCs w:val="24"/>
          <w:lang w:val="en-US"/>
        </w:rPr>
      </w:pPr>
    </w:p>
    <w:p w14:paraId="1E77F5DD" w14:textId="77777777" w:rsidR="00CF27A0" w:rsidRPr="00C325E1" w:rsidRDefault="00CF27A0" w:rsidP="00C325E1">
      <w:pPr>
        <w:tabs>
          <w:tab w:val="left" w:pos="4968"/>
        </w:tabs>
        <w:suppressAutoHyphens/>
        <w:autoSpaceDN w:val="0"/>
        <w:spacing w:after="0" w:line="360" w:lineRule="auto"/>
        <w:jc w:val="center"/>
        <w:textAlignment w:val="baseline"/>
        <w:rPr>
          <w:rFonts w:ascii="Times New Roman" w:eastAsia="Calibri" w:hAnsi="Times New Roman" w:cs="Times New Roman"/>
          <w:kern w:val="3"/>
          <w:sz w:val="28"/>
          <w:szCs w:val="28"/>
        </w:rPr>
      </w:pPr>
      <w:r w:rsidRPr="00C325E1">
        <w:rPr>
          <w:rFonts w:ascii="Times New Roman" w:eastAsia="Calibri" w:hAnsi="Times New Roman" w:cs="Times New Roman"/>
          <w:kern w:val="3"/>
          <w:sz w:val="28"/>
          <w:szCs w:val="28"/>
        </w:rPr>
        <w:lastRenderedPageBreak/>
        <w:t>Аргумените за нашия избор са:</w:t>
      </w:r>
    </w:p>
    <w:p w14:paraId="7B1FCF9C"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1. Мащабируемост (Scalability)</w:t>
      </w:r>
    </w:p>
    <w:p w14:paraId="0E6C99F2" w14:textId="472EF7E7"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Мащабируемостта в модела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не се отнася само до капацитета за съхранение на повече редове данни, но и до способността на архитектурата да се разширява функционално, без да нарушава съществуващите анализи.</w:t>
      </w:r>
    </w:p>
    <w:p w14:paraId="775A9F92"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Гъвкаво разширяване на измеренията (Dimension Growth): Ако в бъдеще банката започне да събира нови данни за клиентите (напр. имейл, мобилен телефон или кредитен рейтинг), тези атрибути се добавят просто като нови колони в края на таблица Dim_Customer. Поради денормализираната природа на модела, това не изисква промяна в логиката на съществуващите справки и старите справки продължават да работят, докато новите могат веднага да започнат да използват добавената информация.</w:t>
      </w:r>
    </w:p>
    <w:p w14:paraId="6AA888E4"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Добавяне на нови бизнес процеси (Plug-and-Play Fact Tables): Наборът на Berka обхваща трансакции, заеми и карти. Ако банката въведе нов продукт, например „Ипотечни кредити“ или „Инвестиционни фондове“, ние просто добавяме нова Fact Table за този процес. Тя се свързва към вече съществуващите Споделени измерения (като Dim_Date, Dim_Account и Dim_District) без да променяме нищо в съществуващите таблици за обикновени заеми или трансакции.</w:t>
      </w:r>
    </w:p>
    <w:p w14:paraId="5E987F8C"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Вертикално и хоризонтално мащабиране: </w:t>
      </w:r>
      <w:r w:rsidRPr="00CF27A0">
        <w:rPr>
          <w:rFonts w:ascii="Times New Roman" w:eastAsia="Calibri" w:hAnsi="Times New Roman" w:cs="Times New Roman"/>
          <w:kern w:val="3"/>
          <w:sz w:val="24"/>
          <w:szCs w:val="24"/>
          <w:lang w:val="en-US"/>
        </w:rPr>
        <w:t>Star Schema</w:t>
      </w:r>
      <w:r w:rsidRPr="00CF27A0">
        <w:rPr>
          <w:rFonts w:ascii="Times New Roman" w:eastAsia="Calibri" w:hAnsi="Times New Roman" w:cs="Times New Roman"/>
          <w:kern w:val="3"/>
          <w:sz w:val="24"/>
          <w:szCs w:val="24"/>
        </w:rPr>
        <w:t>-та е проектирана да се прилага в паралелната обработка в по-модерните бази данни. Тъй като заявките обикновено включват свързване на една голяма таблица с факти с няколко малки дименсионни таблици, производителността се мащабира линейно с добавянето на нови записи. При набора Berka, дори ако трансакциите в trans.asc нараснат от 1 милион на 100 милиона, структурата остава оптимална за индексиране и филтриране.</w:t>
      </w:r>
    </w:p>
    <w:p w14:paraId="1B620D35"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Независимост на бизнес слоевете: Тъй като инструменти за визуализация като Power BI са директно свързани към дименсионалния модел, всяко разширение на хранилището автоматично става налично за крайните потребители. Те не трябва да чакат пренаписване на сложни изгледи (views) или процедури.</w:t>
      </w:r>
    </w:p>
    <w:p w14:paraId="1BA15A96" w14:textId="58BFF5AB"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Това е един от най-силните аргументи защо сме избрали този модел, защото при </w:t>
      </w:r>
      <w:r w:rsidRPr="00CF27A0">
        <w:rPr>
          <w:rFonts w:ascii="Times New Roman" w:eastAsia="Calibri" w:hAnsi="Times New Roman" w:cs="Times New Roman"/>
          <w:kern w:val="3"/>
          <w:sz w:val="24"/>
          <w:szCs w:val="24"/>
          <w:lang w:val="en-US"/>
        </w:rPr>
        <w:t>Inmon</w:t>
      </w:r>
      <w:r w:rsidRPr="00CF27A0">
        <w:rPr>
          <w:rFonts w:ascii="Times New Roman" w:eastAsia="Calibri" w:hAnsi="Times New Roman" w:cs="Times New Roman"/>
          <w:kern w:val="3"/>
          <w:sz w:val="24"/>
          <w:szCs w:val="24"/>
        </w:rPr>
        <w:t>, т.е.</w:t>
      </w:r>
      <w:r w:rsidRPr="00CF27A0">
        <w:rPr>
          <w:rFonts w:ascii="Times New Roman" w:eastAsia="Calibri" w:hAnsi="Times New Roman" w:cs="Times New Roman"/>
          <w:kern w:val="3"/>
          <w:sz w:val="24"/>
          <w:szCs w:val="24"/>
          <w:lang w:val="en-US"/>
        </w:rPr>
        <w:t xml:space="preserve"> </w:t>
      </w:r>
      <w:r w:rsidRPr="00CF27A0">
        <w:rPr>
          <w:rFonts w:ascii="Times New Roman" w:eastAsia="Calibri" w:hAnsi="Times New Roman" w:cs="Times New Roman"/>
          <w:kern w:val="3"/>
          <w:sz w:val="24"/>
          <w:szCs w:val="24"/>
        </w:rPr>
        <w:t xml:space="preserve">в нормализирана база (3NF), добавянето на един нов атрибут често изисква създаване на нова таблица или промяна на множество съществуващи релации и външни </w:t>
      </w:r>
      <w:r w:rsidRPr="00CF27A0">
        <w:rPr>
          <w:rFonts w:ascii="Times New Roman" w:eastAsia="Calibri" w:hAnsi="Times New Roman" w:cs="Times New Roman"/>
          <w:kern w:val="3"/>
          <w:sz w:val="24"/>
          <w:szCs w:val="24"/>
        </w:rPr>
        <w:lastRenderedPageBreak/>
        <w:t xml:space="preserve">ключове. Това води до главния недостатък който е, че една малка промяна може да счупи десетки съществуващи справки.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елиминира този риск чрез своята модулна структура.</w:t>
      </w:r>
    </w:p>
    <w:p w14:paraId="181CE60A"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i/>
          <w:iCs/>
          <w:kern w:val="3"/>
          <w:sz w:val="24"/>
          <w:szCs w:val="24"/>
        </w:rPr>
      </w:pPr>
      <w:r w:rsidRPr="00C325E1">
        <w:rPr>
          <w:rFonts w:ascii="Times New Roman" w:eastAsia="Calibri" w:hAnsi="Times New Roman" w:cs="Times New Roman"/>
          <w:i/>
          <w:iCs/>
          <w:kern w:val="3"/>
          <w:sz w:val="28"/>
          <w:szCs w:val="28"/>
        </w:rPr>
        <w:t>2. Интеграция на разпокъсани бизнес процеси</w:t>
      </w:r>
    </w:p>
    <w:p w14:paraId="27B1D44B" w14:textId="697E5FE5"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Наборът данни Berka се състои от отделни файлове за трансакции, заеми и карти. Методологията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позволява тези на пръв поглед независими процеси да бъдат интегрирани в единни Shared Dimensions чрез уеднакване на измерения (Conformed Dimensions).</w:t>
      </w:r>
    </w:p>
    <w:p w14:paraId="6C29FFBC" w14:textId="77777777" w:rsidR="00CF27A0" w:rsidRPr="00CF27A0" w:rsidRDefault="00CF27A0" w:rsidP="00CF27A0">
      <w:pPr>
        <w:numPr>
          <w:ilvl w:val="0"/>
          <w:numId w:val="8"/>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Приложение в проекта: Измерението Dim_Account позволява на банката да анализира едновременно трансакционната активност (trans.asc), кредитната история (loan.asc) и използването на карти (card.asc) за една и съща сметка, без да се налага преструктуриране на данните при добавяне на нов източник.</w:t>
      </w:r>
    </w:p>
    <w:p w14:paraId="2244BBDF"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3. Денормализация на демографската информация (District Data)</w:t>
      </w:r>
    </w:p>
    <w:p w14:paraId="41E81521" w14:textId="77777777"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Оригиналната таблица district.asc съдържа 16 демографски показатели (A1–A16). В силно нормализиран модел (Inmon), това би изисквало сложни JOIN операции при всяка справка.</w:t>
      </w:r>
    </w:p>
    <w:p w14:paraId="7F7F78E3" w14:textId="1D0B1B45" w:rsidR="00CF27A0" w:rsidRPr="00CF27A0" w:rsidRDefault="00CF27A0" w:rsidP="00CF27A0">
      <w:pPr>
        <w:numPr>
          <w:ilvl w:val="0"/>
          <w:numId w:val="9"/>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Аргумент: Чрез подхода на </w:t>
      </w:r>
      <w:r w:rsidR="00E058F9" w:rsidRPr="0066587A">
        <w:rPr>
          <w:rFonts w:ascii="Times New Roman" w:hAnsi="Times New Roman" w:cs="Times New Roman"/>
          <w:sz w:val="24"/>
          <w:szCs w:val="24"/>
          <w:shd w:val="clear" w:color="auto" w:fill="FFFFFF"/>
          <w:lang w:val="en-GB"/>
        </w:rPr>
        <w:t>Kimball</w:t>
      </w:r>
      <w:r w:rsidR="00E058F9">
        <w:rPr>
          <w:rFonts w:ascii="Times New Roman" w:hAnsi="Times New Roman" w:cs="Times New Roman"/>
          <w:sz w:val="24"/>
          <w:szCs w:val="24"/>
          <w:shd w:val="clear" w:color="auto" w:fill="FFFFFF"/>
        </w:rPr>
        <w:t>,</w:t>
      </w:r>
      <w:r w:rsidRPr="00CF27A0">
        <w:rPr>
          <w:rFonts w:ascii="Times New Roman" w:eastAsia="Calibri" w:hAnsi="Times New Roman" w:cs="Times New Roman"/>
          <w:kern w:val="3"/>
          <w:sz w:val="24"/>
          <w:szCs w:val="24"/>
        </w:rPr>
        <w:t xml:space="preserve"> ние „вграждаме“ тези показатели директно в измеренията Dim_Account или Dim_Customer. Това позволява мигновени отговори на въпроси като: "Каква е средната вноска по заем в региони с безработица над 5%?" и подобни.</w:t>
      </w:r>
    </w:p>
    <w:p w14:paraId="584D9DDD"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4. Оптимизация за масиви от данни (High Performance)</w:t>
      </w:r>
    </w:p>
    <w:p w14:paraId="34AE1BCD" w14:textId="77777777"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Таблицата trans.asc съдържа над 1 милион трансакции. В една традиционна релационна база данни, агрегирането на тези данни за дълги периоди би било изключително бавно и почти невъзможно за по-слаби устройства.</w:t>
      </w:r>
    </w:p>
    <w:p w14:paraId="166D4C42" w14:textId="77777777" w:rsidR="00CF27A0" w:rsidRPr="00CF27A0" w:rsidRDefault="00CF27A0" w:rsidP="00CF27A0">
      <w:pPr>
        <w:numPr>
          <w:ilvl w:val="0"/>
          <w:numId w:val="10"/>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Аргумент: Star Schema-та свежда до минимум броя на таблиците, които трябва да се свържат, като по този начин оптимизира скоростта на SQL заявките и позволява на BI инструментите (като Power BI) да работят в реално време.</w:t>
      </w:r>
    </w:p>
    <w:p w14:paraId="7A135012"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5. Гъвкавост при справяне с "много-към-много" връзки (в данните към таблицата Dispositions)</w:t>
      </w:r>
    </w:p>
    <w:p w14:paraId="10829930" w14:textId="045A5FA9"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В Berka една сметка може да има повече от един потребител (Собственик и Ползвател чрез disp.asc).</w:t>
      </w:r>
      <w:r w:rsidR="00F35B82">
        <w:rPr>
          <w:rFonts w:ascii="Times New Roman" w:eastAsia="Calibri" w:hAnsi="Times New Roman" w:cs="Times New Roman"/>
          <w:kern w:val="3"/>
          <w:sz w:val="24"/>
          <w:szCs w:val="24"/>
        </w:rPr>
        <w:t xml:space="preserve">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предлага ясни методи за справяне с тези ситуации чрез </w:t>
      </w:r>
      <w:r w:rsidRPr="00CF27A0">
        <w:rPr>
          <w:rFonts w:ascii="Times New Roman" w:eastAsia="Calibri" w:hAnsi="Times New Roman" w:cs="Times New Roman"/>
          <w:kern w:val="3"/>
          <w:sz w:val="24"/>
          <w:szCs w:val="24"/>
        </w:rPr>
        <w:lastRenderedPageBreak/>
        <w:t>т.нар. Bridge Tables, което запазва точността на финансовите отчети и предотвратява двойно отчитане на баланси.</w:t>
      </w:r>
    </w:p>
    <w:p w14:paraId="7D3B8A52"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6. Поддръжка на историческа точност (SCD - Slowly Changing Dimensions)</w:t>
      </w:r>
    </w:p>
    <w:p w14:paraId="705B9DBA" w14:textId="6C6B2ECB"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Банковите клиенти променят своите адреси, райони или статуси във времето, но рядко. Използването на техниките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за бавно променящи се измерения позволява на банката да запази историята на направените промени. Така можем да анализираме поведението на даден клиент в стария му район, дори след като той се е преместил в нов.</w:t>
      </w:r>
    </w:p>
    <w:p w14:paraId="05BEE987"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7. Стандартизация на времевия анализ (Dim_Date)</w:t>
      </w:r>
    </w:p>
    <w:p w14:paraId="08118463" w14:textId="77777777"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Всички файлове в Berka (account, loan, trans) съдържат дати в специфичен формат.</w:t>
      </w:r>
    </w:p>
    <w:p w14:paraId="2310811D" w14:textId="0145F908" w:rsidR="00CF27A0" w:rsidRPr="00CF27A0" w:rsidRDefault="00E058F9" w:rsidP="00F35B82">
      <w:pPr>
        <w:suppressAutoHyphens/>
        <w:autoSpaceDN w:val="0"/>
        <w:spacing w:after="0" w:line="360" w:lineRule="auto"/>
        <w:textAlignment w:val="baseline"/>
        <w:rPr>
          <w:rFonts w:ascii="Times New Roman" w:eastAsia="Calibri" w:hAnsi="Times New Roman" w:cs="Times New Roman"/>
          <w:kern w:val="3"/>
          <w:sz w:val="24"/>
          <w:szCs w:val="24"/>
        </w:rPr>
      </w:pPr>
      <w:r w:rsidRPr="0066587A">
        <w:rPr>
          <w:rFonts w:ascii="Times New Roman" w:hAnsi="Times New Roman" w:cs="Times New Roman"/>
          <w:sz w:val="24"/>
          <w:szCs w:val="24"/>
          <w:shd w:val="clear" w:color="auto" w:fill="FFFFFF"/>
          <w:lang w:val="en-GB"/>
        </w:rPr>
        <w:t>Kimball</w:t>
      </w:r>
      <w:r w:rsidR="00CF27A0" w:rsidRPr="00CF27A0">
        <w:rPr>
          <w:rFonts w:ascii="Times New Roman" w:eastAsia="Calibri" w:hAnsi="Times New Roman" w:cs="Times New Roman"/>
          <w:kern w:val="3"/>
          <w:sz w:val="24"/>
          <w:szCs w:val="24"/>
        </w:rPr>
        <w:t xml:space="preserve"> налага създаването на централизирано измерение Dim_Date. Това позволява лесно сравнение на данни по периоди (година към година, тримесечие към тримесечие) и автоматично включва банкови празници или почивни дни, които са критични за финансовия анализ.</w:t>
      </w:r>
    </w:p>
    <w:p w14:paraId="4B360363"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8. Лесно управление на липсващи данни</w:t>
      </w:r>
    </w:p>
    <w:p w14:paraId="393E50BE" w14:textId="746F49B2"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В district.asc някои полета (като A12 и A15) съдържат символа '?' , т.е. липса на данните. Дименсионалното моделиране предлага решение чрез използване на специални записи в измеренията (напр. ID -1 за "Unknown"). Това предотвратява загубата на трансакционни записи в отчетите, когато техният атрибут (район) е неизвестен – проблем, който често възниква при строгите връзки в нормализираните бази.</w:t>
      </w:r>
    </w:p>
    <w:p w14:paraId="26AC681C"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9. Self-Service BI (Самостоятелност на потребителите)</w:t>
      </w:r>
    </w:p>
    <w:p w14:paraId="3F22C0E8" w14:textId="33135DB3" w:rsidR="00CF27A0" w:rsidRPr="00CF27A0" w:rsidRDefault="00CF27A0" w:rsidP="00F35B82">
      <w:pPr>
        <w:suppressAutoHyphens/>
        <w:autoSpaceDN w:val="0"/>
        <w:spacing w:after="0" w:line="360" w:lineRule="auto"/>
        <w:ind w:firstLine="360"/>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Макар че концепцията за Self-Service BI (самостоятелно извличане на справки) е обща цел за вс</w:t>
      </w:r>
      <w:r w:rsidR="00F35B82">
        <w:rPr>
          <w:rFonts w:ascii="Times New Roman" w:eastAsia="Calibri" w:hAnsi="Times New Roman" w:cs="Times New Roman"/>
          <w:kern w:val="3"/>
          <w:sz w:val="24"/>
          <w:szCs w:val="24"/>
        </w:rPr>
        <w:t>еки</w:t>
      </w:r>
      <w:r w:rsidRPr="00CF27A0">
        <w:rPr>
          <w:rFonts w:ascii="Times New Roman" w:eastAsia="Calibri" w:hAnsi="Times New Roman" w:cs="Times New Roman"/>
          <w:kern w:val="3"/>
          <w:sz w:val="24"/>
          <w:szCs w:val="24"/>
        </w:rPr>
        <w:t xml:space="preserve"> </w:t>
      </w:r>
      <w:r w:rsidRPr="00CF27A0">
        <w:rPr>
          <w:rFonts w:ascii="Times New Roman" w:eastAsia="Calibri" w:hAnsi="Times New Roman" w:cs="Times New Roman"/>
          <w:kern w:val="3"/>
          <w:sz w:val="24"/>
          <w:szCs w:val="24"/>
          <w:lang w:val="en-US"/>
        </w:rPr>
        <w:t>Data</w:t>
      </w:r>
      <w:r w:rsidR="00F35B82">
        <w:rPr>
          <w:rFonts w:ascii="Times New Roman" w:eastAsia="Calibri" w:hAnsi="Times New Roman" w:cs="Times New Roman"/>
          <w:kern w:val="3"/>
          <w:sz w:val="24"/>
          <w:szCs w:val="24"/>
        </w:rPr>
        <w:t xml:space="preserve"> </w:t>
      </w:r>
      <w:r w:rsidR="00F35B82">
        <w:rPr>
          <w:rFonts w:ascii="Times New Roman" w:eastAsia="Calibri" w:hAnsi="Times New Roman" w:cs="Times New Roman"/>
          <w:kern w:val="3"/>
          <w:sz w:val="24"/>
          <w:szCs w:val="24"/>
          <w:lang w:val="en-US"/>
        </w:rPr>
        <w:t>W</w:t>
      </w:r>
      <w:r w:rsidRPr="00CF27A0">
        <w:rPr>
          <w:rFonts w:ascii="Times New Roman" w:eastAsia="Calibri" w:hAnsi="Times New Roman" w:cs="Times New Roman"/>
          <w:kern w:val="3"/>
          <w:sz w:val="24"/>
          <w:szCs w:val="24"/>
          <w:lang w:val="en-US"/>
        </w:rPr>
        <w:t>arehouse</w:t>
      </w:r>
      <w:r w:rsidRPr="00CF27A0">
        <w:rPr>
          <w:rFonts w:ascii="Times New Roman" w:eastAsia="Calibri" w:hAnsi="Times New Roman" w:cs="Times New Roman"/>
          <w:kern w:val="3"/>
          <w:sz w:val="24"/>
          <w:szCs w:val="24"/>
        </w:rPr>
        <w:t xml:space="preserve">, изборът на методологията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е фактор за нейното реализиране.</w:t>
      </w:r>
    </w:p>
    <w:p w14:paraId="334F49BE" w14:textId="77777777" w:rsidR="00CF27A0" w:rsidRPr="00CF27A0" w:rsidRDefault="00CF27A0" w:rsidP="00CF27A0">
      <w:pPr>
        <w:numPr>
          <w:ilvl w:val="0"/>
          <w:numId w:val="15"/>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Интуитивна структура: Дименсионалният модел превежда сложните банкови релации на езика на бизнеса. Потребителите не е нужно да разбират техническата нормализация на базата, тъй като фактите и измеренията следват логиката на бизнес процесите (напр. процес „Заеми“ или процес „Трансакции“).</w:t>
      </w:r>
    </w:p>
    <w:p w14:paraId="03CCC01D" w14:textId="467B07E2" w:rsidR="00CF27A0" w:rsidRPr="00CF27A0" w:rsidRDefault="00CF27A0" w:rsidP="00CF27A0">
      <w:pPr>
        <w:numPr>
          <w:ilvl w:val="0"/>
          <w:numId w:val="15"/>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Намалена техническа бариера: Благодарение на </w:t>
      </w:r>
      <w:r w:rsidRPr="00CF27A0">
        <w:rPr>
          <w:rFonts w:ascii="Times New Roman" w:eastAsia="Calibri" w:hAnsi="Times New Roman" w:cs="Times New Roman"/>
          <w:kern w:val="3"/>
          <w:sz w:val="24"/>
          <w:szCs w:val="24"/>
          <w:lang w:val="en-US"/>
        </w:rPr>
        <w:t>Star Schema-</w:t>
      </w:r>
      <w:r w:rsidRPr="00CF27A0">
        <w:rPr>
          <w:rFonts w:ascii="Times New Roman" w:eastAsia="Calibri" w:hAnsi="Times New Roman" w:cs="Times New Roman"/>
          <w:kern w:val="3"/>
          <w:sz w:val="24"/>
          <w:szCs w:val="24"/>
        </w:rPr>
        <w:t xml:space="preserve">та, броят на необходимите връзки (joins) е сведен до минимум. Това позволява на </w:t>
      </w:r>
      <w:r w:rsidRPr="00CF27A0">
        <w:rPr>
          <w:rFonts w:ascii="Times New Roman" w:eastAsia="Calibri" w:hAnsi="Times New Roman" w:cs="Times New Roman"/>
          <w:kern w:val="3"/>
          <w:sz w:val="24"/>
          <w:szCs w:val="24"/>
        </w:rPr>
        <w:lastRenderedPageBreak/>
        <w:t xml:space="preserve">потребителите да използват инструменти за визуализация (като Power BI) чрез просто „плъзгане и пускане“ (drag-and-drop), което е практически непостижимо при силно нормализирани структури като тези на </w:t>
      </w:r>
      <w:r w:rsidR="00F35B82">
        <w:rPr>
          <w:rFonts w:ascii="Times New Roman" w:eastAsia="Calibri" w:hAnsi="Times New Roman" w:cs="Times New Roman"/>
          <w:kern w:val="3"/>
          <w:sz w:val="24"/>
          <w:szCs w:val="24"/>
          <w:lang w:val="en-US"/>
        </w:rPr>
        <w:t>Inmon</w:t>
      </w:r>
      <w:r w:rsidRPr="00CF27A0">
        <w:rPr>
          <w:rFonts w:ascii="Times New Roman" w:eastAsia="Calibri" w:hAnsi="Times New Roman" w:cs="Times New Roman"/>
          <w:kern w:val="3"/>
          <w:sz w:val="24"/>
          <w:szCs w:val="24"/>
        </w:rPr>
        <w:t>.</w:t>
      </w:r>
    </w:p>
    <w:p w14:paraId="60F2D3F4" w14:textId="77777777" w:rsidR="00CF27A0" w:rsidRPr="00CF27A0" w:rsidRDefault="00CF27A0" w:rsidP="00CF27A0">
      <w:pPr>
        <w:numPr>
          <w:ilvl w:val="0"/>
          <w:numId w:val="15"/>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Бизнес език: Атрибутите в измеренията (като „Тип карта“, „Регион“, „Статус на заем“) са именувани според бизнес терминологията на банката, а не според системните съкращения в изходните файлове.</w:t>
      </w:r>
    </w:p>
    <w:p w14:paraId="52968560" w14:textId="77777777" w:rsidR="00CF27A0" w:rsidRPr="00CF27A0" w:rsidRDefault="00CF27A0" w:rsidP="00CF27A0">
      <w:pPr>
        <w:suppressAutoHyphens/>
        <w:autoSpaceDN w:val="0"/>
        <w:spacing w:after="0" w:line="256" w:lineRule="auto"/>
        <w:ind w:left="720"/>
        <w:textAlignment w:val="baseline"/>
        <w:rPr>
          <w:rFonts w:ascii="Calibri" w:eastAsia="Calibri" w:hAnsi="Calibri" w:cs="Times New Roman"/>
          <w:kern w:val="3"/>
        </w:rPr>
      </w:pPr>
    </w:p>
    <w:p w14:paraId="1848AB4A" w14:textId="0689A2E7" w:rsidR="00567CDE" w:rsidRPr="001F6BE0" w:rsidRDefault="00567CDE" w:rsidP="00157631">
      <w:pPr>
        <w:pStyle w:val="TOC1"/>
        <w:numPr>
          <w:ilvl w:val="0"/>
          <w:numId w:val="1"/>
        </w:numPr>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t>Описание на ETL процеса</w:t>
      </w:r>
    </w:p>
    <w:p w14:paraId="1A9C9756" w14:textId="604AC385"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ETL</w:t>
      </w:r>
      <w:r w:rsidRPr="0066587A">
        <w:rPr>
          <w:rFonts w:ascii="Times New Roman" w:hAnsi="Times New Roman" w:cs="Times New Roman"/>
          <w:sz w:val="24"/>
          <w:szCs w:val="24"/>
          <w:shd w:val="clear" w:color="auto" w:fill="FFFFFF"/>
        </w:rPr>
        <w:t xml:space="preserve"> процесът за изграждане на </w:t>
      </w:r>
      <w:r>
        <w:rPr>
          <w:rFonts w:ascii="Times New Roman" w:hAnsi="Times New Roman" w:cs="Times New Roman"/>
          <w:sz w:val="24"/>
          <w:szCs w:val="24"/>
          <w:shd w:val="clear" w:color="auto" w:fill="FFFFFF"/>
          <w:lang w:val="en-GB"/>
        </w:rPr>
        <w:t>Data</w:t>
      </w:r>
      <w:r w:rsidRPr="0066587A">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lang w:val="en-GB"/>
        </w:rPr>
        <w:t>Warehouse</w:t>
      </w:r>
      <w:r w:rsidRPr="0066587A">
        <w:rPr>
          <w:rFonts w:ascii="Times New Roman" w:hAnsi="Times New Roman" w:cs="Times New Roman"/>
          <w:sz w:val="24"/>
          <w:szCs w:val="24"/>
          <w:shd w:val="clear" w:color="auto" w:fill="FFFFFF"/>
        </w:rPr>
        <w:t xml:space="preserve"> е реализиран чрез трислойна архитектура</w:t>
      </w:r>
      <w:r w:rsidR="002D6F09">
        <w:rPr>
          <w:rFonts w:ascii="Times New Roman" w:hAnsi="Times New Roman" w:cs="Times New Roman"/>
          <w:sz w:val="24"/>
          <w:szCs w:val="24"/>
          <w:shd w:val="clear" w:color="auto" w:fill="FFFFFF"/>
        </w:rPr>
        <w:t xml:space="preserve"> (три схеми)</w:t>
      </w:r>
      <w:r w:rsidRPr="0066587A">
        <w:rPr>
          <w:rFonts w:ascii="Times New Roman" w:hAnsi="Times New Roman" w:cs="Times New Roman"/>
          <w:sz w:val="24"/>
          <w:szCs w:val="24"/>
          <w:shd w:val="clear" w:color="auto" w:fill="FFFFFF"/>
        </w:rPr>
        <w:t>, включваща източников слой (</w:t>
      </w:r>
      <w:r w:rsidRPr="0066587A">
        <w:rPr>
          <w:rFonts w:ascii="Times New Roman" w:hAnsi="Times New Roman" w:cs="Times New Roman"/>
          <w:sz w:val="24"/>
          <w:szCs w:val="24"/>
          <w:shd w:val="clear" w:color="auto" w:fill="FFFFFF"/>
          <w:lang w:val="en-GB"/>
        </w:rPr>
        <w:t>source</w:t>
      </w:r>
      <w:r w:rsidRPr="0066587A">
        <w:rPr>
          <w:rFonts w:ascii="Times New Roman" w:hAnsi="Times New Roman" w:cs="Times New Roman"/>
          <w:sz w:val="24"/>
          <w:szCs w:val="24"/>
          <w:shd w:val="clear" w:color="auto" w:fill="FFFFFF"/>
        </w:rPr>
        <w:t>), междинен слой за трансформация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и аналитичен слой (</w:t>
      </w:r>
      <w:r w:rsidRPr="0066587A">
        <w:rPr>
          <w:rFonts w:ascii="Times New Roman" w:hAnsi="Times New Roman" w:cs="Times New Roman"/>
          <w:sz w:val="24"/>
          <w:szCs w:val="24"/>
          <w:shd w:val="clear" w:color="auto" w:fill="FFFFFF"/>
          <w:lang w:val="en-GB"/>
        </w:rPr>
        <w:t>data</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warehouse</w:t>
      </w:r>
      <w:r w:rsidRPr="0066587A">
        <w:rPr>
          <w:rFonts w:ascii="Times New Roman" w:hAnsi="Times New Roman" w:cs="Times New Roman"/>
          <w:sz w:val="24"/>
          <w:szCs w:val="24"/>
          <w:shd w:val="clear" w:color="auto" w:fill="FFFFFF"/>
        </w:rPr>
        <w:t xml:space="preserve">), проектиран съгласно методологията на </w:t>
      </w:r>
      <w:r w:rsidRPr="0066587A">
        <w:rPr>
          <w:rFonts w:ascii="Times New Roman" w:hAnsi="Times New Roman" w:cs="Times New Roman"/>
          <w:sz w:val="24"/>
          <w:szCs w:val="24"/>
          <w:shd w:val="clear" w:color="auto" w:fill="FFFFFF"/>
          <w:lang w:val="en-GB"/>
        </w:rPr>
        <w:t>Kimball</w:t>
      </w:r>
      <w:r w:rsidRPr="0066587A">
        <w:rPr>
          <w:rFonts w:ascii="Times New Roman" w:hAnsi="Times New Roman" w:cs="Times New Roman"/>
          <w:sz w:val="24"/>
          <w:szCs w:val="24"/>
          <w:shd w:val="clear" w:color="auto" w:fill="FFFFFF"/>
        </w:rPr>
        <w:t xml:space="preserve">. Източниковият слой съдържа оперативни таблици като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disp</w:t>
      </w:r>
      <w:r>
        <w:rPr>
          <w:rFonts w:ascii="Times New Roman" w:hAnsi="Times New Roman" w:cs="Times New Roman"/>
          <w:sz w:val="24"/>
          <w:szCs w:val="24"/>
          <w:shd w:val="clear" w:color="auto" w:fill="FFFFFF"/>
          <w:lang w:val="en-GB"/>
        </w:rPr>
        <w:t>osition</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card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bank</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преиме</w:t>
      </w:r>
      <w:r w:rsidR="002D6F09">
        <w:rPr>
          <w:rFonts w:ascii="Times New Roman" w:hAnsi="Times New Roman" w:cs="Times New Roman"/>
          <w:sz w:val="24"/>
          <w:szCs w:val="24"/>
          <w:shd w:val="clear" w:color="auto" w:fill="FFFFFF"/>
        </w:rPr>
        <w:t>нувана</w:t>
      </w:r>
      <w:r>
        <w:rPr>
          <w:rFonts w:ascii="Times New Roman" w:hAnsi="Times New Roman" w:cs="Times New Roman"/>
          <w:sz w:val="24"/>
          <w:szCs w:val="24"/>
          <w:shd w:val="clear" w:color="auto" w:fill="FFFFFF"/>
        </w:rPr>
        <w:t xml:space="preserve">, тъй като </w:t>
      </w:r>
      <w:r>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е запазена дума)</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permanent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order</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loan</w:t>
      </w:r>
      <w:r w:rsidRPr="0066587A">
        <w:rPr>
          <w:rFonts w:ascii="Times New Roman" w:hAnsi="Times New Roman" w:cs="Times New Roman"/>
          <w:sz w:val="24"/>
          <w:szCs w:val="24"/>
          <w:shd w:val="clear" w:color="auto" w:fill="FFFFFF"/>
        </w:rPr>
        <w:t xml:space="preserve">, които представят първичните данни във форма, близка до транзакционна система. Тези таблици съхраняват бизнес атрибути без </w:t>
      </w:r>
      <w:r w:rsidR="009717AC">
        <w:rPr>
          <w:rFonts w:ascii="Times New Roman" w:hAnsi="Times New Roman" w:cs="Times New Roman"/>
          <w:sz w:val="24"/>
          <w:szCs w:val="24"/>
          <w:shd w:val="clear" w:color="auto" w:fill="FFFFFF"/>
        </w:rPr>
        <w:t xml:space="preserve">някаква </w:t>
      </w:r>
      <w:r w:rsidRPr="0066587A">
        <w:rPr>
          <w:rFonts w:ascii="Times New Roman" w:hAnsi="Times New Roman" w:cs="Times New Roman"/>
          <w:sz w:val="24"/>
          <w:szCs w:val="24"/>
          <w:shd w:val="clear" w:color="auto" w:fill="FFFFFF"/>
        </w:rPr>
        <w:t xml:space="preserve">предварителна агрегация или аналитична интерпретация. Например таблицата </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 xml:space="preserve"> съдържа атрибутите </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birth</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6587A">
        <w:rPr>
          <w:rFonts w:ascii="Times New Roman" w:hAnsi="Times New Roman" w:cs="Times New Roman"/>
          <w:sz w:val="24"/>
          <w:szCs w:val="24"/>
          <w:shd w:val="clear" w:color="auto" w:fill="FFFFFF"/>
        </w:rPr>
        <w:t xml:space="preserve">, като последният кодира в себе си информация за дата на раждане и пол. Таблицата </w:t>
      </w:r>
      <w:r w:rsidRPr="0066587A">
        <w:rPr>
          <w:rFonts w:ascii="Times New Roman" w:hAnsi="Times New Roman" w:cs="Times New Roman"/>
          <w:sz w:val="24"/>
          <w:szCs w:val="24"/>
          <w:shd w:val="clear" w:color="auto" w:fill="FFFFFF"/>
          <w:lang w:val="en-GB"/>
        </w:rPr>
        <w:t>bank</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включва атрибути като </w:t>
      </w:r>
      <w:r w:rsidRPr="0066587A">
        <w:rPr>
          <w:rFonts w:ascii="Times New Roman" w:hAnsi="Times New Roman" w:cs="Times New Roman"/>
          <w:sz w:val="24"/>
          <w:szCs w:val="24"/>
          <w:shd w:val="clear" w:color="auto" w:fill="FFFFFF"/>
          <w:lang w:val="en-GB"/>
        </w:rPr>
        <w:t>trans</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operation</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amount</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balance</w:t>
      </w:r>
      <w:r w:rsidRPr="0066587A">
        <w:rPr>
          <w:rFonts w:ascii="Times New Roman" w:hAnsi="Times New Roman" w:cs="Times New Roman"/>
          <w:sz w:val="24"/>
          <w:szCs w:val="24"/>
          <w:shd w:val="clear" w:color="auto" w:fill="FFFFFF"/>
        </w:rPr>
        <w:t>, които представят финансовите операции във времето без допълнителна семантична обработка.</w:t>
      </w:r>
    </w:p>
    <w:p w14:paraId="04667F82" w14:textId="5822D42B"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слоят изпълнява ролята на </w:t>
      </w:r>
      <w:r w:rsidR="002D6F09">
        <w:rPr>
          <w:rFonts w:ascii="Times New Roman" w:hAnsi="Times New Roman" w:cs="Times New Roman"/>
          <w:sz w:val="24"/>
          <w:szCs w:val="24"/>
          <w:shd w:val="clear" w:color="auto" w:fill="FFFFFF"/>
        </w:rPr>
        <w:t>„</w:t>
      </w:r>
      <w:proofErr w:type="gramStart"/>
      <w:r w:rsidR="009717AC" w:rsidRPr="0066587A">
        <w:rPr>
          <w:rFonts w:ascii="Times New Roman" w:hAnsi="Times New Roman" w:cs="Times New Roman"/>
          <w:sz w:val="24"/>
          <w:szCs w:val="24"/>
          <w:shd w:val="clear" w:color="auto" w:fill="FFFFFF"/>
        </w:rPr>
        <w:t>зона</w:t>
      </w:r>
      <w:r w:rsidR="009717AC">
        <w:rPr>
          <w:rFonts w:ascii="Times New Roman" w:hAnsi="Times New Roman" w:cs="Times New Roman"/>
          <w:sz w:val="24"/>
          <w:szCs w:val="24"/>
          <w:shd w:val="clear" w:color="auto" w:fill="FFFFFF"/>
        </w:rPr>
        <w:t>“</w:t>
      </w:r>
      <w:r w:rsidR="007C1282">
        <w:rPr>
          <w:rFonts w:ascii="Times New Roman" w:hAnsi="Times New Roman" w:cs="Times New Roman"/>
          <w:sz w:val="24"/>
          <w:szCs w:val="24"/>
          <w:shd w:val="clear" w:color="auto" w:fill="FFFFFF"/>
          <w:lang w:val="en-US"/>
        </w:rPr>
        <w:t xml:space="preserve"> </w:t>
      </w:r>
      <w:r w:rsidR="009717AC" w:rsidRPr="0066587A">
        <w:rPr>
          <w:rFonts w:ascii="Times New Roman" w:hAnsi="Times New Roman" w:cs="Times New Roman"/>
          <w:sz w:val="24"/>
          <w:szCs w:val="24"/>
          <w:shd w:val="clear" w:color="auto" w:fill="FFFFFF"/>
        </w:rPr>
        <w:t>за</w:t>
      </w:r>
      <w:proofErr w:type="gramEnd"/>
      <w:r w:rsidRPr="0066587A">
        <w:rPr>
          <w:rFonts w:ascii="Times New Roman" w:hAnsi="Times New Roman" w:cs="Times New Roman"/>
          <w:sz w:val="24"/>
          <w:szCs w:val="24"/>
          <w:shd w:val="clear" w:color="auto" w:fill="FFFFFF"/>
        </w:rPr>
        <w:t xml:space="preserve"> първоначална интеграция и стандартизация на данните. Данните от </w:t>
      </w:r>
      <w:r w:rsidRPr="0066587A">
        <w:rPr>
          <w:rFonts w:ascii="Times New Roman" w:hAnsi="Times New Roman" w:cs="Times New Roman"/>
          <w:sz w:val="24"/>
          <w:szCs w:val="24"/>
          <w:shd w:val="clear" w:color="auto" w:fill="FFFFFF"/>
          <w:lang w:val="en-GB"/>
        </w:rPr>
        <w:t>source</w:t>
      </w:r>
      <w:r w:rsidRPr="0066587A">
        <w:rPr>
          <w:rFonts w:ascii="Times New Roman" w:hAnsi="Times New Roman" w:cs="Times New Roman"/>
          <w:sz w:val="24"/>
          <w:szCs w:val="24"/>
          <w:shd w:val="clear" w:color="auto" w:fill="FFFFFF"/>
        </w:rPr>
        <w:t xml:space="preserve"> таблиците се зареждат в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таблиците чрез операции от типа </w:t>
      </w:r>
      <w:r w:rsidRPr="0066587A">
        <w:rPr>
          <w:rFonts w:ascii="Times New Roman" w:hAnsi="Times New Roman" w:cs="Times New Roman"/>
          <w:sz w:val="24"/>
          <w:szCs w:val="24"/>
          <w:shd w:val="clear" w:color="auto" w:fill="FFFFFF"/>
          <w:lang w:val="en-GB"/>
        </w:rPr>
        <w:t>INSERT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SELECT</w:t>
      </w:r>
      <w:r w:rsidRPr="0066587A">
        <w:rPr>
          <w:rFonts w:ascii="Times New Roman" w:hAnsi="Times New Roman" w:cs="Times New Roman"/>
          <w:sz w:val="24"/>
          <w:szCs w:val="24"/>
          <w:shd w:val="clear" w:color="auto" w:fill="FFFFFF"/>
        </w:rPr>
        <w:t xml:space="preserve">, като се добавят технически атрибути за контрол на зареждането, като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insert</w:t>
      </w:r>
      <w:r w:rsidRPr="0066587A">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ts</w:t>
      </w:r>
      <w:proofErr w:type="spellEnd"/>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batch</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В таблицата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 xml:space="preserve"> атрибутите </w:t>
      </w:r>
      <w:r w:rsidRPr="0066587A">
        <w:rPr>
          <w:rFonts w:ascii="Times New Roman" w:hAnsi="Times New Roman" w:cs="Times New Roman"/>
          <w:sz w:val="24"/>
          <w:szCs w:val="24"/>
          <w:shd w:val="clear" w:color="auto" w:fill="FFFFFF"/>
          <w:lang w:val="en-GB"/>
        </w:rPr>
        <w:t>a</w:t>
      </w:r>
      <w:r w:rsidRPr="0066587A">
        <w:rPr>
          <w:rFonts w:ascii="Times New Roman" w:hAnsi="Times New Roman" w:cs="Times New Roman"/>
          <w:sz w:val="24"/>
          <w:szCs w:val="24"/>
          <w:shd w:val="clear" w:color="auto" w:fill="FFFFFF"/>
        </w:rPr>
        <w:t xml:space="preserve">1 до </w:t>
      </w:r>
      <w:r w:rsidRPr="0066587A">
        <w:rPr>
          <w:rFonts w:ascii="Times New Roman" w:hAnsi="Times New Roman" w:cs="Times New Roman"/>
          <w:sz w:val="24"/>
          <w:szCs w:val="24"/>
          <w:shd w:val="clear" w:color="auto" w:fill="FFFFFF"/>
          <w:lang w:val="en-GB"/>
        </w:rPr>
        <w:t>a</w:t>
      </w:r>
      <w:r w:rsidRPr="0066587A">
        <w:rPr>
          <w:rFonts w:ascii="Times New Roman" w:hAnsi="Times New Roman" w:cs="Times New Roman"/>
          <w:sz w:val="24"/>
          <w:szCs w:val="24"/>
          <w:shd w:val="clear" w:color="auto" w:fill="FFFFFF"/>
        </w:rPr>
        <w:t xml:space="preserve">11 от източника се </w:t>
      </w:r>
      <w:r w:rsidR="009717AC">
        <w:rPr>
          <w:rFonts w:ascii="Times New Roman" w:hAnsi="Times New Roman" w:cs="Times New Roman"/>
          <w:sz w:val="24"/>
          <w:szCs w:val="24"/>
          <w:shd w:val="clear" w:color="auto" w:fill="FFFFFF"/>
        </w:rPr>
        <w:t>„</w:t>
      </w:r>
      <w:r w:rsidRPr="0066587A">
        <w:rPr>
          <w:rFonts w:ascii="Times New Roman" w:hAnsi="Times New Roman" w:cs="Times New Roman"/>
          <w:sz w:val="24"/>
          <w:szCs w:val="24"/>
          <w:shd w:val="clear" w:color="auto" w:fill="FFFFFF"/>
        </w:rPr>
        <w:t>трансформират</w:t>
      </w:r>
      <w:r w:rsidR="009717AC">
        <w:rPr>
          <w:rFonts w:ascii="Times New Roman" w:hAnsi="Times New Roman" w:cs="Times New Roman"/>
          <w:sz w:val="24"/>
          <w:szCs w:val="24"/>
          <w:shd w:val="clear" w:color="auto" w:fill="FFFFFF"/>
        </w:rPr>
        <w:t>“</w:t>
      </w:r>
      <w:r w:rsidRPr="0066587A">
        <w:rPr>
          <w:rFonts w:ascii="Times New Roman" w:hAnsi="Times New Roman" w:cs="Times New Roman"/>
          <w:sz w:val="24"/>
          <w:szCs w:val="24"/>
          <w:shd w:val="clear" w:color="auto" w:fill="FFFFFF"/>
        </w:rPr>
        <w:t xml:space="preserve"> в семантично ясни полета като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name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region</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num</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inhabitants</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avg</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salary</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 xml:space="preserve">_95 и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_96. По този начин се осигурява унифициране на типовете данни и подобряване на четимостта</w:t>
      </w:r>
      <w:r>
        <w:rPr>
          <w:rFonts w:ascii="Times New Roman" w:hAnsi="Times New Roman" w:cs="Times New Roman"/>
          <w:sz w:val="24"/>
          <w:szCs w:val="24"/>
          <w:shd w:val="clear" w:color="auto" w:fill="FFFFFF"/>
        </w:rPr>
        <w:t xml:space="preserve"> и по-доброто разбиране</w:t>
      </w:r>
      <w:r w:rsidRPr="0066587A">
        <w:rPr>
          <w:rFonts w:ascii="Times New Roman" w:hAnsi="Times New Roman" w:cs="Times New Roman"/>
          <w:sz w:val="24"/>
          <w:szCs w:val="24"/>
          <w:shd w:val="clear" w:color="auto" w:fill="FFFFFF"/>
        </w:rPr>
        <w:t xml:space="preserve"> на атрибутите.</w:t>
      </w:r>
    </w:p>
    <w:p w14:paraId="6B3659B8" w14:textId="7A44E3C1" w:rsidR="0066587A" w:rsidRPr="00E52DDD"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rPr>
        <w:lastRenderedPageBreak/>
        <w:t xml:space="preserve">В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таблицата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 xml:space="preserve"> полето </w:t>
      </w:r>
      <w:r w:rsidRPr="0066587A">
        <w:rPr>
          <w:rFonts w:ascii="Times New Roman" w:hAnsi="Times New Roman" w:cs="Times New Roman"/>
          <w:sz w:val="24"/>
          <w:szCs w:val="24"/>
          <w:shd w:val="clear" w:color="auto" w:fill="FFFFFF"/>
          <w:lang w:val="en-GB"/>
        </w:rPr>
        <w:t>birth</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6587A">
        <w:rPr>
          <w:rFonts w:ascii="Times New Roman" w:hAnsi="Times New Roman" w:cs="Times New Roman"/>
          <w:sz w:val="24"/>
          <w:szCs w:val="24"/>
          <w:shd w:val="clear" w:color="auto" w:fill="FFFFFF"/>
        </w:rPr>
        <w:t xml:space="preserve"> се съхранява без интерпретация, което позволява неговото последващо използване за извеждане на производни атрибути в </w:t>
      </w:r>
      <w:r w:rsidR="009717AC">
        <w:rPr>
          <w:rFonts w:ascii="Times New Roman" w:hAnsi="Times New Roman" w:cs="Times New Roman"/>
          <w:sz w:val="24"/>
          <w:szCs w:val="24"/>
          <w:shd w:val="clear" w:color="auto" w:fill="FFFFFF"/>
          <w:lang w:val="en-GB"/>
        </w:rPr>
        <w:t>Data</w:t>
      </w:r>
      <w:r w:rsidR="009717AC" w:rsidRPr="009717AC">
        <w:rPr>
          <w:rFonts w:ascii="Times New Roman" w:hAnsi="Times New Roman" w:cs="Times New Roman"/>
          <w:sz w:val="24"/>
          <w:szCs w:val="24"/>
          <w:shd w:val="clear" w:color="auto" w:fill="FFFFFF"/>
        </w:rPr>
        <w:t xml:space="preserve"> </w:t>
      </w:r>
      <w:r w:rsidR="009717AC">
        <w:rPr>
          <w:rFonts w:ascii="Times New Roman" w:hAnsi="Times New Roman" w:cs="Times New Roman"/>
          <w:sz w:val="24"/>
          <w:szCs w:val="24"/>
          <w:shd w:val="clear" w:color="auto" w:fill="FFFFFF"/>
          <w:lang w:val="en-GB"/>
        </w:rPr>
        <w:t>Warehouse</w:t>
      </w:r>
      <w:r w:rsidR="009717AC" w:rsidRPr="009717AC">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rPr>
        <w:t>сло</w:t>
      </w:r>
      <w:r w:rsidR="009717AC">
        <w:rPr>
          <w:rFonts w:ascii="Times New Roman" w:hAnsi="Times New Roman" w:cs="Times New Roman"/>
          <w:sz w:val="24"/>
          <w:szCs w:val="24"/>
          <w:shd w:val="clear" w:color="auto" w:fill="FFFFFF"/>
        </w:rPr>
        <w:t>я</w:t>
      </w:r>
      <w:r w:rsidRPr="0066587A">
        <w:rPr>
          <w:rFonts w:ascii="Times New Roman" w:hAnsi="Times New Roman" w:cs="Times New Roman"/>
          <w:sz w:val="24"/>
          <w:szCs w:val="24"/>
          <w:shd w:val="clear" w:color="auto" w:fill="FFFFFF"/>
        </w:rPr>
        <w:t xml:space="preserve">. В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 xml:space="preserve"> се зареждат атрибутите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creation</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frequency</w:t>
      </w:r>
      <w:r w:rsidRPr="0066587A">
        <w:rPr>
          <w:rFonts w:ascii="Times New Roman" w:hAnsi="Times New Roman" w:cs="Times New Roman"/>
          <w:sz w:val="24"/>
          <w:szCs w:val="24"/>
          <w:shd w:val="clear" w:color="auto" w:fill="FFFFFF"/>
        </w:rPr>
        <w:t xml:space="preserve">, които формират основата за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таблицата на сметките. В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освен директно копираните атрибути се създава </w:t>
      </w:r>
      <w:r w:rsidRPr="0066587A">
        <w:rPr>
          <w:rFonts w:ascii="Times New Roman" w:hAnsi="Times New Roman" w:cs="Times New Roman"/>
          <w:sz w:val="24"/>
          <w:szCs w:val="24"/>
          <w:shd w:val="clear" w:color="auto" w:fill="FFFFFF"/>
          <w:lang w:val="en-GB"/>
        </w:rPr>
        <w:t>derived</w:t>
      </w:r>
      <w:r w:rsidRPr="0066587A">
        <w:rPr>
          <w:rFonts w:ascii="Times New Roman" w:hAnsi="Times New Roman" w:cs="Times New Roman"/>
          <w:sz w:val="24"/>
          <w:szCs w:val="24"/>
          <w:shd w:val="clear" w:color="auto" w:fill="FFFFFF"/>
        </w:rPr>
        <w:t xml:space="preserve"> поле </w:t>
      </w:r>
      <w:r w:rsidRPr="0066587A">
        <w:rPr>
          <w:rFonts w:ascii="Times New Roman" w:hAnsi="Times New Roman" w:cs="Times New Roman"/>
          <w:sz w:val="24"/>
          <w:szCs w:val="24"/>
          <w:shd w:val="clear" w:color="auto" w:fill="FFFFFF"/>
          <w:lang w:val="en-GB"/>
        </w:rPr>
        <w:t>signed</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amount</w:t>
      </w:r>
      <w:r w:rsidRPr="0066587A">
        <w:rPr>
          <w:rFonts w:ascii="Times New Roman" w:hAnsi="Times New Roman" w:cs="Times New Roman"/>
          <w:sz w:val="24"/>
          <w:szCs w:val="24"/>
          <w:shd w:val="clear" w:color="auto" w:fill="FFFFFF"/>
        </w:rPr>
        <w:t xml:space="preserve">, което се изчислява чрез условна логика на база стойността на </w:t>
      </w:r>
      <w:r w:rsidRPr="0066587A">
        <w:rPr>
          <w:rFonts w:ascii="Times New Roman" w:hAnsi="Times New Roman" w:cs="Times New Roman"/>
          <w:sz w:val="24"/>
          <w:szCs w:val="24"/>
          <w:shd w:val="clear" w:color="auto" w:fill="FFFFFF"/>
          <w:lang w:val="en-GB"/>
        </w:rPr>
        <w:t>operation</w:t>
      </w:r>
      <w:r w:rsidRPr="0066587A">
        <w:rPr>
          <w:rFonts w:ascii="Times New Roman" w:hAnsi="Times New Roman" w:cs="Times New Roman"/>
          <w:sz w:val="24"/>
          <w:szCs w:val="24"/>
          <w:shd w:val="clear" w:color="auto" w:fill="FFFFFF"/>
        </w:rPr>
        <w:t>. При операции от тип „</w:t>
      </w:r>
      <w:r w:rsidRPr="0066587A">
        <w:rPr>
          <w:rFonts w:ascii="Times New Roman" w:hAnsi="Times New Roman" w:cs="Times New Roman"/>
          <w:sz w:val="24"/>
          <w:szCs w:val="24"/>
          <w:shd w:val="clear" w:color="auto" w:fill="FFFFFF"/>
          <w:lang w:val="en-GB"/>
        </w:rPr>
        <w:t>withdrawal</w:t>
      </w:r>
      <w:r w:rsidRPr="0066587A">
        <w:rPr>
          <w:rFonts w:ascii="Times New Roman" w:hAnsi="Times New Roman" w:cs="Times New Roman"/>
          <w:sz w:val="24"/>
          <w:szCs w:val="24"/>
          <w:shd w:val="clear" w:color="auto" w:fill="FFFFFF"/>
        </w:rPr>
        <w:t>“ и „</w:t>
      </w:r>
      <w:r w:rsidRPr="0066587A">
        <w:rPr>
          <w:rFonts w:ascii="Times New Roman" w:hAnsi="Times New Roman" w:cs="Times New Roman"/>
          <w:sz w:val="24"/>
          <w:szCs w:val="24"/>
          <w:shd w:val="clear" w:color="auto" w:fill="FFFFFF"/>
          <w:lang w:val="en-GB"/>
        </w:rPr>
        <w:t>payment</w:t>
      </w:r>
      <w:r w:rsidRPr="0066587A">
        <w:rPr>
          <w:rFonts w:ascii="Times New Roman" w:hAnsi="Times New Roman" w:cs="Times New Roman"/>
          <w:sz w:val="24"/>
          <w:szCs w:val="24"/>
          <w:shd w:val="clear" w:color="auto" w:fill="FFFFFF"/>
        </w:rPr>
        <w:t>“ сумата се умножава по -1, докато при останалите операции се запазва положителна стойност. Това поле има аналитична значимост, тъй като позволява директно изчисляване на нетния финансов поток в</w:t>
      </w:r>
      <w:r w:rsidR="009717AC">
        <w:rPr>
          <w:rFonts w:ascii="Times New Roman" w:hAnsi="Times New Roman" w:cs="Times New Roman"/>
          <w:sz w:val="24"/>
          <w:szCs w:val="24"/>
          <w:shd w:val="clear" w:color="auto" w:fill="FFFFFF"/>
        </w:rPr>
        <w:t>ъв</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fact</w:t>
      </w:r>
      <w:r w:rsidRPr="0066587A">
        <w:rPr>
          <w:rFonts w:ascii="Times New Roman" w:hAnsi="Times New Roman" w:cs="Times New Roman"/>
          <w:sz w:val="24"/>
          <w:szCs w:val="24"/>
          <w:shd w:val="clear" w:color="auto" w:fill="FFFFFF"/>
        </w:rPr>
        <w:t xml:space="preserve"> таблицата.</w:t>
      </w:r>
    </w:p>
    <w:p w14:paraId="1F1CCA3A" w14:textId="79D83BCB"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rPr>
        <w:t xml:space="preserve">Допълнителна трансформация се извършва върху атрибутите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partner</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to</w:t>
      </w:r>
      <w:r w:rsidRPr="0066587A">
        <w:rPr>
          <w:rFonts w:ascii="Times New Roman" w:hAnsi="Times New Roman" w:cs="Times New Roman"/>
          <w:sz w:val="24"/>
          <w:szCs w:val="24"/>
          <w:shd w:val="clear" w:color="auto" w:fill="FFFFFF"/>
        </w:rPr>
        <w:t xml:space="preserve">, които първоначално са текстови полета. В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слоя те се конвертират в числов тип </w:t>
      </w:r>
      <w:r w:rsidRPr="0066587A">
        <w:rPr>
          <w:rFonts w:ascii="Times New Roman" w:hAnsi="Times New Roman" w:cs="Times New Roman"/>
          <w:sz w:val="24"/>
          <w:szCs w:val="24"/>
          <w:shd w:val="clear" w:color="auto" w:fill="FFFFFF"/>
          <w:lang w:val="en-GB"/>
        </w:rPr>
        <w:t>BIGINT</w:t>
      </w:r>
      <w:r w:rsidR="00E81972">
        <w:rPr>
          <w:rFonts w:ascii="Times New Roman" w:hAnsi="Times New Roman" w:cs="Times New Roman"/>
          <w:sz w:val="24"/>
          <w:szCs w:val="24"/>
          <w:shd w:val="clear" w:color="auto" w:fill="FFFFFF"/>
          <w:lang w:val="en-GB"/>
        </w:rPr>
        <w:t xml:space="preserve"> (</w:t>
      </w:r>
      <w:r w:rsidR="00E81972">
        <w:rPr>
          <w:rFonts w:ascii="Times New Roman" w:hAnsi="Times New Roman" w:cs="Times New Roman"/>
          <w:sz w:val="24"/>
          <w:szCs w:val="24"/>
          <w:shd w:val="clear" w:color="auto" w:fill="FFFFFF"/>
        </w:rPr>
        <w:t xml:space="preserve">в </w:t>
      </w:r>
      <w:r w:rsidR="00E81972">
        <w:rPr>
          <w:rFonts w:ascii="Times New Roman" w:hAnsi="Times New Roman" w:cs="Times New Roman"/>
          <w:sz w:val="24"/>
          <w:szCs w:val="24"/>
          <w:shd w:val="clear" w:color="auto" w:fill="FFFFFF"/>
          <w:lang w:val="en-GB"/>
        </w:rPr>
        <w:t>Postgres)</w:t>
      </w:r>
      <w:r w:rsidRPr="0066587A">
        <w:rPr>
          <w:rFonts w:ascii="Times New Roman" w:hAnsi="Times New Roman" w:cs="Times New Roman"/>
          <w:sz w:val="24"/>
          <w:szCs w:val="24"/>
          <w:shd w:val="clear" w:color="auto" w:fill="FFFFFF"/>
        </w:rPr>
        <w:t xml:space="preserve"> само ако съдържат валидна числова стойност, в противен случай се задава </w:t>
      </w:r>
      <w:r w:rsidRPr="0066587A">
        <w:rPr>
          <w:rFonts w:ascii="Times New Roman" w:hAnsi="Times New Roman" w:cs="Times New Roman"/>
          <w:sz w:val="24"/>
          <w:szCs w:val="24"/>
          <w:shd w:val="clear" w:color="auto" w:fill="FFFFFF"/>
          <w:lang w:val="en-GB"/>
        </w:rPr>
        <w:t>NULL</w:t>
      </w:r>
      <w:r w:rsidRPr="0066587A">
        <w:rPr>
          <w:rFonts w:ascii="Times New Roman" w:hAnsi="Times New Roman" w:cs="Times New Roman"/>
          <w:sz w:val="24"/>
          <w:szCs w:val="24"/>
          <w:shd w:val="clear" w:color="auto" w:fill="FFFFFF"/>
        </w:rPr>
        <w:t xml:space="preserve">. Тази трансформация осигурява коректно изграждане на външни ключове в последващите </w:t>
      </w:r>
      <w:r w:rsidRPr="0066587A">
        <w:rPr>
          <w:rFonts w:ascii="Times New Roman" w:hAnsi="Times New Roman" w:cs="Times New Roman"/>
          <w:sz w:val="24"/>
          <w:szCs w:val="24"/>
          <w:shd w:val="clear" w:color="auto" w:fill="FFFFFF"/>
          <w:lang w:val="en-GB"/>
        </w:rPr>
        <w:t>join</w:t>
      </w:r>
      <w:r w:rsidRPr="0066587A">
        <w:rPr>
          <w:rFonts w:ascii="Times New Roman" w:hAnsi="Times New Roman" w:cs="Times New Roman"/>
          <w:sz w:val="24"/>
          <w:szCs w:val="24"/>
          <w:shd w:val="clear" w:color="auto" w:fill="FFFFFF"/>
        </w:rPr>
        <w:t xml:space="preserve"> операции. В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loan</w:t>
      </w:r>
      <w:r w:rsidRPr="0066587A">
        <w:rPr>
          <w:rFonts w:ascii="Times New Roman" w:hAnsi="Times New Roman" w:cs="Times New Roman"/>
          <w:sz w:val="24"/>
          <w:szCs w:val="24"/>
          <w:shd w:val="clear" w:color="auto" w:fill="FFFFFF"/>
        </w:rPr>
        <w:t xml:space="preserve"> се добавя атрибут </w:t>
      </w:r>
      <w:r w:rsidRPr="0066587A">
        <w:rPr>
          <w:rFonts w:ascii="Times New Roman" w:hAnsi="Times New Roman" w:cs="Times New Roman"/>
          <w:sz w:val="24"/>
          <w:szCs w:val="24"/>
          <w:shd w:val="clear" w:color="auto" w:fill="FFFFFF"/>
          <w:lang w:val="en-GB"/>
        </w:rPr>
        <w:t>status</w:t>
      </w:r>
      <w:r w:rsidRPr="0066587A">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desc</w:t>
      </w:r>
      <w:proofErr w:type="spellEnd"/>
      <w:r w:rsidRPr="0066587A">
        <w:rPr>
          <w:rFonts w:ascii="Times New Roman" w:hAnsi="Times New Roman" w:cs="Times New Roman"/>
          <w:sz w:val="24"/>
          <w:szCs w:val="24"/>
          <w:shd w:val="clear" w:color="auto" w:fill="FFFFFF"/>
        </w:rPr>
        <w:t xml:space="preserve">, който подготвя данните за нормализиране в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таблица за статус на кредит.</w:t>
      </w:r>
    </w:p>
    <w:p w14:paraId="2E86D994" w14:textId="77777777"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Data</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warehouse</w:t>
      </w:r>
      <w:r w:rsidRPr="0066587A">
        <w:rPr>
          <w:rFonts w:ascii="Times New Roman" w:hAnsi="Times New Roman" w:cs="Times New Roman"/>
          <w:sz w:val="24"/>
          <w:szCs w:val="24"/>
          <w:shd w:val="clear" w:color="auto" w:fill="FFFFFF"/>
        </w:rPr>
        <w:t xml:space="preserve"> слоят реализира звездовидна схема, състояща се от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fact</w:t>
      </w:r>
      <w:r w:rsidRPr="0066587A">
        <w:rPr>
          <w:rFonts w:ascii="Times New Roman" w:hAnsi="Times New Roman" w:cs="Times New Roman"/>
          <w:sz w:val="24"/>
          <w:szCs w:val="24"/>
          <w:shd w:val="clear" w:color="auto" w:fill="FFFFFF"/>
        </w:rPr>
        <w:t xml:space="preserve"> таблици със </w:t>
      </w:r>
      <w:r w:rsidRPr="0066587A">
        <w:rPr>
          <w:rFonts w:ascii="Times New Roman" w:hAnsi="Times New Roman" w:cs="Times New Roman"/>
          <w:sz w:val="24"/>
          <w:szCs w:val="24"/>
          <w:shd w:val="clear" w:color="auto" w:fill="FFFFFF"/>
          <w:lang w:val="en-GB"/>
        </w:rPr>
        <w:t>surrogate</w:t>
      </w:r>
      <w:r w:rsidRPr="0066587A">
        <w:rPr>
          <w:rFonts w:ascii="Times New Roman" w:hAnsi="Times New Roman" w:cs="Times New Roman"/>
          <w:sz w:val="24"/>
          <w:szCs w:val="24"/>
          <w:shd w:val="clear" w:color="auto" w:fill="FFFFFF"/>
        </w:rPr>
        <w:t xml:space="preserve"> ключове.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таблиците са изградени като </w:t>
      </w:r>
      <w:r w:rsidRPr="0066587A">
        <w:rPr>
          <w:rFonts w:ascii="Times New Roman" w:hAnsi="Times New Roman" w:cs="Times New Roman"/>
          <w:sz w:val="24"/>
          <w:szCs w:val="24"/>
          <w:shd w:val="clear" w:color="auto" w:fill="FFFFFF"/>
          <w:lang w:val="en-GB"/>
        </w:rPr>
        <w:t>Slowly</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Changing</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Dimensions</w:t>
      </w:r>
      <w:r w:rsidRPr="0066587A">
        <w:rPr>
          <w:rFonts w:ascii="Times New Roman" w:hAnsi="Times New Roman" w:cs="Times New Roman"/>
          <w:sz w:val="24"/>
          <w:szCs w:val="24"/>
          <w:shd w:val="clear" w:color="auto" w:fill="FFFFFF"/>
        </w:rPr>
        <w:t xml:space="preserve"> от тип 2, което позволява съхраняване на исторически версии на атрибутите. Таблицата </w:t>
      </w:r>
      <w:r w:rsidRPr="0066587A">
        <w:rPr>
          <w:rFonts w:ascii="Times New Roman" w:hAnsi="Times New Roman" w:cs="Times New Roman"/>
          <w:sz w:val="24"/>
          <w:szCs w:val="24"/>
          <w:shd w:val="clear" w:color="auto" w:fill="FFFFFF"/>
          <w:lang w:val="en-GB"/>
        </w:rPr>
        <w:t>dim</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 xml:space="preserve"> съдържа атрибути като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name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region</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num</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inhabitants</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avg</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salary</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 xml:space="preserve">_95,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 xml:space="preserve">_96, </w:t>
      </w:r>
      <w:r w:rsidRPr="0066587A">
        <w:rPr>
          <w:rFonts w:ascii="Times New Roman" w:hAnsi="Times New Roman" w:cs="Times New Roman"/>
          <w:sz w:val="24"/>
          <w:szCs w:val="24"/>
          <w:shd w:val="clear" w:color="auto" w:fill="FFFFFF"/>
          <w:lang w:val="en-GB"/>
        </w:rPr>
        <w:t>crimes</w:t>
      </w:r>
      <w:r w:rsidRPr="0066587A">
        <w:rPr>
          <w:rFonts w:ascii="Times New Roman" w:hAnsi="Times New Roman" w:cs="Times New Roman"/>
          <w:sz w:val="24"/>
          <w:szCs w:val="24"/>
          <w:shd w:val="clear" w:color="auto" w:fill="FFFFFF"/>
        </w:rPr>
        <w:t xml:space="preserve">_95 и </w:t>
      </w:r>
      <w:r w:rsidRPr="0066587A">
        <w:rPr>
          <w:rFonts w:ascii="Times New Roman" w:hAnsi="Times New Roman" w:cs="Times New Roman"/>
          <w:sz w:val="24"/>
          <w:szCs w:val="24"/>
          <w:shd w:val="clear" w:color="auto" w:fill="FFFFFF"/>
          <w:lang w:val="en-GB"/>
        </w:rPr>
        <w:t>crimes</w:t>
      </w:r>
      <w:r w:rsidRPr="0066587A">
        <w:rPr>
          <w:rFonts w:ascii="Times New Roman" w:hAnsi="Times New Roman" w:cs="Times New Roman"/>
          <w:sz w:val="24"/>
          <w:szCs w:val="24"/>
          <w:shd w:val="clear" w:color="auto" w:fill="FFFFFF"/>
        </w:rPr>
        <w:t xml:space="preserve">_96, както и техническите полета </w:t>
      </w:r>
      <w:r w:rsidRPr="0066587A">
        <w:rPr>
          <w:rFonts w:ascii="Times New Roman" w:hAnsi="Times New Roman" w:cs="Times New Roman"/>
          <w:sz w:val="24"/>
          <w:szCs w:val="24"/>
          <w:shd w:val="clear" w:color="auto" w:fill="FFFFFF"/>
          <w:lang w:val="en-GB"/>
        </w:rPr>
        <w:t>start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end</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current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flag</w:t>
      </w:r>
      <w:r w:rsidRPr="0066587A">
        <w:rPr>
          <w:rFonts w:ascii="Times New Roman" w:hAnsi="Times New Roman" w:cs="Times New Roman"/>
          <w:sz w:val="24"/>
          <w:szCs w:val="24"/>
          <w:shd w:val="clear" w:color="auto" w:fill="FFFFFF"/>
        </w:rPr>
        <w:t xml:space="preserve">. При промяна на стойност, например средната заплата в даден район, се затваря текущият запис чрез попълване на </w:t>
      </w:r>
      <w:r w:rsidRPr="0066587A">
        <w:rPr>
          <w:rFonts w:ascii="Times New Roman" w:hAnsi="Times New Roman" w:cs="Times New Roman"/>
          <w:sz w:val="24"/>
          <w:szCs w:val="24"/>
          <w:shd w:val="clear" w:color="auto" w:fill="FFFFFF"/>
          <w:lang w:val="en-GB"/>
        </w:rPr>
        <w:t>end</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и се създава нов ред със същия </w:t>
      </w:r>
      <w:r w:rsidRPr="0066587A">
        <w:rPr>
          <w:rFonts w:ascii="Times New Roman" w:hAnsi="Times New Roman" w:cs="Times New Roman"/>
          <w:sz w:val="24"/>
          <w:szCs w:val="24"/>
          <w:shd w:val="clear" w:color="auto" w:fill="FFFFFF"/>
          <w:lang w:val="en-GB"/>
        </w:rPr>
        <w:t>natural</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key</w:t>
      </w:r>
      <w:r w:rsidRPr="0066587A">
        <w:rPr>
          <w:rFonts w:ascii="Times New Roman" w:hAnsi="Times New Roman" w:cs="Times New Roman"/>
          <w:sz w:val="24"/>
          <w:szCs w:val="24"/>
          <w:shd w:val="clear" w:color="auto" w:fill="FFFFFF"/>
        </w:rPr>
        <w:t xml:space="preserve">, но с нов </w:t>
      </w:r>
      <w:r w:rsidRPr="0066587A">
        <w:rPr>
          <w:rFonts w:ascii="Times New Roman" w:hAnsi="Times New Roman" w:cs="Times New Roman"/>
          <w:sz w:val="24"/>
          <w:szCs w:val="24"/>
          <w:shd w:val="clear" w:color="auto" w:fill="FFFFFF"/>
          <w:lang w:val="en-GB"/>
        </w:rPr>
        <w:t>surrogate</w:t>
      </w:r>
      <w:r w:rsidRPr="0066587A">
        <w:rPr>
          <w:rFonts w:ascii="Times New Roman" w:hAnsi="Times New Roman" w:cs="Times New Roman"/>
          <w:sz w:val="24"/>
          <w:szCs w:val="24"/>
          <w:shd w:val="clear" w:color="auto" w:fill="FFFFFF"/>
        </w:rPr>
        <w:t xml:space="preserve"> ключ и актуализирани атрибути.</w:t>
      </w:r>
    </w:p>
    <w:p w14:paraId="0655D9B0" w14:textId="77777777" w:rsidR="0066587A" w:rsidRPr="006506A2" w:rsidRDefault="0066587A" w:rsidP="0066587A">
      <w:pPr>
        <w:spacing w:line="360" w:lineRule="auto"/>
        <w:ind w:firstLine="720"/>
        <w:rPr>
          <w:rFonts w:ascii="Times New Roman" w:hAnsi="Times New Roman" w:cs="Times New Roman"/>
          <w:sz w:val="24"/>
          <w:szCs w:val="24"/>
          <w:shd w:val="clear" w:color="auto" w:fill="FFFFFF"/>
        </w:rPr>
      </w:pPr>
      <w:r w:rsidRPr="006506A2">
        <w:rPr>
          <w:rFonts w:ascii="Times New Roman" w:hAnsi="Times New Roman" w:cs="Times New Roman"/>
          <w:sz w:val="24"/>
          <w:szCs w:val="24"/>
          <w:shd w:val="clear" w:color="auto" w:fill="FFFFFF"/>
        </w:rPr>
        <w:t xml:space="preserve">Таблицата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client</w:t>
      </w:r>
      <w:r w:rsidRPr="006506A2">
        <w:rPr>
          <w:rFonts w:ascii="Times New Roman" w:hAnsi="Times New Roman" w:cs="Times New Roman"/>
          <w:sz w:val="24"/>
          <w:szCs w:val="24"/>
          <w:shd w:val="clear" w:color="auto" w:fill="FFFFFF"/>
        </w:rPr>
        <w:t xml:space="preserve"> се изгражда чрез трансформация на полето </w:t>
      </w:r>
      <w:r w:rsidRPr="0066587A">
        <w:rPr>
          <w:rFonts w:ascii="Times New Roman" w:hAnsi="Times New Roman" w:cs="Times New Roman"/>
          <w:sz w:val="24"/>
          <w:szCs w:val="24"/>
          <w:shd w:val="clear" w:color="auto" w:fill="FFFFFF"/>
          <w:lang w:val="en-GB"/>
        </w:rPr>
        <w:t>birth</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506A2">
        <w:rPr>
          <w:rFonts w:ascii="Times New Roman" w:hAnsi="Times New Roman" w:cs="Times New Roman"/>
          <w:sz w:val="24"/>
          <w:szCs w:val="24"/>
          <w:shd w:val="clear" w:color="auto" w:fill="FFFFFF"/>
        </w:rPr>
        <w:t xml:space="preserve"> в няколко </w:t>
      </w:r>
      <w:r w:rsidRPr="0066587A">
        <w:rPr>
          <w:rFonts w:ascii="Times New Roman" w:hAnsi="Times New Roman" w:cs="Times New Roman"/>
          <w:sz w:val="24"/>
          <w:szCs w:val="24"/>
          <w:shd w:val="clear" w:color="auto" w:fill="FFFFFF"/>
          <w:lang w:val="en-GB"/>
        </w:rPr>
        <w:t>derived</w:t>
      </w:r>
      <w:r w:rsidRPr="006506A2">
        <w:rPr>
          <w:rFonts w:ascii="Times New Roman" w:hAnsi="Times New Roman" w:cs="Times New Roman"/>
          <w:sz w:val="24"/>
          <w:szCs w:val="24"/>
          <w:shd w:val="clear" w:color="auto" w:fill="FFFFFF"/>
        </w:rPr>
        <w:t xml:space="preserve"> атрибута. Датата на раждане се извлича чрез разлагане на числовата структура на </w:t>
      </w:r>
      <w:r w:rsidRPr="0066587A">
        <w:rPr>
          <w:rFonts w:ascii="Times New Roman" w:hAnsi="Times New Roman" w:cs="Times New Roman"/>
          <w:sz w:val="24"/>
          <w:szCs w:val="24"/>
          <w:shd w:val="clear" w:color="auto" w:fill="FFFFFF"/>
          <w:lang w:val="en-GB"/>
        </w:rPr>
        <w:t>birth</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506A2">
        <w:rPr>
          <w:rFonts w:ascii="Times New Roman" w:hAnsi="Times New Roman" w:cs="Times New Roman"/>
          <w:sz w:val="24"/>
          <w:szCs w:val="24"/>
          <w:shd w:val="clear" w:color="auto" w:fill="FFFFFF"/>
        </w:rPr>
        <w:t xml:space="preserve"> и конструиране на дата чрез функцията </w:t>
      </w:r>
      <w:r w:rsidRPr="0066587A">
        <w:rPr>
          <w:rFonts w:ascii="Times New Roman" w:hAnsi="Times New Roman" w:cs="Times New Roman"/>
          <w:sz w:val="24"/>
          <w:szCs w:val="24"/>
          <w:shd w:val="clear" w:color="auto" w:fill="FFFFFF"/>
          <w:lang w:val="en-GB"/>
        </w:rPr>
        <w:t>MAKE</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Полът се определя чрез проверка дали месечната компонента е по-голяма от 50, което съответства на женски пол. На тази база се създава атрибутът </w:t>
      </w:r>
      <w:r w:rsidRPr="0066587A">
        <w:rPr>
          <w:rFonts w:ascii="Times New Roman" w:hAnsi="Times New Roman" w:cs="Times New Roman"/>
          <w:sz w:val="24"/>
          <w:szCs w:val="24"/>
          <w:shd w:val="clear" w:color="auto" w:fill="FFFFFF"/>
          <w:lang w:val="en-GB"/>
        </w:rPr>
        <w:t>gender</w:t>
      </w:r>
      <w:r w:rsidRPr="006506A2">
        <w:rPr>
          <w:rFonts w:ascii="Times New Roman" w:hAnsi="Times New Roman" w:cs="Times New Roman"/>
          <w:sz w:val="24"/>
          <w:szCs w:val="24"/>
          <w:shd w:val="clear" w:color="auto" w:fill="FFFFFF"/>
        </w:rPr>
        <w:t xml:space="preserve"> със стойности „</w:t>
      </w:r>
      <w:r w:rsidRPr="0066587A">
        <w:rPr>
          <w:rFonts w:ascii="Times New Roman" w:hAnsi="Times New Roman" w:cs="Times New Roman"/>
          <w:sz w:val="24"/>
          <w:szCs w:val="24"/>
          <w:shd w:val="clear" w:color="auto" w:fill="FFFFFF"/>
          <w:lang w:val="en-GB"/>
        </w:rPr>
        <w:t>M</w:t>
      </w:r>
      <w:r w:rsidRPr="006506A2">
        <w:rPr>
          <w:rFonts w:ascii="Times New Roman" w:hAnsi="Times New Roman" w:cs="Times New Roman"/>
          <w:sz w:val="24"/>
          <w:szCs w:val="24"/>
          <w:shd w:val="clear" w:color="auto" w:fill="FFFFFF"/>
        </w:rPr>
        <w:t xml:space="preserve">“ </w:t>
      </w:r>
      <w:r w:rsidRPr="006506A2">
        <w:rPr>
          <w:rFonts w:ascii="Times New Roman" w:hAnsi="Times New Roman" w:cs="Times New Roman"/>
          <w:sz w:val="24"/>
          <w:szCs w:val="24"/>
          <w:shd w:val="clear" w:color="auto" w:fill="FFFFFF"/>
        </w:rPr>
        <w:lastRenderedPageBreak/>
        <w:t>и „</w:t>
      </w:r>
      <w:r w:rsidRPr="0066587A">
        <w:rPr>
          <w:rFonts w:ascii="Times New Roman" w:hAnsi="Times New Roman" w:cs="Times New Roman"/>
          <w:sz w:val="24"/>
          <w:szCs w:val="24"/>
          <w:shd w:val="clear" w:color="auto" w:fill="FFFFFF"/>
          <w:lang w:val="en-GB"/>
        </w:rPr>
        <w:t>F</w:t>
      </w:r>
      <w:r w:rsidRPr="006506A2">
        <w:rPr>
          <w:rFonts w:ascii="Times New Roman" w:hAnsi="Times New Roman" w:cs="Times New Roman"/>
          <w:sz w:val="24"/>
          <w:szCs w:val="24"/>
          <w:shd w:val="clear" w:color="auto" w:fill="FFFFFF"/>
        </w:rPr>
        <w:t xml:space="preserve">“. От годината на раждане се извежда атрибутът </w:t>
      </w:r>
      <w:r w:rsidRPr="0066587A">
        <w:rPr>
          <w:rFonts w:ascii="Times New Roman" w:hAnsi="Times New Roman" w:cs="Times New Roman"/>
          <w:sz w:val="24"/>
          <w:szCs w:val="24"/>
          <w:shd w:val="clear" w:color="auto" w:fill="FFFFFF"/>
          <w:lang w:val="en-GB"/>
        </w:rPr>
        <w:t>age</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group</w:t>
      </w:r>
      <w:r w:rsidRPr="006506A2">
        <w:rPr>
          <w:rFonts w:ascii="Times New Roman" w:hAnsi="Times New Roman" w:cs="Times New Roman"/>
          <w:sz w:val="24"/>
          <w:szCs w:val="24"/>
          <w:shd w:val="clear" w:color="auto" w:fill="FFFFFF"/>
        </w:rPr>
        <w:t>, който категоризира клиентите в аналитични групи като „</w:t>
      </w:r>
      <w:r w:rsidRPr="0066587A">
        <w:rPr>
          <w:rFonts w:ascii="Times New Roman" w:hAnsi="Times New Roman" w:cs="Times New Roman"/>
          <w:sz w:val="24"/>
          <w:szCs w:val="24"/>
          <w:shd w:val="clear" w:color="auto" w:fill="FFFFFF"/>
          <w:lang w:val="en-GB"/>
        </w:rPr>
        <w:t>Young</w:t>
      </w:r>
      <w:r w:rsidRPr="006506A2">
        <w:rPr>
          <w:rFonts w:ascii="Times New Roman" w:hAnsi="Times New Roman" w:cs="Times New Roman"/>
          <w:sz w:val="24"/>
          <w:szCs w:val="24"/>
          <w:shd w:val="clear" w:color="auto" w:fill="FFFFFF"/>
        </w:rPr>
        <w:t>“, „</w:t>
      </w:r>
      <w:r w:rsidRPr="0066587A">
        <w:rPr>
          <w:rFonts w:ascii="Times New Roman" w:hAnsi="Times New Roman" w:cs="Times New Roman"/>
          <w:sz w:val="24"/>
          <w:szCs w:val="24"/>
          <w:shd w:val="clear" w:color="auto" w:fill="FFFFFF"/>
          <w:lang w:val="en-GB"/>
        </w:rPr>
        <w:t>Middle</w:t>
      </w:r>
      <w:r w:rsidRPr="006506A2">
        <w:rPr>
          <w:rFonts w:ascii="Times New Roman" w:hAnsi="Times New Roman" w:cs="Times New Roman"/>
          <w:sz w:val="24"/>
          <w:szCs w:val="24"/>
          <w:shd w:val="clear" w:color="auto" w:fill="FFFFFF"/>
        </w:rPr>
        <w:t>“ и „</w:t>
      </w:r>
      <w:r w:rsidRPr="0066587A">
        <w:rPr>
          <w:rFonts w:ascii="Times New Roman" w:hAnsi="Times New Roman" w:cs="Times New Roman"/>
          <w:sz w:val="24"/>
          <w:szCs w:val="24"/>
          <w:shd w:val="clear" w:color="auto" w:fill="FFFFFF"/>
          <w:lang w:val="en-GB"/>
        </w:rPr>
        <w:t>Old</w:t>
      </w:r>
      <w:r w:rsidRPr="006506A2">
        <w:rPr>
          <w:rFonts w:ascii="Times New Roman" w:hAnsi="Times New Roman" w:cs="Times New Roman"/>
          <w:sz w:val="24"/>
          <w:szCs w:val="24"/>
          <w:shd w:val="clear" w:color="auto" w:fill="FFFFFF"/>
        </w:rPr>
        <w:t xml:space="preserve">“. Таблицата съдържа също </w:t>
      </w:r>
      <w:r w:rsidRPr="0066587A">
        <w:rPr>
          <w:rFonts w:ascii="Times New Roman" w:hAnsi="Times New Roman" w:cs="Times New Roman"/>
          <w:sz w:val="24"/>
          <w:szCs w:val="24"/>
          <w:shd w:val="clear" w:color="auto" w:fill="FFFFFF"/>
          <w:lang w:val="en-GB"/>
        </w:rPr>
        <w:t>start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end</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current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flag</w:t>
      </w:r>
      <w:r w:rsidRPr="006506A2">
        <w:rPr>
          <w:rFonts w:ascii="Times New Roman" w:hAnsi="Times New Roman" w:cs="Times New Roman"/>
          <w:sz w:val="24"/>
          <w:szCs w:val="24"/>
          <w:shd w:val="clear" w:color="auto" w:fill="FFFFFF"/>
        </w:rPr>
        <w:t>, които позволяват проследяване на исторически промени в характеристиките на клиента.</w:t>
      </w:r>
    </w:p>
    <w:p w14:paraId="268CDD07" w14:textId="77777777" w:rsid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Dimension</w:t>
      </w:r>
      <w:r w:rsidRPr="006506A2">
        <w:rPr>
          <w:rFonts w:ascii="Times New Roman" w:hAnsi="Times New Roman" w:cs="Times New Roman"/>
          <w:sz w:val="24"/>
          <w:szCs w:val="24"/>
          <w:shd w:val="clear" w:color="auto" w:fill="FFFFFF"/>
        </w:rPr>
        <w:t xml:space="preserve"> таблицата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account</w:t>
      </w:r>
      <w:r w:rsidRPr="006506A2">
        <w:rPr>
          <w:rFonts w:ascii="Times New Roman" w:hAnsi="Times New Roman" w:cs="Times New Roman"/>
          <w:sz w:val="24"/>
          <w:szCs w:val="24"/>
          <w:shd w:val="clear" w:color="auto" w:fill="FFFFFF"/>
        </w:rPr>
        <w:t xml:space="preserve"> включва атрибутите </w:t>
      </w:r>
      <w:r w:rsidRPr="0066587A">
        <w:rPr>
          <w:rFonts w:ascii="Times New Roman" w:hAnsi="Times New Roman" w:cs="Times New Roman"/>
          <w:sz w:val="24"/>
          <w:szCs w:val="24"/>
          <w:shd w:val="clear" w:color="auto" w:fill="FFFFFF"/>
          <w:lang w:val="en-GB"/>
        </w:rPr>
        <w:t>creation</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frequency</w:t>
      </w:r>
      <w:r w:rsidRPr="006506A2">
        <w:rPr>
          <w:rFonts w:ascii="Times New Roman" w:hAnsi="Times New Roman" w:cs="Times New Roman"/>
          <w:sz w:val="24"/>
          <w:szCs w:val="24"/>
          <w:shd w:val="clear" w:color="auto" w:fill="FFFFFF"/>
        </w:rPr>
        <w:t xml:space="preserve"> и се изгражда чрез свързване със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506A2">
        <w:rPr>
          <w:rFonts w:ascii="Times New Roman" w:hAnsi="Times New Roman" w:cs="Times New Roman"/>
          <w:sz w:val="24"/>
          <w:szCs w:val="24"/>
          <w:shd w:val="clear" w:color="auto" w:fill="FFFFFF"/>
        </w:rPr>
        <w:t xml:space="preserve">. Тя също използва </w:t>
      </w:r>
      <w:r w:rsidRPr="0066587A">
        <w:rPr>
          <w:rFonts w:ascii="Times New Roman" w:hAnsi="Times New Roman" w:cs="Times New Roman"/>
          <w:sz w:val="24"/>
          <w:szCs w:val="24"/>
          <w:shd w:val="clear" w:color="auto" w:fill="FFFFFF"/>
          <w:lang w:val="en-GB"/>
        </w:rPr>
        <w:t>Slowly</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Changing</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Dimensions</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Type</w:t>
      </w:r>
      <w:r w:rsidRPr="006506A2">
        <w:rPr>
          <w:rFonts w:ascii="Times New Roman" w:hAnsi="Times New Roman" w:cs="Times New Roman"/>
          <w:sz w:val="24"/>
          <w:szCs w:val="24"/>
          <w:shd w:val="clear" w:color="auto" w:fill="FFFFFF"/>
        </w:rPr>
        <w:t xml:space="preserve"> 2 за съхраняване на историята на сметките. Таблицата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се създава на основата на всички уникални </w:t>
      </w:r>
      <w:r w:rsidRPr="0066587A">
        <w:rPr>
          <w:rFonts w:ascii="Times New Roman" w:hAnsi="Times New Roman" w:cs="Times New Roman"/>
          <w:sz w:val="24"/>
          <w:szCs w:val="24"/>
          <w:shd w:val="clear" w:color="auto" w:fill="FFFFFF"/>
          <w:lang w:val="en-GB"/>
        </w:rPr>
        <w:t>transaction</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стойности от </w:t>
      </w:r>
      <w:r w:rsidRPr="0066587A">
        <w:rPr>
          <w:rFonts w:ascii="Times New Roman" w:hAnsi="Times New Roman" w:cs="Times New Roman"/>
          <w:sz w:val="24"/>
          <w:szCs w:val="24"/>
          <w:shd w:val="clear" w:color="auto" w:fill="FFFFFF"/>
          <w:lang w:val="en-GB"/>
        </w:rPr>
        <w:t>staging</w:t>
      </w:r>
      <w:r w:rsidRPr="006506A2">
        <w:rPr>
          <w:rFonts w:ascii="Times New Roman" w:hAnsi="Times New Roman" w:cs="Times New Roman"/>
          <w:sz w:val="24"/>
          <w:szCs w:val="24"/>
          <w:shd w:val="clear" w:color="auto" w:fill="FFFFFF"/>
        </w:rPr>
        <w:t xml:space="preserve"> слоя, като за всяка дата се извеждат </w:t>
      </w:r>
      <w:r w:rsidRPr="0066587A">
        <w:rPr>
          <w:rFonts w:ascii="Times New Roman" w:hAnsi="Times New Roman" w:cs="Times New Roman"/>
          <w:sz w:val="24"/>
          <w:szCs w:val="24"/>
          <w:shd w:val="clear" w:color="auto" w:fill="FFFFFF"/>
          <w:lang w:val="en-GB"/>
        </w:rPr>
        <w:t>derived</w:t>
      </w:r>
      <w:r w:rsidRPr="006506A2">
        <w:rPr>
          <w:rFonts w:ascii="Times New Roman" w:hAnsi="Times New Roman" w:cs="Times New Roman"/>
          <w:sz w:val="24"/>
          <w:szCs w:val="24"/>
          <w:shd w:val="clear" w:color="auto" w:fill="FFFFFF"/>
        </w:rPr>
        <w:t xml:space="preserve"> атрибути </w:t>
      </w:r>
      <w:r w:rsidRPr="0066587A">
        <w:rPr>
          <w:rFonts w:ascii="Times New Roman" w:hAnsi="Times New Roman" w:cs="Times New Roman"/>
          <w:sz w:val="24"/>
          <w:szCs w:val="24"/>
          <w:shd w:val="clear" w:color="auto" w:fill="FFFFFF"/>
          <w:lang w:val="en-GB"/>
        </w:rPr>
        <w:t>day</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month</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quarter</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year</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weekday</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is</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weekend</w:t>
      </w:r>
      <w:r w:rsidRPr="006506A2">
        <w:rPr>
          <w:rFonts w:ascii="Times New Roman" w:hAnsi="Times New Roman" w:cs="Times New Roman"/>
          <w:sz w:val="24"/>
          <w:szCs w:val="24"/>
          <w:shd w:val="clear" w:color="auto" w:fill="FFFFFF"/>
        </w:rPr>
        <w:t>. Тази таблица позволява многомерен времеви анализ на фактите.</w:t>
      </w:r>
    </w:p>
    <w:p w14:paraId="05080FD7" w14:textId="1BF6C2FA" w:rsidR="0066587A" w:rsidRPr="006506A2" w:rsidRDefault="00E52DDD" w:rsidP="0066587A">
      <w:pPr>
        <w:spacing w:line="360" w:lineRule="auto"/>
        <w:ind w:firstLine="72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lang w:val="en-GB"/>
        </w:rPr>
        <w:t>D</w:t>
      </w:r>
      <w:r w:rsidR="0066587A" w:rsidRPr="0066587A">
        <w:rPr>
          <w:rFonts w:ascii="Times New Roman" w:hAnsi="Times New Roman" w:cs="Times New Roman"/>
          <w:sz w:val="24"/>
          <w:szCs w:val="24"/>
          <w:shd w:val="clear" w:color="auto" w:fill="FFFFFF"/>
          <w:lang w:val="en-GB"/>
        </w:rPr>
        <w:t>imension</w:t>
      </w:r>
      <w:r w:rsidR="0066587A" w:rsidRPr="006506A2">
        <w:rPr>
          <w:rFonts w:ascii="Times New Roman" w:hAnsi="Times New Roman" w:cs="Times New Roman"/>
          <w:sz w:val="24"/>
          <w:szCs w:val="24"/>
          <w:shd w:val="clear" w:color="auto" w:fill="FFFFFF"/>
        </w:rPr>
        <w:t xml:space="preserve"> таблици</w:t>
      </w:r>
      <w:r w:rsidR="00B8553E">
        <w:rPr>
          <w:rFonts w:ascii="Times New Roman" w:hAnsi="Times New Roman" w:cs="Times New Roman"/>
          <w:sz w:val="24"/>
          <w:szCs w:val="24"/>
          <w:shd w:val="clear" w:color="auto" w:fill="FFFFFF"/>
        </w:rPr>
        <w:t>те</w:t>
      </w:r>
      <w:r w:rsidR="0066587A" w:rsidRPr="006506A2">
        <w:rPr>
          <w:rFonts w:ascii="Times New Roman" w:hAnsi="Times New Roman" w:cs="Times New Roman"/>
          <w:sz w:val="24"/>
          <w:szCs w:val="24"/>
          <w:shd w:val="clear" w:color="auto" w:fill="FFFFFF"/>
        </w:rPr>
        <w:t xml:space="preserve"> </w:t>
      </w:r>
      <w:r w:rsidR="0066587A" w:rsidRPr="0066587A">
        <w:rPr>
          <w:rFonts w:ascii="Times New Roman" w:hAnsi="Times New Roman" w:cs="Times New Roman"/>
          <w:sz w:val="24"/>
          <w:szCs w:val="24"/>
          <w:shd w:val="clear" w:color="auto" w:fill="FFFFFF"/>
          <w:lang w:val="en-GB"/>
        </w:rPr>
        <w:t>dim</w:t>
      </w:r>
      <w:r w:rsidR="0066587A" w:rsidRPr="006506A2">
        <w:rPr>
          <w:rFonts w:ascii="Times New Roman" w:hAnsi="Times New Roman" w:cs="Times New Roman"/>
          <w:sz w:val="24"/>
          <w:szCs w:val="24"/>
          <w:shd w:val="clear" w:color="auto" w:fill="FFFFFF"/>
        </w:rPr>
        <w:t>_</w:t>
      </w:r>
      <w:proofErr w:type="spellStart"/>
      <w:r w:rsidR="0066587A" w:rsidRPr="0066587A">
        <w:rPr>
          <w:rFonts w:ascii="Times New Roman" w:hAnsi="Times New Roman" w:cs="Times New Roman"/>
          <w:sz w:val="24"/>
          <w:szCs w:val="24"/>
          <w:shd w:val="clear" w:color="auto" w:fill="FFFFFF"/>
          <w:lang w:val="en-GB"/>
        </w:rPr>
        <w:t>transactiontype</w:t>
      </w:r>
      <w:proofErr w:type="spellEnd"/>
      <w:r w:rsidR="0066587A" w:rsidRPr="006506A2">
        <w:rPr>
          <w:rFonts w:ascii="Times New Roman" w:hAnsi="Times New Roman" w:cs="Times New Roman"/>
          <w:sz w:val="24"/>
          <w:szCs w:val="24"/>
          <w:shd w:val="clear" w:color="auto" w:fill="FFFFFF"/>
        </w:rPr>
        <w:t xml:space="preserve">, </w:t>
      </w:r>
      <w:r w:rsidR="0066587A" w:rsidRPr="0066587A">
        <w:rPr>
          <w:rFonts w:ascii="Times New Roman" w:hAnsi="Times New Roman" w:cs="Times New Roman"/>
          <w:sz w:val="24"/>
          <w:szCs w:val="24"/>
          <w:shd w:val="clear" w:color="auto" w:fill="FFFFFF"/>
          <w:lang w:val="en-GB"/>
        </w:rPr>
        <w:t>dim</w:t>
      </w:r>
      <w:r w:rsidR="0066587A" w:rsidRPr="006506A2">
        <w:rPr>
          <w:rFonts w:ascii="Times New Roman" w:hAnsi="Times New Roman" w:cs="Times New Roman"/>
          <w:sz w:val="24"/>
          <w:szCs w:val="24"/>
          <w:shd w:val="clear" w:color="auto" w:fill="FFFFFF"/>
        </w:rPr>
        <w:t>_</w:t>
      </w:r>
      <w:proofErr w:type="spellStart"/>
      <w:r w:rsidR="0066587A" w:rsidRPr="0066587A">
        <w:rPr>
          <w:rFonts w:ascii="Times New Roman" w:hAnsi="Times New Roman" w:cs="Times New Roman"/>
          <w:sz w:val="24"/>
          <w:szCs w:val="24"/>
          <w:shd w:val="clear" w:color="auto" w:fill="FFFFFF"/>
          <w:lang w:val="en-GB"/>
        </w:rPr>
        <w:t>cardtype</w:t>
      </w:r>
      <w:proofErr w:type="spellEnd"/>
      <w:r w:rsidR="0066587A" w:rsidRPr="006506A2">
        <w:rPr>
          <w:rFonts w:ascii="Times New Roman" w:hAnsi="Times New Roman" w:cs="Times New Roman"/>
          <w:sz w:val="24"/>
          <w:szCs w:val="24"/>
          <w:shd w:val="clear" w:color="auto" w:fill="FFFFFF"/>
        </w:rPr>
        <w:t xml:space="preserve"> и </w:t>
      </w:r>
      <w:r w:rsidR="0066587A" w:rsidRPr="0066587A">
        <w:rPr>
          <w:rFonts w:ascii="Times New Roman" w:hAnsi="Times New Roman" w:cs="Times New Roman"/>
          <w:sz w:val="24"/>
          <w:szCs w:val="24"/>
          <w:shd w:val="clear" w:color="auto" w:fill="FFFFFF"/>
          <w:lang w:val="en-GB"/>
        </w:rPr>
        <w:t>dim</w:t>
      </w:r>
      <w:r w:rsidR="0066587A" w:rsidRPr="006506A2">
        <w:rPr>
          <w:rFonts w:ascii="Times New Roman" w:hAnsi="Times New Roman" w:cs="Times New Roman"/>
          <w:sz w:val="24"/>
          <w:szCs w:val="24"/>
          <w:shd w:val="clear" w:color="auto" w:fill="FFFFFF"/>
        </w:rPr>
        <w:t>_</w:t>
      </w:r>
      <w:proofErr w:type="spellStart"/>
      <w:r w:rsidR="0066587A" w:rsidRPr="0066587A">
        <w:rPr>
          <w:rFonts w:ascii="Times New Roman" w:hAnsi="Times New Roman" w:cs="Times New Roman"/>
          <w:sz w:val="24"/>
          <w:szCs w:val="24"/>
          <w:shd w:val="clear" w:color="auto" w:fill="FFFFFF"/>
          <w:lang w:val="en-GB"/>
        </w:rPr>
        <w:t>loanstatus</w:t>
      </w:r>
      <w:proofErr w:type="spellEnd"/>
      <w:r w:rsidR="0066587A" w:rsidRPr="006506A2">
        <w:rPr>
          <w:rFonts w:ascii="Times New Roman" w:hAnsi="Times New Roman" w:cs="Times New Roman"/>
          <w:sz w:val="24"/>
          <w:szCs w:val="24"/>
          <w:shd w:val="clear" w:color="auto" w:fill="FFFFFF"/>
        </w:rPr>
        <w:t xml:space="preserve"> се изграждат чрез нормализиране на текстовите атрибути </w:t>
      </w:r>
      <w:r w:rsidR="0066587A" w:rsidRPr="0066587A">
        <w:rPr>
          <w:rFonts w:ascii="Times New Roman" w:hAnsi="Times New Roman" w:cs="Times New Roman"/>
          <w:sz w:val="24"/>
          <w:szCs w:val="24"/>
          <w:shd w:val="clear" w:color="auto" w:fill="FFFFFF"/>
          <w:lang w:val="en-GB"/>
        </w:rPr>
        <w:t>operation</w:t>
      </w:r>
      <w:r w:rsidR="0066587A" w:rsidRPr="006506A2">
        <w:rPr>
          <w:rFonts w:ascii="Times New Roman" w:hAnsi="Times New Roman" w:cs="Times New Roman"/>
          <w:sz w:val="24"/>
          <w:szCs w:val="24"/>
          <w:shd w:val="clear" w:color="auto" w:fill="FFFFFF"/>
        </w:rPr>
        <w:t xml:space="preserve">, </w:t>
      </w:r>
      <w:r w:rsidR="0066587A" w:rsidRPr="0066587A">
        <w:rPr>
          <w:rFonts w:ascii="Times New Roman" w:hAnsi="Times New Roman" w:cs="Times New Roman"/>
          <w:sz w:val="24"/>
          <w:szCs w:val="24"/>
          <w:shd w:val="clear" w:color="auto" w:fill="FFFFFF"/>
          <w:lang w:val="en-GB"/>
        </w:rPr>
        <w:t>card</w:t>
      </w:r>
      <w:r w:rsidR="0066587A" w:rsidRPr="006506A2">
        <w:rPr>
          <w:rFonts w:ascii="Times New Roman" w:hAnsi="Times New Roman" w:cs="Times New Roman"/>
          <w:sz w:val="24"/>
          <w:szCs w:val="24"/>
          <w:shd w:val="clear" w:color="auto" w:fill="FFFFFF"/>
        </w:rPr>
        <w:t>_</w:t>
      </w:r>
      <w:r w:rsidR="0066587A" w:rsidRPr="0066587A">
        <w:rPr>
          <w:rFonts w:ascii="Times New Roman" w:hAnsi="Times New Roman" w:cs="Times New Roman"/>
          <w:sz w:val="24"/>
          <w:szCs w:val="24"/>
          <w:shd w:val="clear" w:color="auto" w:fill="FFFFFF"/>
          <w:lang w:val="en-GB"/>
        </w:rPr>
        <w:t>type</w:t>
      </w:r>
      <w:r w:rsidR="0066587A" w:rsidRPr="006506A2">
        <w:rPr>
          <w:rFonts w:ascii="Times New Roman" w:hAnsi="Times New Roman" w:cs="Times New Roman"/>
          <w:sz w:val="24"/>
          <w:szCs w:val="24"/>
          <w:shd w:val="clear" w:color="auto" w:fill="FFFFFF"/>
        </w:rPr>
        <w:t xml:space="preserve"> и </w:t>
      </w:r>
      <w:r w:rsidR="0066587A" w:rsidRPr="0066587A">
        <w:rPr>
          <w:rFonts w:ascii="Times New Roman" w:hAnsi="Times New Roman" w:cs="Times New Roman"/>
          <w:sz w:val="24"/>
          <w:szCs w:val="24"/>
          <w:shd w:val="clear" w:color="auto" w:fill="FFFFFF"/>
          <w:lang w:val="en-GB"/>
        </w:rPr>
        <w:t>status</w:t>
      </w:r>
      <w:r w:rsidR="0066587A" w:rsidRPr="006506A2">
        <w:rPr>
          <w:rFonts w:ascii="Times New Roman" w:hAnsi="Times New Roman" w:cs="Times New Roman"/>
          <w:sz w:val="24"/>
          <w:szCs w:val="24"/>
          <w:shd w:val="clear" w:color="auto" w:fill="FFFFFF"/>
        </w:rPr>
        <w:t xml:space="preserve"> от </w:t>
      </w:r>
      <w:r w:rsidR="0066587A" w:rsidRPr="0066587A">
        <w:rPr>
          <w:rFonts w:ascii="Times New Roman" w:hAnsi="Times New Roman" w:cs="Times New Roman"/>
          <w:sz w:val="24"/>
          <w:szCs w:val="24"/>
          <w:shd w:val="clear" w:color="auto" w:fill="FFFFFF"/>
          <w:lang w:val="en-GB"/>
        </w:rPr>
        <w:t>staging</w:t>
      </w:r>
      <w:r w:rsidR="0066587A" w:rsidRPr="006506A2">
        <w:rPr>
          <w:rFonts w:ascii="Times New Roman" w:hAnsi="Times New Roman" w:cs="Times New Roman"/>
          <w:sz w:val="24"/>
          <w:szCs w:val="24"/>
          <w:shd w:val="clear" w:color="auto" w:fill="FFFFFF"/>
        </w:rPr>
        <w:t xml:space="preserve"> слоя. Всяка уникална стойност се представя чрез </w:t>
      </w:r>
      <w:r w:rsidR="0066587A" w:rsidRPr="0066587A">
        <w:rPr>
          <w:rFonts w:ascii="Times New Roman" w:hAnsi="Times New Roman" w:cs="Times New Roman"/>
          <w:sz w:val="24"/>
          <w:szCs w:val="24"/>
          <w:shd w:val="clear" w:color="auto" w:fill="FFFFFF"/>
          <w:lang w:val="en-GB"/>
        </w:rPr>
        <w:t>surrogate</w:t>
      </w:r>
      <w:r w:rsidR="0066587A" w:rsidRPr="006506A2">
        <w:rPr>
          <w:rFonts w:ascii="Times New Roman" w:hAnsi="Times New Roman" w:cs="Times New Roman"/>
          <w:sz w:val="24"/>
          <w:szCs w:val="24"/>
          <w:shd w:val="clear" w:color="auto" w:fill="FFFFFF"/>
        </w:rPr>
        <w:t xml:space="preserve"> ключ и описателен атрибут, което минимизира дублирането на текстови стойности във </w:t>
      </w:r>
      <w:r w:rsidR="0066587A" w:rsidRPr="0066587A">
        <w:rPr>
          <w:rFonts w:ascii="Times New Roman" w:hAnsi="Times New Roman" w:cs="Times New Roman"/>
          <w:sz w:val="24"/>
          <w:szCs w:val="24"/>
          <w:shd w:val="clear" w:color="auto" w:fill="FFFFFF"/>
          <w:lang w:val="en-GB"/>
        </w:rPr>
        <w:t>fact</w:t>
      </w:r>
      <w:r w:rsidR="0066587A" w:rsidRPr="006506A2">
        <w:rPr>
          <w:rFonts w:ascii="Times New Roman" w:hAnsi="Times New Roman" w:cs="Times New Roman"/>
          <w:sz w:val="24"/>
          <w:szCs w:val="24"/>
          <w:shd w:val="clear" w:color="auto" w:fill="FFFFFF"/>
        </w:rPr>
        <w:t xml:space="preserve"> таблиците.</w:t>
      </w:r>
    </w:p>
    <w:p w14:paraId="21546AB9" w14:textId="15EDA115" w:rsidR="0066587A" w:rsidRPr="006506A2" w:rsidRDefault="0066587A" w:rsidP="00BA23A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 xml:space="preserve"> таблицата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506A2">
        <w:rPr>
          <w:rFonts w:ascii="Times New Roman" w:hAnsi="Times New Roman" w:cs="Times New Roman"/>
          <w:sz w:val="24"/>
          <w:szCs w:val="24"/>
          <w:shd w:val="clear" w:color="auto" w:fill="FFFFFF"/>
        </w:rPr>
        <w:t xml:space="preserve"> се зарежда чрез свързване на </w:t>
      </w:r>
      <w:r w:rsidRPr="0066587A">
        <w:rPr>
          <w:rFonts w:ascii="Times New Roman" w:hAnsi="Times New Roman" w:cs="Times New Roman"/>
          <w:sz w:val="24"/>
          <w:szCs w:val="24"/>
          <w:shd w:val="clear" w:color="auto" w:fill="FFFFFF"/>
          <w:lang w:val="en-GB"/>
        </w:rPr>
        <w:t>staging</w:t>
      </w:r>
      <w:r w:rsidRPr="006506A2">
        <w:rPr>
          <w:rFonts w:ascii="Times New Roman" w:hAnsi="Times New Roman" w:cs="Times New Roman"/>
          <w:sz w:val="24"/>
          <w:szCs w:val="24"/>
          <w:shd w:val="clear" w:color="auto" w:fill="FFFFFF"/>
        </w:rPr>
        <w:t>.</w:t>
      </w:r>
      <w:r w:rsidRPr="0066587A">
        <w:rPr>
          <w:rFonts w:ascii="Times New Roman" w:hAnsi="Times New Roman" w:cs="Times New Roman"/>
          <w:sz w:val="24"/>
          <w:szCs w:val="24"/>
          <w:shd w:val="clear" w:color="auto" w:fill="FFFFFF"/>
          <w:lang w:val="en-GB"/>
        </w:rPr>
        <w:t>stg</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506A2">
        <w:rPr>
          <w:rFonts w:ascii="Times New Roman" w:hAnsi="Times New Roman" w:cs="Times New Roman"/>
          <w:sz w:val="24"/>
          <w:szCs w:val="24"/>
          <w:shd w:val="clear" w:color="auto" w:fill="FFFFFF"/>
        </w:rPr>
        <w:t xml:space="preserve"> с </w:t>
      </w:r>
      <w:r w:rsidRPr="0066587A">
        <w:rPr>
          <w:rFonts w:ascii="Times New Roman" w:hAnsi="Times New Roman" w:cs="Times New Roman"/>
          <w:sz w:val="24"/>
          <w:szCs w:val="24"/>
          <w:shd w:val="clear" w:color="auto" w:fill="FFFFFF"/>
          <w:lang w:val="en-GB"/>
        </w:rPr>
        <w:t>dimension</w:t>
      </w:r>
      <w:r w:rsidRPr="006506A2">
        <w:rPr>
          <w:rFonts w:ascii="Times New Roman" w:hAnsi="Times New Roman" w:cs="Times New Roman"/>
          <w:sz w:val="24"/>
          <w:szCs w:val="24"/>
          <w:shd w:val="clear" w:color="auto" w:fill="FFFFFF"/>
        </w:rPr>
        <w:t xml:space="preserve"> таблиците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account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client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transactiontype</w:t>
      </w:r>
      <w:proofErr w:type="spellEnd"/>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w:t>
      </w:r>
      <w:r w:rsidR="00F26DAF">
        <w:rPr>
          <w:rFonts w:ascii="Times New Roman" w:hAnsi="Times New Roman" w:cs="Times New Roman"/>
          <w:sz w:val="24"/>
          <w:szCs w:val="24"/>
          <w:shd w:val="clear" w:color="auto" w:fill="FFFFFF"/>
        </w:rPr>
        <w:t xml:space="preserve"> </w:t>
      </w:r>
      <w:r w:rsidR="00BA23AA" w:rsidRPr="00AC2BAC">
        <w:rPr>
          <w:rFonts w:ascii="Times New Roman" w:hAnsi="Times New Roman" w:cs="Times New Roman"/>
          <w:sz w:val="24"/>
          <w:szCs w:val="24"/>
          <w:shd w:val="clear" w:color="auto" w:fill="FFFFFF"/>
        </w:rPr>
        <w:t>Поради големия обем на транзакционните данни</w:t>
      </w:r>
      <w:r w:rsidR="00BA23AA">
        <w:rPr>
          <w:rFonts w:ascii="Times New Roman" w:hAnsi="Times New Roman" w:cs="Times New Roman"/>
          <w:sz w:val="24"/>
          <w:szCs w:val="24"/>
          <w:shd w:val="clear" w:color="auto" w:fill="FFFFFF"/>
        </w:rPr>
        <w:t xml:space="preserve"> и ограничения относно клауд паметта в </w:t>
      </w:r>
      <w:r w:rsidR="00BA23AA">
        <w:rPr>
          <w:rFonts w:ascii="Times New Roman" w:hAnsi="Times New Roman" w:cs="Times New Roman"/>
          <w:sz w:val="24"/>
          <w:szCs w:val="24"/>
          <w:shd w:val="clear" w:color="auto" w:fill="FFFFFF"/>
          <w:lang w:val="en-GB"/>
        </w:rPr>
        <w:t>Neon</w:t>
      </w:r>
      <w:r w:rsidR="00BA23AA" w:rsidRPr="00AC2BAC">
        <w:rPr>
          <w:rFonts w:ascii="Times New Roman" w:hAnsi="Times New Roman" w:cs="Times New Roman"/>
          <w:sz w:val="24"/>
          <w:szCs w:val="24"/>
          <w:shd w:val="clear" w:color="auto" w:fill="FFFFFF"/>
        </w:rPr>
        <w:t xml:space="preserve">, зареждането на таблицата fact_transaction </w:t>
      </w:r>
      <w:r w:rsidR="00BA23AA">
        <w:rPr>
          <w:rFonts w:ascii="Times New Roman" w:hAnsi="Times New Roman" w:cs="Times New Roman"/>
          <w:sz w:val="24"/>
          <w:szCs w:val="24"/>
          <w:shd w:val="clear" w:color="auto" w:fill="FFFFFF"/>
        </w:rPr>
        <w:t xml:space="preserve">беше извършено </w:t>
      </w:r>
      <w:r w:rsidR="00BA23AA" w:rsidRPr="00AC2BAC">
        <w:rPr>
          <w:rFonts w:ascii="Times New Roman" w:hAnsi="Times New Roman" w:cs="Times New Roman"/>
          <w:sz w:val="24"/>
          <w:szCs w:val="24"/>
          <w:shd w:val="clear" w:color="auto" w:fill="FFFFFF"/>
        </w:rPr>
        <w:t xml:space="preserve">поетапно, чрез филтриране на данните по периоди (по десетилетия). </w:t>
      </w:r>
      <w:r w:rsidRPr="006506A2">
        <w:rPr>
          <w:rFonts w:ascii="Times New Roman" w:hAnsi="Times New Roman" w:cs="Times New Roman"/>
          <w:sz w:val="24"/>
          <w:szCs w:val="24"/>
          <w:shd w:val="clear" w:color="auto" w:fill="FFFFFF"/>
        </w:rPr>
        <w:t xml:space="preserve">Свързването с клиента се реализира чрез таблицата </w:t>
      </w:r>
      <w:r w:rsidRPr="0066587A">
        <w:rPr>
          <w:rFonts w:ascii="Times New Roman" w:hAnsi="Times New Roman" w:cs="Times New Roman"/>
          <w:sz w:val="24"/>
          <w:szCs w:val="24"/>
          <w:shd w:val="clear" w:color="auto" w:fill="FFFFFF"/>
          <w:lang w:val="en-GB"/>
        </w:rPr>
        <w:t>stg</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disposition</w:t>
      </w:r>
      <w:r w:rsidRPr="006506A2">
        <w:rPr>
          <w:rFonts w:ascii="Times New Roman" w:hAnsi="Times New Roman" w:cs="Times New Roman"/>
          <w:sz w:val="24"/>
          <w:szCs w:val="24"/>
          <w:shd w:val="clear" w:color="auto" w:fill="FFFFFF"/>
        </w:rPr>
        <w:t xml:space="preserve">, като се използва условието </w:t>
      </w:r>
      <w:r w:rsidRPr="0066587A">
        <w:rPr>
          <w:rFonts w:ascii="Times New Roman" w:hAnsi="Times New Roman" w:cs="Times New Roman"/>
          <w:sz w:val="24"/>
          <w:szCs w:val="24"/>
          <w:shd w:val="clear" w:color="auto" w:fill="FFFFFF"/>
          <w:lang w:val="en-GB"/>
        </w:rPr>
        <w:t>type</w:t>
      </w:r>
      <w:r w:rsidRPr="006506A2">
        <w:rPr>
          <w:rFonts w:ascii="Times New Roman" w:hAnsi="Times New Roman" w:cs="Times New Roman"/>
          <w:sz w:val="24"/>
          <w:szCs w:val="24"/>
          <w:shd w:val="clear" w:color="auto" w:fill="FFFFFF"/>
        </w:rPr>
        <w:t xml:space="preserve"> = '</w:t>
      </w:r>
      <w:r w:rsidRPr="0066587A">
        <w:rPr>
          <w:rFonts w:ascii="Times New Roman" w:hAnsi="Times New Roman" w:cs="Times New Roman"/>
          <w:sz w:val="24"/>
          <w:szCs w:val="24"/>
          <w:shd w:val="clear" w:color="auto" w:fill="FFFFFF"/>
          <w:lang w:val="en-GB"/>
        </w:rPr>
        <w:t>OWNER</w:t>
      </w:r>
      <w:r w:rsidRPr="006506A2">
        <w:rPr>
          <w:rFonts w:ascii="Times New Roman" w:hAnsi="Times New Roman" w:cs="Times New Roman"/>
          <w:sz w:val="24"/>
          <w:szCs w:val="24"/>
          <w:shd w:val="clear" w:color="auto" w:fill="FFFFFF"/>
        </w:rPr>
        <w:t>', за да се определи собственикът на сметката. В</w:t>
      </w:r>
      <w:r w:rsidR="00A961DA">
        <w:rPr>
          <w:rFonts w:ascii="Times New Roman" w:hAnsi="Times New Roman" w:cs="Times New Roman"/>
          <w:sz w:val="24"/>
          <w:szCs w:val="24"/>
          <w:shd w:val="clear" w:color="auto" w:fill="FFFFFF"/>
        </w:rPr>
        <w:t>ъв</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 xml:space="preserve"> таблицата се съхраняват количествени мерки като </w:t>
      </w:r>
      <w:r w:rsidRPr="0066587A">
        <w:rPr>
          <w:rFonts w:ascii="Times New Roman" w:hAnsi="Times New Roman" w:cs="Times New Roman"/>
          <w:sz w:val="24"/>
          <w:szCs w:val="24"/>
          <w:shd w:val="clear" w:color="auto" w:fill="FFFFFF"/>
          <w:lang w:val="en-GB"/>
        </w:rPr>
        <w:t>amount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signed</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amount</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balance</w:t>
      </w:r>
      <w:r w:rsidRPr="006506A2">
        <w:rPr>
          <w:rFonts w:ascii="Times New Roman" w:hAnsi="Times New Roman" w:cs="Times New Roman"/>
          <w:sz w:val="24"/>
          <w:szCs w:val="24"/>
          <w:shd w:val="clear" w:color="auto" w:fill="FFFFFF"/>
        </w:rPr>
        <w:t xml:space="preserve">, които могат да бъдат агрегирани по различни измерения като клиент, район, дата и тип транзакция. Включването на </w:t>
      </w:r>
      <w:r w:rsidRPr="0066587A">
        <w:rPr>
          <w:rFonts w:ascii="Times New Roman" w:hAnsi="Times New Roman" w:cs="Times New Roman"/>
          <w:sz w:val="24"/>
          <w:szCs w:val="24"/>
          <w:shd w:val="clear" w:color="auto" w:fill="FFFFFF"/>
          <w:lang w:val="en-GB"/>
        </w:rPr>
        <w:t>signed</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amount</w:t>
      </w:r>
      <w:r w:rsidRPr="006506A2">
        <w:rPr>
          <w:rFonts w:ascii="Times New Roman" w:hAnsi="Times New Roman" w:cs="Times New Roman"/>
          <w:sz w:val="24"/>
          <w:szCs w:val="24"/>
          <w:shd w:val="clear" w:color="auto" w:fill="FFFFFF"/>
        </w:rPr>
        <w:t xml:space="preserve"> като </w:t>
      </w:r>
      <w:r w:rsidRPr="0066587A">
        <w:rPr>
          <w:rFonts w:ascii="Times New Roman" w:hAnsi="Times New Roman" w:cs="Times New Roman"/>
          <w:sz w:val="24"/>
          <w:szCs w:val="24"/>
          <w:shd w:val="clear" w:color="auto" w:fill="FFFFFF"/>
          <w:lang w:val="en-GB"/>
        </w:rPr>
        <w:t>derived</w:t>
      </w:r>
      <w:r w:rsidRPr="006506A2">
        <w:rPr>
          <w:rFonts w:ascii="Times New Roman" w:hAnsi="Times New Roman" w:cs="Times New Roman"/>
          <w:sz w:val="24"/>
          <w:szCs w:val="24"/>
          <w:shd w:val="clear" w:color="auto" w:fill="FFFFFF"/>
        </w:rPr>
        <w:t xml:space="preserve"> мярка позволява изчисляване на нетен финансов резултат без необходимост от допълнителна логика в аналитичните заявки.</w:t>
      </w:r>
    </w:p>
    <w:p w14:paraId="4092B1F6" w14:textId="4CEF5C6D" w:rsidR="002A033A" w:rsidRDefault="0066587A" w:rsidP="0066587A">
      <w:pPr>
        <w:spacing w:line="360" w:lineRule="auto"/>
        <w:ind w:firstLine="720"/>
        <w:rPr>
          <w:rFonts w:ascii="Times New Roman" w:hAnsi="Times New Roman" w:cs="Times New Roman"/>
          <w:sz w:val="24"/>
          <w:szCs w:val="24"/>
          <w:shd w:val="clear" w:color="auto" w:fill="FFFFFF"/>
          <w:lang w:val="en-US"/>
        </w:rPr>
      </w:pPr>
      <w:r w:rsidRPr="006506A2">
        <w:rPr>
          <w:rFonts w:ascii="Times New Roman" w:hAnsi="Times New Roman" w:cs="Times New Roman"/>
          <w:sz w:val="24"/>
          <w:szCs w:val="24"/>
          <w:shd w:val="clear" w:color="auto" w:fill="FFFFFF"/>
        </w:rPr>
        <w:t xml:space="preserve">Аналогичен подход се прилага при изграждането на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loan</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card</w:t>
      </w:r>
      <w:r w:rsidRPr="006506A2">
        <w:rPr>
          <w:rFonts w:ascii="Times New Roman" w:hAnsi="Times New Roman" w:cs="Times New Roman"/>
          <w:sz w:val="24"/>
          <w:szCs w:val="24"/>
          <w:shd w:val="clear" w:color="auto" w:fill="FFFFFF"/>
        </w:rPr>
        <w:t xml:space="preserve">, където </w:t>
      </w:r>
      <w:r w:rsidRPr="0066587A">
        <w:rPr>
          <w:rFonts w:ascii="Times New Roman" w:hAnsi="Times New Roman" w:cs="Times New Roman"/>
          <w:sz w:val="24"/>
          <w:szCs w:val="24"/>
          <w:shd w:val="clear" w:color="auto" w:fill="FFFFFF"/>
          <w:lang w:val="en-GB"/>
        </w:rPr>
        <w:t>staging</w:t>
      </w:r>
      <w:r w:rsidRPr="006506A2">
        <w:rPr>
          <w:rFonts w:ascii="Times New Roman" w:hAnsi="Times New Roman" w:cs="Times New Roman"/>
          <w:sz w:val="24"/>
          <w:szCs w:val="24"/>
          <w:shd w:val="clear" w:color="auto" w:fill="FFFFFF"/>
        </w:rPr>
        <w:t xml:space="preserve"> данните се свързват с </w:t>
      </w:r>
      <w:r w:rsidRPr="0066587A">
        <w:rPr>
          <w:rFonts w:ascii="Times New Roman" w:hAnsi="Times New Roman" w:cs="Times New Roman"/>
          <w:sz w:val="24"/>
          <w:szCs w:val="24"/>
          <w:shd w:val="clear" w:color="auto" w:fill="FFFFFF"/>
          <w:lang w:val="en-GB"/>
        </w:rPr>
        <w:t>dimension</w:t>
      </w:r>
      <w:r w:rsidRPr="006506A2">
        <w:rPr>
          <w:rFonts w:ascii="Times New Roman" w:hAnsi="Times New Roman" w:cs="Times New Roman"/>
          <w:sz w:val="24"/>
          <w:szCs w:val="24"/>
          <w:shd w:val="clear" w:color="auto" w:fill="FFFFFF"/>
        </w:rPr>
        <w:t xml:space="preserve"> таблиците и естествените ключове се заменят със </w:t>
      </w:r>
      <w:r w:rsidRPr="0066587A">
        <w:rPr>
          <w:rFonts w:ascii="Times New Roman" w:hAnsi="Times New Roman" w:cs="Times New Roman"/>
          <w:sz w:val="24"/>
          <w:szCs w:val="24"/>
          <w:shd w:val="clear" w:color="auto" w:fill="FFFFFF"/>
          <w:lang w:val="en-GB"/>
        </w:rPr>
        <w:t>surrogate</w:t>
      </w:r>
      <w:r w:rsidRPr="006506A2">
        <w:rPr>
          <w:rFonts w:ascii="Times New Roman" w:hAnsi="Times New Roman" w:cs="Times New Roman"/>
          <w:sz w:val="24"/>
          <w:szCs w:val="24"/>
          <w:shd w:val="clear" w:color="auto" w:fill="FFFFFF"/>
        </w:rPr>
        <w:t xml:space="preserve"> ключове. Всички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 xml:space="preserve"> таблици съдържат и технически атрибути като </w:t>
      </w:r>
      <w:proofErr w:type="spellStart"/>
      <w:r w:rsidRPr="0066587A">
        <w:rPr>
          <w:rFonts w:ascii="Times New Roman" w:hAnsi="Times New Roman" w:cs="Times New Roman"/>
          <w:sz w:val="24"/>
          <w:szCs w:val="24"/>
          <w:shd w:val="clear" w:color="auto" w:fill="FFFFFF"/>
          <w:lang w:val="en-GB"/>
        </w:rPr>
        <w:t>etl</w:t>
      </w:r>
      <w:proofErr w:type="spellEnd"/>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insert</w:t>
      </w:r>
      <w:r w:rsidRPr="006506A2">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ts</w:t>
      </w:r>
      <w:proofErr w:type="spellEnd"/>
      <w:r w:rsidRPr="006506A2">
        <w:rPr>
          <w:rFonts w:ascii="Times New Roman" w:hAnsi="Times New Roman" w:cs="Times New Roman"/>
          <w:sz w:val="24"/>
          <w:szCs w:val="24"/>
          <w:shd w:val="clear" w:color="auto" w:fill="FFFFFF"/>
        </w:rPr>
        <w:t xml:space="preserve"> и </w:t>
      </w:r>
      <w:proofErr w:type="spellStart"/>
      <w:r w:rsidRPr="0066587A">
        <w:rPr>
          <w:rFonts w:ascii="Times New Roman" w:hAnsi="Times New Roman" w:cs="Times New Roman"/>
          <w:sz w:val="24"/>
          <w:szCs w:val="24"/>
          <w:shd w:val="clear" w:color="auto" w:fill="FFFFFF"/>
          <w:lang w:val="en-GB"/>
        </w:rPr>
        <w:t>etl</w:t>
      </w:r>
      <w:proofErr w:type="spellEnd"/>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batch</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506A2">
        <w:rPr>
          <w:rFonts w:ascii="Times New Roman" w:hAnsi="Times New Roman" w:cs="Times New Roman"/>
          <w:sz w:val="24"/>
          <w:szCs w:val="24"/>
          <w:shd w:val="clear" w:color="auto" w:fill="FFFFFF"/>
        </w:rPr>
        <w:t>, които осигуряват възможност за одитиране и проследяване на процеса по зареждане на данните.</w:t>
      </w:r>
    </w:p>
    <w:p w14:paraId="65BA410B" w14:textId="351A306E" w:rsidR="007C1282" w:rsidRDefault="001F6BE0" w:rsidP="0066587A">
      <w:pPr>
        <w:spacing w:line="360" w:lineRule="auto"/>
        <w:ind w:firstLine="720"/>
        <w:rPr>
          <w:rFonts w:ascii="Times New Roman" w:hAnsi="Times New Roman" w:cs="Times New Roman"/>
          <w:sz w:val="24"/>
          <w:szCs w:val="24"/>
          <w:shd w:val="clear" w:color="auto" w:fill="FFFFFF"/>
          <w:lang w:val="en-US"/>
        </w:rPr>
      </w:pPr>
      <w:r>
        <w:rPr>
          <w:noProof/>
        </w:rPr>
        <w:lastRenderedPageBreak/>
        <w:drawing>
          <wp:anchor distT="0" distB="0" distL="114300" distR="114300" simplePos="0" relativeHeight="251667456" behindDoc="0" locked="0" layoutInCell="1" allowOverlap="1" wp14:anchorId="2AFD36B8" wp14:editId="7C6B3C15">
            <wp:simplePos x="0" y="0"/>
            <wp:positionH relativeFrom="margin">
              <wp:align>center</wp:align>
            </wp:positionH>
            <wp:positionV relativeFrom="paragraph">
              <wp:posOffset>17714</wp:posOffset>
            </wp:positionV>
            <wp:extent cx="6890327" cy="1042285"/>
            <wp:effectExtent l="0" t="0" r="6350" b="5715"/>
            <wp:wrapNone/>
            <wp:docPr id="2106062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90327" cy="1042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1FC5E6" w14:textId="38B5AB22" w:rsidR="007C1282" w:rsidRDefault="007C1282" w:rsidP="0066587A">
      <w:pPr>
        <w:spacing w:line="360" w:lineRule="auto"/>
        <w:ind w:firstLine="720"/>
        <w:rPr>
          <w:rFonts w:ascii="Times New Roman" w:hAnsi="Times New Roman" w:cs="Times New Roman"/>
          <w:sz w:val="24"/>
          <w:szCs w:val="24"/>
          <w:shd w:val="clear" w:color="auto" w:fill="FFFFFF"/>
          <w:lang w:val="en-US"/>
        </w:rPr>
      </w:pPr>
    </w:p>
    <w:p w14:paraId="145E8D86" w14:textId="4CA79A99" w:rsidR="002A033A" w:rsidRPr="002A033A" w:rsidRDefault="002A033A" w:rsidP="001F6BE0">
      <w:pPr>
        <w:spacing w:line="360" w:lineRule="auto"/>
        <w:rPr>
          <w:rFonts w:ascii="Times New Roman" w:hAnsi="Times New Roman" w:cs="Times New Roman"/>
          <w:sz w:val="24"/>
          <w:szCs w:val="24"/>
          <w:shd w:val="clear" w:color="auto" w:fill="FFFFFF"/>
        </w:rPr>
      </w:pPr>
    </w:p>
    <w:p w14:paraId="57492BD0" w14:textId="681ED745" w:rsidR="006506A2" w:rsidRPr="00157631" w:rsidRDefault="002A033A" w:rsidP="00157631">
      <w:pPr>
        <w:spacing w:line="360" w:lineRule="auto"/>
        <w:ind w:firstLine="720"/>
        <w:jc w:val="center"/>
        <w:rPr>
          <w:rFonts w:ascii="Times New Roman" w:hAnsi="Times New Roman" w:cs="Times New Roman"/>
          <w:i/>
          <w:iCs/>
          <w:sz w:val="24"/>
          <w:szCs w:val="24"/>
          <w:shd w:val="clear" w:color="auto" w:fill="FFFFFF"/>
        </w:rPr>
      </w:pPr>
      <w:r w:rsidRPr="007F3AEA">
        <w:rPr>
          <w:rFonts w:ascii="Times New Roman" w:hAnsi="Times New Roman" w:cs="Times New Roman"/>
          <w:i/>
          <w:iCs/>
          <w:sz w:val="24"/>
          <w:szCs w:val="24"/>
          <w:shd w:val="clear" w:color="auto" w:fill="FFFFFF"/>
        </w:rPr>
        <w:t>Фигура 1</w:t>
      </w:r>
      <w:r w:rsidRPr="00241172">
        <w:rPr>
          <w:rFonts w:ascii="Times New Roman" w:hAnsi="Times New Roman" w:cs="Times New Roman"/>
          <w:i/>
          <w:iCs/>
          <w:sz w:val="24"/>
          <w:szCs w:val="24"/>
          <w:shd w:val="clear" w:color="auto" w:fill="FFFFFF"/>
        </w:rPr>
        <w:t xml:space="preserve">: </w:t>
      </w:r>
      <w:r>
        <w:rPr>
          <w:rFonts w:ascii="Times New Roman" w:hAnsi="Times New Roman" w:cs="Times New Roman"/>
          <w:i/>
          <w:iCs/>
          <w:sz w:val="24"/>
          <w:szCs w:val="24"/>
          <w:shd w:val="clear" w:color="auto" w:fill="FFFFFF"/>
        </w:rPr>
        <w:t>ЕТ</w:t>
      </w:r>
      <w:r>
        <w:rPr>
          <w:rFonts w:ascii="Times New Roman" w:hAnsi="Times New Roman" w:cs="Times New Roman"/>
          <w:i/>
          <w:iCs/>
          <w:sz w:val="24"/>
          <w:szCs w:val="24"/>
          <w:shd w:val="clear" w:color="auto" w:fill="FFFFFF"/>
          <w:lang w:val="en-GB"/>
        </w:rPr>
        <w:t>L</w:t>
      </w:r>
      <w:r w:rsidRPr="002A033A">
        <w:rPr>
          <w:rFonts w:ascii="Times New Roman" w:hAnsi="Times New Roman" w:cs="Times New Roman"/>
          <w:i/>
          <w:iCs/>
          <w:sz w:val="24"/>
          <w:szCs w:val="24"/>
          <w:shd w:val="clear" w:color="auto" w:fill="FFFFFF"/>
        </w:rPr>
        <w:t xml:space="preserve"> </w:t>
      </w:r>
      <w:r>
        <w:rPr>
          <w:rFonts w:ascii="Times New Roman" w:hAnsi="Times New Roman" w:cs="Times New Roman"/>
          <w:i/>
          <w:iCs/>
          <w:sz w:val="24"/>
          <w:szCs w:val="24"/>
          <w:shd w:val="clear" w:color="auto" w:fill="FFFFFF"/>
        </w:rPr>
        <w:t xml:space="preserve">процес (диаграмата е направена с </w:t>
      </w:r>
      <w:r>
        <w:rPr>
          <w:rFonts w:ascii="Times New Roman" w:hAnsi="Times New Roman" w:cs="Times New Roman"/>
          <w:i/>
          <w:iCs/>
          <w:sz w:val="24"/>
          <w:szCs w:val="24"/>
          <w:shd w:val="clear" w:color="auto" w:fill="FFFFFF"/>
          <w:lang w:val="en-GB"/>
        </w:rPr>
        <w:t>mermaid</w:t>
      </w:r>
      <w:r w:rsidRPr="002A033A">
        <w:rPr>
          <w:rFonts w:ascii="Times New Roman" w:hAnsi="Times New Roman" w:cs="Times New Roman"/>
          <w:i/>
          <w:iCs/>
          <w:sz w:val="24"/>
          <w:szCs w:val="24"/>
          <w:shd w:val="clear" w:color="auto" w:fill="FFFFFF"/>
        </w:rPr>
        <w:t>.</w:t>
      </w:r>
      <w:proofErr w:type="spellStart"/>
      <w:r>
        <w:rPr>
          <w:rFonts w:ascii="Times New Roman" w:hAnsi="Times New Roman" w:cs="Times New Roman"/>
          <w:i/>
          <w:iCs/>
          <w:sz w:val="24"/>
          <w:szCs w:val="24"/>
          <w:shd w:val="clear" w:color="auto" w:fill="FFFFFF"/>
          <w:lang w:val="en-GB"/>
        </w:rPr>
        <w:t>js</w:t>
      </w:r>
      <w:proofErr w:type="spellEnd"/>
      <w:r>
        <w:rPr>
          <w:rFonts w:ascii="Times New Roman" w:hAnsi="Times New Roman" w:cs="Times New Roman"/>
          <w:i/>
          <w:iCs/>
          <w:sz w:val="24"/>
          <w:szCs w:val="24"/>
          <w:shd w:val="clear" w:color="auto" w:fill="FFFFFF"/>
        </w:rPr>
        <w:t>)</w:t>
      </w:r>
    </w:p>
    <w:p w14:paraId="1944C63F" w14:textId="3DDB0746" w:rsidR="00567CDE" w:rsidRPr="00C325E1" w:rsidRDefault="00567CDE" w:rsidP="00567CDE">
      <w:pPr>
        <w:pStyle w:val="TOC1"/>
        <w:numPr>
          <w:ilvl w:val="0"/>
          <w:numId w:val="1"/>
        </w:numPr>
        <w:jc w:val="center"/>
        <w:rPr>
          <w:rFonts w:ascii="Times New Roman" w:hAnsi="Times New Roman" w:cs="Times New Roman"/>
          <w:sz w:val="34"/>
          <w:szCs w:val="34"/>
          <w:lang w:val="en-GB"/>
        </w:rPr>
      </w:pPr>
      <w:r w:rsidRPr="00241172">
        <w:rPr>
          <w:rFonts w:ascii="Times New Roman" w:hAnsi="Times New Roman" w:cs="Times New Roman"/>
          <w:sz w:val="34"/>
          <w:szCs w:val="34"/>
          <w:lang w:val="bg-BG"/>
        </w:rPr>
        <w:t>Модели</w:t>
      </w:r>
    </w:p>
    <w:p w14:paraId="332D1524" w14:textId="04C8C0B0" w:rsidR="00157631" w:rsidRPr="00157631" w:rsidRDefault="00157631" w:rsidP="00F35B82">
      <w:pPr>
        <w:spacing w:line="360" w:lineRule="auto"/>
        <w:ind w:firstLine="284"/>
        <w:rPr>
          <w:rFonts w:ascii="Times New Roman" w:hAnsi="Times New Roman" w:cs="Times New Roman"/>
          <w:sz w:val="24"/>
          <w:szCs w:val="24"/>
          <w:shd w:val="clear" w:color="auto" w:fill="FFFFFF"/>
        </w:rPr>
      </w:pPr>
      <w:r w:rsidRPr="00157631">
        <w:rPr>
          <w:rFonts w:ascii="Times New Roman" w:hAnsi="Times New Roman" w:cs="Times New Roman"/>
          <w:sz w:val="24"/>
          <w:szCs w:val="24"/>
          <w:shd w:val="clear" w:color="auto" w:fill="FFFFFF"/>
        </w:rPr>
        <w:t>Архитектурата на решението е базирана на три последователни слоя на моделиране, които описват трансформацията на данните от операционния източник до аналитичното хранилище. Всички диаграми и структури са проектирани и документирани в Oracle SQL Developer Data Modeler.</w:t>
      </w:r>
    </w:p>
    <w:p w14:paraId="6390CE88" w14:textId="77777777" w:rsidR="00157631" w:rsidRPr="00157631" w:rsidRDefault="00157631" w:rsidP="00157631">
      <w:p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sz w:val="24"/>
          <w:szCs w:val="24"/>
          <w:shd w:val="clear" w:color="auto" w:fill="FFFFFF"/>
        </w:rPr>
        <w:t>Разработените модели са както следва:</w:t>
      </w:r>
    </w:p>
    <w:p w14:paraId="45502A0C" w14:textId="77777777" w:rsidR="00157631" w:rsidRPr="00157631" w:rsidRDefault="00157631" w:rsidP="00157631">
      <w:pPr>
        <w:numPr>
          <w:ilvl w:val="0"/>
          <w:numId w:val="22"/>
        </w:num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i/>
          <w:iCs/>
          <w:sz w:val="24"/>
          <w:szCs w:val="24"/>
          <w:shd w:val="clear" w:color="auto" w:fill="FFFFFF"/>
        </w:rPr>
        <w:t>Source Model (Изходен модел):</w:t>
      </w:r>
      <w:r w:rsidRPr="00157631">
        <w:rPr>
          <w:rFonts w:ascii="Times New Roman" w:hAnsi="Times New Roman" w:cs="Times New Roman"/>
          <w:sz w:val="24"/>
          <w:szCs w:val="24"/>
          <w:shd w:val="clear" w:color="auto" w:fill="FFFFFF"/>
        </w:rPr>
        <w:t xml:space="preserve"> Представя структурата на източника (Berka Financial Dataset). Това е силно нормализиран релационен модел (OLTP), състоящ се от 8 таблици, оптимизиран за регистриране на ежедневни банкови транзакции и операции.</w:t>
      </w:r>
    </w:p>
    <w:p w14:paraId="2F69E4C1" w14:textId="77777777" w:rsidR="00157631" w:rsidRPr="00157631" w:rsidRDefault="00157631" w:rsidP="00157631">
      <w:pPr>
        <w:numPr>
          <w:ilvl w:val="0"/>
          <w:numId w:val="22"/>
        </w:num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i/>
          <w:iCs/>
          <w:sz w:val="24"/>
          <w:szCs w:val="24"/>
          <w:shd w:val="clear" w:color="auto" w:fill="FFFFFF"/>
        </w:rPr>
        <w:t>Staging Model (Междинен слой):</w:t>
      </w:r>
      <w:r w:rsidRPr="00157631">
        <w:rPr>
          <w:rFonts w:ascii="Times New Roman" w:hAnsi="Times New Roman" w:cs="Times New Roman"/>
          <w:sz w:val="24"/>
          <w:szCs w:val="24"/>
          <w:shd w:val="clear" w:color="auto" w:fill="FFFFFF"/>
        </w:rPr>
        <w:t xml:space="preserve"> Служи като "Landing Zone" за суровите данни. Този модел е огледално копие (1:1) на източника, но включва допълнителни технически атрибути за одит и проследяване на ETL процеса (Timestamp, Batch ID), без да прилага бизнес трансформации.</w:t>
      </w:r>
    </w:p>
    <w:p w14:paraId="0C798427" w14:textId="032FE3A7" w:rsidR="00157631" w:rsidRPr="000F6470" w:rsidRDefault="00157631" w:rsidP="00157631">
      <w:pPr>
        <w:numPr>
          <w:ilvl w:val="0"/>
          <w:numId w:val="22"/>
        </w:num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i/>
          <w:iCs/>
          <w:sz w:val="24"/>
          <w:szCs w:val="24"/>
          <w:shd w:val="clear" w:color="auto" w:fill="FFFFFF"/>
        </w:rPr>
        <w:t>Star Schema (Аналитичен модел):</w:t>
      </w:r>
      <w:r w:rsidRPr="00157631">
        <w:rPr>
          <w:rFonts w:ascii="Times New Roman" w:hAnsi="Times New Roman" w:cs="Times New Roman"/>
          <w:sz w:val="24"/>
          <w:szCs w:val="24"/>
          <w:shd w:val="clear" w:color="auto" w:fill="FFFFFF"/>
        </w:rPr>
        <w:t xml:space="preserve"> Целевият Data Warehouse модел, изграден по методологията на Ralph Kimball. Star Schema включва таблици с факти и измерения</w:t>
      </w:r>
      <w:r>
        <w:rPr>
          <w:rFonts w:ascii="Times New Roman" w:hAnsi="Times New Roman" w:cs="Times New Roman"/>
          <w:sz w:val="24"/>
          <w:szCs w:val="24"/>
          <w:shd w:val="clear" w:color="auto" w:fill="FFFFFF"/>
        </w:rPr>
        <w:t xml:space="preserve">, </w:t>
      </w:r>
      <w:r w:rsidRPr="00157631">
        <w:rPr>
          <w:rFonts w:ascii="Times New Roman" w:hAnsi="Times New Roman" w:cs="Times New Roman"/>
          <w:sz w:val="24"/>
          <w:szCs w:val="24"/>
          <w:shd w:val="clear" w:color="auto" w:fill="FFFFFF"/>
        </w:rPr>
        <w:t>оптимизирани за бързи аналитични справки и бизнес отчетност.</w:t>
      </w:r>
    </w:p>
    <w:p w14:paraId="131D23D8" w14:textId="7788C633" w:rsidR="000F6470" w:rsidRPr="000F6470" w:rsidRDefault="000F6470" w:rsidP="000F6470">
      <w:pPr>
        <w:spacing w:line="360" w:lineRule="auto"/>
        <w:ind w:firstLine="360"/>
        <w:rPr>
          <w:rFonts w:ascii="Times New Roman" w:hAnsi="Times New Roman" w:cs="Times New Roman"/>
          <w:sz w:val="24"/>
          <w:szCs w:val="24"/>
          <w:shd w:val="clear" w:color="auto" w:fill="FFFFFF"/>
          <w:lang w:val="en-US"/>
        </w:rPr>
      </w:pPr>
      <w:r>
        <w:rPr>
          <w:rFonts w:ascii="Times New Roman" w:hAnsi="Times New Roman" w:cs="Times New Roman"/>
          <w:sz w:val="24"/>
          <w:szCs w:val="24"/>
          <w:shd w:val="clear" w:color="auto" w:fill="FFFFFF"/>
        </w:rPr>
        <w:t xml:space="preserve">Всички модели могат да се генерират нагледно в </w:t>
      </w:r>
      <w:r>
        <w:rPr>
          <w:rFonts w:ascii="Times New Roman" w:hAnsi="Times New Roman" w:cs="Times New Roman"/>
          <w:sz w:val="24"/>
          <w:szCs w:val="24"/>
          <w:shd w:val="clear" w:color="auto" w:fill="FFFFFF"/>
          <w:lang w:val="en-US"/>
        </w:rPr>
        <w:t xml:space="preserve">Oracle Data Modeler, </w:t>
      </w:r>
      <w:r>
        <w:rPr>
          <w:rFonts w:ascii="Times New Roman" w:hAnsi="Times New Roman" w:cs="Times New Roman"/>
          <w:sz w:val="24"/>
          <w:szCs w:val="24"/>
          <w:shd w:val="clear" w:color="auto" w:fill="FFFFFF"/>
        </w:rPr>
        <w:t xml:space="preserve">използвайки съответните </w:t>
      </w:r>
      <w:r>
        <w:rPr>
          <w:rFonts w:ascii="Times New Roman" w:hAnsi="Times New Roman" w:cs="Times New Roman"/>
          <w:sz w:val="24"/>
          <w:szCs w:val="24"/>
          <w:shd w:val="clear" w:color="auto" w:fill="FFFFFF"/>
          <w:lang w:val="en-US"/>
        </w:rPr>
        <w:t xml:space="preserve">DDL/SQL </w:t>
      </w:r>
      <w:r>
        <w:rPr>
          <w:rFonts w:ascii="Times New Roman" w:hAnsi="Times New Roman" w:cs="Times New Roman"/>
          <w:sz w:val="24"/>
          <w:szCs w:val="24"/>
          <w:shd w:val="clear" w:color="auto" w:fill="FFFFFF"/>
        </w:rPr>
        <w:t xml:space="preserve">файлове в </w:t>
      </w:r>
      <w:proofErr w:type="spellStart"/>
      <w:r>
        <w:rPr>
          <w:rFonts w:ascii="Times New Roman" w:hAnsi="Times New Roman" w:cs="Times New Roman"/>
          <w:sz w:val="24"/>
          <w:szCs w:val="24"/>
          <w:shd w:val="clear" w:color="auto" w:fill="FFFFFF"/>
          <w:lang w:val="en-US"/>
        </w:rPr>
        <w:t>Github</w:t>
      </w:r>
      <w:proofErr w:type="spellEnd"/>
      <w:r>
        <w:rPr>
          <w:rFonts w:ascii="Times New Roman" w:hAnsi="Times New Roman" w:cs="Times New Roman"/>
          <w:sz w:val="24"/>
          <w:szCs w:val="24"/>
          <w:shd w:val="clear" w:color="auto" w:fill="FFFFFF"/>
          <w:lang w:val="en-US"/>
        </w:rPr>
        <w:t>.</w:t>
      </w:r>
    </w:p>
    <w:p w14:paraId="563C704E" w14:textId="76E487DE" w:rsidR="00157631" w:rsidRDefault="00157631" w:rsidP="007C1282">
      <w:pPr>
        <w:spacing w:line="360" w:lineRule="auto"/>
        <w:rPr>
          <w:rFonts w:ascii="Times New Roman" w:hAnsi="Times New Roman" w:cs="Times New Roman"/>
          <w:sz w:val="24"/>
          <w:szCs w:val="24"/>
          <w:shd w:val="clear" w:color="auto" w:fill="FFFFFF"/>
        </w:rPr>
      </w:pPr>
    </w:p>
    <w:p w14:paraId="52A8BF83" w14:textId="77777777" w:rsidR="001F6BE0" w:rsidRDefault="001F6BE0" w:rsidP="007C1282">
      <w:pPr>
        <w:spacing w:line="360" w:lineRule="auto"/>
        <w:rPr>
          <w:rFonts w:ascii="Times New Roman" w:hAnsi="Times New Roman" w:cs="Times New Roman"/>
          <w:sz w:val="24"/>
          <w:szCs w:val="24"/>
          <w:shd w:val="clear" w:color="auto" w:fill="FFFFFF"/>
        </w:rPr>
      </w:pPr>
    </w:p>
    <w:p w14:paraId="4453D7A4" w14:textId="77777777" w:rsidR="001F6BE0" w:rsidRDefault="001F6BE0" w:rsidP="007C1282">
      <w:pPr>
        <w:spacing w:line="360" w:lineRule="auto"/>
        <w:rPr>
          <w:rFonts w:ascii="Times New Roman" w:hAnsi="Times New Roman" w:cs="Times New Roman"/>
          <w:sz w:val="24"/>
          <w:szCs w:val="24"/>
          <w:shd w:val="clear" w:color="auto" w:fill="FFFFFF"/>
        </w:rPr>
      </w:pPr>
    </w:p>
    <w:p w14:paraId="7C46CD76" w14:textId="77777777" w:rsidR="001F6BE0" w:rsidRPr="001F6BE0" w:rsidRDefault="001F6BE0" w:rsidP="007C1282">
      <w:pPr>
        <w:spacing w:line="360" w:lineRule="auto"/>
        <w:rPr>
          <w:rFonts w:ascii="Times New Roman" w:hAnsi="Times New Roman" w:cs="Times New Roman"/>
          <w:sz w:val="24"/>
          <w:szCs w:val="24"/>
          <w:shd w:val="clear" w:color="auto" w:fill="FFFFFF"/>
        </w:rPr>
      </w:pPr>
    </w:p>
    <w:p w14:paraId="03719D04" w14:textId="2A3AC1CE" w:rsidR="00567CDE" w:rsidRPr="00241172" w:rsidRDefault="00567CDE" w:rsidP="00567CDE">
      <w:pPr>
        <w:pStyle w:val="TOC1"/>
        <w:ind w:left="360"/>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t>3.1. Source Data Model (ERD)</w:t>
      </w:r>
    </w:p>
    <w:p w14:paraId="23167E5B" w14:textId="08E7CE01" w:rsidR="00567CDE" w:rsidRPr="00157631" w:rsidRDefault="00E058F9" w:rsidP="00157631">
      <w:pPr>
        <w:spacing w:line="360" w:lineRule="auto"/>
        <w:jc w:val="center"/>
        <w:rPr>
          <w:rFonts w:ascii="Times New Roman" w:hAnsi="Times New Roman" w:cs="Times New Roman"/>
          <w:i/>
          <w:iCs/>
          <w:sz w:val="24"/>
          <w:szCs w:val="24"/>
          <w:shd w:val="clear" w:color="auto" w:fill="FFFFFF"/>
        </w:rPr>
      </w:pPr>
      <w:r w:rsidRPr="00157631">
        <w:rPr>
          <w:i/>
          <w:iCs/>
          <w:noProof/>
        </w:rPr>
        <w:drawing>
          <wp:anchor distT="0" distB="0" distL="114300" distR="114300" simplePos="0" relativeHeight="251668480" behindDoc="0" locked="0" layoutInCell="1" allowOverlap="1" wp14:anchorId="572D186D" wp14:editId="6C207DD3">
            <wp:simplePos x="0" y="0"/>
            <wp:positionH relativeFrom="column">
              <wp:posOffset>-1270</wp:posOffset>
            </wp:positionH>
            <wp:positionV relativeFrom="paragraph">
              <wp:posOffset>2540</wp:posOffset>
            </wp:positionV>
            <wp:extent cx="5759450" cy="3153410"/>
            <wp:effectExtent l="0" t="0" r="0" b="8890"/>
            <wp:wrapTopAndBottom/>
            <wp:docPr id="168611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16419" name=""/>
                    <pic:cNvPicPr/>
                  </pic:nvPicPr>
                  <pic:blipFill>
                    <a:blip r:embed="rId17">
                      <a:extLst>
                        <a:ext uri="{28A0092B-C50C-407E-A947-70E740481C1C}">
                          <a14:useLocalDpi xmlns:a14="http://schemas.microsoft.com/office/drawing/2010/main" val="0"/>
                        </a:ext>
                      </a:extLst>
                    </a:blip>
                    <a:stretch>
                      <a:fillRect/>
                    </a:stretch>
                  </pic:blipFill>
                  <pic:spPr>
                    <a:xfrm>
                      <a:off x="0" y="0"/>
                      <a:ext cx="5759450" cy="3153410"/>
                    </a:xfrm>
                    <a:prstGeom prst="rect">
                      <a:avLst/>
                    </a:prstGeom>
                  </pic:spPr>
                </pic:pic>
              </a:graphicData>
            </a:graphic>
            <wp14:sizeRelH relativeFrom="page">
              <wp14:pctWidth>0</wp14:pctWidth>
            </wp14:sizeRelH>
            <wp14:sizeRelV relativeFrom="page">
              <wp14:pctHeight>0</wp14:pctHeight>
            </wp14:sizeRelV>
          </wp:anchor>
        </w:drawing>
      </w:r>
      <w:r w:rsidR="00B70EF8" w:rsidRPr="00157631">
        <w:rPr>
          <w:rFonts w:ascii="Times New Roman" w:hAnsi="Times New Roman" w:cs="Times New Roman"/>
          <w:i/>
          <w:iCs/>
          <w:sz w:val="24"/>
          <w:szCs w:val="24"/>
          <w:shd w:val="clear" w:color="auto" w:fill="FFFFFF"/>
        </w:rPr>
        <w:t xml:space="preserve">Фигура </w:t>
      </w:r>
      <w:r w:rsidR="00157631" w:rsidRPr="00157631">
        <w:rPr>
          <w:rFonts w:ascii="Times New Roman" w:hAnsi="Times New Roman" w:cs="Times New Roman"/>
          <w:i/>
          <w:iCs/>
          <w:sz w:val="24"/>
          <w:szCs w:val="24"/>
          <w:shd w:val="clear" w:color="auto" w:fill="FFFFFF"/>
        </w:rPr>
        <w:t>2</w:t>
      </w:r>
      <w:r w:rsidR="00157631">
        <w:rPr>
          <w:rFonts w:ascii="Times New Roman" w:hAnsi="Times New Roman" w:cs="Times New Roman"/>
          <w:i/>
          <w:iCs/>
          <w:sz w:val="24"/>
          <w:szCs w:val="24"/>
          <w:shd w:val="clear" w:color="auto" w:fill="FFFFFF"/>
        </w:rPr>
        <w:t xml:space="preserve">: </w:t>
      </w:r>
      <w:r w:rsidR="00157631">
        <w:rPr>
          <w:rFonts w:ascii="Times New Roman" w:hAnsi="Times New Roman" w:cs="Times New Roman"/>
          <w:i/>
          <w:iCs/>
          <w:sz w:val="24"/>
          <w:szCs w:val="24"/>
          <w:shd w:val="clear" w:color="auto" w:fill="FFFFFF"/>
          <w:lang w:val="en-US"/>
        </w:rPr>
        <w:t>Source</w:t>
      </w:r>
      <w:r w:rsidR="00157631">
        <w:rPr>
          <w:rFonts w:ascii="Times New Roman" w:hAnsi="Times New Roman" w:cs="Times New Roman"/>
          <w:i/>
          <w:iCs/>
          <w:sz w:val="24"/>
          <w:szCs w:val="24"/>
          <w:shd w:val="clear" w:color="auto" w:fill="FFFFFF"/>
        </w:rPr>
        <w:t xml:space="preserve"> модел</w:t>
      </w:r>
      <w:r w:rsidR="001F6BE0">
        <w:rPr>
          <w:rFonts w:ascii="Times New Roman" w:hAnsi="Times New Roman" w:cs="Times New Roman"/>
          <w:i/>
          <w:iCs/>
          <w:sz w:val="24"/>
          <w:szCs w:val="24"/>
          <w:shd w:val="clear" w:color="auto" w:fill="FFFFFF"/>
        </w:rPr>
        <w:t>: Релационен</w:t>
      </w:r>
    </w:p>
    <w:p w14:paraId="0861426E" w14:textId="2525D7DB" w:rsidR="00B70EF8" w:rsidRPr="00B70EF8" w:rsidRDefault="00B70EF8" w:rsidP="009C1530">
      <w:pPr>
        <w:spacing w:line="360" w:lineRule="auto"/>
        <w:ind w:firstLine="720"/>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 xml:space="preserve">Схемата представя сурови транзакционни данни, организирани в мрежова структура от 8 таблици. Моделът отразява директния запис на банковите операции, преди те да бъдат трансформирани </w:t>
      </w:r>
      <w:r>
        <w:rPr>
          <w:rFonts w:ascii="Times New Roman" w:hAnsi="Times New Roman" w:cs="Times New Roman"/>
          <w:sz w:val="24"/>
          <w:szCs w:val="24"/>
          <w:shd w:val="clear" w:color="auto" w:fill="FFFFFF"/>
        </w:rPr>
        <w:t>за</w:t>
      </w:r>
      <w:r w:rsidRPr="00B70EF8">
        <w:rPr>
          <w:rFonts w:ascii="Times New Roman" w:hAnsi="Times New Roman" w:cs="Times New Roman"/>
          <w:sz w:val="24"/>
          <w:szCs w:val="24"/>
          <w:shd w:val="clear" w:color="auto" w:fill="FFFFFF"/>
        </w:rPr>
        <w:t xml:space="preserve"> аналитични цели.</w:t>
      </w:r>
    </w:p>
    <w:p w14:paraId="163E1968" w14:textId="77777777" w:rsidR="00B70EF8" w:rsidRPr="00B70EF8" w:rsidRDefault="00B70EF8" w:rsidP="00B70EF8">
      <w:p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Характеристики на данните:</w:t>
      </w:r>
    </w:p>
    <w:p w14:paraId="67615B08" w14:textId="77777777" w:rsidR="00B70EF8" w:rsidRPr="00B70EF8" w:rsidRDefault="00B70EF8" w:rsidP="00B70EF8">
      <w:pPr>
        <w:numPr>
          <w:ilvl w:val="0"/>
          <w:numId w:val="17"/>
        </w:num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Фрагментираност: Информацията е разделена по функционални области (отделни регистри за клиенти, сметки и демография), което налага използването на множество връзки (JOINs) за извличане на цялостна картина.</w:t>
      </w:r>
    </w:p>
    <w:p w14:paraId="1CEE4136" w14:textId="77777777" w:rsidR="00B70EF8" w:rsidRPr="00B70EF8" w:rsidRDefault="00B70EF8" w:rsidP="00B70EF8">
      <w:pPr>
        <w:numPr>
          <w:ilvl w:val="0"/>
          <w:numId w:val="17"/>
        </w:num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Транзакционна детайлност: Таблиците Transaction и Permanent Order съдържат индивидуални записи за всяко движение, без предварителни агрегации или изчисления.</w:t>
      </w:r>
    </w:p>
    <w:p w14:paraId="4FD71881" w14:textId="269BEC41" w:rsidR="00B70EF8" w:rsidRPr="00B70EF8" w:rsidRDefault="00B70EF8" w:rsidP="00C325E1">
      <w:pPr>
        <w:numPr>
          <w:ilvl w:val="0"/>
          <w:numId w:val="17"/>
        </w:numPr>
        <w:spacing w:after="0"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Сложност на връзките: Връзката между клиенти и сметки е реализирана чрез междинна таблица (Disposition), позволяваща гъвкаво управление на правата за достъп.</w:t>
      </w:r>
    </w:p>
    <w:p w14:paraId="1FB3A4B9" w14:textId="75C43822" w:rsidR="00CD0DE9" w:rsidRPr="00157631" w:rsidRDefault="00157631" w:rsidP="00157631">
      <w:pPr>
        <w:pStyle w:val="TOC1"/>
        <w:ind w:left="360"/>
        <w:jc w:val="center"/>
        <w:rPr>
          <w:rFonts w:ascii="Times New Roman" w:hAnsi="Times New Roman" w:cs="Times New Roman"/>
          <w:sz w:val="34"/>
          <w:szCs w:val="34"/>
          <w:lang w:val="bg-BG"/>
        </w:rPr>
      </w:pPr>
      <w:r>
        <w:rPr>
          <w:noProof/>
        </w:rPr>
        <w:lastRenderedPageBreak/>
        <w:drawing>
          <wp:anchor distT="0" distB="0" distL="114300" distR="114300" simplePos="0" relativeHeight="251671552" behindDoc="0" locked="0" layoutInCell="1" allowOverlap="1" wp14:anchorId="305EE10C" wp14:editId="000B0F4B">
            <wp:simplePos x="0" y="0"/>
            <wp:positionH relativeFrom="margin">
              <wp:align>right</wp:align>
            </wp:positionH>
            <wp:positionV relativeFrom="paragraph">
              <wp:posOffset>299431</wp:posOffset>
            </wp:positionV>
            <wp:extent cx="5759450" cy="3047365"/>
            <wp:effectExtent l="0" t="0" r="0" b="635"/>
            <wp:wrapTopAndBottom/>
            <wp:docPr id="21004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93902" name=""/>
                    <pic:cNvPicPr/>
                  </pic:nvPicPr>
                  <pic:blipFill>
                    <a:blip r:embed="rId18">
                      <a:extLst>
                        <a:ext uri="{28A0092B-C50C-407E-A947-70E740481C1C}">
                          <a14:useLocalDpi xmlns:a14="http://schemas.microsoft.com/office/drawing/2010/main" val="0"/>
                        </a:ext>
                      </a:extLst>
                    </a:blip>
                    <a:stretch>
                      <a:fillRect/>
                    </a:stretch>
                  </pic:blipFill>
                  <pic:spPr>
                    <a:xfrm>
                      <a:off x="0" y="0"/>
                      <a:ext cx="5759450" cy="3047365"/>
                    </a:xfrm>
                    <a:prstGeom prst="rect">
                      <a:avLst/>
                    </a:prstGeom>
                  </pic:spPr>
                </pic:pic>
              </a:graphicData>
            </a:graphic>
            <wp14:sizeRelH relativeFrom="page">
              <wp14:pctWidth>0</wp14:pctWidth>
            </wp14:sizeRelH>
            <wp14:sizeRelV relativeFrom="page">
              <wp14:pctHeight>0</wp14:pctHeight>
            </wp14:sizeRelV>
          </wp:anchor>
        </w:drawing>
      </w:r>
      <w:r w:rsidR="00567CDE" w:rsidRPr="00241172">
        <w:rPr>
          <w:rFonts w:ascii="Times New Roman" w:hAnsi="Times New Roman" w:cs="Times New Roman"/>
          <w:sz w:val="34"/>
          <w:szCs w:val="34"/>
          <w:lang w:val="bg-BG"/>
        </w:rPr>
        <w:t>3.2. Staging Data Model (ERD)</w:t>
      </w:r>
    </w:p>
    <w:p w14:paraId="4D80716B" w14:textId="702F766C" w:rsidR="00CD0DE9" w:rsidRPr="009C1530" w:rsidRDefault="00C325E1" w:rsidP="00C325E1">
      <w:pPr>
        <w:tabs>
          <w:tab w:val="left" w:pos="3264"/>
        </w:tabs>
        <w:jc w:val="center"/>
        <w:rPr>
          <w:rFonts w:ascii="Times New Roman" w:hAnsi="Times New Roman" w:cs="Times New Roman"/>
          <w:i/>
          <w:iCs/>
          <w:sz w:val="24"/>
          <w:szCs w:val="24"/>
        </w:rPr>
      </w:pPr>
      <w:r w:rsidRPr="009C1530">
        <w:rPr>
          <w:rFonts w:ascii="Times New Roman" w:hAnsi="Times New Roman" w:cs="Times New Roman"/>
          <w:noProof/>
        </w:rPr>
        <w:drawing>
          <wp:anchor distT="0" distB="0" distL="114300" distR="114300" simplePos="0" relativeHeight="251675648" behindDoc="0" locked="0" layoutInCell="1" allowOverlap="1" wp14:anchorId="518F7B12" wp14:editId="013EAFDC">
            <wp:simplePos x="0" y="0"/>
            <wp:positionH relativeFrom="margin">
              <wp:posOffset>222885</wp:posOffset>
            </wp:positionH>
            <wp:positionV relativeFrom="paragraph">
              <wp:posOffset>3204210</wp:posOffset>
            </wp:positionV>
            <wp:extent cx="6144895" cy="3168650"/>
            <wp:effectExtent l="0" t="0" r="8255" b="0"/>
            <wp:wrapSquare wrapText="bothSides"/>
            <wp:docPr id="13273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9390" name=""/>
                    <pic:cNvPicPr/>
                  </pic:nvPicPr>
                  <pic:blipFill>
                    <a:blip r:embed="rId19">
                      <a:extLst>
                        <a:ext uri="{28A0092B-C50C-407E-A947-70E740481C1C}">
                          <a14:useLocalDpi xmlns:a14="http://schemas.microsoft.com/office/drawing/2010/main" val="0"/>
                        </a:ext>
                      </a:extLst>
                    </a:blip>
                    <a:stretch>
                      <a:fillRect/>
                    </a:stretch>
                  </pic:blipFill>
                  <pic:spPr>
                    <a:xfrm>
                      <a:off x="0" y="0"/>
                      <a:ext cx="6144895" cy="3168650"/>
                    </a:xfrm>
                    <a:prstGeom prst="rect">
                      <a:avLst/>
                    </a:prstGeom>
                  </pic:spPr>
                </pic:pic>
              </a:graphicData>
            </a:graphic>
            <wp14:sizeRelH relativeFrom="page">
              <wp14:pctWidth>0</wp14:pctWidth>
            </wp14:sizeRelH>
            <wp14:sizeRelV relativeFrom="page">
              <wp14:pctHeight>0</wp14:pctHeight>
            </wp14:sizeRelV>
          </wp:anchor>
        </w:drawing>
      </w:r>
      <w:r w:rsidR="00CD0DE9" w:rsidRPr="009C1530">
        <w:rPr>
          <w:rFonts w:ascii="Times New Roman" w:hAnsi="Times New Roman" w:cs="Times New Roman"/>
          <w:i/>
          <w:iCs/>
          <w:sz w:val="24"/>
          <w:szCs w:val="24"/>
        </w:rPr>
        <w:t>Ф</w:t>
      </w:r>
      <w:r w:rsidR="00157631" w:rsidRPr="009C1530">
        <w:rPr>
          <w:rFonts w:ascii="Times New Roman" w:hAnsi="Times New Roman" w:cs="Times New Roman"/>
          <w:i/>
          <w:iCs/>
          <w:sz w:val="24"/>
          <w:szCs w:val="24"/>
        </w:rPr>
        <w:t>иг</w:t>
      </w:r>
      <w:r w:rsidR="00CD0DE9" w:rsidRPr="009C1530">
        <w:rPr>
          <w:rFonts w:ascii="Times New Roman" w:hAnsi="Times New Roman" w:cs="Times New Roman"/>
          <w:i/>
          <w:iCs/>
          <w:sz w:val="24"/>
          <w:szCs w:val="24"/>
        </w:rPr>
        <w:t>ура</w:t>
      </w:r>
      <w:r w:rsidR="00157631" w:rsidRPr="009C1530">
        <w:rPr>
          <w:rFonts w:ascii="Times New Roman" w:hAnsi="Times New Roman" w:cs="Times New Roman"/>
          <w:i/>
          <w:iCs/>
          <w:sz w:val="24"/>
          <w:szCs w:val="24"/>
        </w:rPr>
        <w:t xml:space="preserve"> 3: </w:t>
      </w:r>
      <w:r w:rsidR="00157631" w:rsidRPr="009C1530">
        <w:rPr>
          <w:rFonts w:ascii="Times New Roman" w:hAnsi="Times New Roman" w:cs="Times New Roman"/>
          <w:i/>
          <w:iCs/>
          <w:sz w:val="24"/>
          <w:szCs w:val="24"/>
          <w:lang w:val="en-US"/>
        </w:rPr>
        <w:t xml:space="preserve">Staging </w:t>
      </w:r>
      <w:r w:rsidR="00157631" w:rsidRPr="009C1530">
        <w:rPr>
          <w:rFonts w:ascii="Times New Roman" w:hAnsi="Times New Roman" w:cs="Times New Roman"/>
          <w:i/>
          <w:iCs/>
          <w:sz w:val="24"/>
          <w:szCs w:val="24"/>
        </w:rPr>
        <w:t>модел: Релационен</w:t>
      </w:r>
    </w:p>
    <w:p w14:paraId="6C76B4FF" w14:textId="7D001350" w:rsidR="00E058F9" w:rsidRPr="009C1530" w:rsidRDefault="00157631" w:rsidP="00157631">
      <w:pPr>
        <w:tabs>
          <w:tab w:val="left" w:pos="3264"/>
        </w:tabs>
        <w:jc w:val="center"/>
        <w:rPr>
          <w:rFonts w:ascii="Times New Roman" w:hAnsi="Times New Roman" w:cs="Times New Roman"/>
          <w:i/>
          <w:iCs/>
          <w:sz w:val="24"/>
          <w:szCs w:val="24"/>
        </w:rPr>
      </w:pPr>
      <w:r w:rsidRPr="009C1530">
        <w:rPr>
          <w:rFonts w:ascii="Times New Roman" w:hAnsi="Times New Roman" w:cs="Times New Roman"/>
          <w:i/>
          <w:iCs/>
          <w:sz w:val="24"/>
          <w:szCs w:val="24"/>
        </w:rPr>
        <w:t xml:space="preserve">Фигура 4: </w:t>
      </w:r>
      <w:r w:rsidRPr="009C1530">
        <w:rPr>
          <w:rFonts w:ascii="Times New Roman" w:hAnsi="Times New Roman" w:cs="Times New Roman"/>
          <w:i/>
          <w:iCs/>
          <w:sz w:val="24"/>
          <w:szCs w:val="24"/>
          <w:lang w:val="en-US"/>
        </w:rPr>
        <w:t xml:space="preserve">Staging </w:t>
      </w:r>
      <w:r w:rsidRPr="009C1530">
        <w:rPr>
          <w:rFonts w:ascii="Times New Roman" w:hAnsi="Times New Roman" w:cs="Times New Roman"/>
          <w:i/>
          <w:iCs/>
          <w:sz w:val="24"/>
          <w:szCs w:val="24"/>
        </w:rPr>
        <w:t>модел: Логи</w:t>
      </w:r>
      <w:r w:rsidR="00C325E1" w:rsidRPr="009C1530">
        <w:rPr>
          <w:rFonts w:ascii="Times New Roman" w:hAnsi="Times New Roman" w:cs="Times New Roman"/>
          <w:i/>
          <w:iCs/>
          <w:sz w:val="24"/>
          <w:szCs w:val="24"/>
        </w:rPr>
        <w:t>чески</w:t>
      </w:r>
    </w:p>
    <w:p w14:paraId="31E9229A" w14:textId="2373C71A" w:rsidR="000F6470" w:rsidRPr="000F6470" w:rsidRDefault="000F6470" w:rsidP="000F6470">
      <w:pPr>
        <w:tabs>
          <w:tab w:val="left" w:pos="3264"/>
        </w:tabs>
        <w:ind w:firstLine="426"/>
        <w:rPr>
          <w:rFonts w:ascii="Times New Roman" w:hAnsi="Times New Roman" w:cs="Times New Roman"/>
          <w:sz w:val="24"/>
          <w:szCs w:val="24"/>
          <w:shd w:val="clear" w:color="auto" w:fill="FFFFFF"/>
        </w:rPr>
      </w:pPr>
      <w:r w:rsidRPr="000F6470">
        <w:rPr>
          <w:rFonts w:ascii="Times New Roman" w:hAnsi="Times New Roman" w:cs="Times New Roman"/>
          <w:sz w:val="24"/>
          <w:szCs w:val="24"/>
          <w:shd w:val="clear" w:color="auto" w:fill="FFFFFF"/>
        </w:rPr>
        <w:t>Staging слоят функционира като точно огледално копие на изходната система, съхраняващо сурови данни без бизнес трансформации. Всички таблици са маркирани с префикс stg_ и включват добавени технически полета (stg_insert_ts, stg_batch_id) за пълна проследимост на ETL процеса.</w:t>
      </w:r>
    </w:p>
    <w:p w14:paraId="57E135CD" w14:textId="77777777" w:rsidR="000F6470" w:rsidRPr="000F6470" w:rsidRDefault="000F6470" w:rsidP="000F6470">
      <w:pPr>
        <w:ind w:firstLine="426"/>
        <w:rPr>
          <w:rFonts w:ascii="Times New Roman" w:hAnsi="Times New Roman" w:cs="Times New Roman"/>
          <w:sz w:val="24"/>
          <w:szCs w:val="24"/>
          <w:shd w:val="clear" w:color="auto" w:fill="FFFFFF"/>
        </w:rPr>
      </w:pPr>
      <w:r w:rsidRPr="000F6470">
        <w:rPr>
          <w:rFonts w:ascii="Times New Roman" w:hAnsi="Times New Roman" w:cs="Times New Roman"/>
          <w:sz w:val="24"/>
          <w:szCs w:val="24"/>
          <w:shd w:val="clear" w:color="auto" w:fill="FFFFFF"/>
        </w:rPr>
        <w:t xml:space="preserve">Архитектурата е описана чрез логически и физически релационен модел. В логическия модел е заложена употребата на унифицирани типове като BIGINT с цел </w:t>
      </w:r>
      <w:r w:rsidRPr="000F6470">
        <w:rPr>
          <w:rFonts w:ascii="Times New Roman" w:hAnsi="Times New Roman" w:cs="Times New Roman"/>
          <w:sz w:val="24"/>
          <w:szCs w:val="24"/>
          <w:shd w:val="clear" w:color="auto" w:fill="FFFFFF"/>
        </w:rPr>
        <w:lastRenderedPageBreak/>
        <w:t>съвместимост и мащабируемост. Бележка: Въпреки че на графичните диаграми полетата са визуализирани стандартно като INTEGER, в съответните DDL/SQL скриптове в GitHub хранилището те са коректно дефинирани като BIGINT.</w:t>
      </w:r>
    </w:p>
    <w:p w14:paraId="75D9DABA" w14:textId="70A477D1" w:rsidR="000F6470" w:rsidRPr="000F6470" w:rsidRDefault="000F6470" w:rsidP="000F6470">
      <w:pPr>
        <w:ind w:firstLine="360"/>
        <w:rPr>
          <w:rFonts w:ascii="Times New Roman" w:hAnsi="Times New Roman" w:cs="Times New Roman"/>
          <w:sz w:val="24"/>
          <w:szCs w:val="24"/>
          <w:shd w:val="clear" w:color="auto" w:fill="FFFFFF"/>
        </w:rPr>
      </w:pPr>
      <w:r w:rsidRPr="000F6470">
        <w:rPr>
          <w:rFonts w:ascii="Times New Roman" w:hAnsi="Times New Roman" w:cs="Times New Roman"/>
          <w:sz w:val="24"/>
          <w:szCs w:val="24"/>
          <w:shd w:val="clear" w:color="auto" w:fill="FFFFFF"/>
        </w:rPr>
        <w:t>Целта на този слой е да изолира натоварването от източника и да осигури исторически архив преди изграждането на аналитичните модели. В архитектурата на Staging слоя умишлено не са наложените връзки (Foreign Keys) между таблиците. Това позволява те да бъдат зареждани независимо една от друга и паралелно, без изчакване за спазване на референтна цялост, което значително ускорява процеса на въвеждане на данните (ingestion).</w:t>
      </w:r>
    </w:p>
    <w:p w14:paraId="0F6CB75D" w14:textId="0C343403" w:rsidR="00567CDE" w:rsidRPr="00C34B8B" w:rsidRDefault="00C34B8B" w:rsidP="00C34B8B">
      <w:pPr>
        <w:pStyle w:val="TOC1"/>
        <w:ind w:left="360"/>
        <w:jc w:val="center"/>
        <w:rPr>
          <w:rFonts w:ascii="Times New Roman" w:hAnsi="Times New Roman" w:cs="Times New Roman"/>
          <w:sz w:val="24"/>
          <w:szCs w:val="24"/>
          <w:lang w:val="bg-BG"/>
        </w:rPr>
      </w:pPr>
      <w:r>
        <w:rPr>
          <w:noProof/>
        </w:rPr>
        <w:drawing>
          <wp:anchor distT="0" distB="0" distL="114300" distR="114300" simplePos="0" relativeHeight="251676672" behindDoc="0" locked="0" layoutInCell="1" allowOverlap="1" wp14:anchorId="7FEBF428" wp14:editId="2494D2E4">
            <wp:simplePos x="0" y="0"/>
            <wp:positionH relativeFrom="margin">
              <wp:align>right</wp:align>
            </wp:positionH>
            <wp:positionV relativeFrom="paragraph">
              <wp:posOffset>489874</wp:posOffset>
            </wp:positionV>
            <wp:extent cx="5759450" cy="3126105"/>
            <wp:effectExtent l="0" t="0" r="0" b="0"/>
            <wp:wrapSquare wrapText="bothSides"/>
            <wp:docPr id="180680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0760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3126105"/>
                    </a:xfrm>
                    <a:prstGeom prst="rect">
                      <a:avLst/>
                    </a:prstGeom>
                  </pic:spPr>
                </pic:pic>
              </a:graphicData>
            </a:graphic>
            <wp14:sizeRelH relativeFrom="page">
              <wp14:pctWidth>0</wp14:pctWidth>
            </wp14:sizeRelH>
            <wp14:sizeRelV relativeFrom="page">
              <wp14:pctHeight>0</wp14:pctHeight>
            </wp14:sizeRelV>
          </wp:anchor>
        </w:drawing>
      </w:r>
      <w:r w:rsidR="00567CDE" w:rsidRPr="00241172">
        <w:rPr>
          <w:rFonts w:ascii="Times New Roman" w:hAnsi="Times New Roman" w:cs="Times New Roman"/>
          <w:sz w:val="34"/>
          <w:szCs w:val="34"/>
          <w:lang w:val="bg-BG"/>
        </w:rPr>
        <w:t>3.3. DWH Data Model (ERD)</w:t>
      </w:r>
    </w:p>
    <w:p w14:paraId="101A1257" w14:textId="242B8602" w:rsidR="00CD0DE9" w:rsidRPr="00415602" w:rsidRDefault="00CD0DE9" w:rsidP="007C1282">
      <w:pPr>
        <w:spacing w:line="360" w:lineRule="auto"/>
        <w:ind w:firstLine="720"/>
        <w:jc w:val="center"/>
        <w:rPr>
          <w:rFonts w:ascii="Times New Roman" w:hAnsi="Times New Roman" w:cs="Times New Roman"/>
          <w:i/>
          <w:iCs/>
          <w:sz w:val="24"/>
          <w:szCs w:val="24"/>
          <w:shd w:val="clear" w:color="auto" w:fill="FFFFFF"/>
        </w:rPr>
      </w:pPr>
      <w:r w:rsidRPr="007C1282">
        <w:rPr>
          <w:rFonts w:ascii="Times New Roman" w:hAnsi="Times New Roman" w:cs="Times New Roman"/>
          <w:i/>
          <w:iCs/>
          <w:sz w:val="24"/>
          <w:szCs w:val="24"/>
          <w:shd w:val="clear" w:color="auto" w:fill="FFFFFF"/>
        </w:rPr>
        <w:t xml:space="preserve">Фигура </w:t>
      </w:r>
      <w:r w:rsidR="007C1282" w:rsidRPr="007C1282">
        <w:rPr>
          <w:rFonts w:ascii="Times New Roman" w:hAnsi="Times New Roman" w:cs="Times New Roman"/>
          <w:i/>
          <w:iCs/>
          <w:sz w:val="24"/>
          <w:szCs w:val="24"/>
          <w:shd w:val="clear" w:color="auto" w:fill="FFFFFF"/>
          <w:lang w:val="en-US"/>
        </w:rPr>
        <w:t>5: Star Shema</w:t>
      </w:r>
      <w:r w:rsidR="00415602">
        <w:rPr>
          <w:rFonts w:ascii="Times New Roman" w:hAnsi="Times New Roman" w:cs="Times New Roman"/>
          <w:i/>
          <w:iCs/>
          <w:sz w:val="24"/>
          <w:szCs w:val="24"/>
          <w:shd w:val="clear" w:color="auto" w:fill="FFFFFF"/>
        </w:rPr>
        <w:t>: Релационна</w:t>
      </w:r>
    </w:p>
    <w:p w14:paraId="5C27C6FD" w14:textId="475C8836" w:rsidR="00CD0DE9" w:rsidRPr="00CD0DE9" w:rsidRDefault="000F6470" w:rsidP="000F6470">
      <w:pPr>
        <w:spacing w:line="360" w:lineRule="auto"/>
        <w:ind w:firstLine="426"/>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П</w:t>
      </w:r>
      <w:r w:rsidR="00CD0DE9" w:rsidRPr="00CD0DE9">
        <w:rPr>
          <w:rFonts w:ascii="Times New Roman" w:hAnsi="Times New Roman" w:cs="Times New Roman"/>
          <w:sz w:val="24"/>
          <w:szCs w:val="24"/>
          <w:shd w:val="clear" w:color="auto" w:fill="FFFFFF"/>
        </w:rPr>
        <w:t>редставеният модел е изграден като класическа Star Schema, следвайки стриктно методологията за дименсионално моделиране на Ralph Kimball. Този подход е избран, за да осигури максимална производителност при аналитични заявки и интуитивна структура за крайните бизнес потребители.</w:t>
      </w:r>
    </w:p>
    <w:p w14:paraId="49DE0C5A" w14:textId="77777777" w:rsidR="007C1282" w:rsidRDefault="00CD0DE9" w:rsidP="000F6470">
      <w:pPr>
        <w:spacing w:line="360" w:lineRule="auto"/>
        <w:ind w:firstLine="426"/>
        <w:rPr>
          <w:rFonts w:ascii="Times New Roman" w:hAnsi="Times New Roman" w:cs="Times New Roman"/>
          <w:sz w:val="24"/>
          <w:szCs w:val="24"/>
          <w:shd w:val="clear" w:color="auto" w:fill="FFFFFF"/>
          <w:lang w:val="en-US"/>
        </w:rPr>
      </w:pPr>
      <w:r w:rsidRPr="00CD0DE9">
        <w:rPr>
          <w:rFonts w:ascii="Times New Roman" w:hAnsi="Times New Roman" w:cs="Times New Roman"/>
          <w:sz w:val="24"/>
          <w:szCs w:val="24"/>
          <w:shd w:val="clear" w:color="auto" w:fill="FFFFFF"/>
        </w:rPr>
        <w:t>Центърът на схемата се състои от таблици с факти (Fact Tables), заобиколени от денормализирани измерения (Dimension Tables). Връзките между тях са оптимизирани за бързо извличане на данни, използвайки сурогатни ключове.</w:t>
      </w:r>
    </w:p>
    <w:p w14:paraId="7B2AFF6E" w14:textId="1EB5973D" w:rsidR="00CD0DE9" w:rsidRPr="00CD0DE9" w:rsidRDefault="007C1282" w:rsidP="007C1282">
      <w:pPr>
        <w:spacing w:line="360" w:lineRule="auto"/>
        <w:ind w:firstLine="36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lang w:val="en-US"/>
        </w:rPr>
        <w:lastRenderedPageBreak/>
        <w:t xml:space="preserve"> </w:t>
      </w:r>
      <w:r>
        <w:rPr>
          <w:rFonts w:ascii="Times New Roman" w:hAnsi="Times New Roman" w:cs="Times New Roman"/>
          <w:sz w:val="24"/>
          <w:szCs w:val="24"/>
          <w:shd w:val="clear" w:color="auto" w:fill="FFFFFF"/>
        </w:rPr>
        <w:t>Имаме с</w:t>
      </w:r>
      <w:r w:rsidR="00CD0DE9" w:rsidRPr="00CD0DE9">
        <w:rPr>
          <w:rFonts w:ascii="Times New Roman" w:hAnsi="Times New Roman" w:cs="Times New Roman"/>
          <w:sz w:val="24"/>
          <w:szCs w:val="24"/>
          <w:shd w:val="clear" w:color="auto" w:fill="FFFFFF"/>
        </w:rPr>
        <w:t>ъответствие с принципите на Kimball</w:t>
      </w:r>
      <w:r>
        <w:rPr>
          <w:rFonts w:ascii="Times New Roman" w:hAnsi="Times New Roman" w:cs="Times New Roman"/>
          <w:sz w:val="24"/>
          <w:szCs w:val="24"/>
          <w:shd w:val="clear" w:color="auto" w:fill="FFFFFF"/>
        </w:rPr>
        <w:t xml:space="preserve">: </w:t>
      </w:r>
      <w:r w:rsidR="00CD0DE9" w:rsidRPr="00CD0DE9">
        <w:rPr>
          <w:rFonts w:ascii="Times New Roman" w:hAnsi="Times New Roman" w:cs="Times New Roman"/>
          <w:sz w:val="24"/>
          <w:szCs w:val="24"/>
          <w:shd w:val="clear" w:color="auto" w:fill="FFFFFF"/>
        </w:rPr>
        <w:t>Дизайнът е валидиран спрямо практики в областта, като гарантира цялост и гъвкавост на данните чрез следните архитектурни решения:</w:t>
      </w:r>
    </w:p>
    <w:p w14:paraId="3B96295B" w14:textId="77777777" w:rsidR="00CD0DE9" w:rsidRPr="00CD0DE9" w:rsidRDefault="00CD0DE9" w:rsidP="00CD0DE9">
      <w:pPr>
        <w:numPr>
          <w:ilvl w:val="0"/>
          <w:numId w:val="21"/>
        </w:numPr>
        <w:spacing w:line="360" w:lineRule="auto"/>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Съгласувани измерения (Conformed Dimensions): Моделът използва споделени измерения, като dim_date и dim_district, които са идентични за всички бизнес процеси. Това позволява извършването на "Drill-across" анализи – например, сравняване на метрики от fact_transaction и fact_loan (напр. обем на транзакциите спрямо обем на заемите) за един и същ регион или времеви период, гарантирайки "една версия на истината".</w:t>
      </w:r>
    </w:p>
    <w:p w14:paraId="0ABD4E6B" w14:textId="4745EC0E" w:rsidR="00CD0DE9" w:rsidRPr="00CD0DE9" w:rsidRDefault="00CD0DE9" w:rsidP="00CD0DE9">
      <w:pPr>
        <w:numPr>
          <w:ilvl w:val="0"/>
          <w:numId w:val="21"/>
        </w:numPr>
        <w:spacing w:line="360" w:lineRule="auto"/>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Използване на Outriggers (Свързани измерения): Връзката между dim_client/dim_account и dim_district е реализирана чрез техниката на "Outrigger" измерения. Това решение е правилно според Кимбъл в случаите, когато атрибутите на по-малкото измерение са многобройни и се променят с различна честота от основното измерение (клиента). Това предотвратява излишното дублиране на статистически данни (като нива на безработица и престъпност) във всеки клиентски запис.</w:t>
      </w:r>
    </w:p>
    <w:p w14:paraId="74DB8060" w14:textId="77777777" w:rsidR="007C1282" w:rsidRDefault="00CD0DE9" w:rsidP="007C1282">
      <w:pPr>
        <w:numPr>
          <w:ilvl w:val="0"/>
          <w:numId w:val="21"/>
        </w:numPr>
        <w:spacing w:line="360" w:lineRule="auto"/>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Сурогатни ключове (Surrogate Keys): Всички таблици използват генерирани от системата целочислени ключове (напр. client_key, account_key), вместо оперативните кодове от източника. Това изолира хранилището от промени в Source системата (като преизползване на ID-та) и позволява коректно управление на историята.</w:t>
      </w:r>
    </w:p>
    <w:p w14:paraId="1EE3ACE4" w14:textId="34169249" w:rsidR="00CD0DE9" w:rsidRPr="00CD0DE9" w:rsidRDefault="007C1282" w:rsidP="007C1282">
      <w:pPr>
        <w:spacing w:line="360" w:lineRule="auto"/>
        <w:ind w:left="36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ab/>
        <w:t>Налично е и у</w:t>
      </w:r>
      <w:r w:rsidR="00CD0DE9" w:rsidRPr="00CD0DE9">
        <w:rPr>
          <w:rFonts w:ascii="Times New Roman" w:hAnsi="Times New Roman" w:cs="Times New Roman"/>
          <w:sz w:val="24"/>
          <w:szCs w:val="24"/>
          <w:shd w:val="clear" w:color="auto" w:fill="FFFFFF"/>
        </w:rPr>
        <w:t>правление на историята (SCD)</w:t>
      </w:r>
      <w:r>
        <w:rPr>
          <w:rFonts w:ascii="Times New Roman" w:hAnsi="Times New Roman" w:cs="Times New Roman"/>
          <w:sz w:val="24"/>
          <w:szCs w:val="24"/>
          <w:shd w:val="clear" w:color="auto" w:fill="FFFFFF"/>
        </w:rPr>
        <w:t>, т.е.</w:t>
      </w:r>
      <w:r w:rsidR="00CD0DE9" w:rsidRPr="00CD0DE9">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к</w:t>
      </w:r>
      <w:r w:rsidR="00CD0DE9" w:rsidRPr="00CD0DE9">
        <w:rPr>
          <w:rFonts w:ascii="Times New Roman" w:hAnsi="Times New Roman" w:cs="Times New Roman"/>
          <w:sz w:val="24"/>
          <w:szCs w:val="24"/>
          <w:shd w:val="clear" w:color="auto" w:fill="FFFFFF"/>
        </w:rPr>
        <w:t>лючовите измерения (dim_client, dim_account, dim_card) са проектирани да поддържат Slowly Changing Dimensions (SCD). Наличието на атрибути start_date, end_date и current_flag позволява пълно проследяване на историческите промени. При промяна на данните (напр. смяна на адреса на клиент), системата създава нов запис, запазвайки старата версия, което гарантира, че историческите отчети остават верни към момента на случването им.</w:t>
      </w:r>
    </w:p>
    <w:p w14:paraId="6F843A3C" w14:textId="77777777" w:rsidR="00CD0DE9" w:rsidRDefault="00CD0DE9" w:rsidP="00567CDE">
      <w:pPr>
        <w:spacing w:line="360" w:lineRule="auto"/>
        <w:ind w:firstLine="720"/>
        <w:rPr>
          <w:rFonts w:ascii="Times New Roman" w:hAnsi="Times New Roman" w:cs="Times New Roman"/>
          <w:sz w:val="24"/>
          <w:szCs w:val="24"/>
          <w:shd w:val="clear" w:color="auto" w:fill="FFFFFF"/>
        </w:rPr>
      </w:pPr>
    </w:p>
    <w:p w14:paraId="713D9A6B" w14:textId="77777777" w:rsidR="001F6BE0" w:rsidRPr="00CD0DE9" w:rsidRDefault="001F6BE0" w:rsidP="000F6470">
      <w:pPr>
        <w:spacing w:line="360" w:lineRule="auto"/>
        <w:rPr>
          <w:rFonts w:ascii="Times New Roman" w:hAnsi="Times New Roman" w:cs="Times New Roman"/>
          <w:sz w:val="24"/>
          <w:szCs w:val="24"/>
          <w:shd w:val="clear" w:color="auto" w:fill="FFFFFF"/>
        </w:rPr>
      </w:pPr>
    </w:p>
    <w:p w14:paraId="53061BCA" w14:textId="763698B3" w:rsidR="00567CDE" w:rsidRPr="00241172" w:rsidRDefault="00567CDE" w:rsidP="00567CDE">
      <w:pPr>
        <w:pStyle w:val="TOC1"/>
        <w:numPr>
          <w:ilvl w:val="0"/>
          <w:numId w:val="1"/>
        </w:numPr>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lastRenderedPageBreak/>
        <w:t>Репорти</w:t>
      </w:r>
    </w:p>
    <w:p w14:paraId="69BBEFAE" w14:textId="323D903F" w:rsidR="001440C6" w:rsidRPr="00241172" w:rsidRDefault="001440C6" w:rsidP="00567CDE">
      <w:pPr>
        <w:spacing w:line="360" w:lineRule="auto"/>
        <w:ind w:firstLine="720"/>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Репортите са създадени с цел да подпомогнат банката в по-доброто разбиране на клиентското поведение, кредитния риск и регионалните икономически фактори, които влияят върху изпълнението на заемите. Те отговарят на основния проблем, формулиран в задачата: Как да се разграничат добрите клиенти (на които може да се предложат допълнителни услуги) от рисковите клиенти (които трябва да се наблюдават внимателно)?</w:t>
      </w:r>
    </w:p>
    <w:p w14:paraId="124ED803" w14:textId="57E70E6E" w:rsidR="001440C6" w:rsidRPr="00241172" w:rsidRDefault="001440C6" w:rsidP="00567CDE">
      <w:pPr>
        <w:spacing w:line="360" w:lineRule="auto"/>
        <w:ind w:firstLine="720"/>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Репортите са направени на програмата Power BI на Microsoft, изтегляйки автоматично данните от нашият склад от данни и неговата стар схема, която улеснява използването на данните, заради вече по-обработения си характер за</w:t>
      </w:r>
      <w:r w:rsidR="003E2DEF" w:rsidRPr="00241172">
        <w:rPr>
          <w:rFonts w:ascii="Times New Roman" w:hAnsi="Times New Roman" w:cs="Times New Roman"/>
          <w:sz w:val="24"/>
          <w:szCs w:val="24"/>
          <w:shd w:val="clear" w:color="auto" w:fill="FFFFFF"/>
        </w:rPr>
        <w:t xml:space="preserve"> </w:t>
      </w:r>
      <w:r w:rsidRPr="00241172">
        <w:rPr>
          <w:rFonts w:ascii="Times New Roman" w:hAnsi="Times New Roman" w:cs="Times New Roman"/>
          <w:sz w:val="24"/>
          <w:szCs w:val="24"/>
          <w:shd w:val="clear" w:color="auto" w:fill="FFFFFF"/>
        </w:rPr>
        <w:t>разлика от с</w:t>
      </w:r>
      <w:r w:rsidR="003E2DEF" w:rsidRPr="00241172">
        <w:rPr>
          <w:rFonts w:ascii="Times New Roman" w:hAnsi="Times New Roman" w:cs="Times New Roman"/>
          <w:sz w:val="24"/>
          <w:szCs w:val="24"/>
          <w:shd w:val="clear" w:color="auto" w:fill="FFFFFF"/>
        </w:rPr>
        <w:t>у</w:t>
      </w:r>
      <w:r w:rsidRPr="00241172">
        <w:rPr>
          <w:rFonts w:ascii="Times New Roman" w:hAnsi="Times New Roman" w:cs="Times New Roman"/>
          <w:sz w:val="24"/>
          <w:szCs w:val="24"/>
          <w:shd w:val="clear" w:color="auto" w:fill="FFFFFF"/>
        </w:rPr>
        <w:t xml:space="preserve">ровите </w:t>
      </w:r>
      <w:r w:rsidR="003E2DEF" w:rsidRPr="00241172">
        <w:rPr>
          <w:rFonts w:ascii="Times New Roman" w:hAnsi="Times New Roman" w:cs="Times New Roman"/>
          <w:sz w:val="24"/>
          <w:szCs w:val="24"/>
          <w:shd w:val="clear" w:color="auto" w:fill="FFFFFF"/>
        </w:rPr>
        <w:t>файлове с данни.</w:t>
      </w:r>
    </w:p>
    <w:p w14:paraId="32CA7AAB" w14:textId="48AB7EB0" w:rsidR="003E2DEF" w:rsidRPr="00241172" w:rsidRDefault="003E2DEF" w:rsidP="00567CDE">
      <w:pPr>
        <w:spacing w:line="360" w:lineRule="auto"/>
        <w:ind w:firstLine="720"/>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Репортите предоставят критична информация за вземане на решения в следните направления:</w:t>
      </w:r>
    </w:p>
    <w:p w14:paraId="30175521" w14:textId="36877A48" w:rsidR="003E2DEF" w:rsidRPr="00241172" w:rsidRDefault="00C34B8B" w:rsidP="00A33523">
      <w:pPr>
        <w:pStyle w:val="ListParagraph"/>
        <w:numPr>
          <w:ilvl w:val="0"/>
          <w:numId w:val="4"/>
        </w:numPr>
        <w:spacing w:line="360" w:lineRule="auto"/>
        <w:ind w:left="993"/>
        <w:rPr>
          <w:rFonts w:ascii="Times New Roman" w:hAnsi="Times New Roman" w:cs="Times New Roman"/>
          <w:sz w:val="24"/>
          <w:szCs w:val="24"/>
          <w:shd w:val="clear" w:color="auto" w:fill="FFFFFF"/>
        </w:rPr>
      </w:pPr>
      <w:r w:rsidRPr="00241172">
        <w:rPr>
          <w:noProof/>
        </w:rPr>
        <w:drawing>
          <wp:anchor distT="0" distB="0" distL="114300" distR="114300" simplePos="0" relativeHeight="251661312" behindDoc="0" locked="0" layoutInCell="1" allowOverlap="1" wp14:anchorId="651E29A5" wp14:editId="2C354DBB">
            <wp:simplePos x="0" y="0"/>
            <wp:positionH relativeFrom="column">
              <wp:posOffset>412057</wp:posOffset>
            </wp:positionH>
            <wp:positionV relativeFrom="paragraph">
              <wp:posOffset>987251</wp:posOffset>
            </wp:positionV>
            <wp:extent cx="5759450" cy="3455670"/>
            <wp:effectExtent l="0" t="0" r="0" b="0"/>
            <wp:wrapSquare wrapText="bothSides"/>
            <wp:docPr id="106298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anchor>
        </w:drawing>
      </w:r>
      <w:r w:rsidR="003E2DEF" w:rsidRPr="00241172">
        <w:rPr>
          <w:rFonts w:ascii="Times New Roman" w:hAnsi="Times New Roman" w:cs="Times New Roman"/>
          <w:sz w:val="24"/>
          <w:szCs w:val="24"/>
          <w:shd w:val="clear" w:color="auto" w:fill="FFFFFF"/>
        </w:rPr>
        <w:t xml:space="preserve">Оценка на кредитния риск </w:t>
      </w:r>
      <w:r w:rsidR="00241172" w:rsidRPr="00241172">
        <w:rPr>
          <w:rFonts w:ascii="Times New Roman" w:hAnsi="Times New Roman" w:cs="Times New Roman"/>
          <w:sz w:val="24"/>
          <w:szCs w:val="24"/>
          <w:shd w:val="clear" w:color="auto" w:fill="FFFFFF"/>
        </w:rPr>
        <w:t>–</w:t>
      </w:r>
      <w:r w:rsidR="003E2DEF" w:rsidRPr="00241172">
        <w:rPr>
          <w:rFonts w:ascii="Times New Roman" w:hAnsi="Times New Roman" w:cs="Times New Roman"/>
          <w:sz w:val="24"/>
          <w:szCs w:val="24"/>
          <w:shd w:val="clear" w:color="auto" w:fill="FFFFFF"/>
        </w:rPr>
        <w:t xml:space="preserve"> Чрез визуализация на статусите на заемите (изпълнени, неизпълнени, текущи с дълг и т.н.), банката може да идентифицира рискови сегменти от портфолиото си в момента и как е било през годините.</w:t>
      </w:r>
    </w:p>
    <w:p w14:paraId="044206A9" w14:textId="4964AE82" w:rsidR="00241172" w:rsidRPr="00241172" w:rsidRDefault="00241172" w:rsidP="00241172">
      <w:pPr>
        <w:spacing w:line="360" w:lineRule="auto"/>
        <w:rPr>
          <w:rFonts w:ascii="Times New Roman" w:hAnsi="Times New Roman" w:cs="Times New Roman"/>
          <w:sz w:val="24"/>
          <w:szCs w:val="24"/>
          <w:shd w:val="clear" w:color="auto" w:fill="FFFFFF"/>
        </w:rPr>
      </w:pPr>
    </w:p>
    <w:p w14:paraId="4BB92520" w14:textId="06E5A94D" w:rsidR="00241172" w:rsidRPr="00241172" w:rsidRDefault="00241172" w:rsidP="00241172">
      <w:pPr>
        <w:spacing w:line="360" w:lineRule="auto"/>
        <w:rPr>
          <w:rFonts w:ascii="Times New Roman" w:hAnsi="Times New Roman" w:cs="Times New Roman"/>
          <w:sz w:val="24"/>
          <w:szCs w:val="24"/>
          <w:shd w:val="clear" w:color="auto" w:fill="FFFFFF"/>
        </w:rPr>
      </w:pPr>
    </w:p>
    <w:p w14:paraId="51890450" w14:textId="77777777" w:rsidR="00241172" w:rsidRPr="00241172" w:rsidRDefault="00241172" w:rsidP="00241172">
      <w:pPr>
        <w:spacing w:line="360" w:lineRule="auto"/>
        <w:rPr>
          <w:rFonts w:ascii="Times New Roman" w:hAnsi="Times New Roman" w:cs="Times New Roman"/>
          <w:sz w:val="24"/>
          <w:szCs w:val="24"/>
          <w:shd w:val="clear" w:color="auto" w:fill="FFFFFF"/>
        </w:rPr>
      </w:pPr>
    </w:p>
    <w:p w14:paraId="4B089705" w14:textId="582C67DF" w:rsidR="00241172" w:rsidRPr="00241172" w:rsidRDefault="00241172" w:rsidP="00241172">
      <w:pPr>
        <w:spacing w:line="360" w:lineRule="auto"/>
        <w:rPr>
          <w:rFonts w:ascii="Times New Roman" w:hAnsi="Times New Roman" w:cs="Times New Roman"/>
          <w:sz w:val="24"/>
          <w:szCs w:val="24"/>
          <w:shd w:val="clear" w:color="auto" w:fill="FFFFFF"/>
        </w:rPr>
      </w:pPr>
    </w:p>
    <w:p w14:paraId="60E60198" w14:textId="6CDC8370" w:rsidR="00241172" w:rsidRPr="00241172" w:rsidRDefault="00241172" w:rsidP="00241172">
      <w:pPr>
        <w:spacing w:line="360" w:lineRule="auto"/>
        <w:rPr>
          <w:rFonts w:ascii="Times New Roman" w:hAnsi="Times New Roman" w:cs="Times New Roman"/>
          <w:sz w:val="24"/>
          <w:szCs w:val="24"/>
          <w:shd w:val="clear" w:color="auto" w:fill="FFFFFF"/>
        </w:rPr>
      </w:pPr>
    </w:p>
    <w:p w14:paraId="6608F6CA" w14:textId="375663DA" w:rsidR="00241172" w:rsidRPr="00241172" w:rsidRDefault="00241172" w:rsidP="00241172">
      <w:pPr>
        <w:spacing w:line="360" w:lineRule="auto"/>
        <w:rPr>
          <w:rFonts w:ascii="Times New Roman" w:hAnsi="Times New Roman" w:cs="Times New Roman"/>
          <w:sz w:val="24"/>
          <w:szCs w:val="24"/>
          <w:shd w:val="clear" w:color="auto" w:fill="FFFFFF"/>
        </w:rPr>
      </w:pPr>
    </w:p>
    <w:p w14:paraId="25C43C96" w14:textId="773F51B4" w:rsidR="00241172" w:rsidRPr="00241172" w:rsidRDefault="00241172" w:rsidP="00241172">
      <w:pPr>
        <w:spacing w:line="360" w:lineRule="auto"/>
        <w:rPr>
          <w:rFonts w:ascii="Times New Roman" w:hAnsi="Times New Roman" w:cs="Times New Roman"/>
          <w:sz w:val="24"/>
          <w:szCs w:val="24"/>
          <w:shd w:val="clear" w:color="auto" w:fill="FFFFFF"/>
        </w:rPr>
      </w:pPr>
    </w:p>
    <w:p w14:paraId="7EF48F00" w14:textId="04BD0386" w:rsidR="00241172" w:rsidRPr="00241172" w:rsidRDefault="00C34B8B" w:rsidP="00241172">
      <w:pPr>
        <w:spacing w:line="360" w:lineRule="auto"/>
        <w:rPr>
          <w:rFonts w:ascii="Times New Roman" w:hAnsi="Times New Roman" w:cs="Times New Roman"/>
          <w:sz w:val="24"/>
          <w:szCs w:val="24"/>
          <w:shd w:val="clear" w:color="auto" w:fill="FFFFFF"/>
        </w:rPr>
      </w:pPr>
      <w:r>
        <w:rPr>
          <w:noProof/>
        </w:rPr>
        <mc:AlternateContent>
          <mc:Choice Requires="wps">
            <w:drawing>
              <wp:anchor distT="0" distB="0" distL="114300" distR="114300" simplePos="0" relativeHeight="251663360" behindDoc="0" locked="0" layoutInCell="1" allowOverlap="1" wp14:anchorId="05FD458F" wp14:editId="56FFDD19">
                <wp:simplePos x="0" y="0"/>
                <wp:positionH relativeFrom="column">
                  <wp:posOffset>287366</wp:posOffset>
                </wp:positionH>
                <wp:positionV relativeFrom="paragraph">
                  <wp:posOffset>446001</wp:posOffset>
                </wp:positionV>
                <wp:extent cx="5759450" cy="635"/>
                <wp:effectExtent l="0" t="0" r="12700" b="0"/>
                <wp:wrapSquare wrapText="bothSides"/>
                <wp:docPr id="12122903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noFill/>
                        <a:ln>
                          <a:noFill/>
                        </a:ln>
                      </wps:spPr>
                      <wps:txbx>
                        <w:txbxContent>
                          <w:p w14:paraId="00F32CFA" w14:textId="63FDF7FA" w:rsidR="00376610" w:rsidRPr="00583BE0" w:rsidRDefault="00376610" w:rsidP="00376610">
                            <w:pPr>
                              <w:pStyle w:val="Caption"/>
                              <w:jc w:val="center"/>
                              <w:rPr>
                                <w:rFonts w:ascii="Times New Roman" w:hAnsi="Times New Roman" w:cs="Times New Roman"/>
                                <w:bCs/>
                                <w:color w:val="auto"/>
                                <w:sz w:val="24"/>
                                <w:szCs w:val="24"/>
                                <w:bdr w:val="none" w:sz="0" w:space="0" w:color="auto" w:frame="1"/>
                                <w:shd w:val="clear" w:color="auto" w:fill="FFFFFF"/>
                              </w:rPr>
                            </w:pPr>
                            <w:r w:rsidRPr="00583BE0">
                              <w:rPr>
                                <w:rFonts w:ascii="Times New Roman" w:hAnsi="Times New Roman" w:cs="Times New Roman"/>
                                <w:bCs/>
                                <w:color w:val="auto"/>
                                <w:sz w:val="24"/>
                                <w:szCs w:val="24"/>
                                <w:bdr w:val="none" w:sz="0" w:space="0" w:color="auto" w:frame="1"/>
                                <w:shd w:val="clear" w:color="auto" w:fill="FFFFFF"/>
                              </w:rPr>
                              <w:t xml:space="preserve">Фигура </w:t>
                            </w:r>
                            <w:r w:rsidR="00415602">
                              <w:rPr>
                                <w:rFonts w:ascii="Times New Roman" w:hAnsi="Times New Roman" w:cs="Times New Roman"/>
                                <w:bCs/>
                                <w:color w:val="auto"/>
                                <w:sz w:val="24"/>
                                <w:szCs w:val="24"/>
                                <w:bdr w:val="none" w:sz="0" w:space="0" w:color="auto" w:frame="1"/>
                                <w:shd w:val="clear" w:color="auto" w:fill="FFFFFF"/>
                              </w:rPr>
                              <w:t>6</w:t>
                            </w:r>
                            <w:r w:rsidRPr="00583BE0">
                              <w:rPr>
                                <w:rFonts w:ascii="Times New Roman" w:hAnsi="Times New Roman" w:cs="Times New Roman"/>
                                <w:bCs/>
                                <w:color w:val="auto"/>
                                <w:sz w:val="24"/>
                                <w:szCs w:val="24"/>
                                <w:bdr w:val="none" w:sz="0" w:space="0" w:color="auto" w:frame="1"/>
                                <w:shd w:val="clear" w:color="auto" w:fill="FFFFFF"/>
                              </w:rPr>
                              <w:t>: Репорт 1 - Кредитен риск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FD458F" id="_x0000_t202" coordsize="21600,21600" o:spt="202" path="m,l,21600r21600,l21600,xe">
                <v:stroke joinstyle="miter"/>
                <v:path gradientshapeok="t" o:connecttype="rect"/>
              </v:shapetype>
              <v:shape id="Text Box 1" o:spid="_x0000_s1026" type="#_x0000_t202" style="position:absolute;margin-left:22.65pt;margin-top:35.1pt;width:45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" filled="f" stroked="f">
                <v:textbox style="mso-fit-shape-to-text:t" inset="0,0,0,0">
                  <w:txbxContent>
                    <w:p w14:paraId="00F32CFA" w14:textId="63FDF7FA" w:rsidR="00376610" w:rsidRPr="00583BE0" w:rsidRDefault="00376610" w:rsidP="00376610">
                      <w:pPr>
                        <w:pStyle w:val="Caption"/>
                        <w:jc w:val="center"/>
                        <w:rPr>
                          <w:rFonts w:ascii="Times New Roman" w:hAnsi="Times New Roman" w:cs="Times New Roman"/>
                          <w:bCs/>
                          <w:color w:val="auto"/>
                          <w:sz w:val="24"/>
                          <w:szCs w:val="24"/>
                          <w:bdr w:val="none" w:sz="0" w:space="0" w:color="auto" w:frame="1"/>
                          <w:shd w:val="clear" w:color="auto" w:fill="FFFFFF"/>
                        </w:rPr>
                      </w:pPr>
                      <w:r w:rsidRPr="00583BE0">
                        <w:rPr>
                          <w:rFonts w:ascii="Times New Roman" w:hAnsi="Times New Roman" w:cs="Times New Roman"/>
                          <w:bCs/>
                          <w:color w:val="auto"/>
                          <w:sz w:val="24"/>
                          <w:szCs w:val="24"/>
                          <w:bdr w:val="none" w:sz="0" w:space="0" w:color="auto" w:frame="1"/>
                          <w:shd w:val="clear" w:color="auto" w:fill="FFFFFF"/>
                        </w:rPr>
                        <w:t xml:space="preserve">Фигура </w:t>
                      </w:r>
                      <w:r w:rsidR="00415602">
                        <w:rPr>
                          <w:rFonts w:ascii="Times New Roman" w:hAnsi="Times New Roman" w:cs="Times New Roman"/>
                          <w:bCs/>
                          <w:color w:val="auto"/>
                          <w:sz w:val="24"/>
                          <w:szCs w:val="24"/>
                          <w:bdr w:val="none" w:sz="0" w:space="0" w:color="auto" w:frame="1"/>
                          <w:shd w:val="clear" w:color="auto" w:fill="FFFFFF"/>
                        </w:rPr>
                        <w:t>6</w:t>
                      </w:r>
                      <w:r w:rsidRPr="00583BE0">
                        <w:rPr>
                          <w:rFonts w:ascii="Times New Roman" w:hAnsi="Times New Roman" w:cs="Times New Roman"/>
                          <w:bCs/>
                          <w:color w:val="auto"/>
                          <w:sz w:val="24"/>
                          <w:szCs w:val="24"/>
                          <w:bdr w:val="none" w:sz="0" w:space="0" w:color="auto" w:frame="1"/>
                          <w:shd w:val="clear" w:color="auto" w:fill="FFFFFF"/>
                        </w:rPr>
                        <w:t>: Репорт 1 - Кредитен риск</w:t>
                      </w:r>
                    </w:p>
                  </w:txbxContent>
                </v:textbox>
                <w10:wrap type="square"/>
              </v:shape>
            </w:pict>
          </mc:Fallback>
        </mc:AlternateContent>
      </w:r>
    </w:p>
    <w:p w14:paraId="74ABC89E" w14:textId="63BAD81E" w:rsidR="00EF7DFD" w:rsidRPr="00376610" w:rsidRDefault="00EF7DFD" w:rsidP="00376610">
      <w:pPr>
        <w:rPr>
          <w:rFonts w:ascii="Times New Roman" w:hAnsi="Times New Roman" w:cs="Times New Roman"/>
          <w:bCs/>
          <w:sz w:val="24"/>
          <w:szCs w:val="24"/>
          <w:bdr w:val="none" w:sz="0" w:space="0" w:color="auto" w:frame="1"/>
          <w:shd w:val="clear" w:color="auto" w:fill="FFFFFF"/>
        </w:rPr>
      </w:pPr>
    </w:p>
    <w:p w14:paraId="7119587B" w14:textId="73684127" w:rsidR="00241172" w:rsidRPr="00241172" w:rsidRDefault="00241172" w:rsidP="00EF7DFD">
      <w:pPr>
        <w:pStyle w:val="ListParagraph"/>
        <w:rPr>
          <w:rFonts w:ascii="Times New Roman" w:hAnsi="Times New Roman" w:cs="Times New Roman"/>
          <w:bCs/>
          <w:sz w:val="24"/>
          <w:szCs w:val="24"/>
          <w:bdr w:val="none" w:sz="0" w:space="0" w:color="auto" w:frame="1"/>
          <w:shd w:val="clear" w:color="auto" w:fill="FFFFFF"/>
        </w:rPr>
      </w:pPr>
    </w:p>
    <w:p w14:paraId="33FCD405" w14:textId="154A689E" w:rsidR="00583BE0" w:rsidRPr="007F3AEA" w:rsidRDefault="00241172" w:rsidP="00A33523">
      <w:pPr>
        <w:pStyle w:val="ListParagraph"/>
        <w:numPr>
          <w:ilvl w:val="0"/>
          <w:numId w:val="4"/>
        </w:numPr>
        <w:ind w:left="993"/>
        <w:rPr>
          <w:rFonts w:ascii="Times New Roman" w:hAnsi="Times New Roman" w:cs="Times New Roman"/>
          <w:bCs/>
          <w:sz w:val="24"/>
          <w:szCs w:val="24"/>
          <w:bdr w:val="none" w:sz="0" w:space="0" w:color="auto" w:frame="1"/>
          <w:shd w:val="clear" w:color="auto" w:fill="FFFFFF"/>
        </w:rPr>
      </w:pPr>
      <w:r w:rsidRPr="00241172">
        <w:rPr>
          <w:rFonts w:ascii="Times New Roman" w:hAnsi="Times New Roman" w:cs="Times New Roman"/>
          <w:bCs/>
          <w:sz w:val="24"/>
          <w:szCs w:val="24"/>
          <w:bdr w:val="none" w:sz="0" w:space="0" w:color="auto" w:frame="1"/>
          <w:shd w:val="clear" w:color="auto" w:fill="FFFFFF"/>
        </w:rPr>
        <w:t>Анализ на демографски и регионални фактори – Репортите показват връзката между възрастта на клиентите, безработицата по региони и вероятността от неизпълнение на заем. Това подпомага таргетиране на услуги и управление на риска.</w:t>
      </w:r>
    </w:p>
    <w:p w14:paraId="4A8F198B" w14:textId="09C6AEA4" w:rsidR="002D5C37" w:rsidRPr="002D5C37" w:rsidRDefault="00C34B8B" w:rsidP="002D5C37">
      <w:pPr>
        <w:rPr>
          <w:rFonts w:ascii="Times New Roman" w:hAnsi="Times New Roman" w:cs="Times New Roman"/>
          <w:bCs/>
          <w:sz w:val="24"/>
          <w:szCs w:val="24"/>
          <w:bdr w:val="none" w:sz="0" w:space="0" w:color="auto" w:frame="1"/>
          <w:shd w:val="clear" w:color="auto" w:fill="FFFFFF"/>
        </w:rPr>
      </w:pPr>
      <w:r w:rsidRPr="002D5C37">
        <w:rPr>
          <w:rFonts w:ascii="Times New Roman" w:hAnsi="Times New Roman" w:cs="Times New Roman"/>
          <w:bCs/>
          <w:noProof/>
          <w:sz w:val="24"/>
          <w:szCs w:val="24"/>
          <w:bdr w:val="none" w:sz="0" w:space="0" w:color="auto" w:frame="1"/>
          <w:shd w:val="clear" w:color="auto" w:fill="FFFFFF"/>
        </w:rPr>
        <w:drawing>
          <wp:anchor distT="0" distB="0" distL="114300" distR="114300" simplePos="0" relativeHeight="251664384" behindDoc="0" locked="0" layoutInCell="1" allowOverlap="1" wp14:anchorId="02677721" wp14:editId="41671D95">
            <wp:simplePos x="0" y="0"/>
            <wp:positionH relativeFrom="margin">
              <wp:posOffset>444266</wp:posOffset>
            </wp:positionH>
            <wp:positionV relativeFrom="paragraph">
              <wp:posOffset>266900</wp:posOffset>
            </wp:positionV>
            <wp:extent cx="5543550" cy="3872865"/>
            <wp:effectExtent l="0" t="0" r="0" b="0"/>
            <wp:wrapNone/>
            <wp:docPr id="711284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3550" cy="3872865"/>
                    </a:xfrm>
                    <a:prstGeom prst="rect">
                      <a:avLst/>
                    </a:prstGeom>
                    <a:noFill/>
                    <a:ln>
                      <a:noFill/>
                    </a:ln>
                  </pic:spPr>
                </pic:pic>
              </a:graphicData>
            </a:graphic>
          </wp:anchor>
        </w:drawing>
      </w:r>
    </w:p>
    <w:p w14:paraId="01179ED4" w14:textId="47E3D09B" w:rsidR="00241172" w:rsidRDefault="00241172" w:rsidP="00241172">
      <w:pPr>
        <w:pStyle w:val="ListParagraph"/>
        <w:numPr>
          <w:ilvl w:val="0"/>
          <w:numId w:val="4"/>
        </w:numPr>
        <w:rPr>
          <w:rFonts w:ascii="Times New Roman" w:hAnsi="Times New Roman" w:cs="Times New Roman"/>
          <w:bCs/>
          <w:sz w:val="24"/>
          <w:szCs w:val="24"/>
          <w:bdr w:val="none" w:sz="0" w:space="0" w:color="auto" w:frame="1"/>
          <w:shd w:val="clear" w:color="auto" w:fill="FFFFFF"/>
        </w:rPr>
      </w:pPr>
      <w:r w:rsidRPr="00241172">
        <w:rPr>
          <w:rFonts w:ascii="Times New Roman" w:hAnsi="Times New Roman" w:cs="Times New Roman"/>
          <w:bCs/>
          <w:sz w:val="24"/>
          <w:szCs w:val="24"/>
          <w:bdr w:val="none" w:sz="0" w:space="0" w:color="auto" w:frame="1"/>
          <w:shd w:val="clear" w:color="auto" w:fill="FFFFFF"/>
        </w:rPr>
        <w:t>Поведенчески анализ на транзакции – Сравнението между изпълнителни и неизпълнителни клиенти по типове разходи (наем, застраховка, лихви и др.) разкрива модели, които могат да се използват за прогнозиране на бъдещо поведение.</w:t>
      </w:r>
    </w:p>
    <w:p w14:paraId="14D1FD3A" w14:textId="0C907607" w:rsidR="00376610" w:rsidRDefault="00376610" w:rsidP="00376610">
      <w:pPr>
        <w:keepNext/>
        <w:ind w:left="1080"/>
      </w:pPr>
    </w:p>
    <w:p w14:paraId="0B36D0DB" w14:textId="6E955BC3" w:rsidR="00376610" w:rsidRPr="007F3AEA" w:rsidRDefault="00376610" w:rsidP="00376610">
      <w:pPr>
        <w:pStyle w:val="Caption"/>
        <w:jc w:val="center"/>
        <w:rPr>
          <w:rFonts w:ascii="Times New Roman" w:hAnsi="Times New Roman" w:cs="Times New Roman"/>
          <w:bCs/>
          <w:color w:val="auto"/>
          <w:sz w:val="36"/>
          <w:szCs w:val="36"/>
          <w:bdr w:val="none" w:sz="0" w:space="0" w:color="auto" w:frame="1"/>
          <w:shd w:val="clear" w:color="auto" w:fill="FFFFFF"/>
        </w:rPr>
      </w:pPr>
      <w:r w:rsidRPr="007F3AEA">
        <w:rPr>
          <w:rFonts w:ascii="Times New Roman" w:hAnsi="Times New Roman" w:cs="Times New Roman"/>
          <w:color w:val="auto"/>
          <w:sz w:val="24"/>
          <w:szCs w:val="24"/>
        </w:rPr>
        <w:t xml:space="preserve">Фигура </w:t>
      </w:r>
      <w:r w:rsidR="00415602">
        <w:rPr>
          <w:rFonts w:ascii="Times New Roman" w:hAnsi="Times New Roman" w:cs="Times New Roman"/>
          <w:color w:val="auto"/>
          <w:sz w:val="24"/>
          <w:szCs w:val="24"/>
        </w:rPr>
        <w:t>7</w:t>
      </w:r>
      <w:r w:rsidRPr="007F3AEA">
        <w:rPr>
          <w:rFonts w:ascii="Times New Roman" w:hAnsi="Times New Roman" w:cs="Times New Roman"/>
          <w:color w:val="auto"/>
          <w:sz w:val="24"/>
          <w:szCs w:val="24"/>
        </w:rPr>
        <w:t>: Репорт 3 - Поведенчески анализ на транзакции</w:t>
      </w:r>
    </w:p>
    <w:p w14:paraId="4222CF9E" w14:textId="13968417" w:rsidR="00241172" w:rsidRDefault="00241172" w:rsidP="00EF7DFD">
      <w:pPr>
        <w:pStyle w:val="ListParagraph"/>
        <w:rPr>
          <w:rFonts w:ascii="Times New Roman" w:hAnsi="Times New Roman" w:cs="Times New Roman"/>
          <w:bCs/>
          <w:sz w:val="24"/>
          <w:szCs w:val="24"/>
          <w:bdr w:val="none" w:sz="0" w:space="0" w:color="auto" w:frame="1"/>
          <w:shd w:val="clear" w:color="auto" w:fill="FFFFFF"/>
        </w:rPr>
      </w:pPr>
    </w:p>
    <w:p w14:paraId="08BE8FC6" w14:textId="77777777" w:rsidR="00C34B8B" w:rsidRPr="00C34B8B" w:rsidRDefault="00C34B8B" w:rsidP="00C34B8B"/>
    <w:p w14:paraId="48E1D463" w14:textId="77777777" w:rsidR="00C34B8B" w:rsidRPr="00C34B8B" w:rsidRDefault="00C34B8B" w:rsidP="00C34B8B"/>
    <w:p w14:paraId="2E751E1B" w14:textId="77777777" w:rsidR="00C34B8B" w:rsidRPr="00C34B8B" w:rsidRDefault="00C34B8B" w:rsidP="00C34B8B"/>
    <w:p w14:paraId="4250B448" w14:textId="77777777" w:rsidR="00C34B8B" w:rsidRPr="00C34B8B" w:rsidRDefault="00C34B8B" w:rsidP="00C34B8B"/>
    <w:p w14:paraId="690B5E7C" w14:textId="77777777" w:rsidR="00C34B8B" w:rsidRPr="00C34B8B" w:rsidRDefault="00C34B8B" w:rsidP="001F6BE0">
      <w:pPr>
        <w:spacing w:before="240"/>
      </w:pPr>
    </w:p>
    <w:p w14:paraId="4A7C76FE" w14:textId="5137DB76" w:rsidR="001F6BE0" w:rsidRPr="001F6BE0" w:rsidRDefault="00C34B8B" w:rsidP="001F6BE0">
      <w:pPr>
        <w:tabs>
          <w:tab w:val="left" w:pos="4056"/>
        </w:tabs>
        <w:spacing w:before="240"/>
        <w:rPr>
          <w:rFonts w:ascii="Times New Roman" w:hAnsi="Times New Roman" w:cs="Times New Roman"/>
        </w:rPr>
      </w:pPr>
      <w:r>
        <w:tab/>
      </w:r>
    </w:p>
    <w:p w14:paraId="5560EE74" w14:textId="2BE6A609" w:rsidR="00C34B8B" w:rsidRPr="00C34B8B" w:rsidRDefault="00C34B8B" w:rsidP="001F6BE0">
      <w:pPr>
        <w:tabs>
          <w:tab w:val="left" w:pos="4056"/>
        </w:tabs>
        <w:spacing w:before="240"/>
        <w:jc w:val="center"/>
        <w:rPr>
          <w:rFonts w:ascii="Times New Roman" w:hAnsi="Times New Roman" w:cs="Times New Roman"/>
          <w:bCs/>
          <w:i/>
          <w:iCs/>
          <w:sz w:val="24"/>
          <w:szCs w:val="24"/>
        </w:rPr>
      </w:pPr>
      <w:r w:rsidRPr="00C34B8B">
        <w:rPr>
          <w:rFonts w:ascii="Times New Roman" w:hAnsi="Times New Roman" w:cs="Times New Roman"/>
          <w:i/>
          <w:iCs/>
          <w:sz w:val="24"/>
          <w:szCs w:val="24"/>
        </w:rPr>
        <w:t xml:space="preserve">Фигура </w:t>
      </w:r>
      <w:r>
        <w:rPr>
          <w:rFonts w:ascii="Times New Roman" w:hAnsi="Times New Roman" w:cs="Times New Roman"/>
          <w:i/>
          <w:iCs/>
          <w:sz w:val="24"/>
          <w:szCs w:val="24"/>
        </w:rPr>
        <w:t>7</w:t>
      </w:r>
      <w:r w:rsidRPr="00C34B8B">
        <w:rPr>
          <w:rFonts w:ascii="Times New Roman" w:hAnsi="Times New Roman" w:cs="Times New Roman"/>
          <w:i/>
          <w:iCs/>
          <w:sz w:val="24"/>
          <w:szCs w:val="24"/>
        </w:rPr>
        <w:t>: Репорт 2 - Демографски и регионални фактори</w:t>
      </w:r>
    </w:p>
    <w:p w14:paraId="4E00F73A" w14:textId="77777777" w:rsidR="00C34B8B" w:rsidRPr="00C34B8B" w:rsidRDefault="00C34B8B" w:rsidP="00C34B8B">
      <w:pPr>
        <w:rPr>
          <w:rFonts w:ascii="Times New Roman" w:hAnsi="Times New Roman" w:cs="Times New Roman"/>
          <w:bCs/>
          <w:sz w:val="24"/>
          <w:szCs w:val="24"/>
          <w:bdr w:val="none" w:sz="0" w:space="0" w:color="auto" w:frame="1"/>
          <w:shd w:val="clear" w:color="auto" w:fill="FFFFFF"/>
        </w:rPr>
      </w:pPr>
    </w:p>
    <w:p w14:paraId="7542F8A7" w14:textId="17983D39" w:rsidR="00241172" w:rsidRDefault="001F6BE0" w:rsidP="00A33523">
      <w:pPr>
        <w:pStyle w:val="ListParagraph"/>
        <w:numPr>
          <w:ilvl w:val="0"/>
          <w:numId w:val="5"/>
        </w:numPr>
        <w:ind w:left="993"/>
        <w:rPr>
          <w:rFonts w:ascii="Times New Roman" w:hAnsi="Times New Roman" w:cs="Times New Roman"/>
          <w:bCs/>
          <w:sz w:val="24"/>
          <w:szCs w:val="24"/>
          <w:bdr w:val="none" w:sz="0" w:space="0" w:color="auto" w:frame="1"/>
          <w:shd w:val="clear" w:color="auto" w:fill="FFFFFF"/>
        </w:rPr>
      </w:pPr>
      <w:r>
        <w:rPr>
          <w:noProof/>
        </w:rPr>
        <w:lastRenderedPageBreak/>
        <w:drawing>
          <wp:anchor distT="0" distB="0" distL="114300" distR="114300" simplePos="0" relativeHeight="251672576" behindDoc="0" locked="0" layoutInCell="1" allowOverlap="1" wp14:anchorId="0BD6BFEA" wp14:editId="46718514">
            <wp:simplePos x="0" y="0"/>
            <wp:positionH relativeFrom="margin">
              <wp:align>center</wp:align>
            </wp:positionH>
            <wp:positionV relativeFrom="paragraph">
              <wp:posOffset>1188519</wp:posOffset>
            </wp:positionV>
            <wp:extent cx="5111750" cy="4549140"/>
            <wp:effectExtent l="0" t="0" r="0" b="3810"/>
            <wp:wrapTopAndBottom/>
            <wp:docPr id="766112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1750" cy="454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B8B">
        <w:rPr>
          <w:noProof/>
        </w:rPr>
        <mc:AlternateContent>
          <mc:Choice Requires="wps">
            <w:drawing>
              <wp:anchor distT="0" distB="0" distL="114300" distR="114300" simplePos="0" relativeHeight="251674624" behindDoc="0" locked="0" layoutInCell="1" allowOverlap="1" wp14:anchorId="40D8E30F" wp14:editId="16864CBF">
                <wp:simplePos x="0" y="0"/>
                <wp:positionH relativeFrom="margin">
                  <wp:align>left</wp:align>
                </wp:positionH>
                <wp:positionV relativeFrom="paragraph">
                  <wp:posOffset>5971473</wp:posOffset>
                </wp:positionV>
                <wp:extent cx="5543550" cy="635"/>
                <wp:effectExtent l="0" t="0" r="0" b="2540"/>
                <wp:wrapTopAndBottom/>
                <wp:docPr id="1210750655" name="Text Box 1"/>
                <wp:cNvGraphicFramePr/>
                <a:graphic xmlns:a="http://schemas.openxmlformats.org/drawingml/2006/main">
                  <a:graphicData uri="http://schemas.microsoft.com/office/word/2010/wordprocessingShape">
                    <wps:wsp>
                      <wps:cNvSpPr txBox="1"/>
                      <wps:spPr>
                        <a:xfrm>
                          <a:off x="0" y="0"/>
                          <a:ext cx="5543550" cy="635"/>
                        </a:xfrm>
                        <a:prstGeom prst="rect">
                          <a:avLst/>
                        </a:prstGeom>
                        <a:noFill/>
                        <a:ln>
                          <a:noFill/>
                        </a:ln>
                      </wps:spPr>
                      <wps:txbx>
                        <w:txbxContent>
                          <w:p w14:paraId="454EBA7B" w14:textId="4405EDFB" w:rsidR="00415602" w:rsidRPr="00415602" w:rsidRDefault="00415602" w:rsidP="000A25CC">
                            <w:pPr>
                              <w:pStyle w:val="Caption"/>
                              <w:jc w:val="center"/>
                              <w:rPr>
                                <w:rFonts w:ascii="Times New Roman" w:hAnsi="Times New Roman" w:cs="Times New Roman"/>
                                <w:bCs/>
                                <w:color w:val="auto"/>
                                <w:sz w:val="24"/>
                                <w:szCs w:val="24"/>
                              </w:rPr>
                            </w:pPr>
                            <w:r w:rsidRPr="007F3AEA">
                              <w:rPr>
                                <w:rFonts w:ascii="Times New Roman" w:hAnsi="Times New Roman" w:cs="Times New Roman"/>
                                <w:color w:val="auto"/>
                                <w:sz w:val="24"/>
                                <w:szCs w:val="24"/>
                              </w:rPr>
                              <w:t>Фигура</w:t>
                            </w:r>
                            <w:r>
                              <w:rPr>
                                <w:rFonts w:ascii="Times New Roman" w:hAnsi="Times New Roman" w:cs="Times New Roman"/>
                                <w:color w:val="auto"/>
                                <w:sz w:val="24"/>
                                <w:szCs w:val="24"/>
                              </w:rPr>
                              <w:t xml:space="preserve"> </w:t>
                            </w:r>
                            <w:r w:rsidR="00C34B8B">
                              <w:rPr>
                                <w:rFonts w:ascii="Times New Roman" w:hAnsi="Times New Roman" w:cs="Times New Roman"/>
                                <w:color w:val="auto"/>
                                <w:sz w:val="24"/>
                                <w:szCs w:val="24"/>
                              </w:rPr>
                              <w:t>8</w:t>
                            </w:r>
                            <w:r w:rsidRPr="007F3AEA">
                              <w:rPr>
                                <w:rFonts w:ascii="Times New Roman" w:hAnsi="Times New Roman" w:cs="Times New Roman"/>
                                <w:color w:val="auto"/>
                                <w:sz w:val="24"/>
                                <w:szCs w:val="24"/>
                              </w:rPr>
                              <w:t xml:space="preserve">: </w:t>
                            </w:r>
                            <w:r w:rsidRPr="00415602">
                              <w:rPr>
                                <w:rFonts w:ascii="Times New Roman" w:hAnsi="Times New Roman" w:cs="Times New Roman"/>
                                <w:color w:val="auto"/>
                                <w:sz w:val="24"/>
                                <w:szCs w:val="24"/>
                              </w:rPr>
                              <w:t>Репорт 3 - Поведенчески анализ на транзакции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D8E30F" id="_x0000_s1027" type="#_x0000_t202" style="position:absolute;left:0;text-align:left;margin-left:0;margin-top:470.2pt;width:436.5pt;height:.05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" filled="f" stroked="f">
                <v:textbox style="mso-fit-shape-to-text:t" inset="0,0,0,0">
                  <w:txbxContent>
                    <w:p w14:paraId="454EBA7B" w14:textId="4405EDFB" w:rsidR="00415602" w:rsidRPr="00415602" w:rsidRDefault="00415602" w:rsidP="000A25CC">
                      <w:pPr>
                        <w:pStyle w:val="Caption"/>
                        <w:jc w:val="center"/>
                        <w:rPr>
                          <w:rFonts w:ascii="Times New Roman" w:hAnsi="Times New Roman" w:cs="Times New Roman"/>
                          <w:bCs/>
                          <w:color w:val="auto"/>
                          <w:sz w:val="24"/>
                          <w:szCs w:val="24"/>
                        </w:rPr>
                      </w:pPr>
                      <w:r w:rsidRPr="007F3AEA">
                        <w:rPr>
                          <w:rFonts w:ascii="Times New Roman" w:hAnsi="Times New Roman" w:cs="Times New Roman"/>
                          <w:color w:val="auto"/>
                          <w:sz w:val="24"/>
                          <w:szCs w:val="24"/>
                        </w:rPr>
                        <w:t>Фигура</w:t>
                      </w:r>
                      <w:r>
                        <w:rPr>
                          <w:rFonts w:ascii="Times New Roman" w:hAnsi="Times New Roman" w:cs="Times New Roman"/>
                          <w:color w:val="auto"/>
                          <w:sz w:val="24"/>
                          <w:szCs w:val="24"/>
                        </w:rPr>
                        <w:t xml:space="preserve"> </w:t>
                      </w:r>
                      <w:r w:rsidR="00C34B8B">
                        <w:rPr>
                          <w:rFonts w:ascii="Times New Roman" w:hAnsi="Times New Roman" w:cs="Times New Roman"/>
                          <w:color w:val="auto"/>
                          <w:sz w:val="24"/>
                          <w:szCs w:val="24"/>
                        </w:rPr>
                        <w:t>8</w:t>
                      </w:r>
                      <w:r w:rsidRPr="007F3AEA">
                        <w:rPr>
                          <w:rFonts w:ascii="Times New Roman" w:hAnsi="Times New Roman" w:cs="Times New Roman"/>
                          <w:color w:val="auto"/>
                          <w:sz w:val="24"/>
                          <w:szCs w:val="24"/>
                        </w:rPr>
                        <w:t xml:space="preserve">: </w:t>
                      </w:r>
                      <w:r w:rsidRPr="00415602">
                        <w:rPr>
                          <w:rFonts w:ascii="Times New Roman" w:hAnsi="Times New Roman" w:cs="Times New Roman"/>
                          <w:color w:val="auto"/>
                          <w:sz w:val="24"/>
                          <w:szCs w:val="24"/>
                        </w:rPr>
                        <w:t>Репорт 3 - Поведенчески анализ на транзакции</w:t>
                      </w:r>
                    </w:p>
                  </w:txbxContent>
                </v:textbox>
                <w10:wrap type="topAndBottom" anchorx="margin"/>
              </v:shape>
            </w:pict>
          </mc:Fallback>
        </mc:AlternateContent>
      </w:r>
      <w:r w:rsidR="00415602">
        <w:rPr>
          <w:noProof/>
        </w:rPr>
        <mc:AlternateContent>
          <mc:Choice Requires="wps">
            <w:drawing>
              <wp:anchor distT="0" distB="0" distL="114300" distR="114300" simplePos="0" relativeHeight="251666432" behindDoc="0" locked="0" layoutInCell="1" allowOverlap="1" wp14:anchorId="3ED99F38" wp14:editId="372D0C5E">
                <wp:simplePos x="0" y="0"/>
                <wp:positionH relativeFrom="margin">
                  <wp:align>right</wp:align>
                </wp:positionH>
                <wp:positionV relativeFrom="paragraph">
                  <wp:posOffset>1500505</wp:posOffset>
                </wp:positionV>
                <wp:extent cx="5543550" cy="635"/>
                <wp:effectExtent l="0" t="0" r="0" b="2540"/>
                <wp:wrapTopAndBottom/>
                <wp:docPr id="1916867624" name="Text Box 1"/>
                <wp:cNvGraphicFramePr/>
                <a:graphic xmlns:a="http://schemas.openxmlformats.org/drawingml/2006/main">
                  <a:graphicData uri="http://schemas.microsoft.com/office/word/2010/wordprocessingShape">
                    <wps:wsp>
                      <wps:cNvSpPr txBox="1"/>
                      <wps:spPr>
                        <a:xfrm>
                          <a:off x="0" y="0"/>
                          <a:ext cx="5543550" cy="635"/>
                        </a:xfrm>
                        <a:prstGeom prst="rect">
                          <a:avLst/>
                        </a:prstGeom>
                        <a:noFill/>
                        <a:ln>
                          <a:noFill/>
                        </a:ln>
                      </wps:spPr>
                      <wps:txbx>
                        <w:txbxContent>
                          <w:p w14:paraId="5177F51A" w14:textId="389D526B" w:rsidR="002D5C37" w:rsidRPr="007F3AEA" w:rsidRDefault="002D5C37" w:rsidP="002D5C37">
                            <w:pPr>
                              <w:pStyle w:val="Caption"/>
                              <w:jc w:val="center"/>
                              <w:rPr>
                                <w:rFonts w:ascii="Times New Roman" w:hAnsi="Times New Roman" w:cs="Times New Roman"/>
                                <w:bCs/>
                                <w:color w:val="auto"/>
                                <w:sz w:val="24"/>
                                <w:szCs w:val="24"/>
                                <w:bdr w:val="none" w:sz="0" w:space="0" w:color="auto" w:frame="1"/>
                                <w:shd w:val="clear" w:color="auto" w:fill="FFFFFF"/>
                              </w:rPr>
                            </w:pPr>
                            <w:r w:rsidRPr="007F3AEA">
                              <w:rPr>
                                <w:rFonts w:ascii="Times New Roman" w:hAnsi="Times New Roman" w:cs="Times New Roman"/>
                                <w:color w:val="auto"/>
                                <w:sz w:val="24"/>
                                <w:szCs w:val="24"/>
                              </w:rPr>
                              <w:t>Фигура</w:t>
                            </w:r>
                            <w:r w:rsidR="00415602">
                              <w:rPr>
                                <w:rFonts w:ascii="Times New Roman" w:hAnsi="Times New Roman" w:cs="Times New Roman"/>
                                <w:color w:val="auto"/>
                                <w:sz w:val="24"/>
                                <w:szCs w:val="24"/>
                              </w:rPr>
                              <w:t xml:space="preserve"> 6</w:t>
                            </w:r>
                            <w:r w:rsidRPr="007F3AEA">
                              <w:rPr>
                                <w:rFonts w:ascii="Times New Roman" w:hAnsi="Times New Roman" w:cs="Times New Roman"/>
                                <w:color w:val="auto"/>
                                <w:sz w:val="24"/>
                                <w:szCs w:val="24"/>
                              </w:rPr>
                              <w:t>: Репорт 2 - Демографски и регионални фактори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99F38" id="_x0000_s1028" type="#_x0000_t202" style="position:absolute;left:0;text-align:left;margin-left:385.3pt;margin-top:118.15pt;width:436.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" filled="f" stroked="f">
                <v:textbox style="mso-fit-shape-to-text:t" inset="0,0,0,0">
                  <w:txbxContent>
                    <w:p w14:paraId="5177F51A" w14:textId="389D526B" w:rsidR="002D5C37" w:rsidRPr="007F3AEA" w:rsidRDefault="002D5C37" w:rsidP="002D5C37">
                      <w:pPr>
                        <w:pStyle w:val="Caption"/>
                        <w:jc w:val="center"/>
                        <w:rPr>
                          <w:rFonts w:ascii="Times New Roman" w:hAnsi="Times New Roman" w:cs="Times New Roman"/>
                          <w:bCs/>
                          <w:color w:val="auto"/>
                          <w:sz w:val="24"/>
                          <w:szCs w:val="24"/>
                          <w:bdr w:val="none" w:sz="0" w:space="0" w:color="auto" w:frame="1"/>
                          <w:shd w:val="clear" w:color="auto" w:fill="FFFFFF"/>
                        </w:rPr>
                      </w:pPr>
                      <w:r w:rsidRPr="007F3AEA">
                        <w:rPr>
                          <w:rFonts w:ascii="Times New Roman" w:hAnsi="Times New Roman" w:cs="Times New Roman"/>
                          <w:color w:val="auto"/>
                          <w:sz w:val="24"/>
                          <w:szCs w:val="24"/>
                        </w:rPr>
                        <w:t>Фигура</w:t>
                      </w:r>
                      <w:r w:rsidR="00415602">
                        <w:rPr>
                          <w:rFonts w:ascii="Times New Roman" w:hAnsi="Times New Roman" w:cs="Times New Roman"/>
                          <w:color w:val="auto"/>
                          <w:sz w:val="24"/>
                          <w:szCs w:val="24"/>
                        </w:rPr>
                        <w:t xml:space="preserve"> 6</w:t>
                      </w:r>
                      <w:r w:rsidRPr="007F3AEA">
                        <w:rPr>
                          <w:rFonts w:ascii="Times New Roman" w:hAnsi="Times New Roman" w:cs="Times New Roman"/>
                          <w:color w:val="auto"/>
                          <w:sz w:val="24"/>
                          <w:szCs w:val="24"/>
                        </w:rPr>
                        <w:t>: Репорт 2 - Демографски и регионални фактори</w:t>
                      </w:r>
                    </w:p>
                  </w:txbxContent>
                </v:textbox>
                <w10:wrap type="topAndBottom" anchorx="margin"/>
              </v:shape>
            </w:pict>
          </mc:Fallback>
        </mc:AlternateContent>
      </w:r>
      <w:r w:rsidR="00241172" w:rsidRPr="00241172">
        <w:rPr>
          <w:rFonts w:ascii="Times New Roman" w:hAnsi="Times New Roman" w:cs="Times New Roman"/>
          <w:bCs/>
          <w:sz w:val="24"/>
          <w:szCs w:val="24"/>
          <w:bdr w:val="none" w:sz="0" w:space="0" w:color="auto" w:frame="1"/>
          <w:shd w:val="clear" w:color="auto" w:fill="FFFFFF"/>
        </w:rPr>
        <w:t xml:space="preserve">Регионална активност и клиентски профили </w:t>
      </w:r>
      <w:r w:rsidR="00376610">
        <w:rPr>
          <w:rFonts w:ascii="Times New Roman" w:hAnsi="Times New Roman" w:cs="Times New Roman"/>
          <w:bCs/>
          <w:sz w:val="24"/>
          <w:szCs w:val="24"/>
          <w:bdr w:val="none" w:sz="0" w:space="0" w:color="auto" w:frame="1"/>
          <w:shd w:val="clear" w:color="auto" w:fill="FFFFFF"/>
        </w:rPr>
        <w:t>–</w:t>
      </w:r>
      <w:r w:rsidR="00241172" w:rsidRPr="00241172">
        <w:rPr>
          <w:rFonts w:ascii="Times New Roman" w:hAnsi="Times New Roman" w:cs="Times New Roman"/>
          <w:bCs/>
          <w:sz w:val="24"/>
          <w:szCs w:val="24"/>
          <w:bdr w:val="none" w:sz="0" w:space="0" w:color="auto" w:frame="1"/>
          <w:shd w:val="clear" w:color="auto" w:fill="FFFFFF"/>
        </w:rPr>
        <w:t xml:space="preserve"> Табличните репорти показват кои региони генерират най-много транзакции и кредити, както и какви са средните стойности по възрастови групи. Това подпомага стратегическото планиране и разпределение на ресурси.</w:t>
      </w:r>
    </w:p>
    <w:p w14:paraId="5E815685" w14:textId="1DC746EB" w:rsidR="00376610" w:rsidRDefault="00376610" w:rsidP="00376610">
      <w:pPr>
        <w:keepNext/>
      </w:pPr>
      <w:r>
        <w:rPr>
          <w:noProof/>
        </w:rPr>
        <w:lastRenderedPageBreak/>
        <w:drawing>
          <wp:inline distT="0" distB="0" distL="0" distR="0" wp14:anchorId="463D10B4" wp14:editId="28E4CD51">
            <wp:extent cx="5759450" cy="3326765"/>
            <wp:effectExtent l="0" t="0" r="0" b="6985"/>
            <wp:docPr id="17282048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9450" cy="3326765"/>
                    </a:xfrm>
                    <a:prstGeom prst="rect">
                      <a:avLst/>
                    </a:prstGeom>
                    <a:noFill/>
                    <a:ln>
                      <a:noFill/>
                    </a:ln>
                  </pic:spPr>
                </pic:pic>
              </a:graphicData>
            </a:graphic>
          </wp:inline>
        </w:drawing>
      </w:r>
    </w:p>
    <w:p w14:paraId="3C5B0A9F" w14:textId="12B629FF" w:rsidR="00376610" w:rsidRPr="007F3AEA" w:rsidRDefault="00376610" w:rsidP="00376610">
      <w:pPr>
        <w:pStyle w:val="Caption"/>
        <w:jc w:val="center"/>
        <w:rPr>
          <w:rFonts w:ascii="Times New Roman" w:hAnsi="Times New Roman" w:cs="Times New Roman"/>
          <w:color w:val="auto"/>
          <w:sz w:val="24"/>
          <w:szCs w:val="24"/>
        </w:rPr>
      </w:pPr>
      <w:r w:rsidRPr="007F3AEA">
        <w:rPr>
          <w:rFonts w:ascii="Times New Roman" w:hAnsi="Times New Roman" w:cs="Times New Roman"/>
          <w:color w:val="auto"/>
          <w:sz w:val="24"/>
          <w:szCs w:val="24"/>
        </w:rPr>
        <w:t xml:space="preserve">Фигура </w:t>
      </w:r>
      <w:r w:rsidR="00C34B8B">
        <w:rPr>
          <w:rFonts w:ascii="Times New Roman" w:hAnsi="Times New Roman" w:cs="Times New Roman"/>
          <w:color w:val="auto"/>
          <w:sz w:val="24"/>
          <w:szCs w:val="24"/>
        </w:rPr>
        <w:t>9</w:t>
      </w:r>
      <w:r w:rsidRPr="007F3AEA">
        <w:rPr>
          <w:rFonts w:ascii="Times New Roman" w:hAnsi="Times New Roman" w:cs="Times New Roman"/>
          <w:color w:val="auto"/>
          <w:sz w:val="24"/>
          <w:szCs w:val="24"/>
        </w:rPr>
        <w:t>: Репорт 4 - Регионална активност и клиентски профили</w:t>
      </w:r>
    </w:p>
    <w:p w14:paraId="4BDE4F27" w14:textId="77777777" w:rsidR="00376610" w:rsidRPr="00376610" w:rsidRDefault="00376610" w:rsidP="00376610"/>
    <w:p w14:paraId="1B9332DF" w14:textId="4142EF85" w:rsidR="003425A0" w:rsidRPr="003425A0" w:rsidRDefault="003425A0" w:rsidP="00A33523">
      <w:pPr>
        <w:spacing w:line="360" w:lineRule="auto"/>
        <w:rPr>
          <w:rFonts w:ascii="Times New Roman" w:hAnsi="Times New Roman" w:cs="Times New Roman"/>
          <w:bCs/>
          <w:sz w:val="24"/>
          <w:szCs w:val="24"/>
          <w:bdr w:val="none" w:sz="0" w:space="0" w:color="auto" w:frame="1"/>
          <w:shd w:val="clear" w:color="auto" w:fill="FFFFFF"/>
        </w:rPr>
      </w:pPr>
      <w:r w:rsidRPr="003425A0">
        <w:rPr>
          <w:rFonts w:ascii="Times New Roman" w:hAnsi="Times New Roman" w:cs="Times New Roman"/>
          <w:sz w:val="24"/>
          <w:szCs w:val="24"/>
          <w:shd w:val="clear" w:color="auto" w:fill="FFFFFF"/>
        </w:rPr>
        <w:t>Power</w:t>
      </w:r>
      <w:r w:rsidRPr="003425A0">
        <w:rPr>
          <w:rFonts w:ascii="Times New Roman" w:hAnsi="Times New Roman" w:cs="Times New Roman"/>
          <w:bCs/>
          <w:sz w:val="24"/>
          <w:szCs w:val="24"/>
          <w:bdr w:val="none" w:sz="0" w:space="0" w:color="auto" w:frame="1"/>
          <w:shd w:val="clear" w:color="auto" w:fill="FFFFFF"/>
        </w:rPr>
        <w:t xml:space="preserve"> BI е избран като инструмент за визуализация поради следните причини:</w:t>
      </w:r>
    </w:p>
    <w:p w14:paraId="7913687B" w14:textId="5D8EC7C6"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Интерактивност и динамика – Позволява на потребителите да филтрират, сортират и анализират данните в реално време, без нужда от технически умения.</w:t>
      </w:r>
    </w:p>
    <w:p w14:paraId="789C1DDB" w14:textId="0A630227"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Интеграция с различни източници – Лесно свързване с всякакви бази данни.</w:t>
      </w:r>
    </w:p>
    <w:p w14:paraId="18325F69" w14:textId="2CBB6389"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Мощни визуализации – Поддържа разнообразие от графики – линейни, секторни, географски карти, KPI индикатори – които правят анализа по-достъпен и разбираем.</w:t>
      </w:r>
    </w:p>
    <w:p w14:paraId="5F82F491" w14:textId="28BF1F1F"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Подходящ за бизнес потребители – Power BI е широко използван в корпоративна среда, което улеснява приемането и използването на репортите от страна на мениджмънта.</w:t>
      </w:r>
    </w:p>
    <w:p w14:paraId="0AE63FE4" w14:textId="7753B97B" w:rsidR="00241172" w:rsidRPr="00E52DDD" w:rsidRDefault="00241172" w:rsidP="00241172">
      <w:pPr>
        <w:ind w:left="1080"/>
        <w:rPr>
          <w:rFonts w:ascii="Times New Roman" w:hAnsi="Times New Roman" w:cs="Times New Roman"/>
          <w:bCs/>
          <w:sz w:val="24"/>
          <w:szCs w:val="24"/>
          <w:bdr w:val="none" w:sz="0" w:space="0" w:color="auto" w:frame="1"/>
          <w:shd w:val="clear" w:color="auto" w:fill="FFFFFF"/>
        </w:rPr>
      </w:pPr>
    </w:p>
    <w:p w14:paraId="7CC63BA0"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49FFF6E3"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0CEB6B09"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4FDE6DA8"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6AF5C662" w14:textId="77777777" w:rsidR="007F3AEA" w:rsidRDefault="007F3AEA" w:rsidP="007F3AEA">
      <w:pPr>
        <w:pStyle w:val="TOC1"/>
        <w:numPr>
          <w:ilvl w:val="0"/>
          <w:numId w:val="1"/>
        </w:numPr>
        <w:jc w:val="center"/>
        <w:rPr>
          <w:rFonts w:ascii="Times New Roman" w:hAnsi="Times New Roman" w:cs="Times New Roman"/>
          <w:sz w:val="34"/>
          <w:szCs w:val="34"/>
          <w:lang w:val="bg-BG"/>
        </w:rPr>
      </w:pPr>
      <w:r>
        <w:rPr>
          <w:rFonts w:ascii="Times New Roman" w:hAnsi="Times New Roman" w:cs="Times New Roman"/>
          <w:sz w:val="34"/>
          <w:szCs w:val="34"/>
          <w:lang w:val="bg-BG"/>
        </w:rPr>
        <w:lastRenderedPageBreak/>
        <w:t>Използвани технологии и литература</w:t>
      </w:r>
    </w:p>
    <w:p w14:paraId="71C89350" w14:textId="77777777" w:rsidR="007F3AEA" w:rsidRPr="00583BE0" w:rsidRDefault="007F3AEA" w:rsidP="007F3AEA">
      <w:pPr>
        <w:pStyle w:val="NormalWeb"/>
        <w:numPr>
          <w:ilvl w:val="0"/>
          <w:numId w:val="7"/>
        </w:numPr>
      </w:pPr>
      <w:r>
        <w:t xml:space="preserve">Кичуков, Т., 2025–2026. </w:t>
      </w:r>
      <w:r>
        <w:rPr>
          <w:rStyle w:val="Emphasis"/>
        </w:rPr>
        <w:t>Лекции по Business Intelligence и Data Warehousing</w:t>
      </w:r>
      <w:r>
        <w:t>. [Лекции].</w:t>
      </w:r>
    </w:p>
    <w:p w14:paraId="36C84BB0" w14:textId="77777777" w:rsidR="007F3AEA" w:rsidRDefault="007F3AEA" w:rsidP="007F3AEA">
      <w:pPr>
        <w:pStyle w:val="NormalWeb"/>
        <w:numPr>
          <w:ilvl w:val="0"/>
          <w:numId w:val="7"/>
        </w:numPr>
      </w:pPr>
      <w:r>
        <w:t xml:space="preserve">PostgreSQL, 2026. </w:t>
      </w:r>
      <w:r>
        <w:rPr>
          <w:rStyle w:val="Emphasis"/>
        </w:rPr>
        <w:t>Документация на PostgreSQL</w:t>
      </w:r>
      <w:r>
        <w:t xml:space="preserve">. Достъпно на: </w:t>
      </w:r>
      <w:hyperlink r:id="rId25" w:history="1">
        <w:r w:rsidRPr="00BF13BF">
          <w:rPr>
            <w:rStyle w:val="Hyperlink"/>
          </w:rPr>
          <w:t>https://www.postgresql.org/docs/</w:t>
        </w:r>
      </w:hyperlink>
      <w:r>
        <w:t xml:space="preserve"> [Прегледано: 28 януари 2026].</w:t>
      </w:r>
    </w:p>
    <w:p w14:paraId="3D0C80DF" w14:textId="77777777" w:rsidR="007F3AEA" w:rsidRDefault="007F3AEA" w:rsidP="007F3AEA">
      <w:pPr>
        <w:pStyle w:val="NormalWeb"/>
        <w:numPr>
          <w:ilvl w:val="0"/>
          <w:numId w:val="7"/>
        </w:numPr>
      </w:pPr>
      <w:r>
        <w:t xml:space="preserve">Neon, 2026. </w:t>
      </w:r>
      <w:r>
        <w:rPr>
          <w:rStyle w:val="Emphasis"/>
        </w:rPr>
        <w:t>Облачна платформа за бази данни Neon</w:t>
      </w:r>
      <w:r>
        <w:t xml:space="preserve">. Достъпно на: </w:t>
      </w:r>
      <w:hyperlink r:id="rId26" w:tgtFrame="_new" w:history="1">
        <w:r>
          <w:rPr>
            <w:rStyle w:val="Hyperlink"/>
          </w:rPr>
          <w:t>https://neon.tech/</w:t>
        </w:r>
      </w:hyperlink>
      <w:r>
        <w:t xml:space="preserve"> [Прегледано: 28 януари 2026].</w:t>
      </w:r>
    </w:p>
    <w:p w14:paraId="23B8AE00" w14:textId="77777777" w:rsidR="007F3AEA" w:rsidRDefault="007F3AEA" w:rsidP="007F3AEA">
      <w:pPr>
        <w:pStyle w:val="NormalWeb"/>
        <w:numPr>
          <w:ilvl w:val="0"/>
          <w:numId w:val="7"/>
        </w:numPr>
      </w:pPr>
      <w:r>
        <w:t xml:space="preserve">Oracle, 2026. </w:t>
      </w:r>
      <w:r w:rsidRPr="00377405">
        <w:rPr>
          <w:rStyle w:val="Emphasis"/>
        </w:rPr>
        <w:t>Oracle SQL Developer Data Modeler</w:t>
      </w:r>
      <w:r>
        <w:t xml:space="preserve">. Достъпно на: </w:t>
      </w:r>
      <w:r w:rsidRPr="00377405">
        <w:t xml:space="preserve">https://docs.oracle.com/en/database/oracle/sql-developer-data-modeler/index.html </w:t>
      </w:r>
      <w:r>
        <w:t>[Прегледано: 28 януари 2026].</w:t>
      </w:r>
    </w:p>
    <w:p w14:paraId="7EF7F84F" w14:textId="77777777" w:rsidR="007F3AEA" w:rsidRDefault="007F3AEA" w:rsidP="007F3AEA">
      <w:pPr>
        <w:pStyle w:val="NormalWeb"/>
        <w:numPr>
          <w:ilvl w:val="0"/>
          <w:numId w:val="7"/>
        </w:numPr>
      </w:pPr>
      <w:r>
        <w:t xml:space="preserve">GitHub, 2026. </w:t>
      </w:r>
      <w:r>
        <w:rPr>
          <w:rStyle w:val="Emphasis"/>
        </w:rPr>
        <w:t>Документация на GitHub</w:t>
      </w:r>
      <w:r>
        <w:t xml:space="preserve">. Достъпно на: </w:t>
      </w:r>
      <w:hyperlink r:id="rId27" w:tgtFrame="_new" w:history="1">
        <w:r>
          <w:rPr>
            <w:rStyle w:val="Hyperlink"/>
          </w:rPr>
          <w:t>https://docs.github.com/</w:t>
        </w:r>
      </w:hyperlink>
      <w:r>
        <w:t xml:space="preserve"> [Прегледано: 28 януари 2026].</w:t>
      </w:r>
    </w:p>
    <w:p w14:paraId="09FDE564" w14:textId="77777777" w:rsidR="007F3AEA" w:rsidRDefault="007F3AEA" w:rsidP="007F3AEA">
      <w:pPr>
        <w:pStyle w:val="NormalWeb"/>
        <w:numPr>
          <w:ilvl w:val="0"/>
          <w:numId w:val="7"/>
        </w:numPr>
      </w:pPr>
      <w:r>
        <w:t xml:space="preserve">Microsoft, 2026. </w:t>
      </w:r>
      <w:r>
        <w:rPr>
          <w:rStyle w:val="Emphasis"/>
        </w:rPr>
        <w:t>Документация на Power BI</w:t>
      </w:r>
      <w:r>
        <w:t xml:space="preserve">. Достъпно на: </w:t>
      </w:r>
      <w:hyperlink r:id="rId28" w:tgtFrame="_new" w:history="1">
        <w:r>
          <w:rPr>
            <w:rStyle w:val="Hyperlink"/>
          </w:rPr>
          <w:t>https://docs.microsoft.com/en-us/power-bi/</w:t>
        </w:r>
      </w:hyperlink>
      <w:r>
        <w:t xml:space="preserve"> [Прегледано: 28 януари 2026].</w:t>
      </w:r>
    </w:p>
    <w:p w14:paraId="6C55D603" w14:textId="77777777" w:rsidR="007F3AEA" w:rsidRPr="00CF27A0" w:rsidRDefault="007F3AEA" w:rsidP="007F3AEA">
      <w:pPr>
        <w:pStyle w:val="NormalWeb"/>
        <w:numPr>
          <w:ilvl w:val="0"/>
          <w:numId w:val="7"/>
        </w:numPr>
      </w:pPr>
      <w:r>
        <w:t xml:space="preserve">Mermaid, 2026. </w:t>
      </w:r>
      <w:r>
        <w:rPr>
          <w:rStyle w:val="Emphasis"/>
        </w:rPr>
        <w:t>Документация на Mermaid.js</w:t>
      </w:r>
      <w:r>
        <w:t xml:space="preserve">. Достъпно на: </w:t>
      </w:r>
      <w:hyperlink r:id="rId29" w:tgtFrame="_new" w:history="1">
        <w:r>
          <w:rPr>
            <w:rStyle w:val="Hyperlink"/>
          </w:rPr>
          <w:t>https://mermaid.js.org/</w:t>
        </w:r>
      </w:hyperlink>
      <w:r>
        <w:t xml:space="preserve"> [Прегледано: 28 януари 2026].</w:t>
      </w:r>
    </w:p>
    <w:p w14:paraId="2D17329A" w14:textId="6C83C724" w:rsidR="00CF27A0" w:rsidRPr="00CF27A0" w:rsidRDefault="00CF27A0" w:rsidP="00CF27A0">
      <w:pPr>
        <w:pStyle w:val="ListParagraph"/>
        <w:numPr>
          <w:ilvl w:val="0"/>
          <w:numId w:val="7"/>
        </w:numPr>
        <w:rPr>
          <w:rFonts w:ascii="Times New Roman" w:hAnsi="Times New Roman" w:cs="Times New Roman"/>
          <w:sz w:val="24"/>
          <w:szCs w:val="24"/>
        </w:rPr>
      </w:pPr>
      <w:r w:rsidRPr="00CF27A0">
        <w:rPr>
          <w:rFonts w:ascii="Times New Roman" w:hAnsi="Times New Roman" w:cs="Times New Roman"/>
          <w:sz w:val="24"/>
          <w:szCs w:val="24"/>
        </w:rPr>
        <w:t xml:space="preserve">LinkedIn Guide: </w:t>
      </w:r>
      <w:r w:rsidRPr="00CF27A0">
        <w:rPr>
          <w:rFonts w:ascii="Times New Roman" w:hAnsi="Times New Roman" w:cs="Times New Roman"/>
          <w:i/>
          <w:iCs/>
          <w:sz w:val="24"/>
          <w:szCs w:val="24"/>
        </w:rPr>
        <w:t>Why Adopting Kimball’s Methodology is Essential for Data-Driven Success</w:t>
      </w:r>
      <w:r w:rsidRPr="00CF27A0">
        <w:rPr>
          <w:rFonts w:ascii="Times New Roman" w:hAnsi="Times New Roman" w:cs="Times New Roman"/>
          <w:sz w:val="24"/>
          <w:szCs w:val="24"/>
        </w:rPr>
        <w:t xml:space="preserve">. - </w:t>
      </w:r>
      <w:hyperlink r:id="rId30" w:history="1">
        <w:r w:rsidRPr="00CF27A0">
          <w:rPr>
            <w:rStyle w:val="Hyperlink"/>
            <w:rFonts w:ascii="Times New Roman" w:hAnsi="Times New Roman" w:cs="Times New Roman"/>
            <w:sz w:val="24"/>
            <w:szCs w:val="24"/>
          </w:rPr>
          <w:t>https://www.linkedin.com/pulse/why-adopting-kimballs-methodology-essential-data-driven-34cqe/</w:t>
        </w:r>
      </w:hyperlink>
      <w:r w:rsidRPr="00CF27A0">
        <w:rPr>
          <w:rFonts w:ascii="Times New Roman" w:hAnsi="Times New Roman" w:cs="Times New Roman"/>
          <w:sz w:val="24"/>
          <w:szCs w:val="24"/>
        </w:rPr>
        <w:t xml:space="preserve"> </w:t>
      </w:r>
      <w:r w:rsidRPr="00CF27A0">
        <w:rPr>
          <w:rFonts w:ascii="Times New Roman" w:hAnsi="Times New Roman" w:cs="Times New Roman"/>
          <w:sz w:val="24"/>
          <w:szCs w:val="24"/>
          <w:lang w:val="en-US"/>
        </w:rPr>
        <w:t>[</w:t>
      </w:r>
      <w:r w:rsidRPr="00CF27A0">
        <w:rPr>
          <w:rFonts w:ascii="Times New Roman" w:hAnsi="Times New Roman" w:cs="Times New Roman"/>
          <w:sz w:val="24"/>
          <w:szCs w:val="24"/>
        </w:rPr>
        <w:t>Прегледа</w:t>
      </w:r>
      <w:r>
        <w:rPr>
          <w:rFonts w:ascii="Times New Roman" w:hAnsi="Times New Roman" w:cs="Times New Roman"/>
          <w:sz w:val="24"/>
          <w:szCs w:val="24"/>
        </w:rPr>
        <w:t>н</w:t>
      </w:r>
      <w:r w:rsidRPr="00CF27A0">
        <w:rPr>
          <w:rFonts w:ascii="Times New Roman" w:hAnsi="Times New Roman" w:cs="Times New Roman"/>
          <w:sz w:val="24"/>
          <w:szCs w:val="24"/>
        </w:rPr>
        <w:t>о: 28 януари 2026</w:t>
      </w:r>
      <w:r w:rsidRPr="00CF27A0">
        <w:rPr>
          <w:rFonts w:ascii="Times New Roman" w:hAnsi="Times New Roman" w:cs="Times New Roman"/>
          <w:sz w:val="24"/>
          <w:szCs w:val="24"/>
          <w:lang w:val="en-US"/>
        </w:rPr>
        <w:t>]</w:t>
      </w:r>
    </w:p>
    <w:p w14:paraId="2D74BEB5" w14:textId="77777777" w:rsidR="00AA2DC5" w:rsidRDefault="00CF27A0" w:rsidP="00AA2DC5">
      <w:pPr>
        <w:pStyle w:val="ListParagraph"/>
        <w:numPr>
          <w:ilvl w:val="0"/>
          <w:numId w:val="7"/>
        </w:numPr>
        <w:rPr>
          <w:rFonts w:ascii="Times New Roman" w:hAnsi="Times New Roman" w:cs="Times New Roman"/>
          <w:sz w:val="24"/>
          <w:szCs w:val="24"/>
        </w:rPr>
      </w:pPr>
      <w:r w:rsidRPr="00CF27A0">
        <w:rPr>
          <w:rFonts w:ascii="Times New Roman" w:hAnsi="Times New Roman" w:cs="Times New Roman"/>
          <w:sz w:val="24"/>
          <w:szCs w:val="24"/>
        </w:rPr>
        <w:t xml:space="preserve">Kimball, R., &amp; Ross, M. (2013). </w:t>
      </w:r>
      <w:r w:rsidRPr="00CF27A0">
        <w:rPr>
          <w:rFonts w:ascii="Times New Roman" w:hAnsi="Times New Roman" w:cs="Times New Roman"/>
          <w:i/>
          <w:iCs/>
          <w:sz w:val="24"/>
          <w:szCs w:val="24"/>
        </w:rPr>
        <w:t>The Data Warehouse Toolkit: The Definitive Guide to Dimensional Modeling</w:t>
      </w:r>
      <w:r w:rsidRPr="00CF27A0">
        <w:rPr>
          <w:rFonts w:ascii="Times New Roman" w:hAnsi="Times New Roman" w:cs="Times New Roman"/>
          <w:sz w:val="24"/>
          <w:szCs w:val="24"/>
        </w:rPr>
        <w:t xml:space="preserve">. </w:t>
      </w:r>
    </w:p>
    <w:p w14:paraId="25E0688A" w14:textId="3407AE13" w:rsidR="00CF27A0" w:rsidRPr="00AA2DC5" w:rsidRDefault="00AA2DC5" w:rsidP="00AA2DC5">
      <w:pPr>
        <w:pStyle w:val="ListParagraph"/>
        <w:numPr>
          <w:ilvl w:val="0"/>
          <w:numId w:val="7"/>
        </w:numPr>
        <w:rPr>
          <w:rFonts w:ascii="Times New Roman" w:hAnsi="Times New Roman" w:cs="Times New Roman"/>
          <w:sz w:val="28"/>
          <w:szCs w:val="28"/>
        </w:rPr>
      </w:pPr>
      <w:hyperlink r:id="rId31" w:history="1">
        <w:r w:rsidRPr="00AA2DC5">
          <w:rPr>
            <w:rStyle w:val="Hyperlink"/>
            <w:rFonts w:ascii="Times New Roman" w:hAnsi="Times New Roman" w:cs="Times New Roman"/>
            <w:sz w:val="24"/>
            <w:szCs w:val="24"/>
          </w:rPr>
          <w:t>https://www.kimballgroup.com/data-warehouse-business-intelligence-resources/kimball-techniques/dimensional-modeling-techniques/outrigger-dimension/</w:t>
        </w:r>
      </w:hyperlink>
      <w:r w:rsidRPr="00AA2DC5">
        <w:rPr>
          <w:rFonts w:ascii="Times New Roman" w:hAnsi="Times New Roman" w:cs="Times New Roman"/>
          <w:sz w:val="24"/>
          <w:szCs w:val="24"/>
        </w:rPr>
        <w:t xml:space="preserve"> </w:t>
      </w:r>
      <w:r w:rsidRPr="00AA2DC5">
        <w:rPr>
          <w:rFonts w:ascii="Times New Roman" w:hAnsi="Times New Roman" w:cs="Times New Roman"/>
          <w:sz w:val="24"/>
          <w:szCs w:val="24"/>
          <w:lang w:val="en-US"/>
        </w:rPr>
        <w:t>[</w:t>
      </w:r>
      <w:r w:rsidRPr="00AA2DC5">
        <w:rPr>
          <w:rFonts w:ascii="Times New Roman" w:hAnsi="Times New Roman" w:cs="Times New Roman"/>
          <w:sz w:val="24"/>
          <w:szCs w:val="24"/>
        </w:rPr>
        <w:t>Прегледао: 28 януари 2026</w:t>
      </w:r>
      <w:r w:rsidRPr="00AA2DC5">
        <w:rPr>
          <w:rFonts w:ascii="Times New Roman" w:hAnsi="Times New Roman" w:cs="Times New Roman"/>
          <w:sz w:val="24"/>
          <w:szCs w:val="24"/>
          <w:lang w:val="en-US"/>
        </w:rPr>
        <w:t>]</w:t>
      </w:r>
    </w:p>
    <w:p w14:paraId="53AFFA14" w14:textId="7BA65B48" w:rsidR="00241172" w:rsidRPr="00241172" w:rsidRDefault="00241172" w:rsidP="00241172">
      <w:pPr>
        <w:ind w:left="1080"/>
        <w:rPr>
          <w:rFonts w:ascii="Times New Roman" w:hAnsi="Times New Roman" w:cs="Times New Roman"/>
          <w:bCs/>
          <w:sz w:val="24"/>
          <w:szCs w:val="24"/>
          <w:bdr w:val="none" w:sz="0" w:space="0" w:color="auto" w:frame="1"/>
          <w:shd w:val="clear" w:color="auto" w:fill="FFFFFF"/>
        </w:rPr>
      </w:pPr>
    </w:p>
    <w:sectPr w:rsidR="00241172" w:rsidRPr="00241172" w:rsidSect="00C55715">
      <w:headerReference w:type="first" r:id="rId32"/>
      <w:footerReference w:type="first" r:id="rId33"/>
      <w:pgSz w:w="11906" w:h="16838"/>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A1CB0" w14:textId="77777777" w:rsidR="002023DF" w:rsidRDefault="002023DF">
      <w:pPr>
        <w:spacing w:after="0" w:line="240" w:lineRule="auto"/>
      </w:pPr>
      <w:r>
        <w:separator/>
      </w:r>
    </w:p>
  </w:endnote>
  <w:endnote w:type="continuationSeparator" w:id="0">
    <w:p w14:paraId="4702E1F4" w14:textId="77777777" w:rsidR="002023DF" w:rsidRDefault="00202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952190415"/>
      <w:docPartObj>
        <w:docPartGallery w:val="Page Numbers (Bottom of Page)"/>
        <w:docPartUnique/>
      </w:docPartObj>
    </w:sdtPr>
    <w:sdtContent>
      <w:sdt>
        <w:sdtPr>
          <w:rPr>
            <w:b/>
          </w:rPr>
          <w:id w:val="952190416"/>
          <w:docPartObj>
            <w:docPartGallery w:val="Page Numbers (Top of Page)"/>
            <w:docPartUnique/>
          </w:docPartObj>
        </w:sdtPr>
        <w:sdtContent>
          <w:p w14:paraId="7A22A036" w14:textId="77777777" w:rsidR="00174EF6" w:rsidRPr="00A3529B" w:rsidRDefault="00613F65">
            <w:pPr>
              <w:pStyle w:val="Footer"/>
              <w:jc w:val="right"/>
              <w:rPr>
                <w:b/>
              </w:rPr>
            </w:pP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PAGE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3</w:t>
            </w:r>
            <w:r w:rsidRPr="00A3529B">
              <w:rPr>
                <w:rFonts w:ascii="Times New Roman" w:hAnsi="Times New Roman" w:cs="Times New Roman"/>
                <w:b/>
                <w:sz w:val="24"/>
                <w:szCs w:val="24"/>
              </w:rPr>
              <w:fldChar w:fldCharType="end"/>
            </w:r>
            <w:r w:rsidRPr="00A3529B">
              <w:rPr>
                <w:rFonts w:ascii="Times New Roman" w:hAnsi="Times New Roman" w:cs="Times New Roman"/>
                <w:b/>
                <w:sz w:val="24"/>
                <w:szCs w:val="24"/>
              </w:rPr>
              <w:t xml:space="preserve"> </w:t>
            </w:r>
            <w:r w:rsidRPr="00A3529B">
              <w:rPr>
                <w:rFonts w:ascii="Times New Roman" w:hAnsi="Times New Roman" w:cs="Times New Roman"/>
                <w:b/>
                <w:sz w:val="24"/>
                <w:szCs w:val="24"/>
              </w:rPr>
              <w:t xml:space="preserve">/ </w:t>
            </w: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NUMPAGES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19</w:t>
            </w:r>
            <w:r w:rsidRPr="00A3529B">
              <w:rPr>
                <w:rFonts w:ascii="Times New Roman" w:hAnsi="Times New Roman" w:cs="Times New Roman"/>
                <w:b/>
                <w:sz w:val="24"/>
                <w:szCs w:val="24"/>
              </w:rPr>
              <w:fldChar w:fldCharType="end"/>
            </w:r>
          </w:p>
        </w:sdtContent>
      </w:sdt>
    </w:sdtContent>
  </w:sdt>
  <w:p w14:paraId="1D693CEB" w14:textId="77777777" w:rsidR="00174EF6" w:rsidRDefault="00174EF6">
    <w:pPr>
      <w:pStyle w:val="Footer"/>
    </w:pPr>
  </w:p>
  <w:p w14:paraId="6952BC3D" w14:textId="77777777" w:rsidR="00174EF6" w:rsidRDefault="00174EF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1A61" w14:textId="77777777" w:rsidR="00174EF6" w:rsidRPr="00A3529B" w:rsidRDefault="00174EF6" w:rsidP="00C55715">
    <w:pPr>
      <w:pStyle w:val="Footer"/>
      <w:jc w:val="right"/>
      <w:rPr>
        <w:b/>
      </w:rPr>
    </w:pPr>
  </w:p>
  <w:p w14:paraId="51F5E470" w14:textId="77777777" w:rsidR="00174EF6" w:rsidRDefault="00174EF6" w:rsidP="00C55715">
    <w:pPr>
      <w:pStyle w:val="Footer"/>
      <w:jc w:val="right"/>
    </w:pPr>
  </w:p>
  <w:p w14:paraId="6149776D" w14:textId="77777777" w:rsidR="00174EF6" w:rsidRDefault="00174EF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8647270"/>
      <w:docPartObj>
        <w:docPartGallery w:val="Page Numbers (Top of Page)"/>
        <w:docPartUnique/>
      </w:docPartObj>
    </w:sdtPr>
    <w:sdtContent>
      <w:p w14:paraId="320A3E8F" w14:textId="77777777" w:rsidR="00174EF6" w:rsidRPr="00A3529B" w:rsidRDefault="00613F65" w:rsidP="00C55715">
        <w:pPr>
          <w:pStyle w:val="Footer"/>
          <w:jc w:val="right"/>
          <w:rPr>
            <w:b/>
          </w:rPr>
        </w:pP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PAGE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2</w:t>
        </w:r>
        <w:r w:rsidRPr="00A3529B">
          <w:rPr>
            <w:rFonts w:ascii="Times New Roman" w:hAnsi="Times New Roman" w:cs="Times New Roman"/>
            <w:b/>
            <w:sz w:val="24"/>
            <w:szCs w:val="24"/>
          </w:rPr>
          <w:fldChar w:fldCharType="end"/>
        </w:r>
        <w:r w:rsidRPr="00A3529B">
          <w:rPr>
            <w:rFonts w:ascii="Times New Roman" w:hAnsi="Times New Roman" w:cs="Times New Roman"/>
            <w:b/>
            <w:sz w:val="24"/>
            <w:szCs w:val="24"/>
          </w:rPr>
          <w:t xml:space="preserve"> / </w:t>
        </w: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NUMPAGES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19</w:t>
        </w:r>
        <w:r w:rsidRPr="00A3529B">
          <w:rPr>
            <w:rFonts w:ascii="Times New Roman" w:hAnsi="Times New Roman" w:cs="Times New Roman"/>
            <w:b/>
            <w:sz w:val="24"/>
            <w:szCs w:val="24"/>
          </w:rPr>
          <w:fldChar w:fldCharType="end"/>
        </w:r>
      </w:p>
    </w:sdtContent>
  </w:sdt>
  <w:p w14:paraId="4E0EC6AB" w14:textId="77777777" w:rsidR="00174EF6" w:rsidRDefault="00174EF6" w:rsidP="00C5571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8A113" w14:textId="77777777" w:rsidR="002023DF" w:rsidRDefault="002023DF">
      <w:pPr>
        <w:spacing w:after="0" w:line="240" w:lineRule="auto"/>
      </w:pPr>
      <w:r>
        <w:separator/>
      </w:r>
    </w:p>
  </w:footnote>
  <w:footnote w:type="continuationSeparator" w:id="0">
    <w:p w14:paraId="56559ACB" w14:textId="77777777" w:rsidR="002023DF" w:rsidRDefault="00202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9873E" w14:textId="485633E4" w:rsidR="00174EF6" w:rsidRPr="00F01888" w:rsidRDefault="00F01888">
    <w:pPr>
      <w:pStyle w:val="Header"/>
      <w:rPr>
        <w:lang w:val="en-GB"/>
      </w:rPr>
    </w:pPr>
    <w:r>
      <w:rPr>
        <w:rFonts w:ascii="Times New Roman" w:hAnsi="Times New Roman" w:cs="Times New Roman"/>
        <w:i/>
        <w:sz w:val="20"/>
        <w:szCs w:val="20"/>
        <w:lang w:val="en-GB"/>
      </w:rPr>
      <w:t>Bank Data Warehouse</w:t>
    </w:r>
  </w:p>
  <w:p w14:paraId="60E604A7" w14:textId="77777777" w:rsidR="00174EF6" w:rsidRPr="00F01888" w:rsidRDefault="00174EF6">
    <w:pP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AC11C" w14:textId="750E056F" w:rsidR="00583677" w:rsidRDefault="00583677">
    <w:pPr>
      <w:pStyle w:val="Header"/>
    </w:pPr>
    <w:r>
      <w:rPr>
        <w:noProof/>
      </w:rPr>
      <w:drawing>
        <wp:inline distT="0" distB="0" distL="0" distR="0" wp14:anchorId="35F372A1" wp14:editId="69279CB1">
          <wp:extent cx="5760720" cy="594995"/>
          <wp:effectExtent l="0" t="0" r="0" b="0"/>
          <wp:docPr id="84078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1270" name="Picture 840781270"/>
                  <pic:cNvPicPr/>
                </pic:nvPicPr>
                <pic:blipFill>
                  <a:blip r:embed="rId1">
                    <a:extLst>
                      <a:ext uri="{28A0092B-C50C-407E-A947-70E740481C1C}">
                        <a14:useLocalDpi xmlns:a14="http://schemas.microsoft.com/office/drawing/2010/main" val="0"/>
                      </a:ext>
                    </a:extLst>
                  </a:blip>
                  <a:stretch>
                    <a:fillRect/>
                  </a:stretch>
                </pic:blipFill>
                <pic:spPr>
                  <a:xfrm>
                    <a:off x="0" y="0"/>
                    <a:ext cx="5760720" cy="59499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3F39" w14:textId="2FA3914E" w:rsidR="0063500E" w:rsidRDefault="0063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42CCC"/>
    <w:multiLevelType w:val="hybridMultilevel"/>
    <w:tmpl w:val="E9A85246"/>
    <w:lvl w:ilvl="0" w:tplc="C7860916">
      <w:start w:val="1"/>
      <w:numFmt w:val="decimal"/>
      <w:lvlText w:val="%1."/>
      <w:lvlJc w:val="left"/>
      <w:pPr>
        <w:ind w:left="720" w:hanging="360"/>
      </w:pPr>
      <w:rPr>
        <w:rFonts w:hint="default"/>
        <w:sz w:val="34"/>
        <w:szCs w:val="34"/>
      </w:r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17CC1E71"/>
    <w:multiLevelType w:val="hybridMultilevel"/>
    <w:tmpl w:val="2AA690D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7D6184A"/>
    <w:multiLevelType w:val="multilevel"/>
    <w:tmpl w:val="0F5C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8226A"/>
    <w:multiLevelType w:val="hybridMultilevel"/>
    <w:tmpl w:val="F30CCAC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C2B4720"/>
    <w:multiLevelType w:val="multilevel"/>
    <w:tmpl w:val="B72E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03203"/>
    <w:multiLevelType w:val="hybridMultilevel"/>
    <w:tmpl w:val="D61A1D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B527F6"/>
    <w:multiLevelType w:val="multilevel"/>
    <w:tmpl w:val="A428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96720E"/>
    <w:multiLevelType w:val="multilevel"/>
    <w:tmpl w:val="8E3E8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C759A8"/>
    <w:multiLevelType w:val="multilevel"/>
    <w:tmpl w:val="B856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15593"/>
    <w:multiLevelType w:val="hybridMultilevel"/>
    <w:tmpl w:val="5168658C"/>
    <w:lvl w:ilvl="0" w:tplc="4A2AB056">
      <w:start w:val="1"/>
      <w:numFmt w:val="decimal"/>
      <w:lvlText w:val="%1."/>
      <w:lvlJc w:val="left"/>
      <w:pPr>
        <w:ind w:left="720" w:hanging="360"/>
      </w:pPr>
      <w:rPr>
        <w:rFonts w:hint="default"/>
        <w:b w:val="0"/>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0" w15:restartNumberingAfterBreak="0">
    <w:nsid w:val="4F2757D9"/>
    <w:multiLevelType w:val="multilevel"/>
    <w:tmpl w:val="E47E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EE2DDB"/>
    <w:multiLevelType w:val="multilevel"/>
    <w:tmpl w:val="F1644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F19E6"/>
    <w:multiLevelType w:val="multilevel"/>
    <w:tmpl w:val="778C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B5B1B"/>
    <w:multiLevelType w:val="multilevel"/>
    <w:tmpl w:val="CF94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C82BE0"/>
    <w:multiLevelType w:val="multilevel"/>
    <w:tmpl w:val="FC7CD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BB24FA"/>
    <w:multiLevelType w:val="hybridMultilevel"/>
    <w:tmpl w:val="860035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9285F57"/>
    <w:multiLevelType w:val="multilevel"/>
    <w:tmpl w:val="B812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BE292D"/>
    <w:multiLevelType w:val="multilevel"/>
    <w:tmpl w:val="A4A0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F56416"/>
    <w:multiLevelType w:val="multilevel"/>
    <w:tmpl w:val="C9CA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17D52"/>
    <w:multiLevelType w:val="multilevel"/>
    <w:tmpl w:val="054E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4B61AB"/>
    <w:multiLevelType w:val="multilevel"/>
    <w:tmpl w:val="42C2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7745F1"/>
    <w:multiLevelType w:val="multilevel"/>
    <w:tmpl w:val="C620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5902696">
    <w:abstractNumId w:val="0"/>
  </w:num>
  <w:num w:numId="2" w16cid:durableId="1740983177">
    <w:abstractNumId w:val="9"/>
  </w:num>
  <w:num w:numId="3" w16cid:durableId="691808752">
    <w:abstractNumId w:val="3"/>
  </w:num>
  <w:num w:numId="4" w16cid:durableId="268700487">
    <w:abstractNumId w:val="15"/>
  </w:num>
  <w:num w:numId="5" w16cid:durableId="37634072">
    <w:abstractNumId w:val="1"/>
  </w:num>
  <w:num w:numId="6" w16cid:durableId="1831215287">
    <w:abstractNumId w:val="4"/>
  </w:num>
  <w:num w:numId="7" w16cid:durableId="264191416">
    <w:abstractNumId w:val="5"/>
  </w:num>
  <w:num w:numId="8" w16cid:durableId="1947495882">
    <w:abstractNumId w:val="18"/>
  </w:num>
  <w:num w:numId="9" w16cid:durableId="1167211395">
    <w:abstractNumId w:val="6"/>
  </w:num>
  <w:num w:numId="10" w16cid:durableId="1753622655">
    <w:abstractNumId w:val="8"/>
  </w:num>
  <w:num w:numId="11" w16cid:durableId="182256675">
    <w:abstractNumId w:val="13"/>
  </w:num>
  <w:num w:numId="12" w16cid:durableId="1518038365">
    <w:abstractNumId w:val="19"/>
  </w:num>
  <w:num w:numId="13" w16cid:durableId="511335793">
    <w:abstractNumId w:val="10"/>
  </w:num>
  <w:num w:numId="14" w16cid:durableId="118957402">
    <w:abstractNumId w:val="21"/>
  </w:num>
  <w:num w:numId="15" w16cid:durableId="1248921592">
    <w:abstractNumId w:val="12"/>
  </w:num>
  <w:num w:numId="16" w16cid:durableId="1037242146">
    <w:abstractNumId w:val="7"/>
  </w:num>
  <w:num w:numId="17" w16cid:durableId="177545874">
    <w:abstractNumId w:val="20"/>
  </w:num>
  <w:num w:numId="18" w16cid:durableId="1427732960">
    <w:abstractNumId w:val="11"/>
  </w:num>
  <w:num w:numId="19" w16cid:durableId="585454723">
    <w:abstractNumId w:val="14"/>
  </w:num>
  <w:num w:numId="20" w16cid:durableId="94177390">
    <w:abstractNumId w:val="16"/>
  </w:num>
  <w:num w:numId="21" w16cid:durableId="579022159">
    <w:abstractNumId w:val="17"/>
  </w:num>
  <w:num w:numId="22" w16cid:durableId="20634087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DFD"/>
    <w:rsid w:val="000035B8"/>
    <w:rsid w:val="000230F9"/>
    <w:rsid w:val="00030D24"/>
    <w:rsid w:val="000327C4"/>
    <w:rsid w:val="00043A93"/>
    <w:rsid w:val="000525BA"/>
    <w:rsid w:val="00093508"/>
    <w:rsid w:val="000A25CC"/>
    <w:rsid w:val="000C37FB"/>
    <w:rsid w:val="000C42A2"/>
    <w:rsid w:val="000D5BF2"/>
    <w:rsid w:val="000E2749"/>
    <w:rsid w:val="000E4F3A"/>
    <w:rsid w:val="000F6470"/>
    <w:rsid w:val="001335D4"/>
    <w:rsid w:val="001366BF"/>
    <w:rsid w:val="001440C6"/>
    <w:rsid w:val="00155217"/>
    <w:rsid w:val="00157631"/>
    <w:rsid w:val="001641A8"/>
    <w:rsid w:val="00174EF6"/>
    <w:rsid w:val="001901FC"/>
    <w:rsid w:val="001966F3"/>
    <w:rsid w:val="001A01D2"/>
    <w:rsid w:val="001C4DD8"/>
    <w:rsid w:val="001C4E4E"/>
    <w:rsid w:val="001C5CAA"/>
    <w:rsid w:val="001D0D59"/>
    <w:rsid w:val="001D3B7C"/>
    <w:rsid w:val="001E41ED"/>
    <w:rsid w:val="001F6BE0"/>
    <w:rsid w:val="002023DF"/>
    <w:rsid w:val="00204FE8"/>
    <w:rsid w:val="002126CF"/>
    <w:rsid w:val="00226EFC"/>
    <w:rsid w:val="00241172"/>
    <w:rsid w:val="00255FAC"/>
    <w:rsid w:val="00280222"/>
    <w:rsid w:val="00287093"/>
    <w:rsid w:val="002A033A"/>
    <w:rsid w:val="002A4AA2"/>
    <w:rsid w:val="002D5C37"/>
    <w:rsid w:val="002D6F09"/>
    <w:rsid w:val="002E0FDB"/>
    <w:rsid w:val="003425A0"/>
    <w:rsid w:val="00344D8F"/>
    <w:rsid w:val="0036644C"/>
    <w:rsid w:val="00371A9E"/>
    <w:rsid w:val="00376610"/>
    <w:rsid w:val="00377405"/>
    <w:rsid w:val="00382701"/>
    <w:rsid w:val="003A1346"/>
    <w:rsid w:val="003A5842"/>
    <w:rsid w:val="003B57FE"/>
    <w:rsid w:val="003C567F"/>
    <w:rsid w:val="003D4112"/>
    <w:rsid w:val="003E2DEF"/>
    <w:rsid w:val="004037AA"/>
    <w:rsid w:val="00403F8B"/>
    <w:rsid w:val="0041114E"/>
    <w:rsid w:val="00415602"/>
    <w:rsid w:val="00435C69"/>
    <w:rsid w:val="00447EA1"/>
    <w:rsid w:val="00475B65"/>
    <w:rsid w:val="00485EED"/>
    <w:rsid w:val="0049398D"/>
    <w:rsid w:val="004A2048"/>
    <w:rsid w:val="004A5A60"/>
    <w:rsid w:val="004B5DE5"/>
    <w:rsid w:val="004C35C0"/>
    <w:rsid w:val="004D4F49"/>
    <w:rsid w:val="004E6553"/>
    <w:rsid w:val="004F3AE2"/>
    <w:rsid w:val="005217E8"/>
    <w:rsid w:val="00567CDE"/>
    <w:rsid w:val="005821A1"/>
    <w:rsid w:val="00583677"/>
    <w:rsid w:val="00583BE0"/>
    <w:rsid w:val="005A729A"/>
    <w:rsid w:val="005B769C"/>
    <w:rsid w:val="005C4071"/>
    <w:rsid w:val="005C42E7"/>
    <w:rsid w:val="005D66A8"/>
    <w:rsid w:val="005E53EA"/>
    <w:rsid w:val="005F58A0"/>
    <w:rsid w:val="00600AC1"/>
    <w:rsid w:val="00602293"/>
    <w:rsid w:val="00613F65"/>
    <w:rsid w:val="00617D4F"/>
    <w:rsid w:val="0062558D"/>
    <w:rsid w:val="0063500E"/>
    <w:rsid w:val="006506A2"/>
    <w:rsid w:val="0065145A"/>
    <w:rsid w:val="006558A9"/>
    <w:rsid w:val="00661FDC"/>
    <w:rsid w:val="0066587A"/>
    <w:rsid w:val="00671764"/>
    <w:rsid w:val="0068057D"/>
    <w:rsid w:val="006845C5"/>
    <w:rsid w:val="006B354D"/>
    <w:rsid w:val="006C0222"/>
    <w:rsid w:val="006C70C5"/>
    <w:rsid w:val="006E08F3"/>
    <w:rsid w:val="006F24BC"/>
    <w:rsid w:val="0071331C"/>
    <w:rsid w:val="007151F9"/>
    <w:rsid w:val="00715A40"/>
    <w:rsid w:val="0072317C"/>
    <w:rsid w:val="007472A0"/>
    <w:rsid w:val="00751679"/>
    <w:rsid w:val="00760AE8"/>
    <w:rsid w:val="007A7FC5"/>
    <w:rsid w:val="007C1282"/>
    <w:rsid w:val="007C1884"/>
    <w:rsid w:val="007C4BBF"/>
    <w:rsid w:val="007E3F93"/>
    <w:rsid w:val="007E45EF"/>
    <w:rsid w:val="007F2FD8"/>
    <w:rsid w:val="007F3AEA"/>
    <w:rsid w:val="007F7609"/>
    <w:rsid w:val="00802B07"/>
    <w:rsid w:val="0081387B"/>
    <w:rsid w:val="008269CB"/>
    <w:rsid w:val="00826B2A"/>
    <w:rsid w:val="008560D4"/>
    <w:rsid w:val="00857379"/>
    <w:rsid w:val="00865F35"/>
    <w:rsid w:val="00880343"/>
    <w:rsid w:val="00894DEC"/>
    <w:rsid w:val="008968DD"/>
    <w:rsid w:val="008C733B"/>
    <w:rsid w:val="008F19AD"/>
    <w:rsid w:val="009172F1"/>
    <w:rsid w:val="009222C9"/>
    <w:rsid w:val="009230F7"/>
    <w:rsid w:val="00924BFB"/>
    <w:rsid w:val="009361E2"/>
    <w:rsid w:val="00937D10"/>
    <w:rsid w:val="009469F3"/>
    <w:rsid w:val="00951337"/>
    <w:rsid w:val="009717AC"/>
    <w:rsid w:val="009722C0"/>
    <w:rsid w:val="00991328"/>
    <w:rsid w:val="00995BEF"/>
    <w:rsid w:val="00995FF8"/>
    <w:rsid w:val="009C1530"/>
    <w:rsid w:val="009C220B"/>
    <w:rsid w:val="009C2C51"/>
    <w:rsid w:val="009C30BF"/>
    <w:rsid w:val="00A21C40"/>
    <w:rsid w:val="00A2466B"/>
    <w:rsid w:val="00A25F7F"/>
    <w:rsid w:val="00A33523"/>
    <w:rsid w:val="00A37988"/>
    <w:rsid w:val="00A413B8"/>
    <w:rsid w:val="00A6089C"/>
    <w:rsid w:val="00A819A6"/>
    <w:rsid w:val="00A84020"/>
    <w:rsid w:val="00A961DA"/>
    <w:rsid w:val="00AA2DC5"/>
    <w:rsid w:val="00AB5868"/>
    <w:rsid w:val="00AB63C7"/>
    <w:rsid w:val="00AC2BAC"/>
    <w:rsid w:val="00AD7363"/>
    <w:rsid w:val="00B062BB"/>
    <w:rsid w:val="00B10CC7"/>
    <w:rsid w:val="00B44CCA"/>
    <w:rsid w:val="00B44E44"/>
    <w:rsid w:val="00B47114"/>
    <w:rsid w:val="00B5148D"/>
    <w:rsid w:val="00B623A2"/>
    <w:rsid w:val="00B62609"/>
    <w:rsid w:val="00B65DCD"/>
    <w:rsid w:val="00B70EF8"/>
    <w:rsid w:val="00B8553E"/>
    <w:rsid w:val="00BA23AA"/>
    <w:rsid w:val="00BC2D85"/>
    <w:rsid w:val="00BE3746"/>
    <w:rsid w:val="00BF61F5"/>
    <w:rsid w:val="00C325E1"/>
    <w:rsid w:val="00C34B8B"/>
    <w:rsid w:val="00C4573F"/>
    <w:rsid w:val="00C65443"/>
    <w:rsid w:val="00C72ED7"/>
    <w:rsid w:val="00C95A00"/>
    <w:rsid w:val="00CA1567"/>
    <w:rsid w:val="00CD0DE9"/>
    <w:rsid w:val="00CD42F2"/>
    <w:rsid w:val="00CD77BE"/>
    <w:rsid w:val="00CF27A0"/>
    <w:rsid w:val="00D02A94"/>
    <w:rsid w:val="00D04B6F"/>
    <w:rsid w:val="00D2017B"/>
    <w:rsid w:val="00D24727"/>
    <w:rsid w:val="00D336B4"/>
    <w:rsid w:val="00D35243"/>
    <w:rsid w:val="00D6566B"/>
    <w:rsid w:val="00D7025C"/>
    <w:rsid w:val="00D82158"/>
    <w:rsid w:val="00D92D12"/>
    <w:rsid w:val="00DB1D3D"/>
    <w:rsid w:val="00DD52A9"/>
    <w:rsid w:val="00DE7B99"/>
    <w:rsid w:val="00DF297E"/>
    <w:rsid w:val="00E022DE"/>
    <w:rsid w:val="00E058F9"/>
    <w:rsid w:val="00E07E44"/>
    <w:rsid w:val="00E103CA"/>
    <w:rsid w:val="00E10594"/>
    <w:rsid w:val="00E1788B"/>
    <w:rsid w:val="00E357E3"/>
    <w:rsid w:val="00E4365C"/>
    <w:rsid w:val="00E52DDD"/>
    <w:rsid w:val="00E612A3"/>
    <w:rsid w:val="00E81972"/>
    <w:rsid w:val="00EA2431"/>
    <w:rsid w:val="00EA3807"/>
    <w:rsid w:val="00EB01D5"/>
    <w:rsid w:val="00EB714D"/>
    <w:rsid w:val="00EC7A68"/>
    <w:rsid w:val="00EE0A25"/>
    <w:rsid w:val="00EE3FBD"/>
    <w:rsid w:val="00EE443A"/>
    <w:rsid w:val="00EE6EA1"/>
    <w:rsid w:val="00EE75B3"/>
    <w:rsid w:val="00EF7DDC"/>
    <w:rsid w:val="00EF7DFD"/>
    <w:rsid w:val="00F01888"/>
    <w:rsid w:val="00F25C86"/>
    <w:rsid w:val="00F26DAF"/>
    <w:rsid w:val="00F3449E"/>
    <w:rsid w:val="00F348C8"/>
    <w:rsid w:val="00F35B82"/>
    <w:rsid w:val="00F4572F"/>
    <w:rsid w:val="00F669A3"/>
    <w:rsid w:val="00F70175"/>
    <w:rsid w:val="00F8386D"/>
    <w:rsid w:val="00FA43E0"/>
    <w:rsid w:val="00FB05E3"/>
    <w:rsid w:val="00FB19B3"/>
    <w:rsid w:val="00FE11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96F28"/>
  <w15:chartTrackingRefBased/>
  <w15:docId w15:val="{C630DD3F-901B-4E3C-9DE1-7145E7FFF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631"/>
    <w:pPr>
      <w:spacing w:after="200" w:line="276" w:lineRule="auto"/>
    </w:pPr>
    <w:rPr>
      <w:lang w:val="bg-BG"/>
    </w:rPr>
  </w:style>
  <w:style w:type="paragraph" w:styleId="Heading1">
    <w:name w:val="heading 1"/>
    <w:basedOn w:val="Normal"/>
    <w:link w:val="Heading1Char"/>
    <w:uiPriority w:val="9"/>
    <w:qFormat/>
    <w:rsid w:val="00EF7D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bg-BG"/>
    </w:rPr>
  </w:style>
  <w:style w:type="paragraph" w:styleId="Heading2">
    <w:name w:val="heading 2"/>
    <w:basedOn w:val="Normal"/>
    <w:next w:val="Normal"/>
    <w:link w:val="Heading2Char"/>
    <w:uiPriority w:val="9"/>
    <w:unhideWhenUsed/>
    <w:qFormat/>
    <w:rsid w:val="00EF7DFD"/>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DFD"/>
    <w:rPr>
      <w:rFonts w:ascii="Times New Roman" w:eastAsia="Times New Roman" w:hAnsi="Times New Roman" w:cs="Times New Roman"/>
      <w:b/>
      <w:bCs/>
      <w:kern w:val="36"/>
      <w:sz w:val="48"/>
      <w:szCs w:val="48"/>
      <w:lang w:val="bg-BG" w:eastAsia="bg-BG"/>
    </w:rPr>
  </w:style>
  <w:style w:type="character" w:customStyle="1" w:styleId="Heading2Char">
    <w:name w:val="Heading 2 Char"/>
    <w:basedOn w:val="DefaultParagraphFont"/>
    <w:link w:val="Heading2"/>
    <w:uiPriority w:val="9"/>
    <w:rsid w:val="00EF7DFD"/>
    <w:rPr>
      <w:rFonts w:asciiTheme="majorHAnsi" w:eastAsiaTheme="majorEastAsia" w:hAnsiTheme="majorHAnsi" w:cstheme="majorBidi"/>
      <w:b/>
      <w:bCs/>
      <w:color w:val="4472C4" w:themeColor="accent1"/>
      <w:sz w:val="26"/>
      <w:szCs w:val="26"/>
      <w:lang w:val="bg-BG"/>
    </w:rPr>
  </w:style>
  <w:style w:type="paragraph" w:styleId="Header">
    <w:name w:val="header"/>
    <w:basedOn w:val="Normal"/>
    <w:link w:val="HeaderChar"/>
    <w:uiPriority w:val="99"/>
    <w:unhideWhenUsed/>
    <w:rsid w:val="00EF7D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F7DFD"/>
    <w:rPr>
      <w:lang w:val="bg-BG"/>
    </w:rPr>
  </w:style>
  <w:style w:type="paragraph" w:styleId="Footer">
    <w:name w:val="footer"/>
    <w:basedOn w:val="Normal"/>
    <w:link w:val="FooterChar"/>
    <w:uiPriority w:val="99"/>
    <w:unhideWhenUsed/>
    <w:rsid w:val="00EF7D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F7DFD"/>
    <w:rPr>
      <w:lang w:val="bg-BG"/>
    </w:rPr>
  </w:style>
  <w:style w:type="paragraph" w:styleId="TOC1">
    <w:name w:val="toc 1"/>
    <w:basedOn w:val="Normal"/>
    <w:next w:val="Normal"/>
    <w:autoRedefine/>
    <w:uiPriority w:val="39"/>
    <w:unhideWhenUsed/>
    <w:qFormat/>
    <w:rsid w:val="00EF7DFD"/>
    <w:pPr>
      <w:spacing w:after="120" w:line="360" w:lineRule="auto"/>
    </w:pPr>
    <w:rPr>
      <w:rFonts w:eastAsiaTheme="minorEastAsia"/>
      <w:lang w:val="en-US"/>
    </w:rPr>
  </w:style>
  <w:style w:type="paragraph" w:styleId="TOC3">
    <w:name w:val="toc 3"/>
    <w:basedOn w:val="Normal"/>
    <w:next w:val="Normal"/>
    <w:autoRedefine/>
    <w:uiPriority w:val="39"/>
    <w:unhideWhenUsed/>
    <w:qFormat/>
    <w:rsid w:val="00EF7DFD"/>
    <w:pPr>
      <w:spacing w:after="100"/>
      <w:ind w:left="440"/>
    </w:pPr>
    <w:rPr>
      <w:rFonts w:eastAsiaTheme="minorEastAsia"/>
      <w:lang w:val="en-US"/>
    </w:rPr>
  </w:style>
  <w:style w:type="paragraph" w:styleId="ListParagraph">
    <w:name w:val="List Paragraph"/>
    <w:basedOn w:val="Normal"/>
    <w:uiPriority w:val="34"/>
    <w:qFormat/>
    <w:rsid w:val="00EF7DFD"/>
    <w:pPr>
      <w:ind w:left="720"/>
      <w:contextualSpacing/>
    </w:pPr>
  </w:style>
  <w:style w:type="paragraph" w:styleId="NormalWeb">
    <w:name w:val="Normal (Web)"/>
    <w:basedOn w:val="Normal"/>
    <w:uiPriority w:val="99"/>
    <w:unhideWhenUsed/>
    <w:rsid w:val="00EF7DFD"/>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Emphasis">
    <w:name w:val="Emphasis"/>
    <w:basedOn w:val="DefaultParagraphFont"/>
    <w:uiPriority w:val="20"/>
    <w:qFormat/>
    <w:rsid w:val="00EF7DFD"/>
    <w:rPr>
      <w:i/>
      <w:iCs/>
    </w:rPr>
  </w:style>
  <w:style w:type="character" w:customStyle="1" w:styleId="accordion-tabbedtab-mobile">
    <w:name w:val="accordion-tabbed__tab-mobile"/>
    <w:basedOn w:val="DefaultParagraphFont"/>
    <w:rsid w:val="00EF7DFD"/>
  </w:style>
  <w:style w:type="character" w:customStyle="1" w:styleId="captextimg">
    <w:name w:val="cap_textimg"/>
    <w:basedOn w:val="DefaultParagraphFont"/>
    <w:rsid w:val="00EF7DFD"/>
  </w:style>
  <w:style w:type="character" w:styleId="Hyperlink">
    <w:name w:val="Hyperlink"/>
    <w:basedOn w:val="DefaultParagraphFont"/>
    <w:uiPriority w:val="99"/>
    <w:unhideWhenUsed/>
    <w:rsid w:val="007F7609"/>
    <w:rPr>
      <w:color w:val="0563C1" w:themeColor="hyperlink"/>
      <w:u w:val="single"/>
    </w:rPr>
  </w:style>
  <w:style w:type="character" w:styleId="UnresolvedMention">
    <w:name w:val="Unresolved Mention"/>
    <w:basedOn w:val="DefaultParagraphFont"/>
    <w:uiPriority w:val="99"/>
    <w:semiHidden/>
    <w:unhideWhenUsed/>
    <w:rsid w:val="007F7609"/>
    <w:rPr>
      <w:color w:val="605E5C"/>
      <w:shd w:val="clear" w:color="auto" w:fill="E1DFDD"/>
    </w:rPr>
  </w:style>
  <w:style w:type="paragraph" w:styleId="Caption">
    <w:name w:val="caption"/>
    <w:basedOn w:val="Normal"/>
    <w:next w:val="Normal"/>
    <w:uiPriority w:val="35"/>
    <w:unhideWhenUsed/>
    <w:qFormat/>
    <w:rsid w:val="003E2DEF"/>
    <w:pPr>
      <w:spacing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377405"/>
    <w:rPr>
      <w:color w:val="954F72" w:themeColor="followedHyperlink"/>
      <w:u w:val="single"/>
    </w:rPr>
  </w:style>
  <w:style w:type="paragraph" w:styleId="TOCHeading">
    <w:name w:val="TOC Heading"/>
    <w:basedOn w:val="Heading1"/>
    <w:next w:val="Normal"/>
    <w:uiPriority w:val="39"/>
    <w:unhideWhenUsed/>
    <w:qFormat/>
    <w:rsid w:val="00B70EF8"/>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4074">
      <w:bodyDiv w:val="1"/>
      <w:marLeft w:val="0"/>
      <w:marRight w:val="0"/>
      <w:marTop w:val="0"/>
      <w:marBottom w:val="0"/>
      <w:divBdr>
        <w:top w:val="none" w:sz="0" w:space="0" w:color="auto"/>
        <w:left w:val="none" w:sz="0" w:space="0" w:color="auto"/>
        <w:bottom w:val="none" w:sz="0" w:space="0" w:color="auto"/>
        <w:right w:val="none" w:sz="0" w:space="0" w:color="auto"/>
      </w:divBdr>
      <w:divsChild>
        <w:div w:id="108089231">
          <w:marLeft w:val="0"/>
          <w:marRight w:val="0"/>
          <w:marTop w:val="0"/>
          <w:marBottom w:val="0"/>
          <w:divBdr>
            <w:top w:val="none" w:sz="0" w:space="0" w:color="auto"/>
            <w:left w:val="none" w:sz="0" w:space="0" w:color="auto"/>
            <w:bottom w:val="none" w:sz="0" w:space="0" w:color="auto"/>
            <w:right w:val="none" w:sz="0" w:space="0" w:color="auto"/>
          </w:divBdr>
        </w:div>
        <w:div w:id="845437825">
          <w:marLeft w:val="0"/>
          <w:marRight w:val="0"/>
          <w:marTop w:val="0"/>
          <w:marBottom w:val="0"/>
          <w:divBdr>
            <w:top w:val="none" w:sz="0" w:space="0" w:color="auto"/>
            <w:left w:val="none" w:sz="0" w:space="0" w:color="auto"/>
            <w:bottom w:val="none" w:sz="0" w:space="0" w:color="auto"/>
            <w:right w:val="none" w:sz="0" w:space="0" w:color="auto"/>
          </w:divBdr>
        </w:div>
        <w:div w:id="1031224113">
          <w:marLeft w:val="0"/>
          <w:marRight w:val="0"/>
          <w:marTop w:val="0"/>
          <w:marBottom w:val="0"/>
          <w:divBdr>
            <w:top w:val="none" w:sz="0" w:space="0" w:color="auto"/>
            <w:left w:val="none" w:sz="0" w:space="0" w:color="auto"/>
            <w:bottom w:val="none" w:sz="0" w:space="0" w:color="auto"/>
            <w:right w:val="none" w:sz="0" w:space="0" w:color="auto"/>
          </w:divBdr>
        </w:div>
        <w:div w:id="907493944">
          <w:marLeft w:val="0"/>
          <w:marRight w:val="0"/>
          <w:marTop w:val="0"/>
          <w:marBottom w:val="0"/>
          <w:divBdr>
            <w:top w:val="none" w:sz="0" w:space="0" w:color="auto"/>
            <w:left w:val="none" w:sz="0" w:space="0" w:color="auto"/>
            <w:bottom w:val="none" w:sz="0" w:space="0" w:color="auto"/>
            <w:right w:val="none" w:sz="0" w:space="0" w:color="auto"/>
          </w:divBdr>
        </w:div>
      </w:divsChild>
    </w:div>
    <w:div w:id="154690162">
      <w:bodyDiv w:val="1"/>
      <w:marLeft w:val="0"/>
      <w:marRight w:val="0"/>
      <w:marTop w:val="0"/>
      <w:marBottom w:val="0"/>
      <w:divBdr>
        <w:top w:val="none" w:sz="0" w:space="0" w:color="auto"/>
        <w:left w:val="none" w:sz="0" w:space="0" w:color="auto"/>
        <w:bottom w:val="none" w:sz="0" w:space="0" w:color="auto"/>
        <w:right w:val="none" w:sz="0" w:space="0" w:color="auto"/>
      </w:divBdr>
      <w:divsChild>
        <w:div w:id="543102750">
          <w:marLeft w:val="0"/>
          <w:marRight w:val="0"/>
          <w:marTop w:val="0"/>
          <w:marBottom w:val="0"/>
          <w:divBdr>
            <w:top w:val="none" w:sz="0" w:space="0" w:color="auto"/>
            <w:left w:val="none" w:sz="0" w:space="0" w:color="auto"/>
            <w:bottom w:val="none" w:sz="0" w:space="0" w:color="auto"/>
            <w:right w:val="none" w:sz="0" w:space="0" w:color="auto"/>
          </w:divBdr>
        </w:div>
        <w:div w:id="1629049548">
          <w:marLeft w:val="0"/>
          <w:marRight w:val="0"/>
          <w:marTop w:val="0"/>
          <w:marBottom w:val="0"/>
          <w:divBdr>
            <w:top w:val="none" w:sz="0" w:space="0" w:color="auto"/>
            <w:left w:val="none" w:sz="0" w:space="0" w:color="auto"/>
            <w:bottom w:val="none" w:sz="0" w:space="0" w:color="auto"/>
            <w:right w:val="none" w:sz="0" w:space="0" w:color="auto"/>
          </w:divBdr>
        </w:div>
        <w:div w:id="247084693">
          <w:marLeft w:val="0"/>
          <w:marRight w:val="0"/>
          <w:marTop w:val="0"/>
          <w:marBottom w:val="0"/>
          <w:divBdr>
            <w:top w:val="none" w:sz="0" w:space="0" w:color="auto"/>
            <w:left w:val="none" w:sz="0" w:space="0" w:color="auto"/>
            <w:bottom w:val="none" w:sz="0" w:space="0" w:color="auto"/>
            <w:right w:val="none" w:sz="0" w:space="0" w:color="auto"/>
          </w:divBdr>
        </w:div>
      </w:divsChild>
    </w:div>
    <w:div w:id="341123994">
      <w:bodyDiv w:val="1"/>
      <w:marLeft w:val="0"/>
      <w:marRight w:val="0"/>
      <w:marTop w:val="0"/>
      <w:marBottom w:val="0"/>
      <w:divBdr>
        <w:top w:val="none" w:sz="0" w:space="0" w:color="auto"/>
        <w:left w:val="none" w:sz="0" w:space="0" w:color="auto"/>
        <w:bottom w:val="none" w:sz="0" w:space="0" w:color="auto"/>
        <w:right w:val="none" w:sz="0" w:space="0" w:color="auto"/>
      </w:divBdr>
      <w:divsChild>
        <w:div w:id="871958152">
          <w:marLeft w:val="0"/>
          <w:marRight w:val="0"/>
          <w:marTop w:val="0"/>
          <w:marBottom w:val="0"/>
          <w:divBdr>
            <w:top w:val="none" w:sz="0" w:space="0" w:color="auto"/>
            <w:left w:val="none" w:sz="0" w:space="0" w:color="auto"/>
            <w:bottom w:val="none" w:sz="0" w:space="0" w:color="auto"/>
            <w:right w:val="none" w:sz="0" w:space="0" w:color="auto"/>
          </w:divBdr>
        </w:div>
        <w:div w:id="1209103331">
          <w:marLeft w:val="0"/>
          <w:marRight w:val="0"/>
          <w:marTop w:val="0"/>
          <w:marBottom w:val="0"/>
          <w:divBdr>
            <w:top w:val="none" w:sz="0" w:space="0" w:color="auto"/>
            <w:left w:val="none" w:sz="0" w:space="0" w:color="auto"/>
            <w:bottom w:val="none" w:sz="0" w:space="0" w:color="auto"/>
            <w:right w:val="none" w:sz="0" w:space="0" w:color="auto"/>
          </w:divBdr>
        </w:div>
        <w:div w:id="1270619460">
          <w:marLeft w:val="0"/>
          <w:marRight w:val="0"/>
          <w:marTop w:val="0"/>
          <w:marBottom w:val="0"/>
          <w:divBdr>
            <w:top w:val="none" w:sz="0" w:space="0" w:color="auto"/>
            <w:left w:val="none" w:sz="0" w:space="0" w:color="auto"/>
            <w:bottom w:val="none" w:sz="0" w:space="0" w:color="auto"/>
            <w:right w:val="none" w:sz="0" w:space="0" w:color="auto"/>
          </w:divBdr>
        </w:div>
        <w:div w:id="267742770">
          <w:marLeft w:val="0"/>
          <w:marRight w:val="0"/>
          <w:marTop w:val="0"/>
          <w:marBottom w:val="0"/>
          <w:divBdr>
            <w:top w:val="none" w:sz="0" w:space="0" w:color="auto"/>
            <w:left w:val="none" w:sz="0" w:space="0" w:color="auto"/>
            <w:bottom w:val="none" w:sz="0" w:space="0" w:color="auto"/>
            <w:right w:val="none" w:sz="0" w:space="0" w:color="auto"/>
          </w:divBdr>
        </w:div>
      </w:divsChild>
    </w:div>
    <w:div w:id="367335292">
      <w:bodyDiv w:val="1"/>
      <w:marLeft w:val="0"/>
      <w:marRight w:val="0"/>
      <w:marTop w:val="0"/>
      <w:marBottom w:val="0"/>
      <w:divBdr>
        <w:top w:val="none" w:sz="0" w:space="0" w:color="auto"/>
        <w:left w:val="none" w:sz="0" w:space="0" w:color="auto"/>
        <w:bottom w:val="none" w:sz="0" w:space="0" w:color="auto"/>
        <w:right w:val="none" w:sz="0" w:space="0" w:color="auto"/>
      </w:divBdr>
    </w:div>
    <w:div w:id="886334620">
      <w:bodyDiv w:val="1"/>
      <w:marLeft w:val="0"/>
      <w:marRight w:val="0"/>
      <w:marTop w:val="0"/>
      <w:marBottom w:val="0"/>
      <w:divBdr>
        <w:top w:val="none" w:sz="0" w:space="0" w:color="auto"/>
        <w:left w:val="none" w:sz="0" w:space="0" w:color="auto"/>
        <w:bottom w:val="none" w:sz="0" w:space="0" w:color="auto"/>
        <w:right w:val="none" w:sz="0" w:space="0" w:color="auto"/>
      </w:divBdr>
      <w:divsChild>
        <w:div w:id="2129352678">
          <w:marLeft w:val="-225"/>
          <w:marRight w:val="-225"/>
          <w:marTop w:val="0"/>
          <w:marBottom w:val="0"/>
          <w:divBdr>
            <w:top w:val="none" w:sz="0" w:space="0" w:color="auto"/>
            <w:left w:val="none" w:sz="0" w:space="0" w:color="auto"/>
            <w:bottom w:val="none" w:sz="0" w:space="0" w:color="auto"/>
            <w:right w:val="none" w:sz="0" w:space="0" w:color="auto"/>
          </w:divBdr>
          <w:divsChild>
            <w:div w:id="1547765216">
              <w:marLeft w:val="0"/>
              <w:marRight w:val="0"/>
              <w:marTop w:val="0"/>
              <w:marBottom w:val="0"/>
              <w:divBdr>
                <w:top w:val="none" w:sz="0" w:space="0" w:color="auto"/>
                <w:left w:val="none" w:sz="0" w:space="0" w:color="auto"/>
                <w:bottom w:val="none" w:sz="0" w:space="0" w:color="auto"/>
                <w:right w:val="none" w:sz="0" w:space="0" w:color="auto"/>
              </w:divBdr>
            </w:div>
          </w:divsChild>
        </w:div>
        <w:div w:id="1863351359">
          <w:marLeft w:val="-225"/>
          <w:marRight w:val="-225"/>
          <w:marTop w:val="0"/>
          <w:marBottom w:val="0"/>
          <w:divBdr>
            <w:top w:val="none" w:sz="0" w:space="0" w:color="auto"/>
            <w:left w:val="none" w:sz="0" w:space="0" w:color="auto"/>
            <w:bottom w:val="none" w:sz="0" w:space="0" w:color="auto"/>
            <w:right w:val="none" w:sz="0" w:space="0" w:color="auto"/>
          </w:divBdr>
          <w:divsChild>
            <w:div w:id="10397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296">
      <w:bodyDiv w:val="1"/>
      <w:marLeft w:val="0"/>
      <w:marRight w:val="0"/>
      <w:marTop w:val="0"/>
      <w:marBottom w:val="0"/>
      <w:divBdr>
        <w:top w:val="none" w:sz="0" w:space="0" w:color="auto"/>
        <w:left w:val="none" w:sz="0" w:space="0" w:color="auto"/>
        <w:bottom w:val="none" w:sz="0" w:space="0" w:color="auto"/>
        <w:right w:val="none" w:sz="0" w:space="0" w:color="auto"/>
      </w:divBdr>
      <w:divsChild>
        <w:div w:id="468402522">
          <w:blockQuote w:val="1"/>
          <w:marLeft w:val="720"/>
          <w:marRight w:val="720"/>
          <w:marTop w:val="100"/>
          <w:marBottom w:val="100"/>
          <w:divBdr>
            <w:top w:val="none" w:sz="0" w:space="0" w:color="auto"/>
            <w:left w:val="single" w:sz="24" w:space="0" w:color="CFD5E4"/>
            <w:bottom w:val="none" w:sz="0" w:space="0" w:color="auto"/>
            <w:right w:val="none" w:sz="0" w:space="0" w:color="auto"/>
          </w:divBdr>
        </w:div>
        <w:div w:id="913205710">
          <w:blockQuote w:val="1"/>
          <w:marLeft w:val="720"/>
          <w:marRight w:val="720"/>
          <w:marTop w:val="100"/>
          <w:marBottom w:val="100"/>
          <w:divBdr>
            <w:top w:val="none" w:sz="0" w:space="0" w:color="auto"/>
            <w:left w:val="single" w:sz="24" w:space="0" w:color="CFD5E4"/>
            <w:bottom w:val="none" w:sz="0" w:space="0" w:color="auto"/>
            <w:right w:val="none" w:sz="0" w:space="0" w:color="auto"/>
          </w:divBdr>
        </w:div>
      </w:divsChild>
    </w:div>
    <w:div w:id="898587957">
      <w:bodyDiv w:val="1"/>
      <w:marLeft w:val="0"/>
      <w:marRight w:val="0"/>
      <w:marTop w:val="0"/>
      <w:marBottom w:val="0"/>
      <w:divBdr>
        <w:top w:val="none" w:sz="0" w:space="0" w:color="auto"/>
        <w:left w:val="none" w:sz="0" w:space="0" w:color="auto"/>
        <w:bottom w:val="none" w:sz="0" w:space="0" w:color="auto"/>
        <w:right w:val="none" w:sz="0" w:space="0" w:color="auto"/>
      </w:divBdr>
    </w:div>
    <w:div w:id="1660692462">
      <w:bodyDiv w:val="1"/>
      <w:marLeft w:val="0"/>
      <w:marRight w:val="0"/>
      <w:marTop w:val="0"/>
      <w:marBottom w:val="0"/>
      <w:divBdr>
        <w:top w:val="none" w:sz="0" w:space="0" w:color="auto"/>
        <w:left w:val="none" w:sz="0" w:space="0" w:color="auto"/>
        <w:bottom w:val="none" w:sz="0" w:space="0" w:color="auto"/>
        <w:right w:val="none" w:sz="0" w:space="0" w:color="auto"/>
      </w:divBdr>
      <w:divsChild>
        <w:div w:id="1969427824">
          <w:marLeft w:val="0"/>
          <w:marRight w:val="0"/>
          <w:marTop w:val="0"/>
          <w:marBottom w:val="0"/>
          <w:divBdr>
            <w:top w:val="none" w:sz="0" w:space="0" w:color="auto"/>
            <w:left w:val="none" w:sz="0" w:space="0" w:color="auto"/>
            <w:bottom w:val="none" w:sz="0" w:space="0" w:color="auto"/>
            <w:right w:val="none" w:sz="0" w:space="0" w:color="auto"/>
          </w:divBdr>
        </w:div>
        <w:div w:id="554701486">
          <w:marLeft w:val="0"/>
          <w:marRight w:val="0"/>
          <w:marTop w:val="0"/>
          <w:marBottom w:val="0"/>
          <w:divBdr>
            <w:top w:val="none" w:sz="0" w:space="0" w:color="auto"/>
            <w:left w:val="none" w:sz="0" w:space="0" w:color="auto"/>
            <w:bottom w:val="none" w:sz="0" w:space="0" w:color="auto"/>
            <w:right w:val="none" w:sz="0" w:space="0" w:color="auto"/>
          </w:divBdr>
        </w:div>
        <w:div w:id="415589671">
          <w:marLeft w:val="0"/>
          <w:marRight w:val="0"/>
          <w:marTop w:val="0"/>
          <w:marBottom w:val="0"/>
          <w:divBdr>
            <w:top w:val="none" w:sz="0" w:space="0" w:color="auto"/>
            <w:left w:val="none" w:sz="0" w:space="0" w:color="auto"/>
            <w:bottom w:val="none" w:sz="0" w:space="0" w:color="auto"/>
            <w:right w:val="none" w:sz="0" w:space="0" w:color="auto"/>
          </w:divBdr>
        </w:div>
        <w:div w:id="1274937804">
          <w:marLeft w:val="0"/>
          <w:marRight w:val="0"/>
          <w:marTop w:val="0"/>
          <w:marBottom w:val="0"/>
          <w:divBdr>
            <w:top w:val="none" w:sz="0" w:space="0" w:color="auto"/>
            <w:left w:val="none" w:sz="0" w:space="0" w:color="auto"/>
            <w:bottom w:val="none" w:sz="0" w:space="0" w:color="auto"/>
            <w:right w:val="none" w:sz="0" w:space="0" w:color="auto"/>
          </w:divBdr>
        </w:div>
        <w:div w:id="1460339337">
          <w:marLeft w:val="0"/>
          <w:marRight w:val="0"/>
          <w:marTop w:val="0"/>
          <w:marBottom w:val="0"/>
          <w:divBdr>
            <w:top w:val="none" w:sz="0" w:space="0" w:color="auto"/>
            <w:left w:val="none" w:sz="0" w:space="0" w:color="auto"/>
            <w:bottom w:val="none" w:sz="0" w:space="0" w:color="auto"/>
            <w:right w:val="none" w:sz="0" w:space="0" w:color="auto"/>
          </w:divBdr>
        </w:div>
        <w:div w:id="984892398">
          <w:marLeft w:val="0"/>
          <w:marRight w:val="0"/>
          <w:marTop w:val="0"/>
          <w:marBottom w:val="0"/>
          <w:divBdr>
            <w:top w:val="none" w:sz="0" w:space="0" w:color="auto"/>
            <w:left w:val="none" w:sz="0" w:space="0" w:color="auto"/>
            <w:bottom w:val="none" w:sz="0" w:space="0" w:color="auto"/>
            <w:right w:val="none" w:sz="0" w:space="0" w:color="auto"/>
          </w:divBdr>
        </w:div>
        <w:div w:id="1515996782">
          <w:marLeft w:val="0"/>
          <w:marRight w:val="0"/>
          <w:marTop w:val="0"/>
          <w:marBottom w:val="0"/>
          <w:divBdr>
            <w:top w:val="none" w:sz="0" w:space="0" w:color="auto"/>
            <w:left w:val="none" w:sz="0" w:space="0" w:color="auto"/>
            <w:bottom w:val="none" w:sz="0" w:space="0" w:color="auto"/>
            <w:right w:val="none" w:sz="0" w:space="0" w:color="auto"/>
          </w:divBdr>
        </w:div>
        <w:div w:id="451171096">
          <w:marLeft w:val="0"/>
          <w:marRight w:val="0"/>
          <w:marTop w:val="0"/>
          <w:marBottom w:val="0"/>
          <w:divBdr>
            <w:top w:val="none" w:sz="0" w:space="0" w:color="auto"/>
            <w:left w:val="none" w:sz="0" w:space="0" w:color="auto"/>
            <w:bottom w:val="none" w:sz="0" w:space="0" w:color="auto"/>
            <w:right w:val="none" w:sz="0" w:space="0" w:color="auto"/>
          </w:divBdr>
        </w:div>
      </w:divsChild>
    </w:div>
    <w:div w:id="1694501605">
      <w:bodyDiv w:val="1"/>
      <w:marLeft w:val="0"/>
      <w:marRight w:val="0"/>
      <w:marTop w:val="0"/>
      <w:marBottom w:val="0"/>
      <w:divBdr>
        <w:top w:val="none" w:sz="0" w:space="0" w:color="auto"/>
        <w:left w:val="none" w:sz="0" w:space="0" w:color="auto"/>
        <w:bottom w:val="none" w:sz="0" w:space="0" w:color="auto"/>
        <w:right w:val="none" w:sz="0" w:space="0" w:color="auto"/>
      </w:divBdr>
      <w:divsChild>
        <w:div w:id="18808242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hyperlink" Target="https://neon.tech/"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www.postgresql.org/docs/"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mermaid.js.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yperlink" Target="https://docs.microsoft.com/en-us/power-bi/"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kimballgroup.com/data-warehouse-business-intelligence-resources/kimball-techniques/dimensional-modeling-techniques/outrigger-dimens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hyperlink" Target="https://docs.github.com/" TargetMode="External"/><Relationship Id="rId30" Type="http://schemas.openxmlformats.org/officeDocument/2006/relationships/hyperlink" Target="https://www.linkedin.com/pulse/why-adopting-kimballs-methodology-essential-data-driven-34cqe/"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6FB8674EAB01408D2CD351B6870B78" ma:contentTypeVersion="4" ma:contentTypeDescription="Create a new document." ma:contentTypeScope="" ma:versionID="51e768ff741c68b30e85893af5396166">
  <xsd:schema xmlns:xsd="http://www.w3.org/2001/XMLSchema" xmlns:xs="http://www.w3.org/2001/XMLSchema" xmlns:p="http://schemas.microsoft.com/office/2006/metadata/properties" xmlns:ns3="77bfeeec-882b-478f-8854-d017f2826c91" targetNamespace="http://schemas.microsoft.com/office/2006/metadata/properties" ma:root="true" ma:fieldsID="3edfd64700b614bf3a0db4d047166efa" ns3:_="">
    <xsd:import namespace="77bfeeec-882b-478f-8854-d017f2826c9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bfeeec-882b-478f-8854-d017f2826c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0C2DC1-B5F2-4DC9-B3CB-61745FF98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bfeeec-882b-478f-8854-d017f2826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F96AA5-96DF-4839-A6A9-D58FB1D1B68C}">
  <ds:schemaRefs>
    <ds:schemaRef ds:uri="http://schemas.openxmlformats.org/officeDocument/2006/bibliography"/>
  </ds:schemaRefs>
</ds:datastoreItem>
</file>

<file path=customXml/itemProps3.xml><?xml version="1.0" encoding="utf-8"?>
<ds:datastoreItem xmlns:ds="http://schemas.openxmlformats.org/officeDocument/2006/customXml" ds:itemID="{97B71839-8CFB-4944-B484-445587957DD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3A31817-2AB3-4238-8829-AE254F1391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4071</Words>
  <Characters>23207</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Михаела М. Папаринова</dc:creator>
  <cp:keywords/>
  <dc:description/>
  <cp:lastModifiedBy>Dima</cp:lastModifiedBy>
  <cp:revision>2</cp:revision>
  <dcterms:created xsi:type="dcterms:W3CDTF">2026-01-29T09:08:00Z</dcterms:created>
  <dcterms:modified xsi:type="dcterms:W3CDTF">2026-01-29T09:08:00Z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0x010100BF6FB8674EAB01408D2CD351B6870B78</vt:lpwstr>
  </property>
</Properties>
</file>