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852"/>
        <w:tblW w:w="1001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27"/>
        <w:gridCol w:w="7150"/>
        <w:gridCol w:w="1439"/>
      </w:tblGrid>
      <w:tr w:rsidR="009B19BB" w14:paraId="350C3010" w14:textId="77777777" w:rsidTr="009B19BB">
        <w:trPr>
          <w:cantSplit/>
          <w:trHeight w:val="1419"/>
        </w:trPr>
        <w:tc>
          <w:tcPr>
            <w:tcW w:w="1427" w:type="dxa"/>
            <w:vAlign w:val="center"/>
          </w:tcPr>
          <w:bookmarkStart w:id="0" w:name="_Hlk232713013"/>
          <w:bookmarkEnd w:id="0"/>
          <w:p w14:paraId="14344AB9" w14:textId="77777777" w:rsidR="009B19BB" w:rsidRDefault="009B19BB" w:rsidP="009B19BB">
            <w:pPr>
              <w:spacing w:line="240" w:lineRule="auto"/>
              <w:jc w:val="center"/>
              <w:rPr>
                <w:rFonts w:ascii="Arial" w:hAnsi="Arial"/>
                <w:sz w:val="20"/>
              </w:rPr>
            </w:pPr>
            <w:r w:rsidRPr="008C35EF">
              <w:rPr>
                <w:rFonts w:ascii="Tahoma" w:hAnsi="Tahoma"/>
              </w:rPr>
              <w:object w:dxaOrig="4590" w:dyaOrig="4635" w14:anchorId="3042F81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3.6pt;height:60pt" o:ole="" fillcolor="window">
                  <v:imagedata r:id="rId8" o:title=""/>
                </v:shape>
                <o:OLEObject Type="Embed" ProgID="PBrush" ShapeID="_x0000_i1025" DrawAspect="Content" ObjectID="_1843893768" r:id="rId9"/>
              </w:object>
            </w:r>
          </w:p>
        </w:tc>
        <w:tc>
          <w:tcPr>
            <w:tcW w:w="7150" w:type="dxa"/>
            <w:vAlign w:val="center"/>
          </w:tcPr>
          <w:p w14:paraId="35234FCF" w14:textId="77777777" w:rsidR="009B19BB" w:rsidRPr="00A07D1E" w:rsidRDefault="009B19BB" w:rsidP="009B19BB">
            <w:pPr>
              <w:pStyle w:val="ime"/>
              <w:spacing w:before="120" w:after="0" w:line="240" w:lineRule="auto"/>
              <w:ind w:left="57" w:right="57"/>
              <w:rPr>
                <w:rFonts w:ascii="Arial" w:hAnsi="Arial"/>
                <w:b/>
                <w:spacing w:val="-8"/>
                <w:sz w:val="40"/>
                <w:szCs w:val="40"/>
                <w:lang w:val="sr-Cyrl-CS"/>
              </w:rPr>
            </w:pPr>
            <w:r w:rsidRPr="00A07D1E">
              <w:rPr>
                <w:rFonts w:ascii="Arial" w:hAnsi="Arial"/>
                <w:b/>
                <w:spacing w:val="-8"/>
                <w:sz w:val="40"/>
                <w:szCs w:val="40"/>
              </w:rPr>
              <w:t>УНИВЕРЗИТЕТ У НОВОМ САДУ</w:t>
            </w:r>
          </w:p>
          <w:p w14:paraId="26B97F4F" w14:textId="77777777" w:rsidR="009B19BB" w:rsidRPr="00A07D1E" w:rsidRDefault="009B19BB" w:rsidP="009B19BB">
            <w:pPr>
              <w:pStyle w:val="ime"/>
              <w:spacing w:before="120" w:after="0" w:line="240" w:lineRule="auto"/>
              <w:ind w:left="57" w:right="57"/>
              <w:rPr>
                <w:rFonts w:ascii="Arial" w:hAnsi="Arial"/>
                <w:b/>
                <w:spacing w:val="-8"/>
                <w:sz w:val="32"/>
                <w:szCs w:val="32"/>
                <w:lang w:val="sr-Cyrl-CS"/>
              </w:rPr>
            </w:pPr>
            <w:r w:rsidRPr="00A07D1E">
              <w:rPr>
                <w:rFonts w:ascii="Arial" w:hAnsi="Arial"/>
                <w:b/>
                <w:spacing w:val="-8"/>
                <w:sz w:val="40"/>
                <w:szCs w:val="40"/>
              </w:rPr>
              <w:t>ФАКУЛТЕТ ТЕХНИ</w:t>
            </w:r>
            <w:r w:rsidRPr="00A07D1E">
              <w:rPr>
                <w:rFonts w:ascii="Arial" w:hAnsi="Arial"/>
                <w:b/>
                <w:spacing w:val="-8"/>
                <w:sz w:val="40"/>
                <w:szCs w:val="40"/>
                <w:lang w:val="sr-Cyrl-CS"/>
              </w:rPr>
              <w:t>Ч</w:t>
            </w:r>
            <w:r w:rsidRPr="00A07D1E">
              <w:rPr>
                <w:rFonts w:ascii="Arial" w:hAnsi="Arial"/>
                <w:b/>
                <w:spacing w:val="-8"/>
                <w:sz w:val="40"/>
                <w:szCs w:val="40"/>
              </w:rPr>
              <w:t>КИХ НАУКА</w:t>
            </w:r>
          </w:p>
        </w:tc>
        <w:tc>
          <w:tcPr>
            <w:tcW w:w="1439" w:type="dxa"/>
          </w:tcPr>
          <w:p w14:paraId="3555BBA3" w14:textId="77777777" w:rsidR="009B19BB" w:rsidRPr="00A07D1E" w:rsidRDefault="009B19BB" w:rsidP="009B19BB">
            <w:pPr>
              <w:pStyle w:val="ime"/>
              <w:spacing w:before="120" w:after="0" w:line="240" w:lineRule="auto"/>
              <w:ind w:left="57" w:right="57"/>
              <w:rPr>
                <w:rFonts w:ascii="Arial" w:hAnsi="Arial"/>
                <w:b/>
                <w:spacing w:val="-8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2F9C931B" wp14:editId="24C43C9D">
                  <wp:extent cx="777240" cy="861060"/>
                  <wp:effectExtent l="0" t="0" r="381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240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BC1490" w14:textId="77777777" w:rsidR="000720CA" w:rsidRDefault="0034679E">
      <w:r>
        <w:fldChar w:fldCharType="begin"/>
      </w:r>
      <w:r>
        <w:instrText>TOC \o "1-3" \h \z \u</w:instrText>
      </w:r>
      <w:r>
        <w:fldChar w:fldCharType="end"/>
      </w:r>
    </w:p>
    <w:p w14:paraId="42661949" w14:textId="77777777" w:rsidR="000720CA" w:rsidRDefault="000720CA"/>
    <w:tbl>
      <w:tblPr>
        <w:tblW w:w="9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92"/>
      </w:tblGrid>
      <w:tr w:rsidR="009B19BB" w:rsidRPr="006B71EA" w14:paraId="5DB24CE4" w14:textId="77777777" w:rsidTr="009B19BB">
        <w:trPr>
          <w:trHeight w:val="3423"/>
        </w:trPr>
        <w:tc>
          <w:tcPr>
            <w:tcW w:w="9992" w:type="dxa"/>
          </w:tcPr>
          <w:p w14:paraId="15FF98C8" w14:textId="77777777" w:rsidR="009B19BB" w:rsidRPr="006B71EA" w:rsidRDefault="009B19BB" w:rsidP="00CA495F">
            <w:pPr>
              <w:spacing w:before="60" w:line="240" w:lineRule="auto"/>
              <w:rPr>
                <w:rFonts w:ascii="Arial" w:hAnsi="Arial"/>
                <w:szCs w:val="24"/>
                <w:lang w:val="sr-Cyrl-CS"/>
              </w:rPr>
            </w:pPr>
          </w:p>
          <w:p w14:paraId="0994F0B9" w14:textId="77777777" w:rsidR="009B19BB" w:rsidRPr="006B71EA" w:rsidRDefault="009B19BB" w:rsidP="00CA495F">
            <w:pPr>
              <w:spacing w:before="60" w:line="240" w:lineRule="auto"/>
              <w:rPr>
                <w:rFonts w:ascii="Arial" w:hAnsi="Arial"/>
                <w:b/>
                <w:szCs w:val="28"/>
                <w:lang w:val="sr-Cyrl-C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УНИВЕРЗИТЕТ У НОВОМ САДУ</w:t>
            </w:r>
          </w:p>
          <w:p w14:paraId="31E3A84C" w14:textId="77777777" w:rsidR="009B19BB" w:rsidRPr="006B71EA" w:rsidRDefault="009B19BB" w:rsidP="00CA495F">
            <w:pPr>
              <w:spacing w:before="60" w:line="240" w:lineRule="auto"/>
              <w:rPr>
                <w:rFonts w:ascii="Arial" w:hAnsi="Arial"/>
                <w:b/>
                <w:szCs w:val="28"/>
                <w:lang w:val="sr-Cyrl-C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ФАКУЛТЕТ ТЕХНИЧКИХ НАУКА</w:t>
            </w:r>
          </w:p>
          <w:p w14:paraId="05BC4334" w14:textId="77777777" w:rsidR="009B19BB" w:rsidRPr="006B71EA" w:rsidRDefault="009B19BB" w:rsidP="00CA495F">
            <w:pPr>
              <w:spacing w:before="60" w:line="240" w:lineRule="auto"/>
              <w:rPr>
                <w:rFonts w:ascii="Arial" w:hAnsi="Arial"/>
                <w:b/>
                <w:szCs w:val="28"/>
                <w:lang w:val="sr-Cyrl-C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НОВИ САД</w:t>
            </w:r>
          </w:p>
          <w:p w14:paraId="226AE255" w14:textId="77777777" w:rsidR="009B19BB" w:rsidRPr="006B71EA" w:rsidRDefault="009B19BB" w:rsidP="00CA495F">
            <w:pPr>
              <w:spacing w:before="60" w:line="240" w:lineRule="auto"/>
              <w:rPr>
                <w:rFonts w:ascii="Arial" w:hAnsi="Arial"/>
                <w:b/>
                <w:szCs w:val="28"/>
                <w:lang w:val="sr-Cyrl-C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Департман за рачунарство и аутоматику</w:t>
            </w:r>
          </w:p>
          <w:p w14:paraId="79799272" w14:textId="77777777" w:rsidR="009B19BB" w:rsidRPr="006B71EA" w:rsidRDefault="009B19BB" w:rsidP="00CA495F">
            <w:pPr>
              <w:spacing w:before="60" w:line="240" w:lineRule="auto"/>
              <w:rPr>
                <w:rFonts w:ascii="Arial" w:hAnsi="Arial"/>
                <w:szCs w:val="28"/>
                <w:lang w:val="sr-Cyrl-C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Одсек за рачунарску технику и рачунарске комуникације</w:t>
            </w:r>
          </w:p>
          <w:p w14:paraId="551CB5C9" w14:textId="77777777" w:rsidR="009B19BB" w:rsidRPr="006B71EA" w:rsidRDefault="009B19BB" w:rsidP="00CA495F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716643BA" w14:textId="175629A8" w:rsidR="009B19BB" w:rsidRDefault="009B19BB" w:rsidP="00CA495F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5F88C49B" w14:textId="1CEB5F74" w:rsidR="009B19BB" w:rsidRDefault="009B19BB" w:rsidP="00CA495F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0CB9A342" w14:textId="12FB3AD9" w:rsidR="009B19BB" w:rsidRDefault="009B19BB" w:rsidP="00CA495F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7B412490" w14:textId="77777777" w:rsidR="009B19BB" w:rsidRPr="006B71EA" w:rsidRDefault="009B19BB" w:rsidP="00CA495F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0D249B08" w14:textId="20B242EC" w:rsidR="009B19BB" w:rsidRPr="006B71EA" w:rsidRDefault="009B19BB" w:rsidP="00CA495F">
            <w:pPr>
              <w:spacing w:before="60" w:line="240" w:lineRule="auto"/>
              <w:jc w:val="center"/>
              <w:rPr>
                <w:rFonts w:ascii="Arial" w:hAnsi="Arial"/>
                <w:b/>
                <w:sz w:val="44"/>
                <w:szCs w:val="44"/>
                <w:lang w:val="sr-Cyrl-CS"/>
              </w:rPr>
            </w:pPr>
            <w:r>
              <w:rPr>
                <w:rFonts w:ascii="Arial" w:hAnsi="Arial"/>
                <w:b/>
                <w:sz w:val="44"/>
                <w:szCs w:val="44"/>
                <w:lang w:val="sr-Cyrl-CS"/>
              </w:rPr>
              <w:t>ПРОЈЕКТНИ</w:t>
            </w:r>
            <w:r w:rsidRPr="006B71EA">
              <w:rPr>
                <w:rFonts w:ascii="Arial" w:hAnsi="Arial"/>
                <w:b/>
                <w:sz w:val="44"/>
                <w:szCs w:val="44"/>
                <w:lang w:val="sr-Cyrl-CS"/>
              </w:rPr>
              <w:t xml:space="preserve"> РАД</w:t>
            </w:r>
          </w:p>
          <w:p w14:paraId="505C38FA" w14:textId="77777777" w:rsidR="009B19BB" w:rsidRPr="006B71EA" w:rsidRDefault="009B19BB" w:rsidP="00CA495F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7D02BC10" w14:textId="77777777" w:rsidR="009B19BB" w:rsidRPr="006B71EA" w:rsidRDefault="009B19BB" w:rsidP="00CA495F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6CF5AB92" w14:textId="7E46FE6D" w:rsidR="009B19BB" w:rsidRPr="00AB4709" w:rsidRDefault="009B19BB" w:rsidP="00CA495F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RS"/>
              </w:rPr>
            </w:pPr>
            <w:r w:rsidRPr="006B71EA">
              <w:rPr>
                <w:rFonts w:ascii="Arial" w:hAnsi="Arial"/>
                <w:b/>
                <w:szCs w:val="28"/>
                <w:lang w:val="sr-Cyrl-CS"/>
              </w:rPr>
              <w:t>Кандидат:</w:t>
            </w:r>
            <w:r w:rsidRPr="006B71EA">
              <w:rPr>
                <w:rFonts w:ascii="Arial" w:hAnsi="Arial"/>
                <w:b/>
                <w:szCs w:val="28"/>
              </w:rPr>
              <w:tab/>
            </w:r>
            <w:r w:rsidR="00AB4709">
              <w:rPr>
                <w:rFonts w:ascii="Arial" w:hAnsi="Arial"/>
                <w:b/>
                <w:szCs w:val="28"/>
                <w:lang w:val="sr-Cyrl-RS"/>
              </w:rPr>
              <w:t xml:space="preserve">Милош </w:t>
            </w:r>
            <w:proofErr w:type="spellStart"/>
            <w:r w:rsidR="00AB4709">
              <w:rPr>
                <w:rFonts w:ascii="Arial" w:hAnsi="Arial"/>
                <w:b/>
                <w:szCs w:val="28"/>
                <w:lang w:val="sr-Cyrl-RS"/>
              </w:rPr>
              <w:t>Тришић</w:t>
            </w:r>
            <w:proofErr w:type="spellEnd"/>
          </w:p>
          <w:p w14:paraId="27C3E053" w14:textId="6763AC31" w:rsidR="009B19BB" w:rsidRPr="00AB4709" w:rsidRDefault="009B19BB" w:rsidP="00CA495F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RS"/>
              </w:rPr>
            </w:pPr>
            <w:r w:rsidRPr="009B39E1">
              <w:rPr>
                <w:rFonts w:ascii="Arial" w:hAnsi="Arial"/>
                <w:b/>
                <w:szCs w:val="28"/>
                <w:lang w:val="sr-Cyrl-CS"/>
              </w:rPr>
              <w:t>Број индекса: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ab/>
            </w:r>
            <w:r w:rsidR="00AB4709">
              <w:rPr>
                <w:rFonts w:ascii="Arial" w:hAnsi="Arial"/>
                <w:b/>
                <w:szCs w:val="28"/>
              </w:rPr>
              <w:t>RA 39/2023</w:t>
            </w:r>
          </w:p>
          <w:p w14:paraId="2081935E" w14:textId="77777777" w:rsidR="009B19BB" w:rsidRPr="009B39E1" w:rsidRDefault="009B19BB" w:rsidP="00CA495F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sz w:val="12"/>
                <w:lang w:val="sr-Cyrl-CS"/>
              </w:rPr>
            </w:pPr>
          </w:p>
          <w:p w14:paraId="25FF2E01" w14:textId="77777777" w:rsidR="009B19BB" w:rsidRPr="009B39E1" w:rsidRDefault="009B19BB" w:rsidP="00CA495F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sz w:val="12"/>
                <w:lang w:val="sr-Cyrl-CS"/>
              </w:rPr>
            </w:pPr>
          </w:p>
          <w:p w14:paraId="4994A053" w14:textId="1F3256AC" w:rsidR="009B19BB" w:rsidRPr="009B39E1" w:rsidRDefault="009B19BB" w:rsidP="00CA495F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CS"/>
              </w:rPr>
            </w:pPr>
            <w:r w:rsidRPr="009B39E1">
              <w:rPr>
                <w:rFonts w:ascii="Arial" w:hAnsi="Arial"/>
                <w:b/>
                <w:szCs w:val="28"/>
                <w:lang w:val="sr-Cyrl-CS"/>
              </w:rPr>
              <w:t>Предмет: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ab/>
            </w:r>
            <w:r>
              <w:rPr>
                <w:rFonts w:ascii="Arial" w:hAnsi="Arial"/>
                <w:b/>
                <w:szCs w:val="28"/>
                <w:lang w:val="sr-Cyrl-CS"/>
              </w:rPr>
              <w:t>Основи паралелног програмирања и софтверски алати</w:t>
            </w:r>
          </w:p>
          <w:p w14:paraId="65D76053" w14:textId="5BA91DEF" w:rsidR="009B19BB" w:rsidRPr="009B39E1" w:rsidRDefault="009B19BB" w:rsidP="00CA495F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CS"/>
              </w:rPr>
            </w:pPr>
            <w:r w:rsidRPr="009B39E1">
              <w:rPr>
                <w:rFonts w:ascii="Arial" w:hAnsi="Arial"/>
                <w:b/>
                <w:szCs w:val="28"/>
                <w:lang w:val="sr-Cyrl-CS"/>
              </w:rPr>
              <w:t>Тема рада: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ab/>
            </w:r>
            <w:r>
              <w:rPr>
                <w:rFonts w:ascii="Arial" w:hAnsi="Arial"/>
                <w:b/>
                <w:szCs w:val="28"/>
                <w:lang w:val="sr-Cyrl-CS"/>
              </w:rPr>
              <w:t>М</w:t>
            </w:r>
            <w:r w:rsidR="00AB4709">
              <w:rPr>
                <w:rFonts w:ascii="Arial" w:hAnsi="Arial"/>
                <w:b/>
                <w:szCs w:val="28"/>
                <w:lang w:val="sr-Cyrl-CS"/>
              </w:rPr>
              <w:t>АВН</w:t>
            </w:r>
            <w:r>
              <w:rPr>
                <w:rFonts w:ascii="Arial" w:hAnsi="Arial"/>
                <w:b/>
                <w:szCs w:val="28"/>
                <w:lang w:val="sr-Cyrl-CS"/>
              </w:rPr>
              <w:t xml:space="preserve"> преводилац</w:t>
            </w:r>
          </w:p>
          <w:p w14:paraId="129737A2" w14:textId="77777777" w:rsidR="009B19BB" w:rsidRPr="009B39E1" w:rsidRDefault="009B19BB" w:rsidP="00CA495F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CS"/>
              </w:rPr>
            </w:pPr>
          </w:p>
          <w:p w14:paraId="4E3DEF68" w14:textId="77777777" w:rsidR="009B19BB" w:rsidRPr="009B39E1" w:rsidRDefault="009B19BB" w:rsidP="00CA495F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CS"/>
              </w:rPr>
            </w:pPr>
          </w:p>
          <w:p w14:paraId="39165368" w14:textId="4ED6F84A" w:rsidR="009B19BB" w:rsidRPr="009B19BB" w:rsidRDefault="009B19BB" w:rsidP="00CA495F">
            <w:pPr>
              <w:tabs>
                <w:tab w:val="left" w:pos="2553"/>
              </w:tabs>
              <w:spacing w:before="60" w:line="240" w:lineRule="auto"/>
              <w:ind w:left="2553" w:hanging="1986"/>
              <w:rPr>
                <w:rFonts w:ascii="Arial" w:hAnsi="Arial"/>
                <w:b/>
                <w:szCs w:val="28"/>
                <w:lang w:val="sr-Cyrl-RS"/>
              </w:rPr>
            </w:pPr>
            <w:r w:rsidRPr="009B39E1">
              <w:rPr>
                <w:rFonts w:ascii="Arial" w:hAnsi="Arial"/>
                <w:b/>
                <w:szCs w:val="28"/>
                <w:lang w:val="sr-Cyrl-CS"/>
              </w:rPr>
              <w:t>Ментор рада:</w:t>
            </w:r>
            <w:r w:rsidRPr="009B39E1">
              <w:rPr>
                <w:rFonts w:ascii="Arial" w:hAnsi="Arial"/>
                <w:b/>
                <w:szCs w:val="28"/>
                <w:lang w:val="sr-Cyrl-CS"/>
              </w:rPr>
              <w:tab/>
            </w:r>
            <w:r>
              <w:rPr>
                <w:rFonts w:ascii="Arial" w:hAnsi="Arial"/>
                <w:b/>
                <w:szCs w:val="28"/>
                <w:lang w:val="sr-Cyrl-CS"/>
              </w:rPr>
              <w:t xml:space="preserve">асистент </w:t>
            </w:r>
            <w:r w:rsidR="00AB4709">
              <w:rPr>
                <w:rFonts w:ascii="Arial" w:hAnsi="Arial"/>
                <w:b/>
                <w:szCs w:val="28"/>
                <w:lang w:val="sr-Cyrl-RS"/>
              </w:rPr>
              <w:t>Теодора Новковић</w:t>
            </w:r>
          </w:p>
          <w:p w14:paraId="288A8277" w14:textId="77777777" w:rsidR="009B19BB" w:rsidRPr="009B39E1" w:rsidRDefault="009B19BB" w:rsidP="00CA495F">
            <w:pPr>
              <w:spacing w:before="60" w:line="240" w:lineRule="auto"/>
              <w:rPr>
                <w:rFonts w:ascii="Arial" w:hAnsi="Arial"/>
                <w:b/>
                <w:szCs w:val="28"/>
                <w:lang w:val="sr-Cyrl-CS"/>
              </w:rPr>
            </w:pPr>
          </w:p>
          <w:p w14:paraId="5E86E7CF" w14:textId="77777777" w:rsidR="009B19BB" w:rsidRPr="009B39E1" w:rsidRDefault="009B19BB" w:rsidP="00CA495F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7877E9BB" w14:textId="77777777" w:rsidR="009B19BB" w:rsidRPr="009B39E1" w:rsidRDefault="009B19BB" w:rsidP="00CA495F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2B4E9C9A" w14:textId="77777777" w:rsidR="009B19BB" w:rsidRPr="009B39E1" w:rsidRDefault="009B19BB" w:rsidP="00CA495F">
            <w:pPr>
              <w:spacing w:before="60" w:line="240" w:lineRule="auto"/>
              <w:rPr>
                <w:rFonts w:ascii="Arial" w:hAnsi="Arial"/>
                <w:sz w:val="12"/>
                <w:lang w:val="sr-Cyrl-CS"/>
              </w:rPr>
            </w:pPr>
          </w:p>
          <w:p w14:paraId="44B48DD7" w14:textId="0C9822F2" w:rsidR="009B19BB" w:rsidRPr="006B71EA" w:rsidRDefault="009B19BB" w:rsidP="009B19BB">
            <w:pPr>
              <w:spacing w:before="60" w:line="240" w:lineRule="auto"/>
              <w:jc w:val="center"/>
              <w:rPr>
                <w:rFonts w:ascii="Arial" w:hAnsi="Arial"/>
                <w:sz w:val="12"/>
                <w:lang w:val="sr-Cyrl-CS"/>
              </w:rPr>
            </w:pPr>
            <w:r w:rsidRPr="009B39E1">
              <w:rPr>
                <w:rFonts w:ascii="Arial" w:hAnsi="Arial"/>
                <w:b/>
                <w:szCs w:val="24"/>
                <w:lang w:val="sr-Cyrl-CS"/>
              </w:rPr>
              <w:t xml:space="preserve">Нови Сад, </w:t>
            </w:r>
            <w:r>
              <w:rPr>
                <w:rFonts w:ascii="Arial" w:hAnsi="Arial"/>
                <w:b/>
                <w:szCs w:val="24"/>
                <w:lang w:val="sr-Cyrl-CS"/>
              </w:rPr>
              <w:t>јун</w:t>
            </w:r>
            <w:r w:rsidRPr="009B39E1">
              <w:rPr>
                <w:rFonts w:ascii="Arial" w:hAnsi="Arial"/>
                <w:b/>
                <w:szCs w:val="24"/>
                <w:lang w:val="sr-Cyrl-CS"/>
              </w:rPr>
              <w:t>,</w:t>
            </w:r>
            <w:r>
              <w:rPr>
                <w:rFonts w:ascii="Arial" w:hAnsi="Arial"/>
                <w:b/>
                <w:szCs w:val="24"/>
                <w:lang w:val="sr-Cyrl-CS"/>
              </w:rPr>
              <w:t xml:space="preserve"> 2026</w:t>
            </w:r>
          </w:p>
        </w:tc>
      </w:tr>
      <w:tr w:rsidR="009B19BB" w:rsidRPr="006B71EA" w14:paraId="5FDAD00A" w14:textId="77777777" w:rsidTr="009B19BB">
        <w:trPr>
          <w:trHeight w:val="131"/>
        </w:trPr>
        <w:tc>
          <w:tcPr>
            <w:tcW w:w="9992" w:type="dxa"/>
          </w:tcPr>
          <w:p w14:paraId="1C3CB43A" w14:textId="77777777" w:rsidR="009B19BB" w:rsidRPr="006B71EA" w:rsidRDefault="009B19BB" w:rsidP="00CA495F">
            <w:pPr>
              <w:spacing w:before="60" w:line="240" w:lineRule="auto"/>
              <w:rPr>
                <w:rFonts w:ascii="Arial" w:hAnsi="Arial"/>
                <w:szCs w:val="24"/>
                <w:lang w:val="sr-Cyrl-CS"/>
              </w:rPr>
            </w:pPr>
          </w:p>
        </w:tc>
      </w:tr>
    </w:tbl>
    <w:p w14:paraId="4A9CBA49" w14:textId="077752E1" w:rsidR="00AC4354" w:rsidRDefault="0034679E" w:rsidP="00AC4354">
      <w:pPr>
        <w:jc w:val="center"/>
      </w:pPr>
      <w:r>
        <w:br/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id w:val="-3998212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E3FFA61" w14:textId="12AD93B0" w:rsidR="00AC4354" w:rsidRPr="00A73022" w:rsidRDefault="000C01E0">
          <w:pPr>
            <w:pStyle w:val="TOCHeading"/>
            <w:rPr>
              <w:color w:val="auto"/>
              <w:lang w:val="sr-Cyrl-RS"/>
            </w:rPr>
          </w:pPr>
          <w:r w:rsidRPr="00A73022">
            <w:rPr>
              <w:color w:val="auto"/>
              <w:lang w:val="sr-Cyrl-RS"/>
            </w:rPr>
            <w:t>Садржај</w:t>
          </w:r>
        </w:p>
        <w:p w14:paraId="5BD9C9A0" w14:textId="2C783AC5" w:rsidR="00EA1EDE" w:rsidRDefault="00AC4354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80643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1.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Увод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_Toc233280643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3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4D18D66A" w14:textId="6BB38A08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44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1.1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МАВН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преводилац (МИПС Асемблер Високог Нивоа)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_Toc233280644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3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4CE691CD" w14:textId="1A7489A6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45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1.2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Задатак пројекта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_Toc233280645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3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44743186" w14:textId="152D3574" w:rsidR="00EA1EDE" w:rsidRDefault="006879BB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46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2.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Анализа проблема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_Toc233280646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4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389CC988" w14:textId="7BE8EDDD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47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2.1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Превођење МАВН програма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_Toc233280647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4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71EC36CD" w14:textId="65EACDC6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48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2.2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Анализа животног века променљивих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_Toc233280648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4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0DFF52DB" w14:textId="1B78F875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49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2.3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Граф сметњи и алокација регистара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_Toc233280649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5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171A631E" w14:textId="5B1994D2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50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2.4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Генерисање кода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_Toc233280650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6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6A593B48" w14:textId="646E791F" w:rsidR="00EA1EDE" w:rsidRDefault="006879BB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51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3.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Концепт решења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_Toc233280651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7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7C441AA2" w14:textId="3F821FA1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52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3.1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Ток обраде програма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_Toc233280652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7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5BBEC51E" w14:textId="0144AD20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53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3.2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Архитектура система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_Toc233280653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8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409CEAF0" w14:textId="500A222F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54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3.3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Међурепрезентација (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>IR)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_Toc233280654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9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5EEDC743" w14:textId="1972649A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55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3.4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Процес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превођења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_Toc233280655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10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63023984" w14:textId="5164AEBE" w:rsidR="00EA1EDE" w:rsidRDefault="006879BB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56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Имплементација решења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_Toc233280656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10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67657789" w14:textId="29FEF689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57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4.1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Главни програм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_Toc233280657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10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3AA7A2E7" w14:textId="285B0226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58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4.2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Модул лексичке анализе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_Toc233280658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11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4C21537B" w14:textId="0D47D594" w:rsidR="00EA1EDE" w:rsidRDefault="006879BB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59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4.2.1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Коначни аутомат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_Toc233280659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11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358C6E2D" w14:textId="033408B1" w:rsidR="00EA1EDE" w:rsidRDefault="006879BB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60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4.2.2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Токени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_Toc233280660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11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676B7BAD" w14:textId="32A529D2" w:rsidR="00EA1EDE" w:rsidRDefault="006879BB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61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4.2.3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Метода „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>Do()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“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_Toc233280661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11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2174990E" w14:textId="549AE914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62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4.3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Модул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синтаксне анализе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_Toc233280662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11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11207592" w14:textId="6DF654BC" w:rsidR="00EA1EDE" w:rsidRDefault="006879BB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63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4.3.1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Граматика МАВН језика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_Toc233280663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11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254B2075" w14:textId="728D8151" w:rsidR="00EA1EDE" w:rsidRDefault="006879BB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64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4.3.2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Реализација парсера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_Toc233280664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12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4E28E7BE" w14:textId="5312BD60" w:rsidR="00EA1EDE" w:rsidRDefault="006879BB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65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4.3.3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Формирање међурепрезентације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_Toc233280665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12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124F498E" w14:textId="11E98702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66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4.4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Модул анализе животног века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_Toc233280666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13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06C584C9" w14:textId="10186CF4" w:rsidR="00EA1EDE" w:rsidRDefault="006879BB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67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4.4.1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 xml:space="preserve">Одређивање 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use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 xml:space="preserve">и 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def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скупова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_Toc233280667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13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6283CF56" w14:textId="0A1A7A88" w:rsidR="00EA1EDE" w:rsidRDefault="006879BB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68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4.4.2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Формирање графа тока управљања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_Toc233280668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13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75B5F88C" w14:textId="61850C92" w:rsidR="00EA1EDE" w:rsidRDefault="006879BB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69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4.4.3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 xml:space="preserve">Рачунање 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in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 xml:space="preserve">и 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out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скупова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_Toc233280669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13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610CF8AF" w14:textId="61C278FB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70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4.5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Модул графа сметњи и алокације регистара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_Toc233280670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13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49AD4C15" w14:textId="58C4EEC9" w:rsidR="00EA1EDE" w:rsidRDefault="006879BB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71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4.5.1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Иницијализација и формирање графа сметњи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_Toc233280671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14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184C9ACC" w14:textId="06D71298" w:rsidR="00EA1EDE" w:rsidRDefault="006879BB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72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4.5.2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Упрошћавање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_Toc233280672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14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4DDB3D6E" w14:textId="4E094C76" w:rsidR="00EA1EDE" w:rsidRDefault="006879BB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73" w:history="1">
            <w:r w:rsidR="00EA1EDE" w:rsidRPr="00083E36">
              <w:rPr>
                <w:rStyle w:val="Hyperlink"/>
                <w:rFonts w:eastAsiaTheme="majorEastAsia"/>
                <w:noProof/>
              </w:rPr>
              <w:t>4.5.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3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Избор боја (регистара)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_Toc233280673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14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6ED07D13" w14:textId="520C1A1E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74" w:history="1">
            <w:r w:rsidR="00EA1EDE" w:rsidRPr="00083E36">
              <w:rPr>
                <w:rStyle w:val="Hyperlink"/>
                <w:rFonts w:eastAsiaTheme="majorEastAsia"/>
                <w:noProof/>
              </w:rPr>
              <w:t>4.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6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Модул генерисања кода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_Toc233280674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14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4F5B331E" w14:textId="453B3AB1" w:rsidR="00EA1EDE" w:rsidRDefault="006879BB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75" w:history="1">
            <w:r w:rsidR="00EA1EDE" w:rsidRPr="00083E36">
              <w:rPr>
                <w:rStyle w:val="Hyperlink"/>
                <w:rFonts w:eastAsiaTheme="majorEastAsia"/>
                <w:noProof/>
              </w:rPr>
              <w:t>4.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6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.1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Превођење регистара и инструкција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_Toc233280675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15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78C4F16B" w14:textId="2DCA0B8B" w:rsidR="00EA1EDE" w:rsidRDefault="006879BB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76" w:history="1">
            <w:r w:rsidR="00EA1EDE" w:rsidRPr="00083E36">
              <w:rPr>
                <w:rStyle w:val="Hyperlink"/>
                <w:rFonts w:eastAsiaTheme="majorEastAsia"/>
                <w:noProof/>
              </w:rPr>
              <w:t>4.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6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>.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2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Формирање секција и излазне датотеке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_Toc233280676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15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366E88D0" w14:textId="454DF78F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77" w:history="1">
            <w:r w:rsidR="00EA1EDE" w:rsidRPr="00083E36">
              <w:rPr>
                <w:rStyle w:val="Hyperlink"/>
                <w:rFonts w:eastAsiaTheme="majorEastAsia"/>
                <w:noProof/>
              </w:rPr>
              <w:t>4.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7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Додатне инструкције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_Toc233280677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15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49835F9D" w14:textId="4D4DECFD" w:rsidR="00EA1EDE" w:rsidRDefault="006879BB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78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4.7.1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 xml:space="preserve">Инструкција 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>and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_Toc233280678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15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4FF7F1E3" w14:textId="54106DBF" w:rsidR="00EA1EDE" w:rsidRDefault="006879BB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79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4.7.2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 xml:space="preserve">Инструкција 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>or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_Toc233280679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16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760761DC" w14:textId="18216E39" w:rsidR="00EA1EDE" w:rsidRDefault="006879BB">
          <w:pPr>
            <w:pStyle w:val="TOC3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80" w:history="1">
            <w:r w:rsidR="00EA1EDE" w:rsidRPr="00083E36">
              <w:rPr>
                <w:rStyle w:val="Hyperlink"/>
                <w:rFonts w:eastAsiaTheme="majorEastAsia"/>
                <w:noProof/>
              </w:rPr>
              <w:t>4.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7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.3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 xml:space="preserve">Инструкција 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>beq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_Toc233280680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16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1442314E" w14:textId="4F1DD696" w:rsidR="00EA1EDE" w:rsidRDefault="006879BB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81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5.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>Тестирање и верификација решења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_Toc233280681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16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4A6A44E4" w14:textId="04A41AA0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82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5.1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 xml:space="preserve">Тест </w:t>
            </w:r>
            <w:r w:rsidR="00EA1EDE" w:rsidRPr="00083E36">
              <w:rPr>
                <w:rStyle w:val="Hyperlink"/>
                <w:rFonts w:eastAsiaTheme="majorEastAsia"/>
                <w:noProof/>
                <w:lang w:val="en-GB"/>
              </w:rPr>
              <w:t>simple.mavn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_Toc233280682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16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69E1CA93" w14:textId="197FFC05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83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5.2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 xml:space="preserve">Тест 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>multiply.mavn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_Toc233280683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17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16254AE3" w14:textId="752B2B31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84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5.3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 xml:space="preserve">Тест 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>extra.mavn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_Toc233280684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19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2FB6A601" w14:textId="65B51AAF" w:rsidR="00EA1EDE" w:rsidRDefault="006879BB">
          <w:pPr>
            <w:pStyle w:val="TOC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85" w:history="1">
            <w:r w:rsidR="00EA1EDE" w:rsidRPr="00083E36">
              <w:rPr>
                <w:rStyle w:val="Hyperlink"/>
                <w:rFonts w:eastAsiaTheme="majorEastAsia"/>
                <w:noProof/>
              </w:rPr>
              <w:t xml:space="preserve">5.4 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 xml:space="preserve">Тест </w:t>
            </w:r>
            <w:r w:rsidR="00EA1EDE" w:rsidRPr="00083E36">
              <w:rPr>
                <w:rStyle w:val="Hyperlink"/>
                <w:rFonts w:eastAsiaTheme="majorEastAsia"/>
                <w:noProof/>
              </w:rPr>
              <w:t>loop.mavn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_Toc233280685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20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0D0B4F68" w14:textId="3AC06277" w:rsidR="00EA1EDE" w:rsidRDefault="006879BB">
          <w:pPr>
            <w:pStyle w:val="TOC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280686" w:history="1">
            <w:r w:rsidR="00EA1EDE" w:rsidRPr="00083E36">
              <w:rPr>
                <w:rStyle w:val="Hyperlink"/>
                <w:rFonts w:eastAsiaTheme="majorEastAsia"/>
                <w:noProof/>
              </w:rPr>
              <w:t>6.</w:t>
            </w:r>
            <w:r w:rsidR="00EA1EDE" w:rsidRPr="00083E36">
              <w:rPr>
                <w:rStyle w:val="Hyperlink"/>
                <w:rFonts w:eastAsiaTheme="majorEastAsia"/>
                <w:noProof/>
                <w:lang w:val="sr-Cyrl-RS"/>
              </w:rPr>
              <w:t xml:space="preserve"> Закључак</w:t>
            </w:r>
            <w:r w:rsidR="00EA1EDE">
              <w:rPr>
                <w:noProof/>
                <w:webHidden/>
              </w:rPr>
              <w:tab/>
            </w:r>
            <w:r w:rsidR="00EA1EDE">
              <w:rPr>
                <w:noProof/>
                <w:webHidden/>
              </w:rPr>
              <w:fldChar w:fldCharType="begin"/>
            </w:r>
            <w:r w:rsidR="00EA1EDE">
              <w:rPr>
                <w:noProof/>
                <w:webHidden/>
              </w:rPr>
              <w:instrText xml:space="preserve"> PAGEREF _Toc233280686 \h </w:instrText>
            </w:r>
            <w:r w:rsidR="00EA1EDE">
              <w:rPr>
                <w:noProof/>
                <w:webHidden/>
              </w:rPr>
            </w:r>
            <w:r w:rsidR="00EA1EDE">
              <w:rPr>
                <w:noProof/>
                <w:webHidden/>
              </w:rPr>
              <w:fldChar w:fldCharType="separate"/>
            </w:r>
            <w:r w:rsidR="00D75593">
              <w:rPr>
                <w:noProof/>
                <w:webHidden/>
              </w:rPr>
              <w:t>21</w:t>
            </w:r>
            <w:r w:rsidR="00EA1EDE">
              <w:rPr>
                <w:noProof/>
                <w:webHidden/>
              </w:rPr>
              <w:fldChar w:fldCharType="end"/>
            </w:r>
          </w:hyperlink>
        </w:p>
        <w:p w14:paraId="47750BB7" w14:textId="05F1F07F" w:rsidR="00AC4354" w:rsidRDefault="00AC4354">
          <w:r>
            <w:rPr>
              <w:b/>
              <w:bCs/>
              <w:noProof/>
            </w:rPr>
            <w:fldChar w:fldCharType="end"/>
          </w:r>
        </w:p>
      </w:sdtContent>
    </w:sdt>
    <w:p w14:paraId="22AD6B1A" w14:textId="7A849032" w:rsidR="000720CA" w:rsidRDefault="000720CA"/>
    <w:p w14:paraId="25947518" w14:textId="724D4C6F" w:rsidR="000720CA" w:rsidRDefault="0034679E">
      <w:r>
        <w:br w:type="page"/>
      </w:r>
    </w:p>
    <w:p w14:paraId="4B5CF0A3" w14:textId="4094B95D" w:rsidR="000720CA" w:rsidRPr="00A73022" w:rsidRDefault="0034679E">
      <w:pPr>
        <w:pStyle w:val="Heading1"/>
        <w:rPr>
          <w:color w:val="auto"/>
          <w:lang w:val="sr-Cyrl-RS"/>
        </w:rPr>
      </w:pPr>
      <w:bookmarkStart w:id="1" w:name="_Toc233280643"/>
      <w:r w:rsidRPr="00A73022">
        <w:rPr>
          <w:color w:val="auto"/>
        </w:rPr>
        <w:lastRenderedPageBreak/>
        <w:t xml:space="preserve">1. </w:t>
      </w:r>
      <w:r w:rsidR="003F1F6E" w:rsidRPr="00A73022">
        <w:rPr>
          <w:color w:val="auto"/>
          <w:lang w:val="sr-Cyrl-RS"/>
        </w:rPr>
        <w:t>Увод</w:t>
      </w:r>
      <w:bookmarkEnd w:id="1"/>
    </w:p>
    <w:p w14:paraId="47886BAA" w14:textId="50BE9637" w:rsidR="000720CA" w:rsidRPr="00A73022" w:rsidRDefault="0034679E">
      <w:pPr>
        <w:pStyle w:val="Heading2"/>
        <w:rPr>
          <w:color w:val="auto"/>
          <w:lang w:val="sr-Cyrl-RS"/>
        </w:rPr>
      </w:pPr>
      <w:bookmarkStart w:id="2" w:name="_Toc233280644"/>
      <w:r w:rsidRPr="00A73022">
        <w:rPr>
          <w:color w:val="auto"/>
        </w:rPr>
        <w:t xml:space="preserve">1.1 </w:t>
      </w:r>
      <w:r w:rsidR="003F1F6E" w:rsidRPr="00A73022">
        <w:rPr>
          <w:color w:val="auto"/>
          <w:lang w:val="sr-Cyrl-RS"/>
        </w:rPr>
        <w:t>МАВН</w:t>
      </w:r>
      <w:r w:rsidRPr="00A73022">
        <w:rPr>
          <w:color w:val="auto"/>
        </w:rPr>
        <w:t xml:space="preserve"> </w:t>
      </w:r>
      <w:r w:rsidR="003F1F6E" w:rsidRPr="00A73022">
        <w:rPr>
          <w:color w:val="auto"/>
          <w:lang w:val="sr-Cyrl-RS"/>
        </w:rPr>
        <w:t>преводилац (М</w:t>
      </w:r>
      <w:r w:rsidR="00E52AA9" w:rsidRPr="00A73022">
        <w:rPr>
          <w:color w:val="auto"/>
          <w:lang w:val="sr-Cyrl-RS"/>
        </w:rPr>
        <w:t>ИПС</w:t>
      </w:r>
      <w:r w:rsidR="003F1F6E" w:rsidRPr="00A73022">
        <w:rPr>
          <w:color w:val="auto"/>
          <w:lang w:val="sr-Cyrl-RS"/>
        </w:rPr>
        <w:t xml:space="preserve"> Асемблер Високог Нивоа)</w:t>
      </w:r>
      <w:bookmarkEnd w:id="2"/>
    </w:p>
    <w:p w14:paraId="3DD46CE7" w14:textId="1EDD649E" w:rsidR="003F1F6E" w:rsidRDefault="003F1F6E" w:rsidP="00325E84">
      <w:pPr>
        <w:ind w:firstLine="720"/>
        <w:jc w:val="both"/>
        <w:rPr>
          <w:lang w:val="sr-Cyrl-RS"/>
        </w:rPr>
      </w:pPr>
      <w:r>
        <w:rPr>
          <w:lang w:val="sr-Cyrl-RS"/>
        </w:rPr>
        <w:t>Основни циљ сваког компајлера јесте да исправно изврши задатак превођења програма написаног на одређеном (почетном) језику на други (циљни) језик и притом као резултат превођења пружи кориснику (у нашем случају</w:t>
      </w:r>
      <w:r w:rsidR="00E52AA9">
        <w:rPr>
          <w:lang w:val="sr-Cyrl-RS"/>
        </w:rPr>
        <w:t xml:space="preserve"> самом</w:t>
      </w:r>
      <w:r>
        <w:rPr>
          <w:lang w:val="sr-Cyrl-RS"/>
        </w:rPr>
        <w:t xml:space="preserve"> програмеру) излазни код у виду фајла написаног на циљном језику. У овом </w:t>
      </w:r>
      <w:r w:rsidR="00E52AA9">
        <w:rPr>
          <w:lang w:val="sr-Cyrl-RS"/>
        </w:rPr>
        <w:t>пројектном задатку</w:t>
      </w:r>
      <w:r>
        <w:rPr>
          <w:lang w:val="sr-Cyrl-RS"/>
        </w:rPr>
        <w:t xml:space="preserve"> реализован је МАВН преводилац који преводи програме </w:t>
      </w:r>
      <w:r w:rsidR="00E52AA9">
        <w:rPr>
          <w:lang w:val="sr-Cyrl-RS"/>
        </w:rPr>
        <w:t xml:space="preserve">написане на </w:t>
      </w:r>
      <w:r>
        <w:rPr>
          <w:lang w:val="sr-Cyrl-RS"/>
        </w:rPr>
        <w:t>више</w:t>
      </w:r>
      <w:r w:rsidR="00E52AA9">
        <w:rPr>
          <w:lang w:val="sr-Cyrl-RS"/>
        </w:rPr>
        <w:t>м</w:t>
      </w:r>
      <w:r>
        <w:rPr>
          <w:lang w:val="sr-Cyrl-RS"/>
        </w:rPr>
        <w:t xml:space="preserve"> МИПС 32-</w:t>
      </w:r>
      <w:r w:rsidR="00E52AA9" w:rsidRPr="00E52AA9">
        <w:rPr>
          <w:i/>
          <w:iCs/>
          <w:lang w:val="en-GB"/>
        </w:rPr>
        <w:t>bit</w:t>
      </w:r>
      <w:r>
        <w:rPr>
          <w:lang w:val="sr-Cyrl-RS"/>
        </w:rPr>
        <w:t xml:space="preserve"> асемблерско</w:t>
      </w:r>
      <w:r w:rsidR="00E52AA9">
        <w:rPr>
          <w:lang w:val="sr-Cyrl-RS"/>
        </w:rPr>
        <w:t>м</w:t>
      </w:r>
      <w:r>
        <w:rPr>
          <w:lang w:val="sr-Cyrl-RS"/>
        </w:rPr>
        <w:t xml:space="preserve"> језик</w:t>
      </w:r>
      <w:r w:rsidR="00E52AA9">
        <w:rPr>
          <w:lang w:val="sr-Cyrl-RS"/>
        </w:rPr>
        <w:t>у</w:t>
      </w:r>
      <w:r>
        <w:rPr>
          <w:lang w:val="sr-Cyrl-RS"/>
        </w:rPr>
        <w:t xml:space="preserve"> </w:t>
      </w:r>
      <w:r w:rsidR="00E52AA9">
        <w:rPr>
          <w:lang w:val="sr-Cyrl-RS"/>
        </w:rPr>
        <w:t>на основни МИПС 32-</w:t>
      </w:r>
      <w:r w:rsidR="00A73022" w:rsidRPr="00A73022">
        <w:rPr>
          <w:i/>
          <w:iCs/>
          <w:lang w:val="en-GB"/>
        </w:rPr>
        <w:t>bit</w:t>
      </w:r>
      <w:r w:rsidR="00E52AA9">
        <w:rPr>
          <w:lang w:val="sr-Cyrl-RS"/>
        </w:rPr>
        <w:t xml:space="preserve"> асемблерски језик.</w:t>
      </w:r>
    </w:p>
    <w:p w14:paraId="57948440" w14:textId="2E03FE66" w:rsidR="00295A92" w:rsidRDefault="00E52AA9" w:rsidP="00295A92">
      <w:pPr>
        <w:ind w:firstLine="720"/>
        <w:jc w:val="both"/>
        <w:rPr>
          <w:lang w:val="sr-Cyrl-RS"/>
        </w:rPr>
      </w:pPr>
      <w:r>
        <w:rPr>
          <w:lang w:val="sr-Cyrl-RS"/>
        </w:rPr>
        <w:t xml:space="preserve">МАВН представља поједностављену варијанту МИПС асемблера која уводи појам регистарске променљиве. </w:t>
      </w:r>
      <w:r w:rsidR="00743033">
        <w:rPr>
          <w:lang w:val="sr-Cyrl-RS"/>
        </w:rPr>
        <w:t xml:space="preserve">За разлику од основног МИПС-а, где програмер директно рукује ограниченим бројем физичких регистара, у МАВН програму користимо регистарске променљиве облика </w:t>
      </w:r>
      <w:r w:rsidR="00743033">
        <w:t>r1, r2, r3…</w:t>
      </w:r>
      <w:r w:rsidR="00743033">
        <w:rPr>
          <w:lang w:val="sr-Cyrl-RS"/>
        </w:rPr>
        <w:t xml:space="preserve"> Улога преводиоца је такође да ефикасно распореди ове логичке променљиве на свега 4 физичка регистра </w:t>
      </w:r>
      <w:r w:rsidR="00743033">
        <w:t xml:space="preserve">t0, t1, t2 </w:t>
      </w:r>
      <w:r w:rsidR="00743033">
        <w:rPr>
          <w:lang w:val="sr-Cyrl-RS"/>
        </w:rPr>
        <w:t xml:space="preserve">и </w:t>
      </w:r>
      <w:r w:rsidR="00743033">
        <w:t xml:space="preserve">t3 </w:t>
      </w:r>
      <w:r w:rsidR="00743033">
        <w:rPr>
          <w:lang w:val="sr-Cyrl-RS"/>
        </w:rPr>
        <w:t>по услову из спецификације</w:t>
      </w:r>
      <w:r w:rsidR="00D04BC9">
        <w:rPr>
          <w:lang w:val="sr-Cyrl-RS"/>
        </w:rPr>
        <w:t xml:space="preserve"> задатка</w:t>
      </w:r>
      <w:r w:rsidR="00743033">
        <w:rPr>
          <w:lang w:val="sr-Cyrl-RS"/>
        </w:rPr>
        <w:t xml:space="preserve">. </w:t>
      </w:r>
      <w:r w:rsidR="00D04BC9">
        <w:rPr>
          <w:lang w:val="sr-Cyrl-RS"/>
        </w:rPr>
        <w:t>Ово постижемо у фаз</w:t>
      </w:r>
      <w:r w:rsidR="00295A92">
        <w:rPr>
          <w:lang w:val="sr-Cyrl-RS"/>
        </w:rPr>
        <w:t>ама</w:t>
      </w:r>
      <w:r w:rsidR="00D04BC9">
        <w:rPr>
          <w:lang w:val="sr-Cyrl-RS"/>
        </w:rPr>
        <w:t xml:space="preserve"> анализе животног века променљивих, бојења </w:t>
      </w:r>
      <w:proofErr w:type="spellStart"/>
      <w:r w:rsidR="00D04BC9">
        <w:rPr>
          <w:lang w:val="sr-Cyrl-RS"/>
        </w:rPr>
        <w:t>графа</w:t>
      </w:r>
      <w:proofErr w:type="spellEnd"/>
      <w:r w:rsidR="00D04BC9">
        <w:rPr>
          <w:lang w:val="sr-Cyrl-RS"/>
        </w:rPr>
        <w:t xml:space="preserve"> и алокације физичких регистара.</w:t>
      </w:r>
      <w:r w:rsidR="00743033">
        <w:rPr>
          <w:lang w:val="sr-Cyrl-RS"/>
        </w:rPr>
        <w:t xml:space="preserve"> </w:t>
      </w:r>
    </w:p>
    <w:p w14:paraId="6A4349DF" w14:textId="77777777" w:rsidR="00295A92" w:rsidRPr="00743033" w:rsidRDefault="00295A92" w:rsidP="00295A92">
      <w:pPr>
        <w:ind w:firstLine="720"/>
        <w:jc w:val="both"/>
        <w:rPr>
          <w:lang w:val="sr-Cyrl-RS"/>
        </w:rPr>
      </w:pPr>
    </w:p>
    <w:p w14:paraId="37E4430A" w14:textId="14CFF305" w:rsidR="000720CA" w:rsidRDefault="0034679E">
      <w:pPr>
        <w:pStyle w:val="Heading2"/>
        <w:rPr>
          <w:color w:val="auto"/>
          <w:lang w:val="sr-Cyrl-RS"/>
        </w:rPr>
      </w:pPr>
      <w:bookmarkStart w:id="3" w:name="_Toc233280645"/>
      <w:r w:rsidRPr="00A73022">
        <w:rPr>
          <w:color w:val="auto"/>
        </w:rPr>
        <w:t xml:space="preserve">1.2 </w:t>
      </w:r>
      <w:r w:rsidR="00A73022">
        <w:rPr>
          <w:color w:val="auto"/>
          <w:lang w:val="sr-Cyrl-RS"/>
        </w:rPr>
        <w:t>Задатак пројекта</w:t>
      </w:r>
      <w:bookmarkEnd w:id="3"/>
    </w:p>
    <w:p w14:paraId="08AAC66F" w14:textId="31B4B8C9" w:rsidR="00A73022" w:rsidRDefault="00A73022" w:rsidP="00325E84">
      <w:pPr>
        <w:ind w:firstLine="720"/>
        <w:jc w:val="both"/>
      </w:pPr>
      <w:r>
        <w:rPr>
          <w:lang w:val="sr-Cyrl-RS"/>
        </w:rPr>
        <w:t xml:space="preserve">Задатак пројекта обухвата реализацију програма који успешно </w:t>
      </w:r>
      <w:r w:rsidR="00D04BC9">
        <w:rPr>
          <w:lang w:val="sr-Cyrl-RS"/>
        </w:rPr>
        <w:t>врши</w:t>
      </w:r>
      <w:r>
        <w:rPr>
          <w:lang w:val="sr-Cyrl-RS"/>
        </w:rPr>
        <w:t xml:space="preserve"> комплетан поступак превођења. Преводилац спроводи лексичку и синтаксну анализу при чему открива и пријављује лексичке и синтаксне грешке у случају да постоје. Након тога следи фаза анализе животног века променљивих, формирање </w:t>
      </w:r>
      <w:proofErr w:type="spellStart"/>
      <w:r>
        <w:rPr>
          <w:lang w:val="sr-Cyrl-RS"/>
        </w:rPr>
        <w:t>графа</w:t>
      </w:r>
      <w:proofErr w:type="spellEnd"/>
      <w:r>
        <w:rPr>
          <w:lang w:val="sr-Cyrl-RS"/>
        </w:rPr>
        <w:t xml:space="preserve"> сметњи и фаза алокације регистара уз поменуто ограничење од највише </w:t>
      </w:r>
      <w:r w:rsidR="00743033">
        <w:rPr>
          <w:lang w:val="sr-Cyrl-RS"/>
        </w:rPr>
        <w:t xml:space="preserve">4 </w:t>
      </w:r>
      <w:r>
        <w:rPr>
          <w:lang w:val="sr-Cyrl-RS"/>
        </w:rPr>
        <w:t xml:space="preserve">искоришћена регистра у једном тренутку. У последњој фази генерише се исправан МИПС код, који се уписује у излазну датотеку  </w:t>
      </w:r>
      <w:proofErr w:type="spellStart"/>
      <w:r w:rsidRPr="00A73022">
        <w:rPr>
          <w:i/>
          <w:iCs/>
        </w:rPr>
        <w:t>output.s</w:t>
      </w:r>
      <w:proofErr w:type="spellEnd"/>
      <w:r>
        <w:t>.</w:t>
      </w:r>
    </w:p>
    <w:p w14:paraId="5FEFBD1E" w14:textId="5E3B99B1" w:rsidR="00A73022" w:rsidRDefault="00A73022" w:rsidP="00325E84">
      <w:pPr>
        <w:ind w:firstLine="720"/>
        <w:jc w:val="both"/>
        <w:rPr>
          <w:lang w:val="sr-Cyrl-RS"/>
        </w:rPr>
      </w:pPr>
      <w:r>
        <w:rPr>
          <w:lang w:val="sr-Cyrl-RS"/>
        </w:rPr>
        <w:t>Поред основних инструкција дефинисаних у поставци задатка (</w:t>
      </w:r>
      <w:r>
        <w:t xml:space="preserve">add, </w:t>
      </w:r>
      <w:proofErr w:type="spellStart"/>
      <w:r>
        <w:t>addi</w:t>
      </w:r>
      <w:proofErr w:type="spellEnd"/>
      <w:r>
        <w:t xml:space="preserve">, sub, la, li, </w:t>
      </w:r>
      <w:proofErr w:type="spellStart"/>
      <w:r>
        <w:t>lw</w:t>
      </w:r>
      <w:proofErr w:type="spellEnd"/>
      <w:r>
        <w:t xml:space="preserve">, </w:t>
      </w:r>
      <w:proofErr w:type="spellStart"/>
      <w:r>
        <w:t>sw</w:t>
      </w:r>
      <w:proofErr w:type="spellEnd"/>
      <w:r>
        <w:t xml:space="preserve">, b, </w:t>
      </w:r>
      <w:proofErr w:type="spellStart"/>
      <w:r>
        <w:t>bltz</w:t>
      </w:r>
      <w:proofErr w:type="spellEnd"/>
      <w:r>
        <w:t xml:space="preserve">, </w:t>
      </w:r>
      <w:proofErr w:type="spellStart"/>
      <w:r>
        <w:t>nop</w:t>
      </w:r>
      <w:proofErr w:type="spellEnd"/>
      <w:r>
        <w:t>)</w:t>
      </w:r>
      <w:r>
        <w:rPr>
          <w:lang w:val="sr-Cyrl-RS"/>
        </w:rPr>
        <w:t xml:space="preserve">, имплементиране су три додатне асемблерске инструкције : </w:t>
      </w:r>
      <w:r>
        <w:t xml:space="preserve">and, or </w:t>
      </w:r>
      <w:r>
        <w:rPr>
          <w:lang w:val="sr-Cyrl-RS"/>
        </w:rPr>
        <w:t xml:space="preserve">и </w:t>
      </w:r>
      <w:proofErr w:type="spellStart"/>
      <w:r w:rsidR="003D6839">
        <w:t>beq</w:t>
      </w:r>
      <w:proofErr w:type="spellEnd"/>
      <w:r>
        <w:t xml:space="preserve">. </w:t>
      </w:r>
      <w:r w:rsidR="00E35CAF">
        <w:rPr>
          <w:lang w:val="sr-Cyrl-RS"/>
        </w:rPr>
        <w:t xml:space="preserve">Инструкције </w:t>
      </w:r>
      <w:r w:rsidR="00E35CAF">
        <w:t xml:space="preserve">and </w:t>
      </w:r>
      <w:r w:rsidR="00E35CAF">
        <w:rPr>
          <w:lang w:val="sr-Cyrl-RS"/>
        </w:rPr>
        <w:t xml:space="preserve">и </w:t>
      </w:r>
      <w:r w:rsidR="00E35CAF">
        <w:rPr>
          <w:lang w:val="en-GB"/>
        </w:rPr>
        <w:t xml:space="preserve">or </w:t>
      </w:r>
      <w:r w:rsidR="00E35CAF">
        <w:rPr>
          <w:lang w:val="sr-Cyrl-RS"/>
        </w:rPr>
        <w:t xml:space="preserve">су добро познате инструкције из аритметичко-логичке групе </w:t>
      </w:r>
      <w:r w:rsidR="00E35CAF">
        <w:rPr>
          <w:lang w:val="sr-Cyrl-RS"/>
        </w:rPr>
        <w:lastRenderedPageBreak/>
        <w:t>(</w:t>
      </w:r>
      <w:proofErr w:type="spellStart"/>
      <w:r w:rsidR="00E35CAF">
        <w:rPr>
          <w:lang w:val="sr-Cyrl-RS"/>
        </w:rPr>
        <w:t>коњункција</w:t>
      </w:r>
      <w:proofErr w:type="spellEnd"/>
      <w:r w:rsidR="00E35CAF">
        <w:rPr>
          <w:lang w:val="sr-Cyrl-RS"/>
        </w:rPr>
        <w:t xml:space="preserve"> односно логичко „И“ и дисјункција тј. </w:t>
      </w:r>
      <w:r w:rsidR="005A63B2">
        <w:rPr>
          <w:lang w:val="sr-Cyrl-RS"/>
        </w:rPr>
        <w:t>л</w:t>
      </w:r>
      <w:r w:rsidR="00E35CAF">
        <w:rPr>
          <w:lang w:val="sr-Cyrl-RS"/>
        </w:rPr>
        <w:t xml:space="preserve">огичко „ИЛИ“), а инструкција </w:t>
      </w:r>
      <w:proofErr w:type="spellStart"/>
      <w:r w:rsidR="006D7210">
        <w:t>beq</w:t>
      </w:r>
      <w:proofErr w:type="spellEnd"/>
      <w:r w:rsidR="00E35CAF">
        <w:rPr>
          <w:lang w:val="sr-Latn-RS"/>
        </w:rPr>
        <w:t xml:space="preserve"> </w:t>
      </w:r>
      <w:r w:rsidR="00E35CAF">
        <w:rPr>
          <w:lang w:val="sr-Cyrl-RS"/>
        </w:rPr>
        <w:t>представља</w:t>
      </w:r>
      <w:r w:rsidR="006D7210">
        <w:rPr>
          <w:lang w:val="sr-Cyrl-RS"/>
        </w:rPr>
        <w:t xml:space="preserve"> условни скок</w:t>
      </w:r>
      <w:r w:rsidR="00E35CAF">
        <w:rPr>
          <w:lang w:val="sr-Cyrl-RS"/>
        </w:rPr>
        <w:t>.</w:t>
      </w:r>
      <w:r w:rsidR="005A63B2">
        <w:rPr>
          <w:lang w:val="sr-Cyrl-RS"/>
        </w:rPr>
        <w:t xml:space="preserve"> За подсећање погледати Слику 1.</w:t>
      </w:r>
    </w:p>
    <w:p w14:paraId="347A9835" w14:textId="5E2DF6BA" w:rsidR="005A63B2" w:rsidRDefault="005A63B2" w:rsidP="00A73022">
      <w:pPr>
        <w:rPr>
          <w:lang w:val="sr-Cyrl-RS"/>
        </w:rPr>
      </w:pPr>
    </w:p>
    <w:p w14:paraId="755542B7" w14:textId="668C842C" w:rsidR="005A63B2" w:rsidRDefault="005A63B2" w:rsidP="005A63B2">
      <w:pPr>
        <w:jc w:val="center"/>
      </w:pPr>
      <w:r>
        <w:rPr>
          <w:noProof/>
        </w:rPr>
        <w:drawing>
          <wp:inline distT="0" distB="0" distL="0" distR="0" wp14:anchorId="16336626" wp14:editId="2CCC9A66">
            <wp:extent cx="1653540" cy="152891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1"/>
                    <a:srcRect r="33966"/>
                    <a:stretch/>
                  </pic:blipFill>
                  <pic:spPr bwMode="auto">
                    <a:xfrm>
                      <a:off x="0" y="0"/>
                      <a:ext cx="1684297" cy="1557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1B456" w14:textId="311846BE" w:rsidR="005A63B2" w:rsidRPr="00454A08" w:rsidRDefault="005A63B2" w:rsidP="005A63B2">
      <w:pPr>
        <w:jc w:val="center"/>
        <w:rPr>
          <w:szCs w:val="24"/>
        </w:rPr>
      </w:pPr>
      <w:r w:rsidRPr="00454A08">
        <w:rPr>
          <w:szCs w:val="24"/>
          <w:lang w:val="sr-Cyrl-RS"/>
        </w:rPr>
        <w:t xml:space="preserve">Слика 1 – таблица истинитости операција </w:t>
      </w:r>
      <w:r w:rsidRPr="00454A08">
        <w:rPr>
          <w:szCs w:val="24"/>
        </w:rPr>
        <w:t xml:space="preserve">and </w:t>
      </w:r>
      <w:r w:rsidRPr="00454A08">
        <w:rPr>
          <w:szCs w:val="24"/>
          <w:lang w:val="sr-Cyrl-RS"/>
        </w:rPr>
        <w:t xml:space="preserve">и </w:t>
      </w:r>
      <w:r w:rsidRPr="00454A08">
        <w:rPr>
          <w:szCs w:val="24"/>
        </w:rPr>
        <w:t>or</w:t>
      </w:r>
    </w:p>
    <w:p w14:paraId="0B5EBB06" w14:textId="77777777" w:rsidR="009B5394" w:rsidRPr="005A63B2" w:rsidRDefault="009B5394" w:rsidP="005A63B2">
      <w:pPr>
        <w:jc w:val="center"/>
        <w:rPr>
          <w:sz w:val="20"/>
          <w:szCs w:val="20"/>
          <w:lang w:val="sr-Cyrl-RS"/>
        </w:rPr>
      </w:pPr>
    </w:p>
    <w:p w14:paraId="0890973F" w14:textId="28743C10" w:rsidR="000720CA" w:rsidRPr="00D04BC9" w:rsidRDefault="0034679E">
      <w:pPr>
        <w:pStyle w:val="Heading1"/>
        <w:rPr>
          <w:color w:val="auto"/>
          <w:lang w:val="sr-Cyrl-RS"/>
        </w:rPr>
      </w:pPr>
      <w:bookmarkStart w:id="4" w:name="_Toc233280646"/>
      <w:r w:rsidRPr="00D04BC9">
        <w:rPr>
          <w:color w:val="auto"/>
        </w:rPr>
        <w:t xml:space="preserve">2. </w:t>
      </w:r>
      <w:r w:rsidR="00D04BC9">
        <w:rPr>
          <w:color w:val="auto"/>
          <w:lang w:val="sr-Cyrl-RS"/>
        </w:rPr>
        <w:t>Анализа проблема</w:t>
      </w:r>
      <w:bookmarkEnd w:id="4"/>
    </w:p>
    <w:p w14:paraId="2E0702F6" w14:textId="60BFC53A" w:rsidR="000720CA" w:rsidRDefault="0034679E">
      <w:pPr>
        <w:pStyle w:val="Heading2"/>
        <w:rPr>
          <w:color w:val="auto"/>
          <w:lang w:val="sr-Cyrl-RS"/>
        </w:rPr>
      </w:pPr>
      <w:bookmarkStart w:id="5" w:name="_Toc233280647"/>
      <w:r w:rsidRPr="00D04BC9">
        <w:rPr>
          <w:color w:val="auto"/>
        </w:rPr>
        <w:t xml:space="preserve">2.1 </w:t>
      </w:r>
      <w:r w:rsidR="00D04BC9">
        <w:rPr>
          <w:color w:val="auto"/>
          <w:lang w:val="sr-Cyrl-RS"/>
        </w:rPr>
        <w:t>Превођење МАВН програма</w:t>
      </w:r>
      <w:bookmarkEnd w:id="5"/>
    </w:p>
    <w:p w14:paraId="5E5EA30B" w14:textId="28CCCC1A" w:rsidR="00D04BC9" w:rsidRDefault="00D04BC9" w:rsidP="00325E84">
      <w:pPr>
        <w:ind w:firstLine="360"/>
        <w:jc w:val="both"/>
        <w:rPr>
          <w:lang w:val="sr-Cyrl-RS"/>
        </w:rPr>
      </w:pPr>
      <w:r>
        <w:rPr>
          <w:lang w:val="sr-Cyrl-RS"/>
        </w:rPr>
        <w:t>Улазни МАВН програм састоји се од декларација меморијских променљивих, декларација регистарских променљивих, декларације функциј</w:t>
      </w:r>
      <w:r w:rsidR="001879FF">
        <w:rPr>
          <w:lang w:val="sr-Cyrl-RS"/>
        </w:rPr>
        <w:t>е</w:t>
      </w:r>
      <w:r>
        <w:rPr>
          <w:lang w:val="sr-Cyrl-RS"/>
        </w:rPr>
        <w:t xml:space="preserve">, </w:t>
      </w:r>
      <w:proofErr w:type="spellStart"/>
      <w:r>
        <w:rPr>
          <w:lang w:val="sr-Cyrl-RS"/>
        </w:rPr>
        <w:t>лабела</w:t>
      </w:r>
      <w:proofErr w:type="spellEnd"/>
      <w:r>
        <w:rPr>
          <w:lang w:val="sr-Cyrl-RS"/>
        </w:rPr>
        <w:t xml:space="preserve"> и инструкција. Преводилац најпре мора да провери да ли је тако записан програм исправан (лексички а затим и синтаксно), и тек након тога пређе у наредне фазе </w:t>
      </w:r>
      <w:r w:rsidR="001879FF">
        <w:rPr>
          <w:lang w:val="sr-Cyrl-RS"/>
        </w:rPr>
        <w:t xml:space="preserve">које треба да дају одговоре на следећа питања </w:t>
      </w:r>
      <w:r>
        <w:rPr>
          <w:lang w:val="sr-Cyrl-RS"/>
        </w:rPr>
        <w:t>:</w:t>
      </w:r>
    </w:p>
    <w:p w14:paraId="53BEC568" w14:textId="0A7B982D" w:rsidR="00A55C41" w:rsidRDefault="00A55C41" w:rsidP="00325E84">
      <w:pPr>
        <w:pStyle w:val="ListParagraph"/>
        <w:numPr>
          <w:ilvl w:val="0"/>
          <w:numId w:val="12"/>
        </w:numPr>
        <w:jc w:val="both"/>
        <w:rPr>
          <w:lang w:val="sr-Cyrl-RS"/>
        </w:rPr>
      </w:pPr>
      <w:r>
        <w:rPr>
          <w:lang w:val="sr-Cyrl-RS"/>
        </w:rPr>
        <w:t>Када је која променљива у програму заправо потребна (жива), а када се не користи?</w:t>
      </w:r>
    </w:p>
    <w:p w14:paraId="42899E6F" w14:textId="60CD430B" w:rsidR="00A55C41" w:rsidRPr="00A55C41" w:rsidRDefault="00A55C41" w:rsidP="00325E84">
      <w:pPr>
        <w:pStyle w:val="ListParagraph"/>
        <w:numPr>
          <w:ilvl w:val="0"/>
          <w:numId w:val="12"/>
        </w:numPr>
        <w:jc w:val="both"/>
        <w:rPr>
          <w:lang w:val="sr-Cyrl-RS"/>
        </w:rPr>
      </w:pPr>
      <w:r>
        <w:rPr>
          <w:lang w:val="sr-Cyrl-RS"/>
        </w:rPr>
        <w:t>Које променљиве су истовремено живе? – не могу делити исти физички регистар</w:t>
      </w:r>
    </w:p>
    <w:p w14:paraId="2AE906AA" w14:textId="24848F54" w:rsidR="00D04BC9" w:rsidRDefault="00D04BC9" w:rsidP="00325E84">
      <w:pPr>
        <w:pStyle w:val="ListParagraph"/>
        <w:numPr>
          <w:ilvl w:val="0"/>
          <w:numId w:val="12"/>
        </w:numPr>
        <w:jc w:val="both"/>
        <w:rPr>
          <w:lang w:val="sr-Cyrl-RS"/>
        </w:rPr>
      </w:pPr>
      <w:r>
        <w:rPr>
          <w:lang w:val="sr-Cyrl-RS"/>
        </w:rPr>
        <w:t xml:space="preserve">Које </w:t>
      </w:r>
      <w:r w:rsidR="001879FF">
        <w:rPr>
          <w:lang w:val="sr-Cyrl-RS"/>
        </w:rPr>
        <w:t xml:space="preserve">доступне </w:t>
      </w:r>
      <w:r>
        <w:rPr>
          <w:lang w:val="sr-Cyrl-RS"/>
        </w:rPr>
        <w:t xml:space="preserve">физичке регистре треба да </w:t>
      </w:r>
      <w:r w:rsidR="001879FF">
        <w:rPr>
          <w:lang w:val="sr-Cyrl-RS"/>
        </w:rPr>
        <w:t>доделимо логичким променљивима</w:t>
      </w:r>
      <w:r>
        <w:rPr>
          <w:lang w:val="sr-Cyrl-RS"/>
        </w:rPr>
        <w:t>?</w:t>
      </w:r>
    </w:p>
    <w:p w14:paraId="53D72F76" w14:textId="03D52694" w:rsidR="00D04BC9" w:rsidRDefault="00D04BC9" w:rsidP="00325E84">
      <w:pPr>
        <w:pStyle w:val="ListParagraph"/>
        <w:numPr>
          <w:ilvl w:val="0"/>
          <w:numId w:val="12"/>
        </w:numPr>
        <w:jc w:val="both"/>
        <w:rPr>
          <w:lang w:val="sr-Cyrl-RS"/>
        </w:rPr>
      </w:pPr>
      <w:r>
        <w:rPr>
          <w:lang w:val="sr-Cyrl-RS"/>
        </w:rPr>
        <w:t xml:space="preserve">Како </w:t>
      </w:r>
      <w:r w:rsidR="00A55C41">
        <w:rPr>
          <w:lang w:val="sr-Cyrl-RS"/>
        </w:rPr>
        <w:t>доделити физичке регистре</w:t>
      </w:r>
      <w:r>
        <w:rPr>
          <w:lang w:val="sr-Cyrl-RS"/>
        </w:rPr>
        <w:t xml:space="preserve"> </w:t>
      </w:r>
      <w:r w:rsidR="00EC578C">
        <w:rPr>
          <w:lang w:val="sr-Cyrl-RS"/>
        </w:rPr>
        <w:t>на довољно ефикасан начин</w:t>
      </w:r>
      <w:r>
        <w:rPr>
          <w:lang w:val="sr-Cyrl-RS"/>
        </w:rPr>
        <w:t>?</w:t>
      </w:r>
    </w:p>
    <w:p w14:paraId="23359D1C" w14:textId="77777777" w:rsidR="009B5394" w:rsidRDefault="009B5394" w:rsidP="009B5394">
      <w:pPr>
        <w:pStyle w:val="ListParagraph"/>
        <w:jc w:val="both"/>
        <w:rPr>
          <w:lang w:val="sr-Cyrl-RS"/>
        </w:rPr>
      </w:pPr>
    </w:p>
    <w:p w14:paraId="27C6EA27" w14:textId="09629B2E" w:rsidR="000720CA" w:rsidRDefault="0034679E">
      <w:pPr>
        <w:pStyle w:val="Heading2"/>
        <w:rPr>
          <w:color w:val="auto"/>
          <w:lang w:val="sr-Cyrl-RS"/>
        </w:rPr>
      </w:pPr>
      <w:bookmarkStart w:id="6" w:name="_Toc233280648"/>
      <w:r w:rsidRPr="00EC578C">
        <w:rPr>
          <w:color w:val="auto"/>
        </w:rPr>
        <w:t xml:space="preserve">2.2 </w:t>
      </w:r>
      <w:r w:rsidR="00EC578C">
        <w:rPr>
          <w:color w:val="auto"/>
          <w:lang w:val="sr-Cyrl-RS"/>
        </w:rPr>
        <w:t>Анализа животног века променљивих</w:t>
      </w:r>
      <w:bookmarkEnd w:id="6"/>
    </w:p>
    <w:p w14:paraId="5D210969" w14:textId="5BE034DA" w:rsidR="00E865B2" w:rsidRDefault="00EC578C" w:rsidP="00295A92">
      <w:pPr>
        <w:ind w:firstLine="420"/>
        <w:jc w:val="both"/>
        <w:rPr>
          <w:lang w:val="sr-Cyrl-RS"/>
        </w:rPr>
      </w:pPr>
      <w:r>
        <w:rPr>
          <w:lang w:val="sr-Cyrl-RS"/>
        </w:rPr>
        <w:t xml:space="preserve">Да би се логичке променљиве правилно распоредиле по регистрима, </w:t>
      </w:r>
      <w:r w:rsidR="00E865B2">
        <w:rPr>
          <w:lang w:val="sr-Cyrl-RS"/>
        </w:rPr>
        <w:t xml:space="preserve">потребно је знати у ком делу програма је одређена променљива у употреби (жива). За променљиву кажемо да је жива у некој тачки тока програма уколико се њена вредност користи у некој од наредних </w:t>
      </w:r>
      <w:r w:rsidR="00E865B2">
        <w:rPr>
          <w:lang w:val="sr-Cyrl-RS"/>
        </w:rPr>
        <w:lastRenderedPageBreak/>
        <w:t xml:space="preserve">инструкција. Кључни закључак је следећи : Ако две променљиве </w:t>
      </w:r>
      <w:r w:rsidR="00E865B2" w:rsidRPr="00487925">
        <w:rPr>
          <w:b/>
          <w:bCs/>
          <w:lang w:val="sr-Cyrl-RS"/>
        </w:rPr>
        <w:t>нису</w:t>
      </w:r>
      <w:r w:rsidR="00E865B2" w:rsidRPr="00487925">
        <w:rPr>
          <w:lang w:val="sr-Cyrl-RS"/>
        </w:rPr>
        <w:t xml:space="preserve"> </w:t>
      </w:r>
      <w:r w:rsidR="00E865B2">
        <w:rPr>
          <w:lang w:val="sr-Cyrl-RS"/>
        </w:rPr>
        <w:t xml:space="preserve">истовремено живе, једино тада </w:t>
      </w:r>
      <w:r w:rsidR="00E865B2" w:rsidRPr="00487925">
        <w:rPr>
          <w:b/>
          <w:bCs/>
          <w:lang w:val="sr-Cyrl-RS"/>
        </w:rPr>
        <w:t>могу</w:t>
      </w:r>
      <w:r w:rsidR="00E865B2">
        <w:rPr>
          <w:lang w:val="sr-Cyrl-RS"/>
        </w:rPr>
        <w:t xml:space="preserve"> делити исти физички регистар, чиме директно смањујемо број потребних регистара. За сваки чвор</w:t>
      </w:r>
      <w:r w:rsidR="00C277A0">
        <w:t xml:space="preserve"> n</w:t>
      </w:r>
      <w:r w:rsidR="00E865B2">
        <w:rPr>
          <w:lang w:val="sr-Cyrl-RS"/>
        </w:rPr>
        <w:t xml:space="preserve"> (инструкцију) рачунају се 4 скупа променљивих :</w:t>
      </w:r>
    </w:p>
    <w:p w14:paraId="26E7E7B7" w14:textId="0F527D22" w:rsidR="00EC578C" w:rsidRPr="00E865B2" w:rsidRDefault="00E865B2" w:rsidP="00325E84">
      <w:pPr>
        <w:pStyle w:val="ListParagraph"/>
        <w:numPr>
          <w:ilvl w:val="0"/>
          <w:numId w:val="13"/>
        </w:numPr>
        <w:jc w:val="both"/>
        <w:rPr>
          <w:lang w:val="sr-Cyrl-RS"/>
        </w:rPr>
      </w:pPr>
      <w:r>
        <w:t xml:space="preserve">use[n] – </w:t>
      </w:r>
      <w:r>
        <w:rPr>
          <w:lang w:val="sr-Cyrl-RS"/>
        </w:rPr>
        <w:t xml:space="preserve">скуп променљивих које чвор користи (исто што и </w:t>
      </w:r>
      <w:r w:rsidRPr="00E865B2">
        <w:rPr>
          <w:i/>
          <w:iCs/>
        </w:rPr>
        <w:t>source</w:t>
      </w:r>
      <w:r>
        <w:rPr>
          <w:lang w:val="sr-Cyrl-RS"/>
        </w:rPr>
        <w:t>)</w:t>
      </w:r>
    </w:p>
    <w:p w14:paraId="65097155" w14:textId="0664BF40" w:rsidR="00E865B2" w:rsidRDefault="00E865B2" w:rsidP="00325E84">
      <w:pPr>
        <w:pStyle w:val="ListParagraph"/>
        <w:numPr>
          <w:ilvl w:val="0"/>
          <w:numId w:val="13"/>
        </w:numPr>
        <w:jc w:val="both"/>
        <w:rPr>
          <w:lang w:val="sr-Cyrl-RS"/>
        </w:rPr>
      </w:pPr>
      <w:r>
        <w:rPr>
          <w:lang w:val="en-GB"/>
        </w:rPr>
        <w:t>def</w:t>
      </w:r>
      <w:r>
        <w:t xml:space="preserve">[n] – </w:t>
      </w:r>
      <w:r>
        <w:rPr>
          <w:lang w:val="sr-Cyrl-RS"/>
        </w:rPr>
        <w:t xml:space="preserve">скуп променљивих које чвор дефинише (исто што и </w:t>
      </w:r>
      <w:r w:rsidRPr="00E865B2">
        <w:rPr>
          <w:i/>
          <w:iCs/>
        </w:rPr>
        <w:t>destination</w:t>
      </w:r>
      <w:r>
        <w:rPr>
          <w:lang w:val="sr-Cyrl-RS"/>
        </w:rPr>
        <w:t>)</w:t>
      </w:r>
    </w:p>
    <w:p w14:paraId="6209ABA0" w14:textId="2A9EA12D" w:rsidR="00E865B2" w:rsidRDefault="00E865B2" w:rsidP="00325E84">
      <w:pPr>
        <w:pStyle w:val="ListParagraph"/>
        <w:numPr>
          <w:ilvl w:val="0"/>
          <w:numId w:val="13"/>
        </w:numPr>
        <w:jc w:val="both"/>
        <w:rPr>
          <w:lang w:val="sr-Cyrl-RS"/>
        </w:rPr>
      </w:pPr>
      <w:r>
        <w:t xml:space="preserve">in[n] – </w:t>
      </w:r>
      <w:r>
        <w:rPr>
          <w:lang w:val="sr-Cyrl-RS"/>
        </w:rPr>
        <w:t xml:space="preserve">скуп променљивих </w:t>
      </w:r>
      <w:r w:rsidR="00C277A0">
        <w:rPr>
          <w:lang w:val="sr-Cyrl-RS"/>
        </w:rPr>
        <w:t xml:space="preserve">живих на улазу у чвор </w:t>
      </w:r>
      <w:r w:rsidR="00C277A0">
        <w:t xml:space="preserve">n, </w:t>
      </w:r>
      <w:r w:rsidR="00C277A0">
        <w:rPr>
          <w:lang w:val="sr-Cyrl-RS"/>
        </w:rPr>
        <w:t>тј. оних које морају бити доступне пре извршавања инструкција</w:t>
      </w:r>
    </w:p>
    <w:p w14:paraId="229A0FDE" w14:textId="3275E068" w:rsidR="00C277A0" w:rsidRDefault="00C277A0" w:rsidP="00325E84">
      <w:pPr>
        <w:pStyle w:val="ListParagraph"/>
        <w:numPr>
          <w:ilvl w:val="0"/>
          <w:numId w:val="13"/>
        </w:numPr>
        <w:jc w:val="both"/>
        <w:rPr>
          <w:lang w:val="sr-Cyrl-RS"/>
        </w:rPr>
      </w:pPr>
      <w:r>
        <w:t xml:space="preserve">out[n] – </w:t>
      </w:r>
      <w:r>
        <w:rPr>
          <w:lang w:val="sr-Cyrl-RS"/>
        </w:rPr>
        <w:t xml:space="preserve">скуп променљивих живих на излазу из чвора </w:t>
      </w:r>
      <w:r>
        <w:t xml:space="preserve">n, </w:t>
      </w:r>
      <w:r>
        <w:rPr>
          <w:lang w:val="sr-Cyrl-RS"/>
        </w:rPr>
        <w:t>тј. оних кој</w:t>
      </w:r>
      <w:r w:rsidR="00487925">
        <w:rPr>
          <w:lang w:val="sr-Cyrl-RS"/>
        </w:rPr>
        <w:t>е</w:t>
      </w:r>
      <w:r>
        <w:rPr>
          <w:lang w:val="sr-Cyrl-RS"/>
        </w:rPr>
        <w:t xml:space="preserve"> ће бити потребне у некој од наредних инструкција</w:t>
      </w:r>
    </w:p>
    <w:p w14:paraId="6F2EBAF0" w14:textId="77777777" w:rsidR="00295A92" w:rsidRDefault="00295A92" w:rsidP="00295A92">
      <w:pPr>
        <w:pStyle w:val="ListParagraph"/>
        <w:ind w:left="780"/>
        <w:jc w:val="both"/>
        <w:rPr>
          <w:lang w:val="sr-Cyrl-RS"/>
        </w:rPr>
      </w:pPr>
    </w:p>
    <w:p w14:paraId="63457967" w14:textId="1A17C990" w:rsidR="00C277A0" w:rsidRDefault="00C277A0" w:rsidP="00325E84">
      <w:pPr>
        <w:ind w:firstLine="420"/>
        <w:jc w:val="both"/>
        <w:rPr>
          <w:lang w:val="sr-Cyrl-RS"/>
        </w:rPr>
      </w:pPr>
      <w:r>
        <w:rPr>
          <w:lang w:val="sr-Cyrl-RS"/>
        </w:rPr>
        <w:t xml:space="preserve">Скупови </w:t>
      </w:r>
      <w:r>
        <w:rPr>
          <w:lang w:val="en-GB"/>
        </w:rPr>
        <w:t>use</w:t>
      </w:r>
      <w:r>
        <w:t>[n]</w:t>
      </w:r>
      <w:r>
        <w:rPr>
          <w:lang w:val="sr-Cyrl-RS"/>
        </w:rPr>
        <w:t xml:space="preserve"> и </w:t>
      </w:r>
      <w:r>
        <w:t xml:space="preserve">def[n] </w:t>
      </w:r>
      <w:r>
        <w:rPr>
          <w:lang w:val="sr-Cyrl-RS"/>
        </w:rPr>
        <w:t xml:space="preserve">одређују се директно из саме инструкције, док се </w:t>
      </w:r>
      <w:r>
        <w:t xml:space="preserve">in[n] </w:t>
      </w:r>
      <w:r>
        <w:rPr>
          <w:lang w:val="sr-Cyrl-RS"/>
        </w:rPr>
        <w:t xml:space="preserve">и </w:t>
      </w:r>
      <w:r>
        <w:t>out[</w:t>
      </w:r>
      <w:r>
        <w:rPr>
          <w:lang w:val="en-GB"/>
        </w:rPr>
        <w:t xml:space="preserve">n] </w:t>
      </w:r>
      <w:r>
        <w:rPr>
          <w:lang w:val="sr-Cyrl-RS"/>
        </w:rPr>
        <w:t>рачунају итеративно на основу следећих једначина :</w:t>
      </w:r>
    </w:p>
    <w:p w14:paraId="1D9C4A51" w14:textId="77777777" w:rsidR="00295A92" w:rsidRDefault="00295A92" w:rsidP="00325E84">
      <w:pPr>
        <w:ind w:firstLine="420"/>
        <w:jc w:val="both"/>
        <w:rPr>
          <w:lang w:val="sr-Cyrl-RS"/>
        </w:rPr>
      </w:pPr>
    </w:p>
    <w:p w14:paraId="203EB310" w14:textId="20ADB387" w:rsidR="00C277A0" w:rsidRDefault="00C277A0" w:rsidP="00325E84">
      <w:pPr>
        <w:jc w:val="center"/>
      </w:pPr>
      <m:oMath>
        <m:r>
          <w:rPr>
            <w:rFonts w:ascii="Cambria Math" w:hAnsi="Cambria Math"/>
            <w:lang w:val="sr-Cyrl-RS"/>
          </w:rPr>
          <m:t>out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sr-Cyrl-RS"/>
              </w:rPr>
            </m:ctrlPr>
          </m:dPr>
          <m:e>
            <m:r>
              <w:rPr>
                <w:rFonts w:ascii="Cambria Math" w:hAnsi="Cambria Math"/>
                <w:lang w:val="sr-Cyrl-RS"/>
              </w:rPr>
              <m:t>n</m:t>
            </m:r>
          </m:e>
        </m:d>
        <m:r>
          <w:rPr>
            <w:rFonts w:ascii="Cambria Math" w:hAnsi="Cambria Math"/>
            <w:lang w:val="sr-Cyrl-RS"/>
          </w:rPr>
          <m:t xml:space="preserve">= </m:t>
        </m:r>
        <m:r>
          <m:rPr>
            <m:sty m:val="p"/>
          </m:rPr>
          <w:rPr>
            <w:rFonts w:ascii="Cambria Math" w:hAnsi="Cambria Math"/>
            <w:lang w:val="sr-Cyrl-RS"/>
          </w:rPr>
          <m:t>U</m:t>
        </m:r>
        <m:r>
          <w:rPr>
            <w:rFonts w:ascii="Cambria Math" w:hAnsi="Cambria Math"/>
            <w:lang w:val="sr-Cyrl-RS"/>
          </w:rPr>
          <m:t xml:space="preserve"> in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sr-Cyrl-RS"/>
              </w:rPr>
            </m:ctrlPr>
          </m:dPr>
          <m:e>
            <m:r>
              <w:rPr>
                <w:rFonts w:ascii="Cambria Math" w:hAnsi="Cambria Math"/>
                <w:lang w:val="sr-Cyrl-RS"/>
              </w:rPr>
              <m:t>s</m:t>
            </m:r>
          </m:e>
        </m:d>
        <m:r>
          <w:rPr>
            <w:rFonts w:ascii="Cambria Math" w:hAnsi="Cambria Math"/>
            <w:lang w:val="sr-Cyrl-RS"/>
          </w:rPr>
          <m:t xml:space="preserve"> </m:t>
        </m:r>
      </m:oMath>
      <w:r>
        <w:rPr>
          <w:lang w:val="sr-Cyrl-RS"/>
        </w:rPr>
        <w:t xml:space="preserve">за сваког следбеника </w:t>
      </w:r>
      <w:r>
        <w:t xml:space="preserve">s </w:t>
      </w:r>
      <w:r>
        <w:rPr>
          <w:lang w:val="sr-Cyrl-RS"/>
        </w:rPr>
        <w:t xml:space="preserve">чвора </w:t>
      </w:r>
      <w:r>
        <w:t>n</w:t>
      </w:r>
    </w:p>
    <w:p w14:paraId="7BC0684C" w14:textId="0FDBD753" w:rsidR="00C277A0" w:rsidRPr="00295A92" w:rsidRDefault="00C277A0" w:rsidP="00325E84">
      <w:pPr>
        <w:jc w:val="both"/>
        <w:rPr>
          <w:lang w:val="sr-Cyrl-RS"/>
        </w:rPr>
      </w:pPr>
      <m:oMathPara>
        <m:oMath>
          <m:r>
            <w:rPr>
              <w:rFonts w:ascii="Cambria Math" w:hAnsi="Cambria Math"/>
              <w:lang w:val="sr-Cyrl-RS"/>
            </w:rPr>
            <m:t>in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Cyrl-RS"/>
                </w:rPr>
              </m:ctrlPr>
            </m:dPr>
            <m:e>
              <m:r>
                <w:rPr>
                  <w:rFonts w:ascii="Cambria Math" w:hAnsi="Cambria Math"/>
                  <w:lang w:val="sr-Cyrl-RS"/>
                </w:rPr>
                <m:t>n</m:t>
              </m:r>
            </m:e>
          </m:d>
          <m:r>
            <w:rPr>
              <w:rFonts w:ascii="Cambria Math" w:hAnsi="Cambria Math"/>
              <w:lang w:val="sr-Cyrl-RS"/>
            </w:rPr>
            <m:t>= use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Cyrl-RS"/>
                </w:rPr>
              </m:ctrlPr>
            </m:dPr>
            <m:e>
              <m:r>
                <w:rPr>
                  <w:rFonts w:ascii="Cambria Math" w:hAnsi="Cambria Math"/>
                  <w:lang w:val="sr-Cyrl-RS"/>
                </w:rPr>
                <m:t>n</m:t>
              </m:r>
            </m:e>
          </m:d>
          <m:r>
            <w:rPr>
              <w:rFonts w:ascii="Cambria Math" w:hAnsi="Cambria Math"/>
              <w:lang w:val="sr-Cyrl-R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sr-Cyrl-RS"/>
            </w:rPr>
            <m:t>U</m:t>
          </m:r>
          <m:r>
            <w:rPr>
              <w:rFonts w:ascii="Cambria Math" w:hAnsi="Cambria Math"/>
              <w:lang w:val="sr-Cyrl-RS"/>
            </w:rPr>
            <m:t xml:space="preserve"> (out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Cyrl-RS"/>
                </w:rPr>
              </m:ctrlPr>
            </m:dPr>
            <m:e>
              <m:r>
                <w:rPr>
                  <w:rFonts w:ascii="Cambria Math" w:hAnsi="Cambria Math"/>
                  <w:lang w:val="sr-Cyrl-RS"/>
                </w:rPr>
                <m:t>n</m:t>
              </m:r>
            </m:e>
          </m:d>
          <m:r>
            <w:rPr>
              <w:rFonts w:ascii="Cambria Math" w:hAnsi="Cambria Math"/>
              <w:lang w:val="sr-Cyrl-RS"/>
            </w:rPr>
            <m:t>-</m:t>
          </m:r>
          <m:func>
            <m:funcPr>
              <m:ctrlPr>
                <w:rPr>
                  <w:rFonts w:ascii="Cambria Math" w:hAnsi="Cambria Math"/>
                  <w:lang w:val="sr-Cyrl-R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sr-Cyrl-RS"/>
                </w:rPr>
                <m:t>def</m:t>
              </m:r>
              <m:ctrlPr>
                <w:rPr>
                  <w:rFonts w:ascii="Cambria Math" w:hAnsi="Cambria Math"/>
                  <w:i/>
                  <w:lang w:val="sr-Cyrl-RS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sr-Cyrl-R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sr-Cyrl-RS"/>
                    </w:rPr>
                    <m:t>n</m:t>
                  </m:r>
                </m:e>
              </m:d>
            </m:e>
          </m:func>
          <m:r>
            <w:rPr>
              <w:rFonts w:ascii="Cambria Math" w:hAnsi="Cambria Math"/>
              <w:lang w:val="sr-Cyrl-RS"/>
            </w:rPr>
            <m:t>)</m:t>
          </m:r>
        </m:oMath>
      </m:oMathPara>
    </w:p>
    <w:p w14:paraId="7FE05314" w14:textId="77777777" w:rsidR="00295A92" w:rsidRPr="00C277A0" w:rsidRDefault="00295A92" w:rsidP="00325E84">
      <w:pPr>
        <w:jc w:val="both"/>
        <w:rPr>
          <w:lang w:val="sr-Cyrl-RS"/>
        </w:rPr>
      </w:pPr>
    </w:p>
    <w:p w14:paraId="6BB5BD57" w14:textId="0F9A9D35" w:rsidR="00F461B6" w:rsidRDefault="00C277A0" w:rsidP="00325E84">
      <w:pPr>
        <w:ind w:firstLine="720"/>
        <w:jc w:val="both"/>
        <w:rPr>
          <w:lang w:val="sr-Cyrl-RS"/>
        </w:rPr>
      </w:pPr>
      <w:r>
        <w:rPr>
          <w:lang w:val="sr-Cyrl-RS"/>
        </w:rPr>
        <w:t xml:space="preserve">Анализа се спроводи уназад (од последње инструкције ка првој), јер на тај начин имамо </w:t>
      </w:r>
      <w:r w:rsidR="0085604E">
        <w:rPr>
          <w:lang w:val="sr-Cyrl-RS"/>
        </w:rPr>
        <w:t>мање итерација у решењу, што чини овај приступ ефикаснијим</w:t>
      </w:r>
      <w:r w:rsidR="00F461B6">
        <w:rPr>
          <w:lang w:val="sr-Cyrl-RS"/>
        </w:rPr>
        <w:t xml:space="preserve">, а такође одмах имамо информацију које ће вредности бити потребне „у будућности“. Итерације се понављају све док се скупови </w:t>
      </w:r>
      <w:r w:rsidR="00F461B6">
        <w:rPr>
          <w:lang w:val="en-GB"/>
        </w:rPr>
        <w:t xml:space="preserve">in </w:t>
      </w:r>
      <w:r w:rsidR="00F461B6">
        <w:rPr>
          <w:lang w:val="sr-Cyrl-RS"/>
        </w:rPr>
        <w:t xml:space="preserve">и </w:t>
      </w:r>
      <w:r w:rsidR="00F461B6">
        <w:t>out</w:t>
      </w:r>
      <w:r w:rsidR="00487925">
        <w:rPr>
          <w:lang w:val="sr-Cyrl-RS"/>
        </w:rPr>
        <w:t xml:space="preserve"> у 2 узастопне итерације не изједначе</w:t>
      </w:r>
      <w:r w:rsidR="00F461B6">
        <w:rPr>
          <w:lang w:val="sr-Cyrl-RS"/>
        </w:rPr>
        <w:t xml:space="preserve">. </w:t>
      </w:r>
    </w:p>
    <w:p w14:paraId="3377C552" w14:textId="0EFA5357" w:rsidR="00F461B6" w:rsidRDefault="00F461B6" w:rsidP="00295A92">
      <w:pPr>
        <w:ind w:firstLine="720"/>
        <w:jc w:val="both"/>
        <w:rPr>
          <w:lang w:val="sr-Cyrl-RS"/>
        </w:rPr>
      </w:pPr>
      <w:r>
        <w:rPr>
          <w:lang w:val="sr-Cyrl-RS"/>
        </w:rPr>
        <w:t xml:space="preserve">Дакле, </w:t>
      </w:r>
      <w:r w:rsidR="00487925">
        <w:rPr>
          <w:lang w:val="sr-Cyrl-RS"/>
        </w:rPr>
        <w:t>као што смо рекли</w:t>
      </w:r>
      <w:r w:rsidR="00431332">
        <w:rPr>
          <w:lang w:val="sr-Cyrl-RS"/>
        </w:rPr>
        <w:t>,</w:t>
      </w:r>
      <w:r w:rsidR="00487925">
        <w:rPr>
          <w:lang w:val="sr-Cyrl-RS"/>
        </w:rPr>
        <w:t xml:space="preserve"> </w:t>
      </w:r>
      <w:r>
        <w:rPr>
          <w:lang w:val="sr-Cyrl-RS"/>
        </w:rPr>
        <w:t xml:space="preserve">две променљиве које се истовремено налазе у истом </w:t>
      </w:r>
      <w:r>
        <w:t xml:space="preserve">in </w:t>
      </w:r>
      <w:r>
        <w:rPr>
          <w:lang w:val="sr-Cyrl-RS"/>
        </w:rPr>
        <w:t xml:space="preserve">или </w:t>
      </w:r>
      <w:r>
        <w:t>out</w:t>
      </w:r>
      <w:r>
        <w:rPr>
          <w:lang w:val="sr-Cyrl-RS"/>
        </w:rPr>
        <w:t xml:space="preserve"> скупу не могу делити исти физички регистар. </w:t>
      </w:r>
    </w:p>
    <w:p w14:paraId="345BDDA3" w14:textId="77777777" w:rsidR="009B5394" w:rsidRPr="00F461B6" w:rsidRDefault="009B5394" w:rsidP="00325E84">
      <w:pPr>
        <w:jc w:val="both"/>
        <w:rPr>
          <w:lang w:val="sr-Cyrl-RS"/>
        </w:rPr>
      </w:pPr>
    </w:p>
    <w:p w14:paraId="35328FBE" w14:textId="0F542F8E" w:rsidR="000720CA" w:rsidRDefault="0034679E">
      <w:pPr>
        <w:pStyle w:val="Heading2"/>
        <w:rPr>
          <w:color w:val="auto"/>
          <w:lang w:val="sr-Cyrl-RS"/>
        </w:rPr>
      </w:pPr>
      <w:bookmarkStart w:id="7" w:name="_Toc233280649"/>
      <w:r w:rsidRPr="00431332">
        <w:rPr>
          <w:color w:val="auto"/>
        </w:rPr>
        <w:t xml:space="preserve">2.3 </w:t>
      </w:r>
      <w:r w:rsidR="00431332" w:rsidRPr="00431332">
        <w:rPr>
          <w:color w:val="auto"/>
          <w:lang w:val="sr-Cyrl-RS"/>
        </w:rPr>
        <w:t>Граф сметњи и алокација регистара</w:t>
      </w:r>
      <w:bookmarkEnd w:id="7"/>
    </w:p>
    <w:p w14:paraId="2BB116D4" w14:textId="43588283" w:rsidR="00431332" w:rsidRDefault="00431332" w:rsidP="00325E84">
      <w:pPr>
        <w:ind w:firstLine="720"/>
        <w:jc w:val="both"/>
        <w:rPr>
          <w:lang w:val="sr-Cyrl-RS"/>
        </w:rPr>
      </w:pPr>
      <w:r>
        <w:rPr>
          <w:lang w:val="sr-Cyrl-RS"/>
        </w:rPr>
        <w:t xml:space="preserve">На основу резултата анализе животног века формира се </w:t>
      </w:r>
      <w:proofErr w:type="spellStart"/>
      <w:r>
        <w:rPr>
          <w:lang w:val="sr-Cyrl-RS"/>
        </w:rPr>
        <w:t>граф</w:t>
      </w:r>
      <w:proofErr w:type="spellEnd"/>
      <w:r>
        <w:rPr>
          <w:lang w:val="sr-Cyrl-RS"/>
        </w:rPr>
        <w:t xml:space="preserve"> сметњи – неусмерен </w:t>
      </w:r>
      <w:proofErr w:type="spellStart"/>
      <w:r>
        <w:rPr>
          <w:lang w:val="sr-Cyrl-RS"/>
        </w:rPr>
        <w:t>граф</w:t>
      </w:r>
      <w:proofErr w:type="spellEnd"/>
      <w:r>
        <w:rPr>
          <w:lang w:val="sr-Cyrl-RS"/>
        </w:rPr>
        <w:t xml:space="preserve"> у коме чворови представљају регистарске променљиве, а ивица између два чвора означава да су те променљиве у сметњи тј. да им се животни век преклапа</w:t>
      </w:r>
      <w:r w:rsidR="00295A92">
        <w:rPr>
          <w:lang w:val="sr-Cyrl-RS"/>
        </w:rPr>
        <w:t>,</w:t>
      </w:r>
      <w:r>
        <w:rPr>
          <w:lang w:val="sr-Cyrl-RS"/>
        </w:rPr>
        <w:t xml:space="preserve"> и не можемо им </w:t>
      </w:r>
      <w:r>
        <w:rPr>
          <w:lang w:val="sr-Cyrl-RS"/>
        </w:rPr>
        <w:lastRenderedPageBreak/>
        <w:t xml:space="preserve">доделити исти физички регистар. У </w:t>
      </w:r>
      <w:proofErr w:type="spellStart"/>
      <w:r>
        <w:rPr>
          <w:lang w:val="sr-Cyrl-RS"/>
        </w:rPr>
        <w:t>компајлерском</w:t>
      </w:r>
      <w:proofErr w:type="spellEnd"/>
      <w:r>
        <w:rPr>
          <w:lang w:val="sr-Cyrl-RS"/>
        </w:rPr>
        <w:t xml:space="preserve"> програму, </w:t>
      </w:r>
      <w:proofErr w:type="spellStart"/>
      <w:r>
        <w:rPr>
          <w:lang w:val="sr-Cyrl-RS"/>
        </w:rPr>
        <w:t>граф</w:t>
      </w:r>
      <w:proofErr w:type="spellEnd"/>
      <w:r>
        <w:rPr>
          <w:lang w:val="sr-Cyrl-RS"/>
        </w:rPr>
        <w:t xml:space="preserve"> сметњи представљамо матрицом сметњи, чији су редови и колоне све регистарске променљиве, а вредност на пресеку означава да ли сметња постоји (1) или не (0). Матрица се попуњава на основу </w:t>
      </w:r>
      <w:r>
        <w:t xml:space="preserve">out </w:t>
      </w:r>
      <w:r>
        <w:rPr>
          <w:lang w:val="sr-Cyrl-RS"/>
        </w:rPr>
        <w:t xml:space="preserve">скупова добијених анализом животног века. </w:t>
      </w:r>
    </w:p>
    <w:p w14:paraId="15D3C4CF" w14:textId="33342075" w:rsidR="00431332" w:rsidRDefault="00431332" w:rsidP="00325E84">
      <w:pPr>
        <w:ind w:firstLine="720"/>
        <w:jc w:val="both"/>
        <w:rPr>
          <w:lang w:val="sr-Cyrl-RS"/>
        </w:rPr>
      </w:pPr>
      <w:r>
        <w:rPr>
          <w:lang w:val="sr-Cyrl-RS"/>
        </w:rPr>
        <w:t xml:space="preserve">Алокација регистара своди се на проблем бојења </w:t>
      </w:r>
      <w:proofErr w:type="spellStart"/>
      <w:r>
        <w:rPr>
          <w:lang w:val="sr-Cyrl-RS"/>
        </w:rPr>
        <w:t>графа</w:t>
      </w:r>
      <w:proofErr w:type="spellEnd"/>
      <w:r>
        <w:rPr>
          <w:lang w:val="sr-Cyrl-RS"/>
        </w:rPr>
        <w:t xml:space="preserve"> сметњи, где једна боја одговара једном физичком регистру, а повезани чворови (променљиве у сметњи) не смеју добити исту боју. Циљ је обојити </w:t>
      </w:r>
      <w:proofErr w:type="spellStart"/>
      <w:r>
        <w:rPr>
          <w:lang w:val="sr-Cyrl-RS"/>
        </w:rPr>
        <w:t>граф</w:t>
      </w:r>
      <w:proofErr w:type="spellEnd"/>
      <w:r>
        <w:rPr>
          <w:lang w:val="sr-Cyrl-RS"/>
        </w:rPr>
        <w:t xml:space="preserve"> са највише К боја (у нашем случају К = 4).</w:t>
      </w:r>
    </w:p>
    <w:p w14:paraId="71CDE9EA" w14:textId="520D64A7" w:rsidR="00431332" w:rsidRDefault="00431332" w:rsidP="00325E84">
      <w:pPr>
        <w:ind w:firstLine="720"/>
        <w:jc w:val="both"/>
        <w:rPr>
          <w:lang w:val="sr-Cyrl-RS"/>
        </w:rPr>
      </w:pPr>
      <w:r>
        <w:rPr>
          <w:lang w:val="sr-Cyrl-RS"/>
        </w:rPr>
        <w:t xml:space="preserve">Алгоритам доделе ресурса састоји се од 4 </w:t>
      </w:r>
      <w:proofErr w:type="spellStart"/>
      <w:r>
        <w:rPr>
          <w:lang w:val="sr-Cyrl-RS"/>
        </w:rPr>
        <w:t>подфазе</w:t>
      </w:r>
      <w:proofErr w:type="spellEnd"/>
      <w:r>
        <w:rPr>
          <w:lang w:val="sr-Cyrl-RS"/>
        </w:rPr>
        <w:t xml:space="preserve"> :</w:t>
      </w:r>
    </w:p>
    <w:p w14:paraId="66DB3302" w14:textId="2801B9D3" w:rsidR="00431332" w:rsidRDefault="00431332" w:rsidP="00325E84">
      <w:pPr>
        <w:pStyle w:val="ListParagraph"/>
        <w:numPr>
          <w:ilvl w:val="0"/>
          <w:numId w:val="14"/>
        </w:numPr>
        <w:jc w:val="both"/>
        <w:rPr>
          <w:lang w:val="sr-Cyrl-RS"/>
        </w:rPr>
      </w:pPr>
      <w:r>
        <w:rPr>
          <w:lang w:val="sr-Cyrl-RS"/>
        </w:rPr>
        <w:t>Формирање (</w:t>
      </w:r>
      <w:r>
        <w:t xml:space="preserve">build) – </w:t>
      </w:r>
      <w:r>
        <w:rPr>
          <w:lang w:val="sr-Cyrl-RS"/>
        </w:rPr>
        <w:t>попуњавање матрице сметњи</w:t>
      </w:r>
      <w:r w:rsidR="00A31BE2">
        <w:rPr>
          <w:lang w:val="sr-Cyrl-RS"/>
        </w:rPr>
        <w:t>.</w:t>
      </w:r>
    </w:p>
    <w:p w14:paraId="502B5FF4" w14:textId="6542931D" w:rsidR="00431332" w:rsidRDefault="00431332" w:rsidP="00325E84">
      <w:pPr>
        <w:pStyle w:val="ListParagraph"/>
        <w:numPr>
          <w:ilvl w:val="0"/>
          <w:numId w:val="14"/>
        </w:numPr>
        <w:jc w:val="both"/>
        <w:rPr>
          <w:lang w:val="sr-Cyrl-RS"/>
        </w:rPr>
      </w:pPr>
      <w:r>
        <w:rPr>
          <w:lang w:val="sr-Cyrl-RS"/>
        </w:rPr>
        <w:t>Упрошћавање (</w:t>
      </w:r>
      <w:r>
        <w:t xml:space="preserve">simplify) - </w:t>
      </w:r>
      <w:r>
        <w:rPr>
          <w:lang w:val="sr-Cyrl-RS"/>
        </w:rPr>
        <w:t xml:space="preserve"> </w:t>
      </w:r>
      <w:r w:rsidR="00A31BE2">
        <w:rPr>
          <w:lang w:val="sr-Cyrl-RS"/>
        </w:rPr>
        <w:t>и</w:t>
      </w:r>
      <w:r>
        <w:rPr>
          <w:lang w:val="sr-Cyrl-RS"/>
        </w:rPr>
        <w:t xml:space="preserve">з </w:t>
      </w:r>
      <w:proofErr w:type="spellStart"/>
      <w:r>
        <w:rPr>
          <w:lang w:val="sr-Cyrl-RS"/>
        </w:rPr>
        <w:t>графа</w:t>
      </w:r>
      <w:proofErr w:type="spellEnd"/>
      <w:r>
        <w:rPr>
          <w:lang w:val="sr-Cyrl-RS"/>
        </w:rPr>
        <w:t xml:space="preserve"> се поступно уклањају</w:t>
      </w:r>
      <w:r w:rsidR="00A31BE2">
        <w:rPr>
          <w:lang w:val="sr-Cyrl-RS"/>
        </w:rPr>
        <w:t xml:space="preserve"> чворови чији је број суседа мањи од К и постављају на </w:t>
      </w:r>
      <w:proofErr w:type="spellStart"/>
      <w:r w:rsidR="00A31BE2">
        <w:rPr>
          <w:lang w:val="sr-Cyrl-RS"/>
        </w:rPr>
        <w:t>стек</w:t>
      </w:r>
      <w:proofErr w:type="spellEnd"/>
      <w:r w:rsidR="00A31BE2">
        <w:rPr>
          <w:lang w:val="sr-Cyrl-RS"/>
        </w:rPr>
        <w:t>. Чвор са мање од К суседа увек се може обојити. Уклањањем чвора отвара се могућност суседним чворовима за даље упрошћавање итеративно.</w:t>
      </w:r>
    </w:p>
    <w:p w14:paraId="5509737D" w14:textId="35652239" w:rsidR="00A31BE2" w:rsidRDefault="00A31BE2" w:rsidP="00325E84">
      <w:pPr>
        <w:pStyle w:val="ListParagraph"/>
        <w:numPr>
          <w:ilvl w:val="0"/>
          <w:numId w:val="14"/>
        </w:numPr>
        <w:jc w:val="both"/>
        <w:rPr>
          <w:lang w:val="sr-Cyrl-RS"/>
        </w:rPr>
      </w:pPr>
      <w:r>
        <w:rPr>
          <w:lang w:val="sr-Cyrl-RS"/>
        </w:rPr>
        <w:t>Преливање (</w:t>
      </w:r>
      <w:r>
        <w:t xml:space="preserve">spill) – </w:t>
      </w:r>
      <w:r>
        <w:rPr>
          <w:lang w:val="sr-Cyrl-RS"/>
        </w:rPr>
        <w:t xml:space="preserve">уколико у процесу упрошћавања дође до тога да ниједан преостали чвор нема ранг мањи од К, а чворови још постоје, </w:t>
      </w:r>
      <w:proofErr w:type="spellStart"/>
      <w:r>
        <w:rPr>
          <w:lang w:val="sr-Cyrl-RS"/>
        </w:rPr>
        <w:t>граф</w:t>
      </w:r>
      <w:proofErr w:type="spellEnd"/>
      <w:r>
        <w:rPr>
          <w:lang w:val="sr-Cyrl-RS"/>
        </w:rPr>
        <w:t xml:space="preserve"> није могуће обојити са К боја и долази до преливања, тј. алокација није успешна.</w:t>
      </w:r>
    </w:p>
    <w:p w14:paraId="03DEC478" w14:textId="4612B9F8" w:rsidR="00A31BE2" w:rsidRDefault="00A31BE2" w:rsidP="00325E84">
      <w:pPr>
        <w:pStyle w:val="ListParagraph"/>
        <w:numPr>
          <w:ilvl w:val="0"/>
          <w:numId w:val="14"/>
        </w:numPr>
        <w:jc w:val="both"/>
        <w:rPr>
          <w:lang w:val="sr-Cyrl-RS"/>
        </w:rPr>
      </w:pPr>
      <w:r>
        <w:rPr>
          <w:lang w:val="sr-Cyrl-RS"/>
        </w:rPr>
        <w:t>Избор (</w:t>
      </w:r>
      <w:r>
        <w:t xml:space="preserve">select) – </w:t>
      </w:r>
      <w:r>
        <w:rPr>
          <w:lang w:val="sr-Cyrl-RS"/>
        </w:rPr>
        <w:t>чворови се узимају са врха стека (обрнутим редоследом којим су уклањани) и сваком се додељује боја (регистар) коју не користи ни један његов сусед.</w:t>
      </w:r>
    </w:p>
    <w:p w14:paraId="1D5EB9BB" w14:textId="5BD99A65" w:rsidR="00A31BE2" w:rsidRDefault="00A31BE2" w:rsidP="00325E84">
      <w:pPr>
        <w:ind w:left="720" w:firstLine="360"/>
        <w:jc w:val="both"/>
        <w:rPr>
          <w:lang w:val="sr-Cyrl-RS"/>
        </w:rPr>
      </w:pPr>
      <w:r>
        <w:rPr>
          <w:lang w:val="sr-Cyrl-RS"/>
        </w:rPr>
        <w:t xml:space="preserve">Бојење </w:t>
      </w:r>
      <w:proofErr w:type="spellStart"/>
      <w:r>
        <w:rPr>
          <w:lang w:val="sr-Cyrl-RS"/>
        </w:rPr>
        <w:t>графа</w:t>
      </w:r>
      <w:proofErr w:type="spellEnd"/>
      <w:r>
        <w:rPr>
          <w:lang w:val="sr-Cyrl-RS"/>
        </w:rPr>
        <w:t xml:space="preserve"> није јединствено, различити редоследи избора слободног регистра могу дати различите (али не мање исправне) расподеле боја.</w:t>
      </w:r>
    </w:p>
    <w:p w14:paraId="46050BC1" w14:textId="77777777" w:rsidR="009B5394" w:rsidRPr="00A31BE2" w:rsidRDefault="009B5394" w:rsidP="00325E84">
      <w:pPr>
        <w:ind w:left="720" w:firstLine="360"/>
        <w:jc w:val="both"/>
        <w:rPr>
          <w:lang w:val="sr-Cyrl-RS"/>
        </w:rPr>
      </w:pPr>
    </w:p>
    <w:p w14:paraId="3C1D93FB" w14:textId="080CE2D4" w:rsidR="000720CA" w:rsidRDefault="0034679E">
      <w:pPr>
        <w:pStyle w:val="Heading2"/>
        <w:rPr>
          <w:color w:val="auto"/>
          <w:lang w:val="sr-Cyrl-RS"/>
        </w:rPr>
      </w:pPr>
      <w:bookmarkStart w:id="8" w:name="_Toc233280650"/>
      <w:r w:rsidRPr="003A7363">
        <w:rPr>
          <w:color w:val="auto"/>
        </w:rPr>
        <w:t xml:space="preserve">2.4 </w:t>
      </w:r>
      <w:r w:rsidR="003A7363" w:rsidRPr="003A7363">
        <w:rPr>
          <w:color w:val="auto"/>
          <w:lang w:val="sr-Cyrl-RS"/>
        </w:rPr>
        <w:t>Генерисање кода</w:t>
      </w:r>
      <w:bookmarkEnd w:id="8"/>
    </w:p>
    <w:p w14:paraId="36C3D804" w14:textId="77777777" w:rsidR="003A7363" w:rsidRDefault="003A7363" w:rsidP="00325E84">
      <w:pPr>
        <w:jc w:val="both"/>
        <w:rPr>
          <w:lang w:val="sr-Cyrl-RS"/>
        </w:rPr>
      </w:pPr>
      <w:r>
        <w:rPr>
          <w:lang w:val="sr-Cyrl-RS"/>
        </w:rPr>
        <w:t xml:space="preserve">Након успешне алокације регистара приступа се последњој фази – генерисању МИПС кода, који се уписује у излазну датотеку са екстензијом </w:t>
      </w:r>
      <w:r>
        <w:rPr>
          <w:lang w:val="en-GB"/>
        </w:rPr>
        <w:t xml:space="preserve">.s . </w:t>
      </w:r>
      <w:r>
        <w:rPr>
          <w:lang w:val="sr-Cyrl-RS"/>
        </w:rPr>
        <w:t xml:space="preserve">Излазни код подељен је у две секције : </w:t>
      </w:r>
    </w:p>
    <w:p w14:paraId="0A005810" w14:textId="01D4FC3D" w:rsidR="003A7363" w:rsidRPr="003A7363" w:rsidRDefault="003A7363" w:rsidP="00325E84">
      <w:pPr>
        <w:pStyle w:val="ListParagraph"/>
        <w:numPr>
          <w:ilvl w:val="0"/>
          <w:numId w:val="15"/>
        </w:numPr>
        <w:jc w:val="both"/>
        <w:rPr>
          <w:lang w:val="en-GB"/>
        </w:rPr>
      </w:pPr>
      <w:r>
        <w:rPr>
          <w:lang w:val="sr-Cyrl-RS"/>
        </w:rPr>
        <w:t>.</w:t>
      </w:r>
      <w:r>
        <w:t xml:space="preserve">data </w:t>
      </w:r>
      <w:r>
        <w:rPr>
          <w:lang w:val="sr-Cyrl-RS"/>
        </w:rPr>
        <w:t xml:space="preserve">секција – служи за уписивање меморијских променљивих (попут  </w:t>
      </w:r>
      <w:r>
        <w:t>m1:  .word 6)</w:t>
      </w:r>
    </w:p>
    <w:p w14:paraId="71669257" w14:textId="7732D702" w:rsidR="003A7363" w:rsidRPr="003A7363" w:rsidRDefault="003A7363" w:rsidP="00325E84">
      <w:pPr>
        <w:pStyle w:val="ListParagraph"/>
        <w:numPr>
          <w:ilvl w:val="0"/>
          <w:numId w:val="15"/>
        </w:numPr>
        <w:jc w:val="both"/>
        <w:rPr>
          <w:lang w:val="en-GB"/>
        </w:rPr>
      </w:pPr>
      <w:r>
        <w:lastRenderedPageBreak/>
        <w:t xml:space="preserve">.text </w:t>
      </w:r>
      <w:r>
        <w:rPr>
          <w:lang w:val="sr-Cyrl-RS"/>
        </w:rPr>
        <w:t xml:space="preserve">секција – служи за смештање инструкција програма, чије се име преузима из декларације </w:t>
      </w:r>
      <w:r>
        <w:t>_</w:t>
      </w:r>
      <w:proofErr w:type="spellStart"/>
      <w:r>
        <w:t>func</w:t>
      </w:r>
      <w:proofErr w:type="spellEnd"/>
      <w:r>
        <w:t>.</w:t>
      </w:r>
    </w:p>
    <w:p w14:paraId="746F4E73" w14:textId="5B3008C0" w:rsidR="003A7363" w:rsidRDefault="003A7363" w:rsidP="00454A08">
      <w:pPr>
        <w:ind w:left="420" w:firstLine="300"/>
        <w:jc w:val="both"/>
        <w:rPr>
          <w:lang w:val="sr-Cyrl-RS"/>
        </w:rPr>
      </w:pPr>
      <w:r>
        <w:rPr>
          <w:lang w:val="sr-Cyrl-RS"/>
        </w:rPr>
        <w:t>На крају се симболичке регистарске променљиве замењују додељеним физичким регистрима. Након тога можемо да упишемо резултујући садржај у излазну датотеку („</w:t>
      </w:r>
      <w:proofErr w:type="spellStart"/>
      <w:r>
        <w:t>output.s</w:t>
      </w:r>
      <w:proofErr w:type="spellEnd"/>
      <w:r>
        <w:rPr>
          <w:lang w:val="sr-Cyrl-RS"/>
        </w:rPr>
        <w:t>“) која представља резултат рада преводиоца.</w:t>
      </w:r>
    </w:p>
    <w:p w14:paraId="5CCC93BA" w14:textId="77777777" w:rsidR="009B5394" w:rsidRPr="003A7363" w:rsidRDefault="009B5394" w:rsidP="00325E84">
      <w:pPr>
        <w:ind w:left="420"/>
        <w:jc w:val="both"/>
        <w:rPr>
          <w:lang w:val="sr-Cyrl-RS"/>
        </w:rPr>
      </w:pPr>
    </w:p>
    <w:p w14:paraId="445981F2" w14:textId="1075173F" w:rsidR="000720CA" w:rsidRPr="00A93E1D" w:rsidRDefault="0034679E">
      <w:pPr>
        <w:pStyle w:val="Heading1"/>
        <w:rPr>
          <w:color w:val="auto"/>
          <w:lang w:val="sr-Cyrl-RS"/>
        </w:rPr>
      </w:pPr>
      <w:bookmarkStart w:id="9" w:name="_Toc233280651"/>
      <w:r w:rsidRPr="00A93E1D">
        <w:rPr>
          <w:color w:val="auto"/>
        </w:rPr>
        <w:t xml:space="preserve">3. </w:t>
      </w:r>
      <w:r w:rsidR="00A93E1D">
        <w:rPr>
          <w:color w:val="auto"/>
          <w:lang w:val="sr-Cyrl-RS"/>
        </w:rPr>
        <w:t>Концепт решења</w:t>
      </w:r>
      <w:bookmarkEnd w:id="9"/>
    </w:p>
    <w:p w14:paraId="38DAF4C2" w14:textId="58F91118" w:rsidR="000720CA" w:rsidRDefault="0034679E">
      <w:pPr>
        <w:pStyle w:val="Heading2"/>
        <w:rPr>
          <w:color w:val="auto"/>
          <w:lang w:val="sr-Cyrl-RS"/>
        </w:rPr>
      </w:pPr>
      <w:bookmarkStart w:id="10" w:name="_Toc233280652"/>
      <w:r w:rsidRPr="00BF5838">
        <w:rPr>
          <w:color w:val="auto"/>
        </w:rPr>
        <w:t xml:space="preserve">3.1 </w:t>
      </w:r>
      <w:r w:rsidR="00BF5838">
        <w:rPr>
          <w:color w:val="auto"/>
          <w:lang w:val="sr-Cyrl-RS"/>
        </w:rPr>
        <w:t>Ток обраде програма</w:t>
      </w:r>
      <w:bookmarkEnd w:id="10"/>
    </w:p>
    <w:p w14:paraId="5C778642" w14:textId="77777777" w:rsidR="00BF5838" w:rsidRDefault="00BF5838" w:rsidP="00325E84">
      <w:pPr>
        <w:ind w:firstLine="360"/>
        <w:jc w:val="both"/>
        <w:rPr>
          <w:lang w:val="sr-Cyrl-RS"/>
        </w:rPr>
      </w:pPr>
      <w:r>
        <w:rPr>
          <w:lang w:val="sr-Cyrl-RS"/>
        </w:rPr>
        <w:t xml:space="preserve">Решење је организовано као класичан преводилац са одвојеним фазама рада. Свака фаза добија резултат претходне фазе и припрема потребне податке за наредну фазу.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1"/>
        <w:gridCol w:w="4811"/>
      </w:tblGrid>
      <w:tr w:rsidR="005B7482" w:rsidRPr="005B7482" w14:paraId="60847C94" w14:textId="77777777" w:rsidTr="00787041">
        <w:tc>
          <w:tcPr>
            <w:tcW w:w="4281" w:type="dxa"/>
          </w:tcPr>
          <w:p w14:paraId="7AB6B083" w14:textId="77777777" w:rsidR="005B7482" w:rsidRDefault="005B7482" w:rsidP="00325E84">
            <w:pPr>
              <w:tabs>
                <w:tab w:val="right" w:pos="4065"/>
              </w:tabs>
              <w:ind w:firstLine="360"/>
              <w:jc w:val="both"/>
              <w:rPr>
                <w:lang w:val="sr-Cyrl-RS"/>
              </w:rPr>
            </w:pPr>
          </w:p>
          <w:p w14:paraId="6A649FA1" w14:textId="44CAAAB5" w:rsidR="005B7482" w:rsidRPr="005B7482" w:rsidRDefault="005B7482" w:rsidP="00325E84">
            <w:pPr>
              <w:tabs>
                <w:tab w:val="right" w:pos="4065"/>
              </w:tabs>
              <w:rPr>
                <w:lang w:val="sr-Cyrl-RS"/>
              </w:rPr>
            </w:pPr>
            <w:r w:rsidRPr="005B7482">
              <w:rPr>
                <w:lang w:val="sr-Cyrl-RS"/>
              </w:rPr>
              <w:t>Редослед фаза је следећи :</w:t>
            </w:r>
          </w:p>
          <w:p w14:paraId="314CD9CD" w14:textId="77777777" w:rsidR="005B7482" w:rsidRPr="005B7482" w:rsidRDefault="005B7482" w:rsidP="00325E84">
            <w:pPr>
              <w:pStyle w:val="ListParagraph"/>
              <w:numPr>
                <w:ilvl w:val="0"/>
                <w:numId w:val="16"/>
              </w:numPr>
              <w:rPr>
                <w:lang w:val="sr-Cyrl-RS"/>
              </w:rPr>
            </w:pPr>
            <w:r w:rsidRPr="005B7482">
              <w:rPr>
                <w:lang w:val="sr-Cyrl-RS"/>
              </w:rPr>
              <w:t>Лексичка анализа</w:t>
            </w:r>
          </w:p>
          <w:p w14:paraId="6C4C600B" w14:textId="77777777" w:rsidR="005B7482" w:rsidRPr="005B7482" w:rsidRDefault="005B7482" w:rsidP="00325E84">
            <w:pPr>
              <w:pStyle w:val="ListParagraph"/>
              <w:numPr>
                <w:ilvl w:val="0"/>
                <w:numId w:val="16"/>
              </w:numPr>
              <w:rPr>
                <w:lang w:val="sr-Cyrl-RS"/>
              </w:rPr>
            </w:pPr>
            <w:r w:rsidRPr="005B7482">
              <w:rPr>
                <w:lang w:val="sr-Cyrl-RS"/>
              </w:rPr>
              <w:t>Синтаксна анализа</w:t>
            </w:r>
          </w:p>
          <w:p w14:paraId="490D6647" w14:textId="77777777" w:rsidR="005B7482" w:rsidRPr="005B7482" w:rsidRDefault="005B7482" w:rsidP="00325E84">
            <w:pPr>
              <w:pStyle w:val="ListParagraph"/>
              <w:numPr>
                <w:ilvl w:val="0"/>
                <w:numId w:val="16"/>
              </w:numPr>
              <w:rPr>
                <w:lang w:val="sr-Cyrl-RS"/>
              </w:rPr>
            </w:pPr>
            <w:r w:rsidRPr="005B7482">
              <w:rPr>
                <w:lang w:val="sr-Cyrl-RS"/>
              </w:rPr>
              <w:t>Анализа животног века</w:t>
            </w:r>
          </w:p>
          <w:p w14:paraId="22199B5E" w14:textId="77777777" w:rsidR="005B7482" w:rsidRPr="005B7482" w:rsidRDefault="005B7482" w:rsidP="00325E84">
            <w:pPr>
              <w:pStyle w:val="ListParagraph"/>
              <w:numPr>
                <w:ilvl w:val="0"/>
                <w:numId w:val="16"/>
              </w:numPr>
              <w:rPr>
                <w:lang w:val="sr-Cyrl-RS"/>
              </w:rPr>
            </w:pPr>
            <w:r w:rsidRPr="005B7482">
              <w:rPr>
                <w:lang w:val="sr-Cyrl-RS"/>
              </w:rPr>
              <w:t xml:space="preserve">Формирање </w:t>
            </w:r>
            <w:proofErr w:type="spellStart"/>
            <w:r w:rsidRPr="005B7482">
              <w:rPr>
                <w:lang w:val="sr-Cyrl-RS"/>
              </w:rPr>
              <w:t>графа</w:t>
            </w:r>
            <w:proofErr w:type="spellEnd"/>
            <w:r w:rsidRPr="005B7482">
              <w:rPr>
                <w:lang w:val="sr-Cyrl-RS"/>
              </w:rPr>
              <w:t xml:space="preserve"> сметњи</w:t>
            </w:r>
          </w:p>
          <w:p w14:paraId="4B6A3C5D" w14:textId="77777777" w:rsidR="005B7482" w:rsidRPr="005B7482" w:rsidRDefault="005B7482" w:rsidP="00325E84">
            <w:pPr>
              <w:pStyle w:val="ListParagraph"/>
              <w:numPr>
                <w:ilvl w:val="0"/>
                <w:numId w:val="16"/>
              </w:numPr>
              <w:rPr>
                <w:lang w:val="sr-Cyrl-RS"/>
              </w:rPr>
            </w:pPr>
            <w:r w:rsidRPr="005B7482">
              <w:rPr>
                <w:lang w:val="sr-Cyrl-RS"/>
              </w:rPr>
              <w:t>Алокација регистара</w:t>
            </w:r>
          </w:p>
          <w:p w14:paraId="459AA61C" w14:textId="77777777" w:rsidR="005B7482" w:rsidRPr="005B7482" w:rsidRDefault="005B7482" w:rsidP="00325E84">
            <w:pPr>
              <w:pStyle w:val="ListParagraph"/>
              <w:numPr>
                <w:ilvl w:val="0"/>
                <w:numId w:val="16"/>
              </w:numPr>
              <w:rPr>
                <w:lang w:val="sr-Cyrl-RS"/>
              </w:rPr>
            </w:pPr>
            <w:r w:rsidRPr="005B7482">
              <w:rPr>
                <w:lang w:val="sr-Cyrl-RS"/>
              </w:rPr>
              <w:t>Генерисање кода</w:t>
            </w:r>
          </w:p>
          <w:p w14:paraId="70DBF5E9" w14:textId="77777777" w:rsidR="005B7482" w:rsidRPr="005B7482" w:rsidRDefault="005B7482" w:rsidP="00325E84">
            <w:pPr>
              <w:jc w:val="both"/>
              <w:rPr>
                <w:lang w:val="sr-Cyrl-RS"/>
              </w:rPr>
            </w:pPr>
          </w:p>
        </w:tc>
        <w:tc>
          <w:tcPr>
            <w:tcW w:w="4811" w:type="dxa"/>
          </w:tcPr>
          <w:p w14:paraId="4175D54B" w14:textId="13E96349" w:rsidR="005B7482" w:rsidRPr="005B7482" w:rsidRDefault="005B7482" w:rsidP="005B7482">
            <w:pPr>
              <w:jc w:val="center"/>
              <w:rPr>
                <w:lang w:val="sr-Cyrl-RS"/>
              </w:rPr>
            </w:pPr>
            <w:r w:rsidRPr="005B7482">
              <w:rPr>
                <w:noProof/>
              </w:rPr>
              <w:drawing>
                <wp:inline distT="0" distB="0" distL="0" distR="0" wp14:anchorId="7B92B5E4" wp14:editId="1CC34E71">
                  <wp:extent cx="1843405" cy="3520440"/>
                  <wp:effectExtent l="0" t="0" r="444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438" cy="3562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7041" w:rsidRPr="005B7482" w14:paraId="006D84B5" w14:textId="77777777" w:rsidTr="00787041">
        <w:tc>
          <w:tcPr>
            <w:tcW w:w="4281" w:type="dxa"/>
          </w:tcPr>
          <w:p w14:paraId="7B77D7AA" w14:textId="77777777" w:rsidR="00787041" w:rsidRDefault="00787041" w:rsidP="005B7482">
            <w:pPr>
              <w:tabs>
                <w:tab w:val="right" w:pos="4065"/>
              </w:tabs>
              <w:ind w:firstLine="360"/>
              <w:rPr>
                <w:lang w:val="sr-Cyrl-RS"/>
              </w:rPr>
            </w:pPr>
          </w:p>
        </w:tc>
        <w:tc>
          <w:tcPr>
            <w:tcW w:w="4811" w:type="dxa"/>
          </w:tcPr>
          <w:p w14:paraId="3F998AC5" w14:textId="41909794" w:rsidR="00787041" w:rsidRPr="00787041" w:rsidRDefault="00787041" w:rsidP="005B7482">
            <w:pPr>
              <w:jc w:val="center"/>
              <w:rPr>
                <w:noProof/>
                <w:lang w:val="sr-Cyrl-RS"/>
              </w:rPr>
            </w:pPr>
            <w:r w:rsidRPr="00454A08">
              <w:rPr>
                <w:noProof/>
                <w:lang w:val="sr-Cyrl-RS"/>
              </w:rPr>
              <w:t>Слика 2 – Ток обраде преводиоца</w:t>
            </w:r>
          </w:p>
        </w:tc>
      </w:tr>
    </w:tbl>
    <w:p w14:paraId="2AA5EDDE" w14:textId="77777777" w:rsidR="005B7482" w:rsidRDefault="005B7482" w:rsidP="005B7482">
      <w:pPr>
        <w:ind w:firstLine="360"/>
        <w:rPr>
          <w:lang w:val="sr-Cyrl-RS"/>
        </w:rPr>
      </w:pPr>
    </w:p>
    <w:p w14:paraId="5CF5819B" w14:textId="7EDFEB8C" w:rsidR="00BF5838" w:rsidRDefault="00BF5838" w:rsidP="00325E84">
      <w:pPr>
        <w:ind w:firstLine="360"/>
        <w:jc w:val="both"/>
        <w:rPr>
          <w:lang w:val="sr-Cyrl-RS"/>
        </w:rPr>
      </w:pPr>
      <w:r>
        <w:rPr>
          <w:lang w:val="sr-Cyrl-RS"/>
        </w:rPr>
        <w:t>Свака фаза посебно враћа информацију о успешности извршавања.</w:t>
      </w:r>
      <w:r w:rsidR="00C7055C">
        <w:rPr>
          <w:lang w:val="sr-Cyrl-RS"/>
        </w:rPr>
        <w:t xml:space="preserve"> Тек када се све фазе успешно изврше, генерише се излазна датотека </w:t>
      </w:r>
      <w:proofErr w:type="spellStart"/>
      <w:r w:rsidR="00C7055C">
        <w:t>output.s</w:t>
      </w:r>
      <w:proofErr w:type="spellEnd"/>
      <w:r w:rsidR="00C7055C">
        <w:t xml:space="preserve"> .</w:t>
      </w:r>
      <w:r w:rsidR="00C7055C">
        <w:rPr>
          <w:lang w:val="sr-Cyrl-RS"/>
        </w:rPr>
        <w:t>Ток обраде приказан је на слици 2</w:t>
      </w:r>
      <w:r w:rsidR="00787041">
        <w:rPr>
          <w:lang w:val="sr-Cyrl-RS"/>
        </w:rPr>
        <w:t>.</w:t>
      </w:r>
    </w:p>
    <w:p w14:paraId="6F5C6406" w14:textId="77777777" w:rsidR="009B5394" w:rsidRPr="00C7055C" w:rsidRDefault="009B5394" w:rsidP="00325E84">
      <w:pPr>
        <w:ind w:firstLine="360"/>
        <w:jc w:val="both"/>
        <w:rPr>
          <w:lang w:val="sr-Cyrl-RS"/>
        </w:rPr>
      </w:pPr>
    </w:p>
    <w:p w14:paraId="645B5FBE" w14:textId="4FB2A073" w:rsidR="000720CA" w:rsidRDefault="0034679E">
      <w:pPr>
        <w:pStyle w:val="Heading2"/>
        <w:rPr>
          <w:color w:val="auto"/>
          <w:lang w:val="sr-Cyrl-RS"/>
        </w:rPr>
      </w:pPr>
      <w:bookmarkStart w:id="11" w:name="_Toc233280653"/>
      <w:r w:rsidRPr="00046470">
        <w:rPr>
          <w:color w:val="auto"/>
        </w:rPr>
        <w:t xml:space="preserve">3.2 </w:t>
      </w:r>
      <w:r w:rsidR="00046470">
        <w:rPr>
          <w:color w:val="auto"/>
          <w:lang w:val="sr-Cyrl-RS"/>
        </w:rPr>
        <w:t>Архитектура система</w:t>
      </w:r>
      <w:bookmarkEnd w:id="11"/>
    </w:p>
    <w:p w14:paraId="12C23791" w14:textId="212772ED" w:rsidR="00046470" w:rsidRDefault="00046470" w:rsidP="00325E84">
      <w:pPr>
        <w:ind w:firstLine="720"/>
        <w:jc w:val="both"/>
        <w:rPr>
          <w:lang w:val="sr-Cyrl-RS"/>
        </w:rPr>
      </w:pPr>
      <w:r>
        <w:rPr>
          <w:lang w:val="sr-Cyrl-RS"/>
        </w:rPr>
        <w:t>Архитектура преводиоца организована је кроз више модула. Свака фаза преводиоца реализована је у засебном модулу, смештеном у одговарајући .</w:t>
      </w:r>
      <w:r>
        <w:t xml:space="preserve">h </w:t>
      </w:r>
      <w:r>
        <w:rPr>
          <w:lang w:val="sr-Cyrl-RS"/>
        </w:rPr>
        <w:t xml:space="preserve">односно </w:t>
      </w:r>
      <w:r>
        <w:t>.</w:t>
      </w:r>
      <w:proofErr w:type="spellStart"/>
      <w:r>
        <w:t>cpp</w:t>
      </w:r>
      <w:proofErr w:type="spellEnd"/>
      <w:r>
        <w:t xml:space="preserve"> </w:t>
      </w:r>
      <w:r>
        <w:rPr>
          <w:lang w:val="sr-Cyrl-RS"/>
        </w:rPr>
        <w:t>фајл. Тиме смо раздвојили одговорности модула.</w:t>
      </w:r>
      <w:r>
        <w:t xml:space="preserve"> </w:t>
      </w:r>
      <w:r>
        <w:rPr>
          <w:lang w:val="sr-Cyrl-RS"/>
        </w:rPr>
        <w:t xml:space="preserve">Структура у оквиру </w:t>
      </w:r>
      <w:r>
        <w:t>Visual</w:t>
      </w:r>
      <w:r w:rsidR="009221A0">
        <w:rPr>
          <w:lang w:val="sr-Cyrl-RS"/>
        </w:rPr>
        <w:t xml:space="preserve"> </w:t>
      </w:r>
      <w:r>
        <w:t xml:space="preserve">Studio </w:t>
      </w:r>
      <w:r>
        <w:rPr>
          <w:lang w:val="sr-Cyrl-RS"/>
        </w:rPr>
        <w:t>пројекта приказана је на слици 3.</w:t>
      </w:r>
    </w:p>
    <w:p w14:paraId="4073A7E0" w14:textId="48ABFF59" w:rsidR="006D3E3D" w:rsidRDefault="006D3E3D" w:rsidP="00325E84">
      <w:pPr>
        <w:ind w:firstLine="720"/>
        <w:jc w:val="both"/>
        <w:rPr>
          <w:lang w:val="sr-Cyrl-RS"/>
        </w:rPr>
      </w:pPr>
      <w:r>
        <w:rPr>
          <w:lang w:val="sr-Cyrl-RS"/>
        </w:rPr>
        <w:t>Модули пројекта :</w:t>
      </w:r>
    </w:p>
    <w:p w14:paraId="096FD606" w14:textId="09595352" w:rsidR="006D3E3D" w:rsidRDefault="006D3E3D" w:rsidP="00325E84">
      <w:pPr>
        <w:pStyle w:val="ListParagraph"/>
        <w:numPr>
          <w:ilvl w:val="0"/>
          <w:numId w:val="17"/>
        </w:numPr>
        <w:jc w:val="both"/>
        <w:rPr>
          <w:lang w:val="sr-Cyrl-RS"/>
        </w:rPr>
      </w:pPr>
      <w:proofErr w:type="spellStart"/>
      <w:r>
        <w:t>LexicalAnalysis</w:t>
      </w:r>
      <w:proofErr w:type="spellEnd"/>
      <w:r>
        <w:t xml:space="preserve">, </w:t>
      </w:r>
      <w:proofErr w:type="spellStart"/>
      <w:r>
        <w:t>FiniteStateMachine</w:t>
      </w:r>
      <w:proofErr w:type="spellEnd"/>
      <w:r>
        <w:t>,</w:t>
      </w:r>
      <w:r>
        <w:rPr>
          <w:lang w:val="sr-Cyrl-RS"/>
        </w:rPr>
        <w:t xml:space="preserve"> </w:t>
      </w:r>
      <w:r>
        <w:t xml:space="preserve">Token – </w:t>
      </w:r>
      <w:r w:rsidR="00454A08">
        <w:rPr>
          <w:lang w:val="sr-Cyrl-RS"/>
        </w:rPr>
        <w:t xml:space="preserve">заједно </w:t>
      </w:r>
      <w:r>
        <w:rPr>
          <w:lang w:val="sr-Cyrl-RS"/>
        </w:rPr>
        <w:t xml:space="preserve">реализују лексичку анализу, преузети су из почетне структуре пројекта и проширени додатним инструкцијама и </w:t>
      </w:r>
      <w:proofErr w:type="spellStart"/>
      <w:r>
        <w:rPr>
          <w:lang w:val="sr-Cyrl-RS"/>
        </w:rPr>
        <w:t>токенима</w:t>
      </w:r>
      <w:proofErr w:type="spellEnd"/>
    </w:p>
    <w:p w14:paraId="17AEF62D" w14:textId="1EA20988" w:rsidR="006D3E3D" w:rsidRDefault="006D3E3D" w:rsidP="00325E84">
      <w:pPr>
        <w:pStyle w:val="ListParagraph"/>
        <w:numPr>
          <w:ilvl w:val="0"/>
          <w:numId w:val="17"/>
        </w:numPr>
        <w:jc w:val="both"/>
        <w:rPr>
          <w:lang w:val="sr-Cyrl-RS"/>
        </w:rPr>
      </w:pPr>
      <w:proofErr w:type="spellStart"/>
      <w:r>
        <w:t>SyntaxAnalysis</w:t>
      </w:r>
      <w:proofErr w:type="spellEnd"/>
      <w:r>
        <w:t xml:space="preserve"> – </w:t>
      </w:r>
      <w:r>
        <w:rPr>
          <w:lang w:val="sr-Cyrl-RS"/>
        </w:rPr>
        <w:t xml:space="preserve">реализује синтаксну анализу и формирање </w:t>
      </w:r>
      <w:proofErr w:type="spellStart"/>
      <w:r>
        <w:rPr>
          <w:lang w:val="sr-Cyrl-RS"/>
        </w:rPr>
        <w:t>међурепрезентације</w:t>
      </w:r>
      <w:proofErr w:type="spellEnd"/>
    </w:p>
    <w:p w14:paraId="4954571C" w14:textId="39DFDC49" w:rsidR="006D3E3D" w:rsidRDefault="006D3E3D" w:rsidP="00325E84">
      <w:pPr>
        <w:pStyle w:val="ListParagraph"/>
        <w:numPr>
          <w:ilvl w:val="0"/>
          <w:numId w:val="17"/>
        </w:numPr>
        <w:jc w:val="both"/>
        <w:rPr>
          <w:lang w:val="sr-Cyrl-RS"/>
        </w:rPr>
      </w:pPr>
      <w:r>
        <w:t xml:space="preserve">IR – </w:t>
      </w:r>
      <w:r>
        <w:rPr>
          <w:lang w:val="sr-Cyrl-RS"/>
        </w:rPr>
        <w:t xml:space="preserve">садржи </w:t>
      </w:r>
      <w:proofErr w:type="spellStart"/>
      <w:r>
        <w:rPr>
          <w:lang w:val="sr-Cyrl-RS"/>
        </w:rPr>
        <w:t>међурепрезентацију</w:t>
      </w:r>
      <w:proofErr w:type="spellEnd"/>
      <w:r>
        <w:rPr>
          <w:lang w:val="sr-Cyrl-RS"/>
        </w:rPr>
        <w:t xml:space="preserve"> (заједничке класе </w:t>
      </w:r>
      <w:r>
        <w:t xml:space="preserve">Variable </w:t>
      </w:r>
      <w:r>
        <w:rPr>
          <w:lang w:val="sr-Cyrl-RS"/>
        </w:rPr>
        <w:t xml:space="preserve">и </w:t>
      </w:r>
      <w:r>
        <w:t>Instruction)</w:t>
      </w:r>
    </w:p>
    <w:p w14:paraId="0A43D171" w14:textId="45AB5CDB" w:rsidR="006D3E3D" w:rsidRPr="006D3E3D" w:rsidRDefault="006D3E3D" w:rsidP="00325E84">
      <w:pPr>
        <w:pStyle w:val="ListParagraph"/>
        <w:numPr>
          <w:ilvl w:val="0"/>
          <w:numId w:val="17"/>
        </w:numPr>
        <w:jc w:val="both"/>
        <w:rPr>
          <w:lang w:val="sr-Cyrl-RS"/>
        </w:rPr>
      </w:pPr>
      <w:proofErr w:type="spellStart"/>
      <w:r>
        <w:t>LivenessAnalysis</w:t>
      </w:r>
      <w:proofErr w:type="spellEnd"/>
      <w:r>
        <w:t xml:space="preserve"> – </w:t>
      </w:r>
      <w:r>
        <w:rPr>
          <w:lang w:val="sr-Cyrl-RS"/>
        </w:rPr>
        <w:t>реализује анализу животног века (</w:t>
      </w:r>
      <w:r>
        <w:t>use/def/in/out)</w:t>
      </w:r>
    </w:p>
    <w:p w14:paraId="5A162A0E" w14:textId="1EDAC7C8" w:rsidR="006D3E3D" w:rsidRDefault="006D3E3D" w:rsidP="00325E84">
      <w:pPr>
        <w:pStyle w:val="ListParagraph"/>
        <w:numPr>
          <w:ilvl w:val="0"/>
          <w:numId w:val="17"/>
        </w:numPr>
        <w:jc w:val="both"/>
        <w:rPr>
          <w:lang w:val="sr-Cyrl-RS"/>
        </w:rPr>
      </w:pPr>
      <w:proofErr w:type="spellStart"/>
      <w:r>
        <w:t>ResourceAllocation</w:t>
      </w:r>
      <w:proofErr w:type="spellEnd"/>
      <w:r>
        <w:t xml:space="preserve"> – </w:t>
      </w:r>
      <w:r>
        <w:rPr>
          <w:lang w:val="sr-Cyrl-RS"/>
        </w:rPr>
        <w:t xml:space="preserve">обједињује формирање </w:t>
      </w:r>
      <w:proofErr w:type="spellStart"/>
      <w:r>
        <w:rPr>
          <w:lang w:val="sr-Cyrl-RS"/>
        </w:rPr>
        <w:t>графа</w:t>
      </w:r>
      <w:proofErr w:type="spellEnd"/>
      <w:r>
        <w:rPr>
          <w:lang w:val="sr-Cyrl-RS"/>
        </w:rPr>
        <w:t xml:space="preserve"> сметњи, упрошћавање, преливање и алокацију регистара</w:t>
      </w:r>
    </w:p>
    <w:p w14:paraId="4A2EFDF3" w14:textId="7EC848E3" w:rsidR="006D3E3D" w:rsidRDefault="006D3E3D" w:rsidP="00325E84">
      <w:pPr>
        <w:pStyle w:val="ListParagraph"/>
        <w:numPr>
          <w:ilvl w:val="0"/>
          <w:numId w:val="17"/>
        </w:numPr>
        <w:jc w:val="both"/>
        <w:rPr>
          <w:lang w:val="sr-Cyrl-RS"/>
        </w:rPr>
      </w:pPr>
      <w:proofErr w:type="spellStart"/>
      <w:r>
        <w:t>CodeGeneration</w:t>
      </w:r>
      <w:proofErr w:type="spellEnd"/>
      <w:r>
        <w:t xml:space="preserve"> – </w:t>
      </w:r>
      <w:r>
        <w:rPr>
          <w:lang w:val="sr-Cyrl-RS"/>
        </w:rPr>
        <w:t>реализује генерисање МИПС кода и упис у излазну датотеку</w:t>
      </w:r>
    </w:p>
    <w:p w14:paraId="64A128B2" w14:textId="029E1CDF" w:rsidR="00311AB3" w:rsidRPr="006D3E3D" w:rsidRDefault="00311AB3" w:rsidP="00325E84">
      <w:pPr>
        <w:pStyle w:val="ListParagraph"/>
        <w:numPr>
          <w:ilvl w:val="0"/>
          <w:numId w:val="17"/>
        </w:numPr>
        <w:jc w:val="both"/>
        <w:rPr>
          <w:lang w:val="sr-Cyrl-RS"/>
        </w:rPr>
      </w:pPr>
      <w:r>
        <w:t xml:space="preserve">main.cpp – </w:t>
      </w:r>
      <w:r>
        <w:rPr>
          <w:lang w:val="sr-Cyrl-RS"/>
        </w:rPr>
        <w:t>главни програм који повезује све модуле у један ток извршавања</w:t>
      </w:r>
    </w:p>
    <w:p w14:paraId="067CF03E" w14:textId="17FFA2E0" w:rsidR="006D3E3D" w:rsidRDefault="006D3E3D" w:rsidP="006D3E3D">
      <w:pPr>
        <w:jc w:val="center"/>
        <w:rPr>
          <w:lang w:val="sr-Cyrl-RS"/>
        </w:rPr>
      </w:pPr>
      <w:r>
        <w:rPr>
          <w:noProof/>
        </w:rPr>
        <w:lastRenderedPageBreak/>
        <w:drawing>
          <wp:inline distT="0" distB="0" distL="0" distR="0" wp14:anchorId="1DBC688D" wp14:editId="724204DA">
            <wp:extent cx="2293620" cy="39254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39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22E6" w14:textId="516C9897" w:rsidR="006D3E3D" w:rsidRPr="00046470" w:rsidRDefault="006D3E3D" w:rsidP="006D3E3D">
      <w:pPr>
        <w:jc w:val="center"/>
        <w:rPr>
          <w:lang w:val="sr-Cyrl-RS"/>
        </w:rPr>
      </w:pPr>
      <w:r>
        <w:rPr>
          <w:lang w:val="sr-Cyrl-RS"/>
        </w:rPr>
        <w:t>Слика 3 – структура пројекта</w:t>
      </w:r>
    </w:p>
    <w:p w14:paraId="40BB48BD" w14:textId="4720612F" w:rsidR="000720CA" w:rsidRDefault="000720CA">
      <w:pPr>
        <w:jc w:val="center"/>
      </w:pPr>
    </w:p>
    <w:p w14:paraId="114876F6" w14:textId="1720ACC0" w:rsidR="000720CA" w:rsidRDefault="0034679E">
      <w:pPr>
        <w:pStyle w:val="Heading2"/>
        <w:rPr>
          <w:color w:val="auto"/>
        </w:rPr>
      </w:pPr>
      <w:bookmarkStart w:id="12" w:name="_Toc233280654"/>
      <w:r w:rsidRPr="00877A69">
        <w:rPr>
          <w:color w:val="auto"/>
        </w:rPr>
        <w:t xml:space="preserve">3.3 </w:t>
      </w:r>
      <w:proofErr w:type="spellStart"/>
      <w:r w:rsidR="00877A69">
        <w:rPr>
          <w:color w:val="auto"/>
          <w:lang w:val="sr-Cyrl-RS"/>
        </w:rPr>
        <w:t>Међурепрезентација</w:t>
      </w:r>
      <w:proofErr w:type="spellEnd"/>
      <w:r w:rsidR="00877A69">
        <w:rPr>
          <w:color w:val="auto"/>
          <w:lang w:val="sr-Cyrl-RS"/>
        </w:rPr>
        <w:t xml:space="preserve"> (</w:t>
      </w:r>
      <w:r w:rsidR="00877A69">
        <w:rPr>
          <w:color w:val="auto"/>
        </w:rPr>
        <w:t>IR)</w:t>
      </w:r>
      <w:bookmarkEnd w:id="12"/>
    </w:p>
    <w:p w14:paraId="5C9E3358" w14:textId="0627B04B" w:rsidR="00454A08" w:rsidRDefault="00877A69" w:rsidP="00454A08">
      <w:pPr>
        <w:ind w:firstLine="720"/>
        <w:jc w:val="both"/>
      </w:pPr>
      <w:proofErr w:type="spellStart"/>
      <w:r>
        <w:rPr>
          <w:lang w:val="sr-Cyrl-RS"/>
        </w:rPr>
        <w:t>Међурепрезентација</w:t>
      </w:r>
      <w:proofErr w:type="spellEnd"/>
      <w:r>
        <w:rPr>
          <w:lang w:val="sr-Cyrl-RS"/>
        </w:rPr>
        <w:t xml:space="preserve"> програма заснована је на класама </w:t>
      </w:r>
      <w:r>
        <w:t xml:space="preserve">Variable </w:t>
      </w:r>
      <w:r>
        <w:rPr>
          <w:lang w:val="sr-Cyrl-RS"/>
        </w:rPr>
        <w:t xml:space="preserve">и  </w:t>
      </w:r>
      <w:r>
        <w:t xml:space="preserve">Instruction, </w:t>
      </w:r>
      <w:r>
        <w:rPr>
          <w:lang w:val="sr-Cyrl-RS"/>
        </w:rPr>
        <w:t xml:space="preserve">дефинисаним у фајлу </w:t>
      </w:r>
      <w:proofErr w:type="spellStart"/>
      <w:r>
        <w:t>IR.h</w:t>
      </w:r>
      <w:proofErr w:type="spellEnd"/>
      <w:r>
        <w:t>.</w:t>
      </w:r>
    </w:p>
    <w:p w14:paraId="6EA3FC6B" w14:textId="56B664A1" w:rsidR="00877A69" w:rsidRDefault="00877A69" w:rsidP="00325E84">
      <w:pPr>
        <w:ind w:firstLine="720"/>
        <w:jc w:val="both"/>
        <w:rPr>
          <w:lang w:val="sr-Cyrl-RS"/>
        </w:rPr>
      </w:pPr>
      <w:r>
        <w:rPr>
          <w:lang w:val="sr-Cyrl-RS"/>
        </w:rPr>
        <w:t xml:space="preserve">Класа </w:t>
      </w:r>
      <w:r>
        <w:t xml:space="preserve">Variable </w:t>
      </w:r>
      <w:r>
        <w:rPr>
          <w:lang w:val="sr-Cyrl-RS"/>
        </w:rPr>
        <w:t>описује једну променљиву из МАВН програма. Садржи тип променљиве (меморијска или регистарска), назив, позицију у матрици сметњи, додељени физички регистар, код меморијских променљивих и њихову вредност.</w:t>
      </w:r>
    </w:p>
    <w:p w14:paraId="2E3F4A35" w14:textId="77352D48" w:rsidR="00877A69" w:rsidRDefault="00877A69" w:rsidP="00325E84">
      <w:pPr>
        <w:ind w:firstLine="720"/>
        <w:jc w:val="both"/>
        <w:rPr>
          <w:lang w:val="sr-Cyrl-RS"/>
        </w:rPr>
      </w:pPr>
      <w:r>
        <w:rPr>
          <w:lang w:val="sr-Cyrl-RS"/>
        </w:rPr>
        <w:t xml:space="preserve">Класа </w:t>
      </w:r>
      <w:r>
        <w:t xml:space="preserve">Instruction </w:t>
      </w:r>
      <w:r>
        <w:rPr>
          <w:lang w:val="sr-Cyrl-RS"/>
        </w:rPr>
        <w:t xml:space="preserve">описује једну инструкцију. Поред типа инструкције и одредишних </w:t>
      </w:r>
      <w:proofErr w:type="spellStart"/>
      <w:r>
        <w:t>dst</w:t>
      </w:r>
      <w:proofErr w:type="spellEnd"/>
      <w:r>
        <w:t xml:space="preserve"> </w:t>
      </w:r>
      <w:r>
        <w:rPr>
          <w:lang w:val="sr-Cyrl-RS"/>
        </w:rPr>
        <w:t xml:space="preserve">и изворишних </w:t>
      </w:r>
      <w:proofErr w:type="spellStart"/>
      <w:r>
        <w:t>src</w:t>
      </w:r>
      <w:proofErr w:type="spellEnd"/>
      <w:r>
        <w:t xml:space="preserve"> </w:t>
      </w:r>
      <w:proofErr w:type="spellStart"/>
      <w:r>
        <w:rPr>
          <w:lang w:val="sr-Cyrl-RS"/>
        </w:rPr>
        <w:t>операнада</w:t>
      </w:r>
      <w:proofErr w:type="spellEnd"/>
      <w:r>
        <w:rPr>
          <w:lang w:val="sr-Cyrl-RS"/>
        </w:rPr>
        <w:t xml:space="preserve">, садржи и скупове </w:t>
      </w:r>
      <w:r>
        <w:t xml:space="preserve">use, def, in, out </w:t>
      </w:r>
      <w:r>
        <w:rPr>
          <w:lang w:val="sr-Cyrl-RS"/>
        </w:rPr>
        <w:t xml:space="preserve">потребне за анализу животног века, листе претходника и следбеника у </w:t>
      </w:r>
      <w:proofErr w:type="spellStart"/>
      <w:r>
        <w:rPr>
          <w:lang w:val="sr-Cyrl-RS"/>
        </w:rPr>
        <w:t>графу</w:t>
      </w:r>
      <w:proofErr w:type="spellEnd"/>
      <w:r>
        <w:rPr>
          <w:lang w:val="sr-Cyrl-RS"/>
        </w:rPr>
        <w:t xml:space="preserve"> тока</w:t>
      </w:r>
      <w:r w:rsidR="002A79E7">
        <w:rPr>
          <w:lang w:val="sr-Cyrl-RS"/>
        </w:rPr>
        <w:t xml:space="preserve"> као и </w:t>
      </w:r>
      <w:proofErr w:type="spellStart"/>
      <w:r w:rsidR="002A79E7">
        <w:rPr>
          <w:lang w:val="sr-Cyrl-RS"/>
        </w:rPr>
        <w:t>лабеле</w:t>
      </w:r>
      <w:proofErr w:type="spellEnd"/>
      <w:r w:rsidR="002A79E7">
        <w:rPr>
          <w:lang w:val="sr-Cyrl-RS"/>
        </w:rPr>
        <w:t xml:space="preserve"> и константе потребне за генерисање кода.</w:t>
      </w:r>
    </w:p>
    <w:p w14:paraId="4E172D79" w14:textId="77777777" w:rsidR="009B5394" w:rsidRPr="00877A69" w:rsidRDefault="009B5394" w:rsidP="00325E84">
      <w:pPr>
        <w:ind w:firstLine="720"/>
        <w:jc w:val="both"/>
        <w:rPr>
          <w:lang w:val="sr-Cyrl-RS"/>
        </w:rPr>
      </w:pPr>
    </w:p>
    <w:p w14:paraId="185C4ED3" w14:textId="1CE2CD82" w:rsidR="000720CA" w:rsidRPr="00917973" w:rsidRDefault="0034679E" w:rsidP="00325E84">
      <w:pPr>
        <w:pStyle w:val="Heading2"/>
        <w:jc w:val="both"/>
        <w:rPr>
          <w:color w:val="auto"/>
          <w:lang w:val="sr-Cyrl-RS"/>
        </w:rPr>
      </w:pPr>
      <w:bookmarkStart w:id="13" w:name="_Toc233280655"/>
      <w:r w:rsidRPr="002A79E7">
        <w:rPr>
          <w:color w:val="auto"/>
        </w:rPr>
        <w:lastRenderedPageBreak/>
        <w:t xml:space="preserve">3.4 </w:t>
      </w:r>
      <w:r w:rsidR="00917973">
        <w:rPr>
          <w:color w:val="auto"/>
          <w:lang w:val="sr-Cyrl-RS"/>
        </w:rPr>
        <w:t>Процес</w:t>
      </w:r>
      <w:r w:rsidRPr="002A79E7">
        <w:rPr>
          <w:color w:val="auto"/>
        </w:rPr>
        <w:t xml:space="preserve"> </w:t>
      </w:r>
      <w:r w:rsidR="00917973">
        <w:rPr>
          <w:color w:val="auto"/>
          <w:lang w:val="sr-Cyrl-RS"/>
        </w:rPr>
        <w:t>превођења</w:t>
      </w:r>
      <w:bookmarkEnd w:id="13"/>
    </w:p>
    <w:p w14:paraId="31B419F9" w14:textId="39463537" w:rsidR="002A79E7" w:rsidRDefault="002A79E7" w:rsidP="00325E84">
      <w:pPr>
        <w:ind w:firstLine="720"/>
        <w:jc w:val="both"/>
        <w:rPr>
          <w:lang w:val="sr-Cyrl-RS"/>
        </w:rPr>
      </w:pPr>
      <w:r>
        <w:rPr>
          <w:lang w:val="sr-Cyrl-RS"/>
        </w:rPr>
        <w:t>Процес превођења почиње учитавањем .</w:t>
      </w:r>
      <w:proofErr w:type="spellStart"/>
      <w:r>
        <w:t>mavn</w:t>
      </w:r>
      <w:proofErr w:type="spellEnd"/>
      <w:r>
        <w:t xml:space="preserve"> </w:t>
      </w:r>
      <w:r>
        <w:rPr>
          <w:lang w:val="sr-Cyrl-RS"/>
        </w:rPr>
        <w:t xml:space="preserve">датотеке. Лексички анализатор дели улазни текст на </w:t>
      </w:r>
      <w:proofErr w:type="spellStart"/>
      <w:r>
        <w:rPr>
          <w:lang w:val="sr-Cyrl-RS"/>
        </w:rPr>
        <w:t>токене</w:t>
      </w:r>
      <w:proofErr w:type="spellEnd"/>
      <w:r>
        <w:rPr>
          <w:lang w:val="sr-Cyrl-RS"/>
        </w:rPr>
        <w:t xml:space="preserve">, а синтаксни анализатор затим проверава да ли су </w:t>
      </w:r>
      <w:proofErr w:type="spellStart"/>
      <w:r>
        <w:rPr>
          <w:lang w:val="sr-Cyrl-RS"/>
        </w:rPr>
        <w:t>токени</w:t>
      </w:r>
      <w:proofErr w:type="spellEnd"/>
      <w:r>
        <w:rPr>
          <w:lang w:val="sr-Cyrl-RS"/>
        </w:rPr>
        <w:t xml:space="preserve"> написани у складу са граматиком МАВН језика и истовремено кроз пролаз формира </w:t>
      </w:r>
      <w:proofErr w:type="spellStart"/>
      <w:r>
        <w:rPr>
          <w:lang w:val="sr-Cyrl-RS"/>
        </w:rPr>
        <w:t>међурепрезентацију</w:t>
      </w:r>
      <w:proofErr w:type="spellEnd"/>
      <w:r>
        <w:rPr>
          <w:lang w:val="sr-Cyrl-RS"/>
        </w:rPr>
        <w:t xml:space="preserve"> – листе променљивих и инструкција.</w:t>
      </w:r>
    </w:p>
    <w:p w14:paraId="55745931" w14:textId="3A6D7C4E" w:rsidR="002A79E7" w:rsidRDefault="002A79E7" w:rsidP="00325E84">
      <w:pPr>
        <w:jc w:val="both"/>
        <w:rPr>
          <w:lang w:val="sr-Cyrl-RS"/>
        </w:rPr>
      </w:pPr>
      <w:r>
        <w:rPr>
          <w:lang w:val="sr-Cyrl-RS"/>
        </w:rPr>
        <w:tab/>
        <w:t xml:space="preserve">Над формираном </w:t>
      </w:r>
      <w:proofErr w:type="spellStart"/>
      <w:r>
        <w:rPr>
          <w:lang w:val="sr-Cyrl-RS"/>
        </w:rPr>
        <w:t>међурепрезентацијом</w:t>
      </w:r>
      <w:proofErr w:type="spellEnd"/>
      <w:r>
        <w:rPr>
          <w:lang w:val="sr-Cyrl-RS"/>
        </w:rPr>
        <w:t xml:space="preserve"> врши се анализа животног века, којом се за сваку инструкцију одређују </w:t>
      </w:r>
      <w:r>
        <w:t>use, def, in</w:t>
      </w:r>
      <w:r>
        <w:rPr>
          <w:lang w:val="sr-Cyrl-RS"/>
        </w:rPr>
        <w:t xml:space="preserve">, </w:t>
      </w:r>
      <w:r>
        <w:t xml:space="preserve">out </w:t>
      </w:r>
      <w:r>
        <w:rPr>
          <w:lang w:val="sr-Cyrl-RS"/>
        </w:rPr>
        <w:t xml:space="preserve">скупови. На основу </w:t>
      </w:r>
      <w:r>
        <w:t>out</w:t>
      </w:r>
      <w:r>
        <w:rPr>
          <w:lang w:val="sr-Cyrl-RS"/>
        </w:rPr>
        <w:t xml:space="preserve"> скупова формира се </w:t>
      </w:r>
      <w:proofErr w:type="spellStart"/>
      <w:r>
        <w:rPr>
          <w:lang w:val="sr-Cyrl-RS"/>
        </w:rPr>
        <w:t>граф</w:t>
      </w:r>
      <w:proofErr w:type="spellEnd"/>
      <w:r>
        <w:rPr>
          <w:lang w:val="sr-Cyrl-RS"/>
        </w:rPr>
        <w:t xml:space="preserve"> сметњи, а затим се поступком бојења </w:t>
      </w:r>
      <w:proofErr w:type="spellStart"/>
      <w:r>
        <w:rPr>
          <w:lang w:val="sr-Cyrl-RS"/>
        </w:rPr>
        <w:t>графа</w:t>
      </w:r>
      <w:proofErr w:type="spellEnd"/>
      <w:r>
        <w:rPr>
          <w:lang w:val="sr-Cyrl-RS"/>
        </w:rPr>
        <w:t xml:space="preserve"> свакој регистарској променљивој додељује један од 4 физичка регистра (</w:t>
      </w:r>
      <w:r>
        <w:t xml:space="preserve">t0, t1, t2, t3). </w:t>
      </w:r>
      <w:r>
        <w:rPr>
          <w:lang w:val="sr-Cyrl-RS"/>
        </w:rPr>
        <w:t xml:space="preserve">У случају да бојење </w:t>
      </w:r>
      <w:proofErr w:type="spellStart"/>
      <w:r>
        <w:rPr>
          <w:lang w:val="sr-Cyrl-RS"/>
        </w:rPr>
        <w:t>графа</w:t>
      </w:r>
      <w:proofErr w:type="spellEnd"/>
      <w:r>
        <w:rPr>
          <w:lang w:val="sr-Cyrl-RS"/>
        </w:rPr>
        <w:t xml:space="preserve"> сметњи захтева више од 4 боје, пријављује се преливање и прекида се извршавање преводиоца.</w:t>
      </w:r>
    </w:p>
    <w:p w14:paraId="15469AD3" w14:textId="3BA2D449" w:rsidR="002A79E7" w:rsidRDefault="002A79E7" w:rsidP="00325E84">
      <w:pPr>
        <w:jc w:val="both"/>
        <w:rPr>
          <w:lang w:val="sr-Cyrl-RS"/>
        </w:rPr>
      </w:pPr>
      <w:r>
        <w:rPr>
          <w:lang w:val="sr-Cyrl-RS"/>
        </w:rPr>
        <w:tab/>
        <w:t>На крају ако је све успешно</w:t>
      </w:r>
      <w:r w:rsidR="00454A08">
        <w:rPr>
          <w:lang w:val="sr-Cyrl-RS"/>
        </w:rPr>
        <w:t>,</w:t>
      </w:r>
      <w:r>
        <w:rPr>
          <w:lang w:val="sr-Cyrl-RS"/>
        </w:rPr>
        <w:t xml:space="preserve"> генератор кода пролази кроз листу инструкција и сваку преводи у одговарајућу МИПС инструкцију, замењујући логичке променљиве алоцираним физичким регистрима. Резултат се исписује у излазну датотеку </w:t>
      </w:r>
      <w:proofErr w:type="spellStart"/>
      <w:r>
        <w:t>output.s</w:t>
      </w:r>
      <w:proofErr w:type="spellEnd"/>
      <w:r>
        <w:rPr>
          <w:lang w:val="sr-Cyrl-RS"/>
        </w:rPr>
        <w:t>, која представља резултат успешног превођења.</w:t>
      </w:r>
    </w:p>
    <w:p w14:paraId="2D4902CA" w14:textId="77777777" w:rsidR="009B5394" w:rsidRPr="002A79E7" w:rsidRDefault="009B5394" w:rsidP="00325E84">
      <w:pPr>
        <w:jc w:val="both"/>
        <w:rPr>
          <w:lang w:val="sr-Cyrl-RS"/>
        </w:rPr>
      </w:pPr>
    </w:p>
    <w:p w14:paraId="09D0A459" w14:textId="4A906027" w:rsidR="000720CA" w:rsidRPr="002A79E7" w:rsidRDefault="0034679E" w:rsidP="00325E84">
      <w:pPr>
        <w:pStyle w:val="Heading1"/>
        <w:jc w:val="both"/>
        <w:rPr>
          <w:color w:val="auto"/>
          <w:lang w:val="sr-Cyrl-RS"/>
        </w:rPr>
      </w:pPr>
      <w:bookmarkStart w:id="14" w:name="_Toc233280656"/>
      <w:r w:rsidRPr="002A79E7">
        <w:rPr>
          <w:color w:val="auto"/>
        </w:rPr>
        <w:t xml:space="preserve">4. </w:t>
      </w:r>
      <w:r w:rsidR="002A79E7" w:rsidRPr="002A79E7">
        <w:rPr>
          <w:color w:val="auto"/>
          <w:lang w:val="sr-Cyrl-RS"/>
        </w:rPr>
        <w:t>Имплементација</w:t>
      </w:r>
      <w:r w:rsidR="002A79E7">
        <w:rPr>
          <w:color w:val="auto"/>
          <w:lang w:val="sr-Cyrl-RS"/>
        </w:rPr>
        <w:t xml:space="preserve"> решења</w:t>
      </w:r>
      <w:bookmarkEnd w:id="14"/>
    </w:p>
    <w:p w14:paraId="243DAA8C" w14:textId="58343E1C" w:rsidR="000720CA" w:rsidRDefault="0034679E" w:rsidP="00325E84">
      <w:pPr>
        <w:pStyle w:val="Heading2"/>
        <w:jc w:val="both"/>
        <w:rPr>
          <w:color w:val="auto"/>
          <w:lang w:val="sr-Cyrl-RS"/>
        </w:rPr>
      </w:pPr>
      <w:bookmarkStart w:id="15" w:name="_Toc233280657"/>
      <w:r w:rsidRPr="00C41701">
        <w:rPr>
          <w:color w:val="auto"/>
        </w:rPr>
        <w:t xml:space="preserve">4.1 </w:t>
      </w:r>
      <w:r w:rsidR="00C41701">
        <w:rPr>
          <w:color w:val="auto"/>
          <w:lang w:val="sr-Cyrl-RS"/>
        </w:rPr>
        <w:t>Главни програм</w:t>
      </w:r>
      <w:bookmarkEnd w:id="15"/>
    </w:p>
    <w:p w14:paraId="673F8AF7" w14:textId="00EB25A2" w:rsidR="00C41701" w:rsidRDefault="00C41701" w:rsidP="00454A08">
      <w:pPr>
        <w:ind w:firstLine="720"/>
        <w:jc w:val="both"/>
        <w:rPr>
          <w:lang w:val="sr-Cyrl-RS"/>
        </w:rPr>
      </w:pPr>
      <w:r>
        <w:rPr>
          <w:lang w:val="sr-Cyrl-RS"/>
        </w:rPr>
        <w:t xml:space="preserve">Главни програм налази се у датотеци </w:t>
      </w:r>
      <w:r>
        <w:t xml:space="preserve">main.cpp. </w:t>
      </w:r>
      <w:r>
        <w:rPr>
          <w:lang w:val="sr-Cyrl-RS"/>
        </w:rPr>
        <w:t>Његова улога је да повеже све модуле у јединствен ток извршавања. У главном програм</w:t>
      </w:r>
      <w:r w:rsidR="00454A08">
        <w:rPr>
          <w:lang w:val="sr-Cyrl-RS"/>
        </w:rPr>
        <w:t>у</w:t>
      </w:r>
      <w:r>
        <w:rPr>
          <w:lang w:val="sr-Cyrl-RS"/>
        </w:rPr>
        <w:t xml:space="preserve"> редом се позивају лексичка анализа, синтаксна анализа, анализа животног века, алокација регистара и генерисање кода.</w:t>
      </w:r>
    </w:p>
    <w:p w14:paraId="03700F79" w14:textId="535C5ABC" w:rsidR="00C41701" w:rsidRDefault="00C41701" w:rsidP="00454A08">
      <w:pPr>
        <w:ind w:firstLine="720"/>
        <w:jc w:val="both"/>
        <w:rPr>
          <w:lang w:val="sr-Cyrl-RS"/>
        </w:rPr>
      </w:pPr>
      <w:r>
        <w:rPr>
          <w:lang w:val="sr-Cyrl-RS"/>
        </w:rPr>
        <w:t xml:space="preserve">Свака фаза враћа информацију о успешности. Уколико лексичка или синтаксна анализа не успе, програм исписује поруку о грешци и прекида рад. Слично, уколико током алокације регистара дође до преливања, исписује се порука да додела регистара није могућа. </w:t>
      </w:r>
    </w:p>
    <w:p w14:paraId="1911D270" w14:textId="77777777" w:rsidR="009B5394" w:rsidRPr="00C41701" w:rsidRDefault="009B5394" w:rsidP="00325E84">
      <w:pPr>
        <w:jc w:val="both"/>
        <w:rPr>
          <w:lang w:val="sr-Cyrl-RS"/>
        </w:rPr>
      </w:pPr>
    </w:p>
    <w:p w14:paraId="24F54B31" w14:textId="31C0309D" w:rsidR="000720CA" w:rsidRPr="00C41701" w:rsidRDefault="0034679E" w:rsidP="00325E84">
      <w:pPr>
        <w:pStyle w:val="Heading2"/>
        <w:jc w:val="both"/>
        <w:rPr>
          <w:color w:val="auto"/>
          <w:lang w:val="sr-Cyrl-RS"/>
        </w:rPr>
      </w:pPr>
      <w:bookmarkStart w:id="16" w:name="_Toc233280658"/>
      <w:r w:rsidRPr="00C41701">
        <w:rPr>
          <w:color w:val="auto"/>
        </w:rPr>
        <w:lastRenderedPageBreak/>
        <w:t xml:space="preserve">4.2 </w:t>
      </w:r>
      <w:r w:rsidR="00C41701">
        <w:rPr>
          <w:color w:val="auto"/>
          <w:lang w:val="sr-Cyrl-RS"/>
        </w:rPr>
        <w:t>Модул лексичке анализе</w:t>
      </w:r>
      <w:bookmarkEnd w:id="16"/>
    </w:p>
    <w:p w14:paraId="7152524B" w14:textId="0227CC51" w:rsidR="000720CA" w:rsidRDefault="0034679E" w:rsidP="00325E84">
      <w:pPr>
        <w:pStyle w:val="Heading3"/>
        <w:jc w:val="both"/>
        <w:rPr>
          <w:color w:val="auto"/>
          <w:lang w:val="sr-Cyrl-RS"/>
        </w:rPr>
      </w:pPr>
      <w:bookmarkStart w:id="17" w:name="_Toc233280659"/>
      <w:r w:rsidRPr="00C41701">
        <w:rPr>
          <w:color w:val="auto"/>
        </w:rPr>
        <w:t xml:space="preserve">4.2.1 </w:t>
      </w:r>
      <w:r w:rsidR="00C41701">
        <w:rPr>
          <w:color w:val="auto"/>
          <w:lang w:val="sr-Cyrl-RS"/>
        </w:rPr>
        <w:t>Коначни аутомат</w:t>
      </w:r>
      <w:bookmarkEnd w:id="17"/>
    </w:p>
    <w:p w14:paraId="4BD5EB1C" w14:textId="7EB610D5" w:rsidR="00C41701" w:rsidRPr="00C41701" w:rsidRDefault="00C41701" w:rsidP="00325E84">
      <w:pPr>
        <w:ind w:firstLine="720"/>
        <w:jc w:val="both"/>
        <w:rPr>
          <w:lang w:val="sr-Cyrl-RS"/>
        </w:rPr>
      </w:pPr>
      <w:r>
        <w:rPr>
          <w:lang w:val="sr-Cyrl-RS"/>
        </w:rPr>
        <w:t xml:space="preserve">Лексичка анализа реализована је помоћу коначног аутомата стања. Аутомат пролази кроз улазни текст карактер по карактер, и на основу матрице прелаза одређује ком типу </w:t>
      </w:r>
      <w:proofErr w:type="spellStart"/>
      <w:r>
        <w:rPr>
          <w:lang w:val="sr-Cyrl-RS"/>
        </w:rPr>
        <w:t>токена</w:t>
      </w:r>
      <w:proofErr w:type="spellEnd"/>
      <w:r>
        <w:rPr>
          <w:lang w:val="sr-Cyrl-RS"/>
        </w:rPr>
        <w:t xml:space="preserve"> припада прочитана секвенца карактера. Када аутомат пређе у завршно стање, формира се одговарајући </w:t>
      </w:r>
      <w:proofErr w:type="spellStart"/>
      <w:r>
        <w:rPr>
          <w:lang w:val="sr-Cyrl-RS"/>
        </w:rPr>
        <w:t>токен</w:t>
      </w:r>
      <w:proofErr w:type="spellEnd"/>
      <w:r>
        <w:rPr>
          <w:lang w:val="sr-Cyrl-RS"/>
        </w:rPr>
        <w:t xml:space="preserve">. На овај начин се препознају резервисане речи, идентификатори, бројеви и оператори. </w:t>
      </w:r>
    </w:p>
    <w:p w14:paraId="75AE8BFE" w14:textId="1F80BC7C" w:rsidR="000720CA" w:rsidRDefault="0034679E" w:rsidP="00325E84">
      <w:pPr>
        <w:pStyle w:val="Heading3"/>
        <w:jc w:val="both"/>
        <w:rPr>
          <w:color w:val="auto"/>
          <w:lang w:val="sr-Cyrl-RS"/>
        </w:rPr>
      </w:pPr>
      <w:bookmarkStart w:id="18" w:name="_Toc233280660"/>
      <w:r w:rsidRPr="00C41701">
        <w:rPr>
          <w:color w:val="auto"/>
        </w:rPr>
        <w:t xml:space="preserve">4.2.2 </w:t>
      </w:r>
      <w:proofErr w:type="spellStart"/>
      <w:r w:rsidR="00C41701">
        <w:rPr>
          <w:color w:val="auto"/>
          <w:lang w:val="sr-Cyrl-RS"/>
        </w:rPr>
        <w:t>Токени</w:t>
      </w:r>
      <w:bookmarkEnd w:id="18"/>
      <w:proofErr w:type="spellEnd"/>
    </w:p>
    <w:p w14:paraId="28CBAD1A" w14:textId="64226A06" w:rsidR="00C41701" w:rsidRPr="00385352" w:rsidRDefault="00C41701" w:rsidP="00325E84">
      <w:pPr>
        <w:ind w:firstLine="720"/>
        <w:jc w:val="both"/>
        <w:rPr>
          <w:lang w:val="sr-Cyrl-RS"/>
        </w:rPr>
      </w:pPr>
      <w:proofErr w:type="spellStart"/>
      <w:r>
        <w:rPr>
          <w:lang w:val="sr-Cyrl-RS"/>
        </w:rPr>
        <w:t>Токен</w:t>
      </w:r>
      <w:proofErr w:type="spellEnd"/>
      <w:r>
        <w:rPr>
          <w:lang w:val="sr-Cyrl-RS"/>
        </w:rPr>
        <w:t xml:space="preserve"> представља најмању логичку јединицу програма коју синтаксна анализа даље обрађује. У оквиру пројекта подржани су следећи типови </w:t>
      </w:r>
      <w:proofErr w:type="spellStart"/>
      <w:r>
        <w:rPr>
          <w:lang w:val="sr-Cyrl-RS"/>
        </w:rPr>
        <w:t>токена</w:t>
      </w:r>
      <w:proofErr w:type="spellEnd"/>
      <w:r>
        <w:rPr>
          <w:lang w:val="sr-Cyrl-RS"/>
        </w:rPr>
        <w:t xml:space="preserve"> : резервисане речи (</w:t>
      </w:r>
      <w:r>
        <w:t xml:space="preserve">T_MEM </w:t>
      </w:r>
      <w:r>
        <w:rPr>
          <w:lang w:val="sr-Cyrl-RS"/>
        </w:rPr>
        <w:t xml:space="preserve">за </w:t>
      </w:r>
      <w:r>
        <w:t xml:space="preserve">_mem, T_REG </w:t>
      </w:r>
      <w:r>
        <w:rPr>
          <w:lang w:val="sr-Cyrl-RS"/>
        </w:rPr>
        <w:t xml:space="preserve">за </w:t>
      </w:r>
      <w:r>
        <w:t xml:space="preserve">_reg, T_FUNC </w:t>
      </w:r>
      <w:r>
        <w:rPr>
          <w:lang w:val="sr-Cyrl-RS"/>
        </w:rPr>
        <w:t xml:space="preserve">за </w:t>
      </w:r>
      <w:r>
        <w:t>_</w:t>
      </w:r>
      <w:proofErr w:type="spellStart"/>
      <w:r>
        <w:t>func</w:t>
      </w:r>
      <w:proofErr w:type="spellEnd"/>
      <w:r>
        <w:t xml:space="preserve">), </w:t>
      </w:r>
      <w:r>
        <w:rPr>
          <w:lang w:val="sr-Cyrl-RS"/>
        </w:rPr>
        <w:t>инструкције (</w:t>
      </w:r>
      <w:r>
        <w:t>T_ADD, T_SUB, T_LW, T_AND, T_OR, T_</w:t>
      </w:r>
      <w:r w:rsidR="003D6839">
        <w:t>BEQ</w:t>
      </w:r>
      <w:r>
        <w:t xml:space="preserve"> </w:t>
      </w:r>
      <w:r>
        <w:rPr>
          <w:lang w:val="sr-Cyrl-RS"/>
        </w:rPr>
        <w:t>и друге), идентификатори (</w:t>
      </w:r>
      <w:r>
        <w:t xml:space="preserve">T_ID), </w:t>
      </w:r>
      <w:r>
        <w:rPr>
          <w:lang w:val="sr-Cyrl-RS"/>
        </w:rPr>
        <w:t xml:space="preserve">регистарске и меморијске променљиве </w:t>
      </w:r>
      <w:r>
        <w:t>(T_R_ID, T_M_ID),</w:t>
      </w:r>
      <w:r>
        <w:rPr>
          <w:lang w:val="sr-Cyrl-RS"/>
        </w:rPr>
        <w:t xml:space="preserve"> бројеви (</w:t>
      </w:r>
      <w:r>
        <w:t xml:space="preserve">T_NUM), </w:t>
      </w:r>
      <w:r>
        <w:rPr>
          <w:lang w:val="sr-Cyrl-RS"/>
        </w:rPr>
        <w:t>као и оператори (</w:t>
      </w:r>
      <w:r>
        <w:t>T_COMMA, T_L_PAREN</w:t>
      </w:r>
      <w:r w:rsidR="00780D5C">
        <w:t>T, T_R_PARENT, T_COL, T_SEMI_COL)</w:t>
      </w:r>
      <w:r w:rsidR="00385352">
        <w:rPr>
          <w:lang w:val="sr-Cyrl-RS"/>
        </w:rPr>
        <w:t>.</w:t>
      </w:r>
    </w:p>
    <w:p w14:paraId="0848D1FC" w14:textId="6B235029" w:rsidR="000720CA" w:rsidRDefault="0034679E" w:rsidP="00325E84">
      <w:pPr>
        <w:pStyle w:val="Heading3"/>
        <w:jc w:val="both"/>
        <w:rPr>
          <w:color w:val="auto"/>
          <w:lang w:val="sr-Cyrl-RS"/>
        </w:rPr>
      </w:pPr>
      <w:bookmarkStart w:id="19" w:name="_Toc233280661"/>
      <w:r w:rsidRPr="00780D5C">
        <w:rPr>
          <w:color w:val="auto"/>
        </w:rPr>
        <w:t xml:space="preserve">4.2.3 </w:t>
      </w:r>
      <w:r w:rsidR="00780D5C">
        <w:rPr>
          <w:color w:val="auto"/>
          <w:lang w:val="sr-Cyrl-RS"/>
        </w:rPr>
        <w:t>Метода „</w:t>
      </w:r>
      <w:proofErr w:type="gramStart"/>
      <w:r w:rsidRPr="00780D5C">
        <w:rPr>
          <w:color w:val="auto"/>
        </w:rPr>
        <w:t>Do(</w:t>
      </w:r>
      <w:proofErr w:type="gramEnd"/>
      <w:r w:rsidRPr="00780D5C">
        <w:rPr>
          <w:color w:val="auto"/>
        </w:rPr>
        <w:t>)</w:t>
      </w:r>
      <w:r w:rsidR="00780D5C">
        <w:rPr>
          <w:color w:val="auto"/>
          <w:lang w:val="sr-Cyrl-RS"/>
        </w:rPr>
        <w:t>“</w:t>
      </w:r>
      <w:bookmarkEnd w:id="19"/>
    </w:p>
    <w:p w14:paraId="44C71F5E" w14:textId="580F6D59" w:rsidR="00780D5C" w:rsidRDefault="00780D5C" w:rsidP="00325E84">
      <w:pPr>
        <w:jc w:val="both"/>
        <w:rPr>
          <w:lang w:val="sr-Cyrl-RS"/>
        </w:rPr>
      </w:pPr>
      <w:r>
        <w:rPr>
          <w:lang w:val="sr-Cyrl-RS"/>
        </w:rPr>
        <w:tab/>
        <w:t xml:space="preserve">Метода </w:t>
      </w:r>
      <w:r>
        <w:t xml:space="preserve">“Do()” </w:t>
      </w:r>
      <w:r>
        <w:rPr>
          <w:lang w:val="sr-Cyrl-RS"/>
        </w:rPr>
        <w:t xml:space="preserve">извршава комплетну лексичку анализу. Она у петљи позива функцију за добијање наредног </w:t>
      </w:r>
      <w:proofErr w:type="spellStart"/>
      <w:r>
        <w:rPr>
          <w:lang w:val="sr-Cyrl-RS"/>
        </w:rPr>
        <w:t>токена</w:t>
      </w:r>
      <w:proofErr w:type="spellEnd"/>
      <w:r>
        <w:rPr>
          <w:lang w:val="sr-Cyrl-RS"/>
        </w:rPr>
        <w:t xml:space="preserve"> све док се не дође до краја улазне датотеке (</w:t>
      </w:r>
      <w:r>
        <w:t xml:space="preserve">T_END_OF_FILE). </w:t>
      </w:r>
      <w:r>
        <w:rPr>
          <w:lang w:val="sr-Cyrl-RS"/>
        </w:rPr>
        <w:t xml:space="preserve">Сваки препознати </w:t>
      </w:r>
      <w:proofErr w:type="spellStart"/>
      <w:r>
        <w:rPr>
          <w:lang w:val="sr-Cyrl-RS"/>
        </w:rPr>
        <w:t>токен</w:t>
      </w:r>
      <w:proofErr w:type="spellEnd"/>
      <w:r>
        <w:rPr>
          <w:lang w:val="sr-Cyrl-RS"/>
        </w:rPr>
        <w:t xml:space="preserve"> додаје се у листу </w:t>
      </w:r>
      <w:proofErr w:type="spellStart"/>
      <w:r>
        <w:rPr>
          <w:lang w:val="sr-Cyrl-RS"/>
        </w:rPr>
        <w:t>токена</w:t>
      </w:r>
      <w:proofErr w:type="spellEnd"/>
      <w:r>
        <w:rPr>
          <w:lang w:val="sr-Cyrl-RS"/>
        </w:rPr>
        <w:t xml:space="preserve">, која се прослеђује синтаксној анализи. Уколико се наиђе на низ карактера који не одговара ни једном валидном </w:t>
      </w:r>
      <w:proofErr w:type="spellStart"/>
      <w:r>
        <w:rPr>
          <w:lang w:val="sr-Cyrl-RS"/>
        </w:rPr>
        <w:t>токену</w:t>
      </w:r>
      <w:proofErr w:type="spellEnd"/>
      <w:r>
        <w:rPr>
          <w:lang w:val="sr-Cyrl-RS"/>
        </w:rPr>
        <w:t>, компајлер пријављује да се десила лексичка грешка.</w:t>
      </w:r>
    </w:p>
    <w:p w14:paraId="62E2E3B2" w14:textId="77777777" w:rsidR="00454A08" w:rsidRPr="00780D5C" w:rsidRDefault="00454A08" w:rsidP="00325E84">
      <w:pPr>
        <w:jc w:val="both"/>
        <w:rPr>
          <w:lang w:val="sr-Cyrl-RS"/>
        </w:rPr>
      </w:pPr>
    </w:p>
    <w:p w14:paraId="2DF8DB2C" w14:textId="7E9737E2" w:rsidR="000720CA" w:rsidRPr="00780D5C" w:rsidRDefault="0034679E" w:rsidP="00325E84">
      <w:pPr>
        <w:pStyle w:val="Heading2"/>
        <w:jc w:val="both"/>
        <w:rPr>
          <w:color w:val="auto"/>
          <w:lang w:val="sr-Cyrl-RS"/>
        </w:rPr>
      </w:pPr>
      <w:bookmarkStart w:id="20" w:name="_Toc233280662"/>
      <w:r w:rsidRPr="00780D5C">
        <w:rPr>
          <w:color w:val="auto"/>
        </w:rPr>
        <w:t xml:space="preserve">4.3 </w:t>
      </w:r>
      <w:r w:rsidR="00416E5F">
        <w:rPr>
          <w:color w:val="auto"/>
          <w:lang w:val="sr-Cyrl-RS"/>
        </w:rPr>
        <w:t>Модул</w:t>
      </w:r>
      <w:r w:rsidRPr="00780D5C">
        <w:rPr>
          <w:color w:val="auto"/>
        </w:rPr>
        <w:t xml:space="preserve"> </w:t>
      </w:r>
      <w:r w:rsidR="00780D5C">
        <w:rPr>
          <w:color w:val="auto"/>
          <w:lang w:val="sr-Cyrl-RS"/>
        </w:rPr>
        <w:t>синтаксне анализе</w:t>
      </w:r>
      <w:bookmarkEnd w:id="20"/>
    </w:p>
    <w:p w14:paraId="3EFCDF8E" w14:textId="40909F16" w:rsidR="000720CA" w:rsidRDefault="0034679E" w:rsidP="00325E84">
      <w:pPr>
        <w:pStyle w:val="Heading3"/>
        <w:jc w:val="both"/>
        <w:rPr>
          <w:color w:val="auto"/>
          <w:lang w:val="sr-Cyrl-RS"/>
        </w:rPr>
      </w:pPr>
      <w:bookmarkStart w:id="21" w:name="_Toc233280663"/>
      <w:r w:rsidRPr="00825A23">
        <w:rPr>
          <w:color w:val="auto"/>
        </w:rPr>
        <w:t xml:space="preserve">4.3.1 </w:t>
      </w:r>
      <w:r w:rsidR="00825A23">
        <w:rPr>
          <w:color w:val="auto"/>
          <w:lang w:val="sr-Cyrl-RS"/>
        </w:rPr>
        <w:t>Граматика МАВН језика</w:t>
      </w:r>
      <w:bookmarkEnd w:id="21"/>
    </w:p>
    <w:p w14:paraId="0733D368" w14:textId="67101FF4" w:rsidR="00825A23" w:rsidRPr="00535FEB" w:rsidRDefault="00825A23" w:rsidP="00325E84">
      <w:pPr>
        <w:jc w:val="both"/>
        <w:rPr>
          <w:lang w:val="sr-Cyrl-RS"/>
        </w:rPr>
      </w:pPr>
      <w:r>
        <w:rPr>
          <w:lang w:val="sr-Cyrl-RS"/>
        </w:rPr>
        <w:tab/>
        <w:t>Синтаксна анализа заснована је на граматици МАВН језика.</w:t>
      </w:r>
      <w:r w:rsidR="004A402E">
        <w:rPr>
          <w:lang w:val="sr-Cyrl-RS"/>
        </w:rPr>
        <w:t xml:space="preserve"> Граматика се састоји од терминала и </w:t>
      </w:r>
      <w:proofErr w:type="spellStart"/>
      <w:r w:rsidR="004A402E">
        <w:rPr>
          <w:lang w:val="sr-Cyrl-RS"/>
        </w:rPr>
        <w:t>нетерминала</w:t>
      </w:r>
      <w:proofErr w:type="spellEnd"/>
      <w:r>
        <w:rPr>
          <w:lang w:val="sr-Cyrl-RS"/>
        </w:rPr>
        <w:t>.</w:t>
      </w:r>
      <w:r w:rsidR="004A402E">
        <w:rPr>
          <w:lang w:val="sr-Cyrl-RS"/>
        </w:rPr>
        <w:t xml:space="preserve"> Терминали су конкретни </w:t>
      </w:r>
      <w:proofErr w:type="spellStart"/>
      <w:r w:rsidR="004A402E">
        <w:rPr>
          <w:lang w:val="sr-Cyrl-RS"/>
        </w:rPr>
        <w:t>токени</w:t>
      </w:r>
      <w:proofErr w:type="spellEnd"/>
      <w:r w:rsidR="004A402E">
        <w:rPr>
          <w:lang w:val="sr-Cyrl-RS"/>
        </w:rPr>
        <w:t xml:space="preserve"> који се појављују у </w:t>
      </w:r>
      <w:r w:rsidR="004A402E">
        <w:rPr>
          <w:lang w:val="sr-Cyrl-RS"/>
        </w:rPr>
        <w:lastRenderedPageBreak/>
        <w:t>програму, а</w:t>
      </w:r>
      <w:r w:rsidR="00535FEB">
        <w:rPr>
          <w:lang w:val="sr-Cyrl-RS"/>
        </w:rPr>
        <w:t xml:space="preserve"> </w:t>
      </w:r>
      <w:proofErr w:type="spellStart"/>
      <w:r w:rsidR="00535FEB">
        <w:rPr>
          <w:lang w:val="sr-Cyrl-RS"/>
        </w:rPr>
        <w:t>нетерминали</w:t>
      </w:r>
      <w:proofErr w:type="spellEnd"/>
      <w:r w:rsidR="00535FEB">
        <w:rPr>
          <w:lang w:val="sr-Cyrl-RS"/>
        </w:rPr>
        <w:t xml:space="preserve"> (</w:t>
      </w:r>
      <w:r w:rsidR="00454A08">
        <w:rPr>
          <w:lang w:val="sr-Cyrl-RS"/>
        </w:rPr>
        <w:t xml:space="preserve">у нашем случају </w:t>
      </w:r>
      <w:r w:rsidR="00535FEB">
        <w:t xml:space="preserve">Q, S, E, L) </w:t>
      </w:r>
      <w:r w:rsidR="00535FEB">
        <w:rPr>
          <w:lang w:val="sr-Cyrl-RS"/>
        </w:rPr>
        <w:t xml:space="preserve">су целине које се разлажу на </w:t>
      </w:r>
      <w:proofErr w:type="spellStart"/>
      <w:r w:rsidR="00535FEB">
        <w:rPr>
          <w:lang w:val="sr-Cyrl-RS"/>
        </w:rPr>
        <w:t>токене</w:t>
      </w:r>
      <w:proofErr w:type="spellEnd"/>
      <w:r w:rsidR="00535FEB">
        <w:rPr>
          <w:lang w:val="sr-Cyrl-RS"/>
        </w:rPr>
        <w:t xml:space="preserve"> применом правила граматике.</w:t>
      </w:r>
    </w:p>
    <w:p w14:paraId="5F64A2C2" w14:textId="00331138" w:rsidR="00825A23" w:rsidRDefault="00825A23" w:rsidP="00825A23">
      <w:pPr>
        <w:jc w:val="center"/>
        <w:rPr>
          <w:lang w:val="sr-Cyrl-RS"/>
        </w:rPr>
      </w:pPr>
      <w:r>
        <w:rPr>
          <w:noProof/>
        </w:rPr>
        <w:drawing>
          <wp:inline distT="0" distB="0" distL="0" distR="0" wp14:anchorId="11864850" wp14:editId="1537292B">
            <wp:extent cx="4411980" cy="3011366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4087" cy="30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4678" w14:textId="3EFDC97E" w:rsidR="00825A23" w:rsidRPr="00454A08" w:rsidRDefault="00825A23" w:rsidP="00825A23">
      <w:pPr>
        <w:spacing w:line="240" w:lineRule="auto"/>
        <w:jc w:val="center"/>
        <w:rPr>
          <w:szCs w:val="24"/>
          <w:lang w:val="sr-Cyrl-RS"/>
        </w:rPr>
      </w:pPr>
      <w:r w:rsidRPr="00454A08">
        <w:rPr>
          <w:szCs w:val="24"/>
          <w:lang w:val="sr-Cyrl-RS"/>
        </w:rPr>
        <w:t>Слика 4 – граматика МАВН језика</w:t>
      </w:r>
    </w:p>
    <w:p w14:paraId="2927AB09" w14:textId="64D8AF7B" w:rsidR="00825A23" w:rsidRPr="00825A23" w:rsidRDefault="00825A23" w:rsidP="00825A23">
      <w:pPr>
        <w:spacing w:line="240" w:lineRule="auto"/>
        <w:rPr>
          <w:szCs w:val="24"/>
          <w:lang w:val="sr-Cyrl-RS"/>
        </w:rPr>
      </w:pPr>
    </w:p>
    <w:p w14:paraId="0E635217" w14:textId="31D93D79" w:rsidR="000720CA" w:rsidRDefault="0034679E" w:rsidP="00325E84">
      <w:pPr>
        <w:pStyle w:val="Heading3"/>
        <w:jc w:val="both"/>
        <w:rPr>
          <w:color w:val="auto"/>
          <w:lang w:val="sr-Cyrl-RS"/>
        </w:rPr>
      </w:pPr>
      <w:bookmarkStart w:id="22" w:name="_Toc233280664"/>
      <w:r w:rsidRPr="00535FEB">
        <w:rPr>
          <w:color w:val="auto"/>
        </w:rPr>
        <w:t xml:space="preserve">4.3.2 </w:t>
      </w:r>
      <w:r w:rsidR="00535FEB">
        <w:rPr>
          <w:color w:val="auto"/>
          <w:lang w:val="sr-Cyrl-RS"/>
        </w:rPr>
        <w:t xml:space="preserve">Реализација </w:t>
      </w:r>
      <w:proofErr w:type="spellStart"/>
      <w:r w:rsidR="00535FEB">
        <w:rPr>
          <w:color w:val="auto"/>
          <w:lang w:val="sr-Cyrl-RS"/>
        </w:rPr>
        <w:t>парсера</w:t>
      </w:r>
      <w:bookmarkEnd w:id="22"/>
      <w:proofErr w:type="spellEnd"/>
    </w:p>
    <w:p w14:paraId="76181D00" w14:textId="7ED72FB9" w:rsidR="00535FEB" w:rsidRDefault="00535FEB" w:rsidP="00325E84">
      <w:pPr>
        <w:jc w:val="both"/>
        <w:rPr>
          <w:lang w:val="sr-Cyrl-RS"/>
        </w:rPr>
      </w:pPr>
      <w:r>
        <w:rPr>
          <w:lang w:val="sr-Cyrl-RS"/>
        </w:rPr>
        <w:tab/>
      </w:r>
      <w:proofErr w:type="spellStart"/>
      <w:r>
        <w:rPr>
          <w:lang w:val="sr-Cyrl-RS"/>
        </w:rPr>
        <w:t>Парсер</w:t>
      </w:r>
      <w:proofErr w:type="spellEnd"/>
      <w:r>
        <w:rPr>
          <w:lang w:val="sr-Cyrl-RS"/>
        </w:rPr>
        <w:t xml:space="preserve"> је </w:t>
      </w:r>
      <w:proofErr w:type="spellStart"/>
      <w:r>
        <w:rPr>
          <w:lang w:val="sr-Cyrl-RS"/>
        </w:rPr>
        <w:t>рализован</w:t>
      </w:r>
      <w:proofErr w:type="spellEnd"/>
      <w:r>
        <w:rPr>
          <w:lang w:val="sr-Cyrl-RS"/>
        </w:rPr>
        <w:t xml:space="preserve"> методом </w:t>
      </w:r>
      <w:proofErr w:type="spellStart"/>
      <w:r w:rsidR="001C43D6">
        <w:rPr>
          <w:lang w:val="sr-Cyrl-RS"/>
        </w:rPr>
        <w:t>рекурзивног</w:t>
      </w:r>
      <w:proofErr w:type="spellEnd"/>
      <w:r w:rsidR="001C43D6">
        <w:rPr>
          <w:lang w:val="sr-Cyrl-RS"/>
        </w:rPr>
        <w:t xml:space="preserve"> спуста (</w:t>
      </w:r>
      <w:r w:rsidR="001C43D6">
        <w:t>top-down)</w:t>
      </w:r>
      <w:r w:rsidR="001C43D6">
        <w:rPr>
          <w:lang w:val="sr-Cyrl-RS"/>
        </w:rPr>
        <w:t xml:space="preserve">, при чему свако правило граматике одговара једној методи : </w:t>
      </w:r>
      <w:r w:rsidR="001C43D6">
        <w:t xml:space="preserve">Q(), L(), S(), E(). </w:t>
      </w:r>
      <w:r w:rsidR="001C43D6">
        <w:rPr>
          <w:lang w:val="sr-Cyrl-RS"/>
        </w:rPr>
        <w:t xml:space="preserve">Анализа почиње методом </w:t>
      </w:r>
      <w:r w:rsidR="001C43D6">
        <w:t xml:space="preserve">Do(), </w:t>
      </w:r>
      <w:r w:rsidR="001C43D6">
        <w:rPr>
          <w:lang w:val="sr-Cyrl-RS"/>
        </w:rPr>
        <w:t xml:space="preserve">која покреће парсирање </w:t>
      </w:r>
      <w:proofErr w:type="spellStart"/>
      <w:r w:rsidR="001C43D6">
        <w:rPr>
          <w:lang w:val="sr-Cyrl-RS"/>
        </w:rPr>
        <w:t>токена</w:t>
      </w:r>
      <w:proofErr w:type="spellEnd"/>
      <w:r w:rsidR="001C43D6">
        <w:rPr>
          <w:lang w:val="sr-Cyrl-RS"/>
        </w:rPr>
        <w:t xml:space="preserve"> од почетног </w:t>
      </w:r>
      <w:proofErr w:type="spellStart"/>
      <w:r w:rsidR="001C43D6">
        <w:rPr>
          <w:lang w:val="sr-Cyrl-RS"/>
        </w:rPr>
        <w:t>нетерминала</w:t>
      </w:r>
      <w:proofErr w:type="spellEnd"/>
      <w:r w:rsidR="001C43D6">
        <w:rPr>
          <w:lang w:val="sr-Cyrl-RS"/>
        </w:rPr>
        <w:t>.</w:t>
      </w:r>
    </w:p>
    <w:p w14:paraId="204ED8A0" w14:textId="40BC0D3D" w:rsidR="001C43D6" w:rsidRPr="001C43D6" w:rsidRDefault="001C43D6" w:rsidP="00325E84">
      <w:pPr>
        <w:jc w:val="both"/>
        <w:rPr>
          <w:lang w:val="sr-Cyrl-RS"/>
        </w:rPr>
      </w:pPr>
      <w:r>
        <w:rPr>
          <w:lang w:val="sr-Cyrl-RS"/>
        </w:rPr>
        <w:tab/>
        <w:t xml:space="preserve">Кључна помоћна метода је </w:t>
      </w:r>
      <w:r>
        <w:t>eat(</w:t>
      </w:r>
      <w:proofErr w:type="spellStart"/>
      <w:r>
        <w:t>TokenType</w:t>
      </w:r>
      <w:proofErr w:type="spellEnd"/>
      <w:r>
        <w:t xml:space="preserve"> t) </w:t>
      </w:r>
      <w:r>
        <w:rPr>
          <w:lang w:val="sr-Cyrl-RS"/>
        </w:rPr>
        <w:t xml:space="preserve">која проверава да ли је текући </w:t>
      </w:r>
      <w:proofErr w:type="spellStart"/>
      <w:r>
        <w:rPr>
          <w:lang w:val="sr-Cyrl-RS"/>
        </w:rPr>
        <w:t>токен</w:t>
      </w:r>
      <w:proofErr w:type="spellEnd"/>
      <w:r>
        <w:rPr>
          <w:lang w:val="sr-Cyrl-RS"/>
        </w:rPr>
        <w:t xml:space="preserve"> очекиваног типа</w:t>
      </w:r>
      <w:r w:rsidR="00D86724">
        <w:rPr>
          <w:lang w:val="sr-Cyrl-RS"/>
        </w:rPr>
        <w:t xml:space="preserve"> у складу са граматиком</w:t>
      </w:r>
      <w:r>
        <w:rPr>
          <w:lang w:val="sr-Cyrl-RS"/>
        </w:rPr>
        <w:t xml:space="preserve">. Уколико јесте, прелази се на наредни </w:t>
      </w:r>
      <w:proofErr w:type="spellStart"/>
      <w:r>
        <w:rPr>
          <w:lang w:val="sr-Cyrl-RS"/>
        </w:rPr>
        <w:t>токен</w:t>
      </w:r>
      <w:proofErr w:type="spellEnd"/>
      <w:r>
        <w:rPr>
          <w:lang w:val="sr-Cyrl-RS"/>
        </w:rPr>
        <w:t xml:space="preserve">, а ако није пријављује се синтаксна грешка путем методе </w:t>
      </w:r>
      <w:proofErr w:type="spellStart"/>
      <w:r>
        <w:t>printSyntaxError</w:t>
      </w:r>
      <w:proofErr w:type="spellEnd"/>
      <w:r>
        <w:t>.</w:t>
      </w:r>
      <w:r>
        <w:rPr>
          <w:lang w:val="sr-Cyrl-RS"/>
        </w:rPr>
        <w:t xml:space="preserve"> </w:t>
      </w:r>
    </w:p>
    <w:p w14:paraId="25215821" w14:textId="1AB54BFA" w:rsidR="000720CA" w:rsidRDefault="0034679E" w:rsidP="00325E84">
      <w:pPr>
        <w:pStyle w:val="Heading3"/>
        <w:jc w:val="both"/>
        <w:rPr>
          <w:color w:val="auto"/>
          <w:lang w:val="sr-Cyrl-RS"/>
        </w:rPr>
      </w:pPr>
      <w:bookmarkStart w:id="23" w:name="_Toc233280665"/>
      <w:r w:rsidRPr="001C43D6">
        <w:rPr>
          <w:color w:val="auto"/>
        </w:rPr>
        <w:t xml:space="preserve">4.3.3 </w:t>
      </w:r>
      <w:r w:rsidR="001C43D6">
        <w:rPr>
          <w:color w:val="auto"/>
          <w:lang w:val="sr-Cyrl-RS"/>
        </w:rPr>
        <w:t xml:space="preserve">Формирање </w:t>
      </w:r>
      <w:proofErr w:type="spellStart"/>
      <w:r w:rsidR="001C43D6">
        <w:rPr>
          <w:color w:val="auto"/>
          <w:lang w:val="sr-Cyrl-RS"/>
        </w:rPr>
        <w:t>међурепрезентације</w:t>
      </w:r>
      <w:bookmarkEnd w:id="23"/>
      <w:proofErr w:type="spellEnd"/>
    </w:p>
    <w:p w14:paraId="5DDFECC5" w14:textId="77777777" w:rsidR="001C43D6" w:rsidRDefault="001C43D6" w:rsidP="00325E84">
      <w:pPr>
        <w:jc w:val="both"/>
        <w:rPr>
          <w:lang w:val="sr-Cyrl-RS"/>
        </w:rPr>
      </w:pPr>
      <w:r>
        <w:rPr>
          <w:lang w:val="sr-Cyrl-RS"/>
        </w:rPr>
        <w:tab/>
        <w:t xml:space="preserve">Поред провере исправности, </w:t>
      </w:r>
      <w:proofErr w:type="spellStart"/>
      <w:r>
        <w:rPr>
          <w:lang w:val="sr-Cyrl-RS"/>
        </w:rPr>
        <w:t>парсер</w:t>
      </w:r>
      <w:proofErr w:type="spellEnd"/>
      <w:r>
        <w:rPr>
          <w:lang w:val="sr-Cyrl-RS"/>
        </w:rPr>
        <w:t xml:space="preserve"> током рада формира </w:t>
      </w:r>
      <w:proofErr w:type="spellStart"/>
      <w:r>
        <w:rPr>
          <w:lang w:val="sr-Cyrl-RS"/>
        </w:rPr>
        <w:t>међурепрезентацију</w:t>
      </w:r>
      <w:proofErr w:type="spellEnd"/>
      <w:r>
        <w:rPr>
          <w:lang w:val="sr-Cyrl-RS"/>
        </w:rPr>
        <w:t xml:space="preserve"> програма. При обради декларација креирају се одговарајући објекти класе </w:t>
      </w:r>
      <w:r>
        <w:t xml:space="preserve">Variable </w:t>
      </w:r>
      <w:r>
        <w:rPr>
          <w:lang w:val="sr-Cyrl-RS"/>
        </w:rPr>
        <w:t xml:space="preserve">и додају у листу променљивих. При обради инструкција креирају се објекти класе </w:t>
      </w:r>
      <w:r>
        <w:t>Instruction</w:t>
      </w:r>
      <w:r>
        <w:rPr>
          <w:lang w:val="sr-Cyrl-RS"/>
        </w:rPr>
        <w:t xml:space="preserve">, при чему се одмах одређују </w:t>
      </w:r>
      <w:proofErr w:type="spellStart"/>
      <w:r>
        <w:t>dst</w:t>
      </w:r>
      <w:proofErr w:type="spellEnd"/>
      <w:r>
        <w:t xml:space="preserve"> </w:t>
      </w:r>
      <w:r>
        <w:rPr>
          <w:lang w:val="sr-Cyrl-RS"/>
        </w:rPr>
        <w:t xml:space="preserve">и </w:t>
      </w:r>
      <w:proofErr w:type="spellStart"/>
      <w:r>
        <w:t>src</w:t>
      </w:r>
      <w:proofErr w:type="spellEnd"/>
      <w:r>
        <w:t xml:space="preserve"> </w:t>
      </w:r>
      <w:proofErr w:type="spellStart"/>
      <w:r>
        <w:rPr>
          <w:lang w:val="sr-Cyrl-RS"/>
        </w:rPr>
        <w:t>операнди</w:t>
      </w:r>
      <w:proofErr w:type="spellEnd"/>
      <w:r>
        <w:rPr>
          <w:lang w:val="sr-Cyrl-RS"/>
        </w:rPr>
        <w:t>.</w:t>
      </w:r>
    </w:p>
    <w:p w14:paraId="383079A2" w14:textId="2A839FB9" w:rsidR="001C43D6" w:rsidRDefault="001C43D6" w:rsidP="00325E84">
      <w:pPr>
        <w:ind w:firstLine="720"/>
        <w:jc w:val="both"/>
      </w:pPr>
      <w:r>
        <w:rPr>
          <w:lang w:val="sr-Cyrl-RS"/>
        </w:rPr>
        <w:lastRenderedPageBreak/>
        <w:t xml:space="preserve">Подела на </w:t>
      </w:r>
      <w:proofErr w:type="spellStart"/>
      <w:r>
        <w:t>dst</w:t>
      </w:r>
      <w:proofErr w:type="spellEnd"/>
      <w:r>
        <w:t xml:space="preserve"> </w:t>
      </w:r>
      <w:r>
        <w:rPr>
          <w:lang w:val="sr-Cyrl-RS"/>
        </w:rPr>
        <w:t xml:space="preserve">и </w:t>
      </w:r>
      <w:proofErr w:type="spellStart"/>
      <w:r>
        <w:t>src</w:t>
      </w:r>
      <w:proofErr w:type="spellEnd"/>
      <w:r>
        <w:t xml:space="preserve"> </w:t>
      </w:r>
      <w:r>
        <w:rPr>
          <w:lang w:val="sr-Cyrl-RS"/>
        </w:rPr>
        <w:t>је кључна за наредну фазу</w:t>
      </w:r>
      <w:r>
        <w:t xml:space="preserve"> (</w:t>
      </w:r>
      <w:proofErr w:type="spellStart"/>
      <w:r>
        <w:t>dst</w:t>
      </w:r>
      <w:proofErr w:type="spellEnd"/>
      <w:r>
        <w:t xml:space="preserve"> </w:t>
      </w:r>
      <w:r>
        <w:rPr>
          <w:lang w:val="sr-Cyrl-RS"/>
        </w:rPr>
        <w:t xml:space="preserve">садржи регистре које инструкција уписује, а </w:t>
      </w:r>
      <w:proofErr w:type="spellStart"/>
      <w:r>
        <w:t>src</w:t>
      </w:r>
      <w:proofErr w:type="spellEnd"/>
      <w:r>
        <w:t xml:space="preserve"> </w:t>
      </w:r>
      <w:r>
        <w:rPr>
          <w:lang w:val="sr-Cyrl-RS"/>
        </w:rPr>
        <w:t xml:space="preserve">оне које чита). Додавање готове инструкције обавља се методом </w:t>
      </w:r>
      <w:r>
        <w:t xml:space="preserve">emit. </w:t>
      </w:r>
    </w:p>
    <w:p w14:paraId="169332E8" w14:textId="77777777" w:rsidR="009B5394" w:rsidRPr="001C43D6" w:rsidRDefault="009B5394" w:rsidP="00325E84">
      <w:pPr>
        <w:ind w:firstLine="720"/>
        <w:jc w:val="both"/>
        <w:rPr>
          <w:lang w:val="sr-Cyrl-RS"/>
        </w:rPr>
      </w:pPr>
    </w:p>
    <w:p w14:paraId="7CD54845" w14:textId="771D7266" w:rsidR="000720CA" w:rsidRPr="001C43D6" w:rsidRDefault="0034679E" w:rsidP="00325E84">
      <w:pPr>
        <w:pStyle w:val="Heading2"/>
        <w:jc w:val="both"/>
        <w:rPr>
          <w:color w:val="auto"/>
          <w:lang w:val="sr-Cyrl-RS"/>
        </w:rPr>
      </w:pPr>
      <w:bookmarkStart w:id="24" w:name="_Toc233280666"/>
      <w:r w:rsidRPr="001C43D6">
        <w:rPr>
          <w:color w:val="auto"/>
        </w:rPr>
        <w:t xml:space="preserve">4.4 </w:t>
      </w:r>
      <w:r w:rsidR="001C43D6">
        <w:rPr>
          <w:color w:val="auto"/>
          <w:lang w:val="sr-Cyrl-RS"/>
        </w:rPr>
        <w:t>Модул анализе животног века</w:t>
      </w:r>
      <w:bookmarkEnd w:id="24"/>
    </w:p>
    <w:p w14:paraId="760D5820" w14:textId="1C63EA88" w:rsidR="001C43D6" w:rsidRPr="001C43D6" w:rsidRDefault="001C43D6" w:rsidP="00325E84">
      <w:pPr>
        <w:jc w:val="both"/>
        <w:rPr>
          <w:lang w:val="sr-Cyrl-RS"/>
        </w:rPr>
      </w:pPr>
      <w:r>
        <w:tab/>
      </w:r>
      <w:r>
        <w:rPr>
          <w:lang w:val="sr-Cyrl-RS"/>
        </w:rPr>
        <w:t xml:space="preserve">Анализа животног века реализована је у модулу </w:t>
      </w:r>
      <w:proofErr w:type="spellStart"/>
      <w:r>
        <w:t>LivenessAnalysis</w:t>
      </w:r>
      <w:proofErr w:type="spellEnd"/>
      <w:r>
        <w:t xml:space="preserve">, </w:t>
      </w:r>
      <w:r>
        <w:rPr>
          <w:lang w:val="sr-Cyrl-RS"/>
        </w:rPr>
        <w:t xml:space="preserve">а покреће се методом </w:t>
      </w:r>
      <w:r>
        <w:t xml:space="preserve">Do() </w:t>
      </w:r>
      <w:r>
        <w:rPr>
          <w:lang w:val="sr-Cyrl-RS"/>
        </w:rPr>
        <w:t>која редом позива три корака.</w:t>
      </w:r>
    </w:p>
    <w:p w14:paraId="1D4271DC" w14:textId="5E846D2B" w:rsidR="000720CA" w:rsidRDefault="0034679E" w:rsidP="00325E84">
      <w:pPr>
        <w:pStyle w:val="Heading3"/>
        <w:jc w:val="both"/>
        <w:rPr>
          <w:color w:val="auto"/>
          <w:lang w:val="sr-Cyrl-RS"/>
        </w:rPr>
      </w:pPr>
      <w:bookmarkStart w:id="25" w:name="_Toc233280667"/>
      <w:r w:rsidRPr="001C43D6">
        <w:rPr>
          <w:color w:val="auto"/>
        </w:rPr>
        <w:t xml:space="preserve">4.4.1 </w:t>
      </w:r>
      <w:r w:rsidR="001C43D6">
        <w:rPr>
          <w:color w:val="auto"/>
          <w:lang w:val="sr-Cyrl-RS"/>
        </w:rPr>
        <w:t xml:space="preserve">Одређивање </w:t>
      </w:r>
      <w:r w:rsidR="001C43D6">
        <w:rPr>
          <w:color w:val="auto"/>
        </w:rPr>
        <w:t xml:space="preserve">use </w:t>
      </w:r>
      <w:r w:rsidR="001C43D6">
        <w:rPr>
          <w:color w:val="auto"/>
          <w:lang w:val="sr-Cyrl-RS"/>
        </w:rPr>
        <w:t xml:space="preserve">и </w:t>
      </w:r>
      <w:r w:rsidR="001C43D6">
        <w:rPr>
          <w:color w:val="auto"/>
        </w:rPr>
        <w:t xml:space="preserve">def </w:t>
      </w:r>
      <w:r w:rsidR="001C43D6">
        <w:rPr>
          <w:color w:val="auto"/>
          <w:lang w:val="sr-Cyrl-RS"/>
        </w:rPr>
        <w:t>скупова</w:t>
      </w:r>
      <w:bookmarkEnd w:id="25"/>
    </w:p>
    <w:p w14:paraId="195D044F" w14:textId="2BD63CFB" w:rsidR="001C43D6" w:rsidRPr="00D86724" w:rsidRDefault="001C43D6" w:rsidP="00325E84">
      <w:pPr>
        <w:jc w:val="both"/>
      </w:pPr>
      <w:r>
        <w:rPr>
          <w:lang w:val="sr-Cyrl-RS"/>
        </w:rPr>
        <w:tab/>
        <w:t xml:space="preserve">Метода </w:t>
      </w:r>
      <w:proofErr w:type="spellStart"/>
      <w:r>
        <w:t>fillUseDef</w:t>
      </w:r>
      <w:proofErr w:type="spellEnd"/>
      <w:r>
        <w:t xml:space="preserve">() </w:t>
      </w:r>
      <w:r>
        <w:rPr>
          <w:lang w:val="sr-Cyrl-RS"/>
        </w:rPr>
        <w:t xml:space="preserve">за сваку инструкцију попуњава скупове </w:t>
      </w:r>
      <w:r>
        <w:t xml:space="preserve">use </w:t>
      </w:r>
      <w:r>
        <w:rPr>
          <w:lang w:val="sr-Cyrl-RS"/>
        </w:rPr>
        <w:t xml:space="preserve">и </w:t>
      </w:r>
      <w:r>
        <w:t xml:space="preserve">def. </w:t>
      </w:r>
      <w:r>
        <w:rPr>
          <w:lang w:val="sr-Cyrl-RS"/>
        </w:rPr>
        <w:t xml:space="preserve">Пошто је </w:t>
      </w:r>
      <w:proofErr w:type="spellStart"/>
      <w:r>
        <w:rPr>
          <w:lang w:val="sr-Cyrl-RS"/>
        </w:rPr>
        <w:t>парсер</w:t>
      </w:r>
      <w:proofErr w:type="spellEnd"/>
      <w:r>
        <w:rPr>
          <w:lang w:val="sr-Cyrl-RS"/>
        </w:rPr>
        <w:t xml:space="preserve"> већ одредио </w:t>
      </w:r>
      <w:proofErr w:type="spellStart"/>
      <w:r>
        <w:t>src</w:t>
      </w:r>
      <w:proofErr w:type="spellEnd"/>
      <w:r>
        <w:t xml:space="preserve"> </w:t>
      </w:r>
      <w:r>
        <w:rPr>
          <w:lang w:val="sr-Cyrl-RS"/>
        </w:rPr>
        <w:t xml:space="preserve">и </w:t>
      </w:r>
      <w:proofErr w:type="spellStart"/>
      <w:r>
        <w:t>dst</w:t>
      </w:r>
      <w:proofErr w:type="spellEnd"/>
      <w:r>
        <w:t xml:space="preserve"> </w:t>
      </w:r>
      <w:proofErr w:type="spellStart"/>
      <w:r>
        <w:rPr>
          <w:lang w:val="sr-Cyrl-RS"/>
        </w:rPr>
        <w:t>операнде</w:t>
      </w:r>
      <w:proofErr w:type="spellEnd"/>
      <w:r>
        <w:rPr>
          <w:lang w:val="sr-Cyrl-RS"/>
        </w:rPr>
        <w:t>, овај корак их само преузима (</w:t>
      </w:r>
      <w:r>
        <w:t xml:space="preserve">use </w:t>
      </w:r>
      <w:r>
        <w:rPr>
          <w:lang w:val="sr-Cyrl-RS"/>
        </w:rPr>
        <w:t>преузима</w:t>
      </w:r>
      <w:r w:rsidR="00D86724">
        <w:rPr>
          <w:lang w:val="sr-Cyrl-RS"/>
        </w:rPr>
        <w:t xml:space="preserve"> </w:t>
      </w:r>
      <w:proofErr w:type="spellStart"/>
      <w:r w:rsidR="00D86724">
        <w:t>src</w:t>
      </w:r>
      <w:proofErr w:type="spellEnd"/>
      <w:r w:rsidR="00D86724">
        <w:t xml:space="preserve">, </w:t>
      </w:r>
      <w:r w:rsidR="00D86724">
        <w:rPr>
          <w:lang w:val="sr-Cyrl-RS"/>
        </w:rPr>
        <w:t xml:space="preserve">а </w:t>
      </w:r>
      <w:r w:rsidR="00D86724">
        <w:t xml:space="preserve">def </w:t>
      </w:r>
      <w:r w:rsidR="00D86724">
        <w:rPr>
          <w:lang w:val="sr-Cyrl-RS"/>
        </w:rPr>
        <w:t xml:space="preserve">преузима </w:t>
      </w:r>
      <w:proofErr w:type="spellStart"/>
      <w:r w:rsidR="00D86724">
        <w:t>dst</w:t>
      </w:r>
      <w:proofErr w:type="spellEnd"/>
      <w:r w:rsidR="00D86724">
        <w:t>).</w:t>
      </w:r>
    </w:p>
    <w:p w14:paraId="193F60A0" w14:textId="561A2520" w:rsidR="000720CA" w:rsidRDefault="0034679E" w:rsidP="00325E84">
      <w:pPr>
        <w:pStyle w:val="Heading3"/>
        <w:jc w:val="both"/>
        <w:rPr>
          <w:color w:val="auto"/>
          <w:lang w:val="sr-Cyrl-RS"/>
        </w:rPr>
      </w:pPr>
      <w:bookmarkStart w:id="26" w:name="_Toc233280668"/>
      <w:r w:rsidRPr="00D86724">
        <w:rPr>
          <w:color w:val="auto"/>
        </w:rPr>
        <w:t xml:space="preserve">4.4.2 </w:t>
      </w:r>
      <w:r w:rsidR="00D86724">
        <w:rPr>
          <w:color w:val="auto"/>
          <w:lang w:val="sr-Cyrl-RS"/>
        </w:rPr>
        <w:t xml:space="preserve">Формирање </w:t>
      </w:r>
      <w:proofErr w:type="spellStart"/>
      <w:r w:rsidR="00D86724">
        <w:rPr>
          <w:color w:val="auto"/>
          <w:lang w:val="sr-Cyrl-RS"/>
        </w:rPr>
        <w:t>графа</w:t>
      </w:r>
      <w:proofErr w:type="spellEnd"/>
      <w:r w:rsidR="00D86724">
        <w:rPr>
          <w:color w:val="auto"/>
          <w:lang w:val="sr-Cyrl-RS"/>
        </w:rPr>
        <w:t xml:space="preserve"> тока управљања</w:t>
      </w:r>
      <w:bookmarkEnd w:id="26"/>
    </w:p>
    <w:p w14:paraId="440F1677" w14:textId="060ABC96" w:rsidR="00D86724" w:rsidRPr="00D86724" w:rsidRDefault="00D86724" w:rsidP="00325E84">
      <w:pPr>
        <w:jc w:val="both"/>
        <w:rPr>
          <w:lang w:val="sr-Cyrl-RS"/>
        </w:rPr>
      </w:pPr>
      <w:r>
        <w:rPr>
          <w:lang w:val="sr-Cyrl-RS"/>
        </w:rPr>
        <w:tab/>
        <w:t xml:space="preserve">Метода </w:t>
      </w:r>
      <w:proofErr w:type="spellStart"/>
      <w:r>
        <w:t>buildControlFlow</w:t>
      </w:r>
      <w:proofErr w:type="spellEnd"/>
      <w:r>
        <w:t xml:space="preserve">() </w:t>
      </w:r>
      <w:r>
        <w:rPr>
          <w:lang w:val="sr-Cyrl-RS"/>
        </w:rPr>
        <w:t xml:space="preserve">за сваку инструкцију одређује скупове следбеника и претходника </w:t>
      </w:r>
      <w:r>
        <w:t>(</w:t>
      </w:r>
      <w:proofErr w:type="spellStart"/>
      <w:r>
        <w:t>succ</w:t>
      </w:r>
      <w:proofErr w:type="spellEnd"/>
      <w:r>
        <w:t xml:space="preserve"> </w:t>
      </w:r>
      <w:r>
        <w:rPr>
          <w:lang w:val="sr-Cyrl-RS"/>
        </w:rPr>
        <w:t xml:space="preserve">и </w:t>
      </w:r>
      <w:r>
        <w:t xml:space="preserve">pred). </w:t>
      </w:r>
      <w:r>
        <w:rPr>
          <w:lang w:val="sr-Cyrl-RS"/>
        </w:rPr>
        <w:t xml:space="preserve">Код класичних инструкција, следбеник је наредна инструкција у програму. Код безусловних скокова </w:t>
      </w:r>
      <w:r>
        <w:t xml:space="preserve">(b), </w:t>
      </w:r>
      <w:r>
        <w:rPr>
          <w:lang w:val="sr-Cyrl-RS"/>
        </w:rPr>
        <w:t xml:space="preserve">следбеник је инструкција означена циљном </w:t>
      </w:r>
      <w:proofErr w:type="spellStart"/>
      <w:r>
        <w:rPr>
          <w:lang w:val="sr-Cyrl-RS"/>
        </w:rPr>
        <w:t>лабелом</w:t>
      </w:r>
      <w:proofErr w:type="spellEnd"/>
      <w:r>
        <w:rPr>
          <w:lang w:val="sr-Cyrl-RS"/>
        </w:rPr>
        <w:t>. Код условн</w:t>
      </w:r>
      <w:r w:rsidR="003346D4">
        <w:rPr>
          <w:lang w:val="sr-Cyrl-RS"/>
        </w:rPr>
        <w:t>их</w:t>
      </w:r>
      <w:r>
        <w:rPr>
          <w:lang w:val="sr-Cyrl-RS"/>
        </w:rPr>
        <w:t xml:space="preserve"> скок</w:t>
      </w:r>
      <w:r w:rsidR="003346D4">
        <w:rPr>
          <w:lang w:val="sr-Cyrl-RS"/>
        </w:rPr>
        <w:t>ова</w:t>
      </w:r>
      <w:r>
        <w:rPr>
          <w:lang w:val="sr-Cyrl-RS"/>
        </w:rPr>
        <w:t xml:space="preserve"> </w:t>
      </w:r>
      <w:r>
        <w:t>(</w:t>
      </w:r>
      <w:proofErr w:type="spellStart"/>
      <w:r>
        <w:t>bltz</w:t>
      </w:r>
      <w:proofErr w:type="spellEnd"/>
      <w:r w:rsidR="00ED716D">
        <w:rPr>
          <w:lang w:val="sr-Cyrl-RS"/>
        </w:rPr>
        <w:t xml:space="preserve">, </w:t>
      </w:r>
      <w:proofErr w:type="spellStart"/>
      <w:r w:rsidR="00ED716D">
        <w:t>beq</w:t>
      </w:r>
      <w:proofErr w:type="spellEnd"/>
      <w:r>
        <w:t>)</w:t>
      </w:r>
      <w:r>
        <w:rPr>
          <w:lang w:val="sr-Cyrl-RS"/>
        </w:rPr>
        <w:t>, постоје два следбеника : циљна инструкција и наредна инструкција. Скупови претходника изводе се из скупова следбеника.</w:t>
      </w:r>
    </w:p>
    <w:p w14:paraId="257C61FB" w14:textId="02AE0EE4" w:rsidR="000720CA" w:rsidRPr="00D86724" w:rsidRDefault="0034679E" w:rsidP="00325E84">
      <w:pPr>
        <w:pStyle w:val="Heading3"/>
        <w:jc w:val="both"/>
        <w:rPr>
          <w:color w:val="auto"/>
          <w:lang w:val="sr-Cyrl-RS"/>
        </w:rPr>
      </w:pPr>
      <w:bookmarkStart w:id="27" w:name="_Toc233280669"/>
      <w:r w:rsidRPr="00D86724">
        <w:rPr>
          <w:color w:val="auto"/>
        </w:rPr>
        <w:t xml:space="preserve">4.4.3 </w:t>
      </w:r>
      <w:r w:rsidR="00D86724">
        <w:rPr>
          <w:color w:val="auto"/>
          <w:lang w:val="sr-Cyrl-RS"/>
        </w:rPr>
        <w:t xml:space="preserve">Рачунање </w:t>
      </w:r>
      <w:r w:rsidR="00D86724">
        <w:rPr>
          <w:color w:val="auto"/>
        </w:rPr>
        <w:t xml:space="preserve">in </w:t>
      </w:r>
      <w:r w:rsidR="00D86724">
        <w:rPr>
          <w:color w:val="auto"/>
          <w:lang w:val="sr-Cyrl-RS"/>
        </w:rPr>
        <w:t xml:space="preserve">и </w:t>
      </w:r>
      <w:r w:rsidR="00D86724">
        <w:rPr>
          <w:color w:val="auto"/>
        </w:rPr>
        <w:t xml:space="preserve">out </w:t>
      </w:r>
      <w:r w:rsidR="00D86724">
        <w:rPr>
          <w:color w:val="auto"/>
          <w:lang w:val="sr-Cyrl-RS"/>
        </w:rPr>
        <w:t>скупова</w:t>
      </w:r>
      <w:bookmarkEnd w:id="27"/>
    </w:p>
    <w:p w14:paraId="2FC7ABA2" w14:textId="77777777" w:rsidR="000720CA" w:rsidRPr="00D86724" w:rsidRDefault="00D86724" w:rsidP="00325E84">
      <w:pPr>
        <w:ind w:firstLine="720"/>
        <w:jc w:val="both"/>
        <w:rPr>
          <w:lang w:val="sr-Cyrl-RS"/>
        </w:rPr>
      </w:pPr>
      <w:r>
        <w:rPr>
          <w:lang w:val="sr-Cyrl-RS"/>
        </w:rPr>
        <w:t xml:space="preserve">Метода </w:t>
      </w:r>
      <w:proofErr w:type="spellStart"/>
      <w:r>
        <w:t>calculateInOut</w:t>
      </w:r>
      <w:proofErr w:type="spellEnd"/>
      <w:r>
        <w:t xml:space="preserve">() </w:t>
      </w:r>
      <w:r>
        <w:rPr>
          <w:lang w:val="sr-Cyrl-RS"/>
        </w:rPr>
        <w:t xml:space="preserve">итеративно рачуна </w:t>
      </w:r>
      <w:r>
        <w:t xml:space="preserve">in </w:t>
      </w:r>
      <w:r>
        <w:rPr>
          <w:lang w:val="sr-Cyrl-RS"/>
        </w:rPr>
        <w:t xml:space="preserve">и </w:t>
      </w:r>
      <w:r>
        <w:t xml:space="preserve">out </w:t>
      </w:r>
      <w:r>
        <w:rPr>
          <w:lang w:val="sr-Cyrl-RS"/>
        </w:rPr>
        <w:t xml:space="preserve">скупове према описаним једначинама. Поступак пролази кроз инструкције уназад (ради мањег броја итерација) и понавља се све док се скупови у две узастопне итерације не изједначе. Резултат ове методе представља основу за формирање </w:t>
      </w:r>
      <w:proofErr w:type="spellStart"/>
      <w:r>
        <w:rPr>
          <w:lang w:val="sr-Cyrl-RS"/>
        </w:rPr>
        <w:t>графа</w:t>
      </w:r>
      <w:proofErr w:type="spellEnd"/>
      <w:r>
        <w:rPr>
          <w:lang w:val="sr-Cyrl-RS"/>
        </w:rPr>
        <w:t xml:space="preserve"> сметњи. </w:t>
      </w:r>
    </w:p>
    <w:p w14:paraId="01475903" w14:textId="137C5405" w:rsidR="000720CA" w:rsidRDefault="0034679E" w:rsidP="00325E84">
      <w:pPr>
        <w:pStyle w:val="Heading2"/>
        <w:jc w:val="both"/>
        <w:rPr>
          <w:color w:val="auto"/>
          <w:lang w:val="sr-Cyrl-RS"/>
        </w:rPr>
      </w:pPr>
      <w:bookmarkStart w:id="28" w:name="_Toc233280670"/>
      <w:r w:rsidRPr="00330D03">
        <w:rPr>
          <w:color w:val="auto"/>
        </w:rPr>
        <w:t xml:space="preserve">4.5 </w:t>
      </w:r>
      <w:r w:rsidR="00330D03">
        <w:rPr>
          <w:color w:val="auto"/>
          <w:lang w:val="sr-Cyrl-RS"/>
        </w:rPr>
        <w:t xml:space="preserve">Модул </w:t>
      </w:r>
      <w:proofErr w:type="spellStart"/>
      <w:r w:rsidR="00330D03">
        <w:rPr>
          <w:color w:val="auto"/>
          <w:lang w:val="sr-Cyrl-RS"/>
        </w:rPr>
        <w:t>графа</w:t>
      </w:r>
      <w:proofErr w:type="spellEnd"/>
      <w:r w:rsidR="00330D03">
        <w:rPr>
          <w:color w:val="auto"/>
          <w:lang w:val="sr-Cyrl-RS"/>
        </w:rPr>
        <w:t xml:space="preserve"> сметњи и алокације регистара</w:t>
      </w:r>
      <w:bookmarkEnd w:id="28"/>
    </w:p>
    <w:p w14:paraId="23B00814" w14:textId="44A3E8D2" w:rsidR="00357A03" w:rsidRPr="00357A03" w:rsidRDefault="00357A03" w:rsidP="00325E84">
      <w:pPr>
        <w:jc w:val="both"/>
        <w:rPr>
          <w:lang w:val="sr-Cyrl-RS"/>
        </w:rPr>
      </w:pPr>
      <w:r>
        <w:rPr>
          <w:lang w:val="sr-Cyrl-RS"/>
        </w:rPr>
        <w:tab/>
        <w:t xml:space="preserve">Овај модул је реализован у класи </w:t>
      </w:r>
      <w:proofErr w:type="spellStart"/>
      <w:r>
        <w:t>ResourceAllocation</w:t>
      </w:r>
      <w:proofErr w:type="spellEnd"/>
      <w:r>
        <w:rPr>
          <w:lang w:val="sr-Cyrl-RS"/>
        </w:rPr>
        <w:t xml:space="preserve">, обједињује формирање </w:t>
      </w:r>
      <w:proofErr w:type="spellStart"/>
      <w:r>
        <w:rPr>
          <w:lang w:val="sr-Cyrl-RS"/>
        </w:rPr>
        <w:t>графа</w:t>
      </w:r>
      <w:proofErr w:type="spellEnd"/>
      <w:r>
        <w:rPr>
          <w:lang w:val="sr-Cyrl-RS"/>
        </w:rPr>
        <w:t xml:space="preserve"> сметњи и комплетну алокацију регистара. Покреће се методом </w:t>
      </w:r>
      <w:r>
        <w:t>Do()</w:t>
      </w:r>
      <w:r>
        <w:rPr>
          <w:lang w:val="sr-Cyrl-RS"/>
        </w:rPr>
        <w:t xml:space="preserve">, која враћа </w:t>
      </w:r>
      <w:r>
        <w:t xml:space="preserve">true </w:t>
      </w:r>
      <w:r>
        <w:rPr>
          <w:lang w:val="sr-Cyrl-RS"/>
        </w:rPr>
        <w:t xml:space="preserve">уколико је алокација успешне, односно </w:t>
      </w:r>
      <w:r>
        <w:t xml:space="preserve">false, </w:t>
      </w:r>
      <w:r>
        <w:rPr>
          <w:lang w:val="sr-Cyrl-RS"/>
        </w:rPr>
        <w:t>ако је дошло до преливања (</w:t>
      </w:r>
      <w:r>
        <w:t xml:space="preserve">spill). </w:t>
      </w:r>
      <w:r>
        <w:rPr>
          <w:lang w:val="sr-Cyrl-RS"/>
        </w:rPr>
        <w:t xml:space="preserve">Граф </w:t>
      </w:r>
      <w:r>
        <w:rPr>
          <w:lang w:val="sr-Cyrl-RS"/>
        </w:rPr>
        <w:lastRenderedPageBreak/>
        <w:t xml:space="preserve">сметњи представљен је структуром </w:t>
      </w:r>
      <w:proofErr w:type="spellStart"/>
      <w:r>
        <w:t>InterferenceGraph</w:t>
      </w:r>
      <w:proofErr w:type="spellEnd"/>
      <w:r>
        <w:rPr>
          <w:lang w:val="sr-Cyrl-RS"/>
        </w:rPr>
        <w:t xml:space="preserve">, која садржи листу регистарских променљивих и матрицу сметњи. </w:t>
      </w:r>
    </w:p>
    <w:p w14:paraId="292E7845" w14:textId="1809DD93" w:rsidR="000720CA" w:rsidRDefault="0034679E" w:rsidP="00325E84">
      <w:pPr>
        <w:pStyle w:val="Heading3"/>
        <w:jc w:val="both"/>
        <w:rPr>
          <w:color w:val="auto"/>
          <w:lang w:val="sr-Cyrl-RS"/>
        </w:rPr>
      </w:pPr>
      <w:bookmarkStart w:id="29" w:name="_Toc233280671"/>
      <w:r w:rsidRPr="00357A03">
        <w:rPr>
          <w:color w:val="auto"/>
        </w:rPr>
        <w:t xml:space="preserve">4.5.1 </w:t>
      </w:r>
      <w:r w:rsidR="00357A03">
        <w:rPr>
          <w:color w:val="auto"/>
          <w:lang w:val="sr-Cyrl-RS"/>
        </w:rPr>
        <w:t xml:space="preserve">Иницијализација и формирање </w:t>
      </w:r>
      <w:proofErr w:type="spellStart"/>
      <w:r w:rsidR="00357A03">
        <w:rPr>
          <w:color w:val="auto"/>
          <w:lang w:val="sr-Cyrl-RS"/>
        </w:rPr>
        <w:t>графа</w:t>
      </w:r>
      <w:proofErr w:type="spellEnd"/>
      <w:r w:rsidR="00357A03">
        <w:rPr>
          <w:color w:val="auto"/>
          <w:lang w:val="sr-Cyrl-RS"/>
        </w:rPr>
        <w:t xml:space="preserve"> сметњи</w:t>
      </w:r>
      <w:bookmarkEnd w:id="29"/>
    </w:p>
    <w:p w14:paraId="4D861077" w14:textId="2CD82CB2" w:rsidR="00357A03" w:rsidRDefault="00357A03" w:rsidP="00325E84">
      <w:pPr>
        <w:jc w:val="both"/>
        <w:rPr>
          <w:lang w:val="sr-Cyrl-RS"/>
        </w:rPr>
      </w:pPr>
      <w:r>
        <w:rPr>
          <w:lang w:val="sr-Cyrl-RS"/>
        </w:rPr>
        <w:tab/>
        <w:t xml:space="preserve">Метода </w:t>
      </w:r>
      <w:proofErr w:type="spellStart"/>
      <w:r>
        <w:t>initVariables</w:t>
      </w:r>
      <w:proofErr w:type="spellEnd"/>
      <w:r>
        <w:t xml:space="preserve">() </w:t>
      </w:r>
      <w:r>
        <w:rPr>
          <w:lang w:val="sr-Cyrl-RS"/>
        </w:rPr>
        <w:t xml:space="preserve">издваја регистарске променљиве и свакој додељује позицију </w:t>
      </w:r>
      <w:r>
        <w:t>(pos) –</w:t>
      </w:r>
      <w:r>
        <w:rPr>
          <w:lang w:val="sr-Cyrl-RS"/>
        </w:rPr>
        <w:t xml:space="preserve"> индекс у матрици сметњ</w:t>
      </w:r>
      <w:r w:rsidR="00CF7A45">
        <w:rPr>
          <w:lang w:val="sr-Cyrl-RS"/>
        </w:rPr>
        <w:t>и</w:t>
      </w:r>
      <w:r>
        <w:rPr>
          <w:lang w:val="sr-Cyrl-RS"/>
        </w:rPr>
        <w:t xml:space="preserve">. Меморијске променљиве се при томе прескачу јер се не </w:t>
      </w:r>
      <w:proofErr w:type="spellStart"/>
      <w:r>
        <w:rPr>
          <w:lang w:val="sr-Cyrl-RS"/>
        </w:rPr>
        <w:t>алоцирају</w:t>
      </w:r>
      <w:proofErr w:type="spellEnd"/>
      <w:r>
        <w:rPr>
          <w:lang w:val="sr-Cyrl-RS"/>
        </w:rPr>
        <w:t xml:space="preserve"> у регистре. </w:t>
      </w:r>
    </w:p>
    <w:p w14:paraId="5ECD6E19" w14:textId="67D02948" w:rsidR="00357A03" w:rsidRPr="00357A03" w:rsidRDefault="00357A03" w:rsidP="00325E84">
      <w:pPr>
        <w:jc w:val="both"/>
        <w:rPr>
          <w:lang w:val="sr-Cyrl-RS"/>
        </w:rPr>
      </w:pPr>
      <w:r>
        <w:rPr>
          <w:lang w:val="sr-Cyrl-RS"/>
        </w:rPr>
        <w:tab/>
        <w:t xml:space="preserve">Метода </w:t>
      </w:r>
      <w:proofErr w:type="spellStart"/>
      <w:r>
        <w:t>buildInterferenceGraph</w:t>
      </w:r>
      <w:proofErr w:type="spellEnd"/>
      <w:r>
        <w:t xml:space="preserve">() </w:t>
      </w:r>
      <w:r>
        <w:rPr>
          <w:lang w:val="sr-Cyrl-RS"/>
        </w:rPr>
        <w:t xml:space="preserve">формира матрицу сметњи на основу </w:t>
      </w:r>
      <w:r>
        <w:t xml:space="preserve">out </w:t>
      </w:r>
      <w:r>
        <w:rPr>
          <w:lang w:val="sr-Cyrl-RS"/>
        </w:rPr>
        <w:t xml:space="preserve">скупова из модула анализе животног века. Добијена матрица је симетрична и квадратна, што значи ако променљива А смета променљивој Б, тада и Б смета А. </w:t>
      </w:r>
    </w:p>
    <w:p w14:paraId="113B4620" w14:textId="29FDF6D8" w:rsidR="007279E9" w:rsidRPr="00163952" w:rsidRDefault="0034679E" w:rsidP="00325E84">
      <w:pPr>
        <w:pStyle w:val="Heading3"/>
        <w:jc w:val="both"/>
        <w:rPr>
          <w:lang w:val="sr-Cyrl-RS"/>
        </w:rPr>
      </w:pPr>
      <w:bookmarkStart w:id="30" w:name="_Toc233280672"/>
      <w:r w:rsidRPr="00357A03">
        <w:rPr>
          <w:color w:val="auto"/>
        </w:rPr>
        <w:t xml:space="preserve">4.5.2 </w:t>
      </w:r>
      <w:r w:rsidR="00357A03">
        <w:rPr>
          <w:color w:val="auto"/>
          <w:lang w:val="sr-Cyrl-RS"/>
        </w:rPr>
        <w:t>Упрошћавање</w:t>
      </w:r>
      <w:bookmarkEnd w:id="30"/>
    </w:p>
    <w:p w14:paraId="00C19D6D" w14:textId="4CBA3A98" w:rsidR="007279E9" w:rsidRDefault="00357A03" w:rsidP="00325E84">
      <w:pPr>
        <w:jc w:val="both"/>
        <w:rPr>
          <w:lang w:val="sr-Cyrl-RS"/>
        </w:rPr>
      </w:pPr>
      <w:r>
        <w:rPr>
          <w:lang w:val="sr-Cyrl-RS"/>
        </w:rPr>
        <w:tab/>
        <w:t xml:space="preserve">Метода </w:t>
      </w:r>
      <w:proofErr w:type="spellStart"/>
      <w:r>
        <w:t>doSimplification</w:t>
      </w:r>
      <w:proofErr w:type="spellEnd"/>
      <w:r>
        <w:t xml:space="preserve">() </w:t>
      </w:r>
      <w:r>
        <w:rPr>
          <w:lang w:val="sr-Cyrl-RS"/>
        </w:rPr>
        <w:t xml:space="preserve">реализује фазу упрошћавања. У петљи се проналазе чворови чији је број суседа мањи од </w:t>
      </w:r>
      <w:r w:rsidR="007279E9">
        <w:rPr>
          <w:lang w:val="sr-Cyrl-RS"/>
        </w:rPr>
        <w:t xml:space="preserve">К = 4, и постављају се на </w:t>
      </w:r>
      <w:proofErr w:type="spellStart"/>
      <w:r w:rsidR="007279E9">
        <w:rPr>
          <w:lang w:val="sr-Cyrl-RS"/>
        </w:rPr>
        <w:t>стек</w:t>
      </w:r>
      <w:proofErr w:type="spellEnd"/>
      <w:r w:rsidR="007279E9">
        <w:rPr>
          <w:lang w:val="sr-Cyrl-RS"/>
        </w:rPr>
        <w:t xml:space="preserve">, при чему се означавају као уклоњени из </w:t>
      </w:r>
      <w:proofErr w:type="spellStart"/>
      <w:r w:rsidR="007279E9">
        <w:rPr>
          <w:lang w:val="sr-Cyrl-RS"/>
        </w:rPr>
        <w:t>графа</w:t>
      </w:r>
      <w:proofErr w:type="spellEnd"/>
      <w:r w:rsidR="007279E9">
        <w:rPr>
          <w:lang w:val="sr-Cyrl-RS"/>
        </w:rPr>
        <w:t xml:space="preserve">. Уклањањем чвора смањује се број суседа осталим чворовима, чиме се добијају нови чворови спремни за упрошћавање. Уколико у некој итерацији ниједан преостали чвор нема мање од 4 суседа, а још увек има чворова, метода враћа </w:t>
      </w:r>
      <w:r w:rsidR="007279E9">
        <w:t>false</w:t>
      </w:r>
      <w:r w:rsidR="007279E9">
        <w:rPr>
          <w:lang w:val="sr-Cyrl-RS"/>
        </w:rPr>
        <w:t>, чиме сигнализирамо преливање.</w:t>
      </w:r>
    </w:p>
    <w:p w14:paraId="7BE91CF2" w14:textId="7622B21E" w:rsidR="00163952" w:rsidRDefault="00163952" w:rsidP="00325E84">
      <w:pPr>
        <w:pStyle w:val="Heading3"/>
        <w:jc w:val="both"/>
        <w:rPr>
          <w:color w:val="auto"/>
          <w:lang w:val="sr-Cyrl-RS"/>
        </w:rPr>
      </w:pPr>
      <w:bookmarkStart w:id="31" w:name="_Toc233280673"/>
      <w:r w:rsidRPr="00357A03">
        <w:rPr>
          <w:color w:val="auto"/>
        </w:rPr>
        <w:t>4.5.</w:t>
      </w:r>
      <w:r>
        <w:rPr>
          <w:color w:val="auto"/>
          <w:lang w:val="sr-Cyrl-RS"/>
        </w:rPr>
        <w:t>3</w:t>
      </w:r>
      <w:r w:rsidRPr="00357A03">
        <w:rPr>
          <w:color w:val="auto"/>
        </w:rPr>
        <w:t xml:space="preserve"> </w:t>
      </w:r>
      <w:r>
        <w:rPr>
          <w:color w:val="auto"/>
          <w:lang w:val="sr-Cyrl-RS"/>
        </w:rPr>
        <w:t>Избор боја</w:t>
      </w:r>
      <w:r w:rsidR="007F59E9">
        <w:rPr>
          <w:color w:val="auto"/>
          <w:lang w:val="sr-Cyrl-RS"/>
        </w:rPr>
        <w:t xml:space="preserve"> (регистара)</w:t>
      </w:r>
      <w:bookmarkEnd w:id="31"/>
    </w:p>
    <w:p w14:paraId="0CB93A91" w14:textId="77777777" w:rsidR="00163952" w:rsidRPr="007279E9" w:rsidRDefault="00163952" w:rsidP="00325E84">
      <w:pPr>
        <w:jc w:val="both"/>
        <w:rPr>
          <w:lang w:val="sr-Cyrl-RS"/>
        </w:rPr>
      </w:pPr>
      <w:r>
        <w:rPr>
          <w:lang w:val="sr-Cyrl-RS"/>
        </w:rPr>
        <w:tab/>
        <w:t xml:space="preserve">Метода </w:t>
      </w:r>
      <w:proofErr w:type="spellStart"/>
      <w:r>
        <w:t>doSelection</w:t>
      </w:r>
      <w:proofErr w:type="spellEnd"/>
      <w:r>
        <w:t xml:space="preserve">() </w:t>
      </w:r>
      <w:r>
        <w:rPr>
          <w:lang w:val="sr-Cyrl-RS"/>
        </w:rPr>
        <w:t xml:space="preserve">реализује фазу избора боја </w:t>
      </w:r>
      <w:proofErr w:type="spellStart"/>
      <w:r>
        <w:rPr>
          <w:lang w:val="sr-Cyrl-RS"/>
        </w:rPr>
        <w:t>графа</w:t>
      </w:r>
      <w:proofErr w:type="spellEnd"/>
      <w:r>
        <w:rPr>
          <w:lang w:val="sr-Cyrl-RS"/>
        </w:rPr>
        <w:t xml:space="preserve">. Чворови се узимају са врха стека (редослед обрнут од оног којим су уклањани из </w:t>
      </w:r>
      <w:proofErr w:type="spellStart"/>
      <w:r>
        <w:rPr>
          <w:lang w:val="sr-Cyrl-RS"/>
        </w:rPr>
        <w:t>графа</w:t>
      </w:r>
      <w:proofErr w:type="spellEnd"/>
      <w:r>
        <w:rPr>
          <w:lang w:val="sr-Cyrl-RS"/>
        </w:rPr>
        <w:t xml:space="preserve"> сметњи). За сваки чвор прегледају се сви суседни и утврђује се које су боје (регистри) већ заузете, а затим се чвору додељује прва слободна боја (регистар). Уколико ни један регистар није слободан, метода враћа </w:t>
      </w:r>
      <w:r>
        <w:t xml:space="preserve">false </w:t>
      </w:r>
      <w:r>
        <w:rPr>
          <w:lang w:val="sr-Cyrl-RS"/>
        </w:rPr>
        <w:t xml:space="preserve">и означава преливање. Када су сви чворови успешно обојени, </w:t>
      </w:r>
      <w:r w:rsidR="007F59E9">
        <w:rPr>
          <w:lang w:val="sr-Cyrl-RS"/>
        </w:rPr>
        <w:t>свакој регистарској променљивој додељен је један од 4 физичка регистра.</w:t>
      </w:r>
    </w:p>
    <w:p w14:paraId="4AEA7E0E" w14:textId="0A81DF30" w:rsidR="000720CA" w:rsidRDefault="0034679E" w:rsidP="00325E84">
      <w:pPr>
        <w:pStyle w:val="Heading2"/>
        <w:jc w:val="both"/>
        <w:rPr>
          <w:color w:val="auto"/>
          <w:lang w:val="sr-Cyrl-RS"/>
        </w:rPr>
      </w:pPr>
      <w:bookmarkStart w:id="32" w:name="_Toc233280674"/>
      <w:r w:rsidRPr="007F59E9">
        <w:rPr>
          <w:color w:val="auto"/>
        </w:rPr>
        <w:t>4.</w:t>
      </w:r>
      <w:r w:rsidR="007F59E9" w:rsidRPr="007F59E9">
        <w:rPr>
          <w:color w:val="auto"/>
          <w:lang w:val="sr-Cyrl-RS"/>
        </w:rPr>
        <w:t>6</w:t>
      </w:r>
      <w:r w:rsidRPr="007F59E9">
        <w:rPr>
          <w:color w:val="auto"/>
        </w:rPr>
        <w:t xml:space="preserve"> </w:t>
      </w:r>
      <w:r w:rsidR="007F59E9" w:rsidRPr="007F59E9">
        <w:rPr>
          <w:color w:val="auto"/>
          <w:lang w:val="sr-Cyrl-RS"/>
        </w:rPr>
        <w:t>Модул генерисања кода</w:t>
      </w:r>
      <w:bookmarkEnd w:id="32"/>
    </w:p>
    <w:p w14:paraId="335BF567" w14:textId="212D105D" w:rsidR="007F59E9" w:rsidRPr="007F59E9" w:rsidRDefault="007F59E9" w:rsidP="00325E84">
      <w:pPr>
        <w:jc w:val="both"/>
        <w:rPr>
          <w:lang w:val="sr-Cyrl-RS"/>
        </w:rPr>
      </w:pPr>
      <w:r>
        <w:rPr>
          <w:lang w:val="sr-Cyrl-RS"/>
        </w:rPr>
        <w:tab/>
        <w:t xml:space="preserve">Генерисање МИПС кода имплементирано је у модулу </w:t>
      </w:r>
      <w:proofErr w:type="spellStart"/>
      <w:r>
        <w:t>CodeGeneration</w:t>
      </w:r>
      <w:proofErr w:type="spellEnd"/>
      <w:r>
        <w:t xml:space="preserve">, </w:t>
      </w:r>
      <w:r>
        <w:rPr>
          <w:lang w:val="sr-Cyrl-RS"/>
        </w:rPr>
        <w:t xml:space="preserve">који као улаз прима листу променљивих, листу инструкција и име функције. Покреће се методом </w:t>
      </w:r>
      <w:r>
        <w:t xml:space="preserve">generate(), </w:t>
      </w:r>
      <w:r>
        <w:rPr>
          <w:lang w:val="sr-Cyrl-RS"/>
        </w:rPr>
        <w:t>која отвара излазну датотеку и у њу уписује генерисани код подељен у секције.</w:t>
      </w:r>
    </w:p>
    <w:p w14:paraId="20F2B7E1" w14:textId="58D9859E" w:rsidR="000720CA" w:rsidRDefault="0034679E" w:rsidP="00325E84">
      <w:pPr>
        <w:pStyle w:val="Heading3"/>
        <w:jc w:val="both"/>
        <w:rPr>
          <w:color w:val="auto"/>
          <w:lang w:val="sr-Cyrl-RS"/>
        </w:rPr>
      </w:pPr>
      <w:bookmarkStart w:id="33" w:name="_Toc233280675"/>
      <w:r w:rsidRPr="007F59E9">
        <w:rPr>
          <w:color w:val="auto"/>
        </w:rPr>
        <w:lastRenderedPageBreak/>
        <w:t>4.</w:t>
      </w:r>
      <w:r w:rsidR="007F59E9">
        <w:rPr>
          <w:color w:val="auto"/>
          <w:lang w:val="sr-Cyrl-RS"/>
        </w:rPr>
        <w:t>6</w:t>
      </w:r>
      <w:r w:rsidRPr="007F59E9">
        <w:rPr>
          <w:color w:val="auto"/>
        </w:rPr>
        <w:t xml:space="preserve">.1 </w:t>
      </w:r>
      <w:r w:rsidR="007F59E9">
        <w:rPr>
          <w:color w:val="auto"/>
          <w:lang w:val="sr-Cyrl-RS"/>
        </w:rPr>
        <w:t>Превођење регистара и инструкција</w:t>
      </w:r>
      <w:bookmarkEnd w:id="33"/>
    </w:p>
    <w:p w14:paraId="2BE7E354" w14:textId="497C7DC0" w:rsidR="007F59E9" w:rsidRDefault="007F59E9" w:rsidP="00325E84">
      <w:pPr>
        <w:jc w:val="both"/>
        <w:rPr>
          <w:lang w:val="sr-Cyrl-RS"/>
        </w:rPr>
      </w:pPr>
      <w:r>
        <w:rPr>
          <w:lang w:val="sr-Cyrl-RS"/>
        </w:rPr>
        <w:tab/>
        <w:t xml:space="preserve">Најважнији корак генерисања кода јесте превођење логичких регистарских променљивих у физичке регистре. Метода </w:t>
      </w:r>
      <w:proofErr w:type="spellStart"/>
      <w:r>
        <w:t>regToString</w:t>
      </w:r>
      <w:proofErr w:type="spellEnd"/>
      <w:r>
        <w:t xml:space="preserve">() </w:t>
      </w:r>
      <w:r>
        <w:rPr>
          <w:lang w:val="sr-Cyrl-RS"/>
        </w:rPr>
        <w:t>за дату променљиву враћа одговарајући МИПС регистар (</w:t>
      </w:r>
      <w:r>
        <w:t xml:space="preserve">$t0, $t1, $t2 </w:t>
      </w:r>
      <w:r>
        <w:rPr>
          <w:lang w:val="sr-Cyrl-RS"/>
        </w:rPr>
        <w:t xml:space="preserve">или </w:t>
      </w:r>
      <w:r>
        <w:t xml:space="preserve">$t3) </w:t>
      </w:r>
      <w:r>
        <w:rPr>
          <w:lang w:val="sr-Cyrl-RS"/>
        </w:rPr>
        <w:t>на основу регистра који јој је додељен у фази алокације.</w:t>
      </w:r>
    </w:p>
    <w:p w14:paraId="47F10C2F" w14:textId="42AE4A1D" w:rsidR="007F59E9" w:rsidRPr="007F59E9" w:rsidRDefault="007F59E9" w:rsidP="00325E84">
      <w:pPr>
        <w:jc w:val="both"/>
        <w:rPr>
          <w:lang w:val="sr-Cyrl-RS"/>
        </w:rPr>
      </w:pPr>
      <w:r>
        <w:rPr>
          <w:lang w:val="sr-Cyrl-RS"/>
        </w:rPr>
        <w:tab/>
        <w:t xml:space="preserve">Метода </w:t>
      </w:r>
      <w:proofErr w:type="spellStart"/>
      <w:r>
        <w:t>instructionToString</w:t>
      </w:r>
      <w:proofErr w:type="spellEnd"/>
      <w:r>
        <w:t xml:space="preserve">() </w:t>
      </w:r>
      <w:r>
        <w:rPr>
          <w:lang w:val="sr-Cyrl-RS"/>
        </w:rPr>
        <w:t xml:space="preserve">преводи једну инструкцију у њен текстуални МИПС облик. У зависности од типа инструкције, формира се одговарајући запис. При томе се користе и сачуване нумеричке константе и </w:t>
      </w:r>
      <w:proofErr w:type="spellStart"/>
      <w:r>
        <w:rPr>
          <w:lang w:val="sr-Cyrl-RS"/>
        </w:rPr>
        <w:t>лабеле</w:t>
      </w:r>
      <w:proofErr w:type="spellEnd"/>
      <w:r>
        <w:rPr>
          <w:lang w:val="sr-Cyrl-RS"/>
        </w:rPr>
        <w:t>.</w:t>
      </w:r>
    </w:p>
    <w:p w14:paraId="06634B8B" w14:textId="2EDEB74E" w:rsidR="000720CA" w:rsidRDefault="0034679E" w:rsidP="00325E84">
      <w:pPr>
        <w:pStyle w:val="Heading3"/>
        <w:jc w:val="both"/>
        <w:rPr>
          <w:color w:val="auto"/>
          <w:lang w:val="sr-Cyrl-RS"/>
        </w:rPr>
      </w:pPr>
      <w:bookmarkStart w:id="34" w:name="_Toc233280676"/>
      <w:r w:rsidRPr="007F59E9">
        <w:rPr>
          <w:color w:val="auto"/>
        </w:rPr>
        <w:t>4.</w:t>
      </w:r>
      <w:r w:rsidR="0052305F">
        <w:rPr>
          <w:color w:val="auto"/>
          <w:lang w:val="sr-Cyrl-RS"/>
        </w:rPr>
        <w:t>6</w:t>
      </w:r>
      <w:r w:rsidRPr="007F59E9">
        <w:rPr>
          <w:color w:val="auto"/>
        </w:rPr>
        <w:t>.</w:t>
      </w:r>
      <w:r w:rsidR="0052305F">
        <w:rPr>
          <w:color w:val="auto"/>
          <w:lang w:val="sr-Cyrl-RS"/>
        </w:rPr>
        <w:t>2</w:t>
      </w:r>
      <w:r w:rsidRPr="007F59E9">
        <w:rPr>
          <w:color w:val="auto"/>
        </w:rPr>
        <w:t xml:space="preserve"> </w:t>
      </w:r>
      <w:r w:rsidR="0052305F">
        <w:rPr>
          <w:color w:val="auto"/>
          <w:lang w:val="sr-Cyrl-RS"/>
        </w:rPr>
        <w:t>Формирање секција и излазне датотеке</w:t>
      </w:r>
      <w:bookmarkEnd w:id="34"/>
    </w:p>
    <w:p w14:paraId="312AEEC6" w14:textId="307AA72B" w:rsidR="0052305F" w:rsidRPr="0052305F" w:rsidRDefault="0052305F" w:rsidP="00325E84">
      <w:pPr>
        <w:jc w:val="both"/>
        <w:rPr>
          <w:lang w:val="sr-Cyrl-RS"/>
        </w:rPr>
      </w:pPr>
      <w:r>
        <w:rPr>
          <w:lang w:val="sr-Cyrl-RS"/>
        </w:rPr>
        <w:tab/>
        <w:t>У .</w:t>
      </w:r>
      <w:r>
        <w:t xml:space="preserve">data </w:t>
      </w:r>
      <w:r>
        <w:rPr>
          <w:lang w:val="sr-Cyrl-RS"/>
        </w:rPr>
        <w:t xml:space="preserve">секцију уписују се све меморијске променљиве. Свака променљива се </w:t>
      </w:r>
      <w:proofErr w:type="spellStart"/>
      <w:r>
        <w:rPr>
          <w:lang w:val="sr-Cyrl-RS"/>
        </w:rPr>
        <w:t>генреише</w:t>
      </w:r>
      <w:proofErr w:type="spellEnd"/>
      <w:r>
        <w:rPr>
          <w:lang w:val="sr-Cyrl-RS"/>
        </w:rPr>
        <w:t xml:space="preserve"> у формату „назив:    .</w:t>
      </w:r>
      <w:r>
        <w:t xml:space="preserve">word  </w:t>
      </w:r>
      <w:r>
        <w:rPr>
          <w:lang w:val="sr-Cyrl-RS"/>
        </w:rPr>
        <w:t xml:space="preserve">вредност“. За то је задужена метода </w:t>
      </w:r>
      <w:proofErr w:type="spellStart"/>
      <w:r>
        <w:t>generateDataSection</w:t>
      </w:r>
      <w:proofErr w:type="spellEnd"/>
      <w:r>
        <w:t xml:space="preserve">(). </w:t>
      </w:r>
    </w:p>
    <w:p w14:paraId="282FE6F3" w14:textId="77E4809B" w:rsidR="0052305F" w:rsidRDefault="0052305F" w:rsidP="00325E84">
      <w:pPr>
        <w:jc w:val="both"/>
        <w:rPr>
          <w:lang w:val="sr-Cyrl-RS"/>
        </w:rPr>
      </w:pPr>
      <w:r>
        <w:rPr>
          <w:lang w:val="sr-Cyrl-RS"/>
        </w:rPr>
        <w:tab/>
        <w:t>У .</w:t>
      </w:r>
      <w:r>
        <w:t xml:space="preserve">text </w:t>
      </w:r>
      <w:r>
        <w:rPr>
          <w:lang w:val="sr-Cyrl-RS"/>
        </w:rPr>
        <w:t xml:space="preserve">секцију уписују се све инструкције програма преведене у МИПС облик. На почетку се генерише </w:t>
      </w:r>
      <w:proofErr w:type="spellStart"/>
      <w:r>
        <w:rPr>
          <w:lang w:val="sr-Cyrl-RS"/>
        </w:rPr>
        <w:t>лабела</w:t>
      </w:r>
      <w:proofErr w:type="spellEnd"/>
      <w:r>
        <w:rPr>
          <w:lang w:val="sr-Cyrl-RS"/>
        </w:rPr>
        <w:t xml:space="preserve"> функције. Име функције се узима из декларације </w:t>
      </w:r>
      <w:r>
        <w:t>_</w:t>
      </w:r>
      <w:proofErr w:type="spellStart"/>
      <w:r>
        <w:t>func</w:t>
      </w:r>
      <w:proofErr w:type="spellEnd"/>
      <w:r>
        <w:t xml:space="preserve">, </w:t>
      </w:r>
      <w:r>
        <w:rPr>
          <w:lang w:val="sr-Cyrl-RS"/>
        </w:rPr>
        <w:t xml:space="preserve">па се за </w:t>
      </w:r>
      <w:r>
        <w:t>_</w:t>
      </w:r>
      <w:proofErr w:type="spellStart"/>
      <w:r>
        <w:t>func</w:t>
      </w:r>
      <w:proofErr w:type="spellEnd"/>
      <w:r>
        <w:t xml:space="preserve"> main </w:t>
      </w:r>
      <w:r>
        <w:rPr>
          <w:lang w:val="sr-Cyrl-RS"/>
        </w:rPr>
        <w:t>генерише .</w:t>
      </w:r>
      <w:proofErr w:type="spellStart"/>
      <w:r>
        <w:t>globl</w:t>
      </w:r>
      <w:proofErr w:type="spellEnd"/>
      <w:r>
        <w:t xml:space="preserve"> main </w:t>
      </w:r>
      <w:r>
        <w:rPr>
          <w:lang w:val="sr-Cyrl-RS"/>
        </w:rPr>
        <w:t>као и</w:t>
      </w:r>
      <w:r>
        <w:t xml:space="preserve"> main </w:t>
      </w:r>
      <w:proofErr w:type="spellStart"/>
      <w:r>
        <w:rPr>
          <w:lang w:val="sr-Cyrl-RS"/>
        </w:rPr>
        <w:t>лабела</w:t>
      </w:r>
      <w:proofErr w:type="spellEnd"/>
      <w:r>
        <w:t xml:space="preserve">. </w:t>
      </w:r>
      <w:r>
        <w:rPr>
          <w:lang w:val="sr-Cyrl-RS"/>
        </w:rPr>
        <w:t xml:space="preserve">За то је задужена метода </w:t>
      </w:r>
      <w:proofErr w:type="spellStart"/>
      <w:r>
        <w:t>generateTextSection</w:t>
      </w:r>
      <w:proofErr w:type="spellEnd"/>
      <w:r>
        <w:t>().</w:t>
      </w:r>
      <w:r>
        <w:rPr>
          <w:lang w:val="sr-Cyrl-RS"/>
        </w:rPr>
        <w:t xml:space="preserve"> Коначан резултат је исправно преведена излазна датотека </w:t>
      </w:r>
      <w:proofErr w:type="spellStart"/>
      <w:r>
        <w:t>output.s</w:t>
      </w:r>
      <w:proofErr w:type="spellEnd"/>
      <w:r>
        <w:t xml:space="preserve"> </w:t>
      </w:r>
      <w:r>
        <w:rPr>
          <w:lang w:val="sr-Cyrl-RS"/>
        </w:rPr>
        <w:t>која представља резултат рада МИПС преводиоца.</w:t>
      </w:r>
    </w:p>
    <w:p w14:paraId="1426AB3B" w14:textId="77777777" w:rsidR="009B5394" w:rsidRPr="0052305F" w:rsidRDefault="009B5394" w:rsidP="00325E84">
      <w:pPr>
        <w:jc w:val="both"/>
        <w:rPr>
          <w:lang w:val="sr-Cyrl-RS"/>
        </w:rPr>
      </w:pPr>
    </w:p>
    <w:p w14:paraId="1A9A7C51" w14:textId="1DD848A2" w:rsidR="000720CA" w:rsidRDefault="0034679E" w:rsidP="00325E84">
      <w:pPr>
        <w:pStyle w:val="Heading2"/>
        <w:jc w:val="both"/>
        <w:rPr>
          <w:color w:val="auto"/>
          <w:lang w:val="sr-Cyrl-RS"/>
        </w:rPr>
      </w:pPr>
      <w:bookmarkStart w:id="35" w:name="_Toc233280677"/>
      <w:r w:rsidRPr="0052305F">
        <w:rPr>
          <w:color w:val="auto"/>
        </w:rPr>
        <w:t>4.</w:t>
      </w:r>
      <w:r w:rsidR="0052305F">
        <w:rPr>
          <w:color w:val="auto"/>
          <w:lang w:val="sr-Cyrl-RS"/>
        </w:rPr>
        <w:t>7</w:t>
      </w:r>
      <w:r w:rsidRPr="0052305F">
        <w:rPr>
          <w:color w:val="auto"/>
        </w:rPr>
        <w:t xml:space="preserve"> </w:t>
      </w:r>
      <w:r w:rsidR="0052305F">
        <w:rPr>
          <w:color w:val="auto"/>
          <w:lang w:val="sr-Cyrl-RS"/>
        </w:rPr>
        <w:t>Додатне инструкције</w:t>
      </w:r>
      <w:bookmarkEnd w:id="35"/>
    </w:p>
    <w:p w14:paraId="0D6741A7" w14:textId="087E0C45" w:rsidR="00460C36" w:rsidRPr="00460C36" w:rsidRDefault="00460C36" w:rsidP="00325E84">
      <w:pPr>
        <w:jc w:val="both"/>
        <w:rPr>
          <w:lang w:val="sr-Cyrl-RS"/>
        </w:rPr>
      </w:pPr>
      <w:r>
        <w:tab/>
      </w:r>
      <w:r>
        <w:rPr>
          <w:lang w:val="sr-Cyrl-RS"/>
        </w:rPr>
        <w:t xml:space="preserve">Поред инструкција дефинисаних спецификацијом задатка, имплементиране су 3 додатне асемблерске инструкције : </w:t>
      </w:r>
      <w:r>
        <w:t>and, or</w:t>
      </w:r>
      <w:r w:rsidR="005E16E0">
        <w:rPr>
          <w:lang w:val="sr-Cyrl-RS"/>
        </w:rPr>
        <w:t xml:space="preserve"> и</w:t>
      </w:r>
      <w:r>
        <w:t xml:space="preserve"> </w:t>
      </w:r>
      <w:proofErr w:type="spellStart"/>
      <w:r w:rsidR="003D6839">
        <w:t>beq</w:t>
      </w:r>
      <w:proofErr w:type="spellEnd"/>
      <w:r>
        <w:t xml:space="preserve">. </w:t>
      </w:r>
    </w:p>
    <w:p w14:paraId="339FEB38" w14:textId="444D3773" w:rsidR="000720CA" w:rsidRPr="00460C36" w:rsidRDefault="0034679E" w:rsidP="00325E84">
      <w:pPr>
        <w:pStyle w:val="Heading3"/>
        <w:jc w:val="both"/>
        <w:rPr>
          <w:color w:val="auto"/>
        </w:rPr>
      </w:pPr>
      <w:bookmarkStart w:id="36" w:name="_Toc233280678"/>
      <w:r w:rsidRPr="00460C36">
        <w:rPr>
          <w:color w:val="auto"/>
        </w:rPr>
        <w:t>4.</w:t>
      </w:r>
      <w:r w:rsidR="00460C36">
        <w:rPr>
          <w:color w:val="auto"/>
        </w:rPr>
        <w:t>7</w:t>
      </w:r>
      <w:r w:rsidRPr="00460C36">
        <w:rPr>
          <w:color w:val="auto"/>
        </w:rPr>
        <w:t xml:space="preserve">.1 </w:t>
      </w:r>
      <w:r w:rsidR="00460C36">
        <w:rPr>
          <w:color w:val="auto"/>
          <w:lang w:val="sr-Cyrl-RS"/>
        </w:rPr>
        <w:t xml:space="preserve">Инструкција </w:t>
      </w:r>
      <w:r w:rsidR="00460C36">
        <w:rPr>
          <w:color w:val="auto"/>
        </w:rPr>
        <w:t>and</w:t>
      </w:r>
      <w:bookmarkEnd w:id="36"/>
    </w:p>
    <w:p w14:paraId="190F9B3D" w14:textId="2B7F25DA" w:rsidR="000720CA" w:rsidRPr="00DC47CD" w:rsidRDefault="00460C36" w:rsidP="00325E84">
      <w:pPr>
        <w:jc w:val="both"/>
        <w:rPr>
          <w:lang w:val="sr-Cyrl-RS"/>
        </w:rPr>
      </w:pPr>
      <w:r>
        <w:tab/>
      </w:r>
      <w:r>
        <w:rPr>
          <w:lang w:val="sr-Cyrl-RS"/>
        </w:rPr>
        <w:t>Инструкција</w:t>
      </w:r>
      <w:r w:rsidR="00DC47CD">
        <w:rPr>
          <w:lang w:val="sr-Cyrl-RS"/>
        </w:rPr>
        <w:t xml:space="preserve"> </w:t>
      </w:r>
      <w:r>
        <w:t xml:space="preserve">and </w:t>
      </w:r>
      <w:r>
        <w:rPr>
          <w:lang w:val="sr-Cyrl-RS"/>
        </w:rPr>
        <w:t xml:space="preserve">припада аритметичко-логичкој групи и реализује </w:t>
      </w:r>
      <w:proofErr w:type="spellStart"/>
      <w:r>
        <w:rPr>
          <w:lang w:val="sr-Cyrl-RS"/>
        </w:rPr>
        <w:t>битовску</w:t>
      </w:r>
      <w:proofErr w:type="spellEnd"/>
      <w:r>
        <w:rPr>
          <w:lang w:val="sr-Cyrl-RS"/>
        </w:rPr>
        <w:t xml:space="preserve"> </w:t>
      </w:r>
      <w:proofErr w:type="spellStart"/>
      <w:r>
        <w:rPr>
          <w:lang w:val="sr-Cyrl-RS"/>
        </w:rPr>
        <w:t>коњункцију</w:t>
      </w:r>
      <w:proofErr w:type="spellEnd"/>
      <w:r>
        <w:rPr>
          <w:lang w:val="sr-Cyrl-RS"/>
        </w:rPr>
        <w:t xml:space="preserve"> над два регистра. По формату је облика</w:t>
      </w:r>
      <w:r w:rsidR="00DC47CD">
        <w:rPr>
          <w:lang w:val="sr-Cyrl-RS"/>
        </w:rPr>
        <w:t xml:space="preserve"> :</w:t>
      </w:r>
      <w:r>
        <w:rPr>
          <w:lang w:val="sr-Cyrl-RS"/>
        </w:rPr>
        <w:t xml:space="preserve"> </w:t>
      </w:r>
      <w:r>
        <w:t>and $td, $</w:t>
      </w:r>
      <w:proofErr w:type="spellStart"/>
      <w:r>
        <w:t>ts</w:t>
      </w:r>
      <w:proofErr w:type="spellEnd"/>
      <w:r>
        <w:t>, $</w:t>
      </w:r>
      <w:proofErr w:type="spellStart"/>
      <w:r>
        <w:t>tt</w:t>
      </w:r>
      <w:proofErr w:type="spellEnd"/>
      <w:r w:rsidR="00DC47CD">
        <w:rPr>
          <w:lang w:val="sr-Cyrl-RS"/>
        </w:rPr>
        <w:t xml:space="preserve">, има један одредишни и два изворна регистра. У модулу </w:t>
      </w:r>
      <w:proofErr w:type="spellStart"/>
      <w:r w:rsidR="00DC47CD">
        <w:rPr>
          <w:lang w:val="sr-Cyrl-RS"/>
        </w:rPr>
        <w:t>међурепрезентације</w:t>
      </w:r>
      <w:proofErr w:type="spellEnd"/>
      <w:r w:rsidR="00DC47CD">
        <w:rPr>
          <w:lang w:val="sr-Cyrl-RS"/>
        </w:rPr>
        <w:t xml:space="preserve">, одредишни регистар смешта се у </w:t>
      </w:r>
      <w:proofErr w:type="spellStart"/>
      <w:r w:rsidR="00DC47CD">
        <w:t>dst</w:t>
      </w:r>
      <w:proofErr w:type="spellEnd"/>
      <w:r w:rsidR="00DC47CD">
        <w:t xml:space="preserve">, </w:t>
      </w:r>
      <w:r w:rsidR="00DC47CD">
        <w:rPr>
          <w:lang w:val="sr-Cyrl-RS"/>
        </w:rPr>
        <w:t xml:space="preserve">а два изворна у </w:t>
      </w:r>
      <w:proofErr w:type="spellStart"/>
      <w:r w:rsidR="00DC47CD">
        <w:t>src</w:t>
      </w:r>
      <w:proofErr w:type="spellEnd"/>
      <w:r w:rsidR="00DC47CD">
        <w:t xml:space="preserve"> </w:t>
      </w:r>
      <w:r w:rsidR="00DC47CD">
        <w:rPr>
          <w:lang w:val="sr-Cyrl-RS"/>
        </w:rPr>
        <w:t xml:space="preserve">скуп. </w:t>
      </w:r>
    </w:p>
    <w:p w14:paraId="06C3291D" w14:textId="0BF448B5" w:rsidR="000720CA" w:rsidRDefault="0034679E" w:rsidP="00325E84">
      <w:pPr>
        <w:pStyle w:val="Heading3"/>
        <w:jc w:val="both"/>
        <w:rPr>
          <w:color w:val="auto"/>
        </w:rPr>
      </w:pPr>
      <w:bookmarkStart w:id="37" w:name="_Toc233280679"/>
      <w:r w:rsidRPr="00DC47CD">
        <w:rPr>
          <w:color w:val="auto"/>
        </w:rPr>
        <w:lastRenderedPageBreak/>
        <w:t>4.</w:t>
      </w:r>
      <w:r w:rsidR="00DC47CD">
        <w:rPr>
          <w:color w:val="auto"/>
        </w:rPr>
        <w:t>7</w:t>
      </w:r>
      <w:r w:rsidRPr="00DC47CD">
        <w:rPr>
          <w:color w:val="auto"/>
        </w:rPr>
        <w:t xml:space="preserve">.2 </w:t>
      </w:r>
      <w:r w:rsidR="00DC47CD">
        <w:rPr>
          <w:color w:val="auto"/>
          <w:lang w:val="sr-Cyrl-RS"/>
        </w:rPr>
        <w:t xml:space="preserve">Инструкција </w:t>
      </w:r>
      <w:r w:rsidR="00DC47CD">
        <w:rPr>
          <w:color w:val="auto"/>
        </w:rPr>
        <w:t>or</w:t>
      </w:r>
      <w:bookmarkEnd w:id="37"/>
    </w:p>
    <w:p w14:paraId="3595F589" w14:textId="1980284D" w:rsidR="00DC47CD" w:rsidRPr="00DC47CD" w:rsidRDefault="00DC47CD" w:rsidP="00325E84">
      <w:pPr>
        <w:jc w:val="both"/>
        <w:rPr>
          <w:lang w:val="sr-Cyrl-RS"/>
        </w:rPr>
      </w:pPr>
      <w:r>
        <w:tab/>
      </w:r>
      <w:r>
        <w:rPr>
          <w:lang w:val="sr-Cyrl-RS"/>
        </w:rPr>
        <w:t xml:space="preserve">Инструкција </w:t>
      </w:r>
      <w:r>
        <w:t xml:space="preserve">or </w:t>
      </w:r>
      <w:r>
        <w:rPr>
          <w:lang w:val="sr-Cyrl-RS"/>
        </w:rPr>
        <w:t xml:space="preserve">такође припада групи аритметичко-логичких инструкција и реализује </w:t>
      </w:r>
      <w:proofErr w:type="spellStart"/>
      <w:r>
        <w:rPr>
          <w:lang w:val="sr-Cyrl-RS"/>
        </w:rPr>
        <w:t>битовску</w:t>
      </w:r>
      <w:proofErr w:type="spellEnd"/>
      <w:r>
        <w:rPr>
          <w:lang w:val="sr-Cyrl-RS"/>
        </w:rPr>
        <w:t xml:space="preserve"> дисјункцију над два регистра. Њен формат је истоветан инструкцији </w:t>
      </w:r>
      <w:r>
        <w:t xml:space="preserve">and, </w:t>
      </w:r>
      <w:r>
        <w:rPr>
          <w:lang w:val="sr-Cyrl-RS"/>
        </w:rPr>
        <w:t>облика :</w:t>
      </w:r>
      <w:r w:rsidRPr="00DC47CD">
        <w:t xml:space="preserve"> </w:t>
      </w:r>
      <w:r>
        <w:t>or $td, $</w:t>
      </w:r>
      <w:proofErr w:type="spellStart"/>
      <w:r>
        <w:t>ts</w:t>
      </w:r>
      <w:proofErr w:type="spellEnd"/>
      <w:r>
        <w:t>, $</w:t>
      </w:r>
      <w:proofErr w:type="spellStart"/>
      <w:r>
        <w:t>tt</w:t>
      </w:r>
      <w:proofErr w:type="spellEnd"/>
      <w:r>
        <w:rPr>
          <w:lang w:val="sr-Cyrl-RS"/>
        </w:rPr>
        <w:t>, и такође има један одредишни и два изворна регистра.</w:t>
      </w:r>
    </w:p>
    <w:p w14:paraId="05012AF9" w14:textId="4CA9ADB4" w:rsidR="00DC47CD" w:rsidRPr="006D7210" w:rsidRDefault="0034679E" w:rsidP="00325E84">
      <w:pPr>
        <w:pStyle w:val="Heading3"/>
        <w:jc w:val="both"/>
        <w:rPr>
          <w:color w:val="auto"/>
        </w:rPr>
      </w:pPr>
      <w:bookmarkStart w:id="38" w:name="_Toc233280680"/>
      <w:r w:rsidRPr="00DC47CD">
        <w:rPr>
          <w:color w:val="auto"/>
        </w:rPr>
        <w:t>4.</w:t>
      </w:r>
      <w:r w:rsidR="00DC47CD">
        <w:rPr>
          <w:color w:val="auto"/>
          <w:lang w:val="sr-Cyrl-RS"/>
        </w:rPr>
        <w:t>7</w:t>
      </w:r>
      <w:r w:rsidRPr="00DC47CD">
        <w:rPr>
          <w:color w:val="auto"/>
        </w:rPr>
        <w:t xml:space="preserve">.3 </w:t>
      </w:r>
      <w:r w:rsidR="00DC47CD">
        <w:rPr>
          <w:color w:val="auto"/>
          <w:lang w:val="sr-Cyrl-RS"/>
        </w:rPr>
        <w:t xml:space="preserve">Инструкција </w:t>
      </w:r>
      <w:proofErr w:type="spellStart"/>
      <w:r w:rsidR="006D7210">
        <w:rPr>
          <w:color w:val="auto"/>
        </w:rPr>
        <w:t>beq</w:t>
      </w:r>
      <w:bookmarkEnd w:id="38"/>
      <w:proofErr w:type="spellEnd"/>
    </w:p>
    <w:p w14:paraId="12778FDF" w14:textId="18EE3936" w:rsidR="00DC47CD" w:rsidRDefault="00DC47CD" w:rsidP="00325E84">
      <w:pPr>
        <w:jc w:val="both"/>
        <w:rPr>
          <w:lang w:val="sr-Cyrl-RS"/>
        </w:rPr>
      </w:pPr>
      <w:r>
        <w:rPr>
          <w:lang w:val="sr-Cyrl-RS"/>
        </w:rPr>
        <w:tab/>
        <w:t xml:space="preserve">Инструкција </w:t>
      </w:r>
      <w:proofErr w:type="spellStart"/>
      <w:r w:rsidR="006D7210">
        <w:t>beq</w:t>
      </w:r>
      <w:proofErr w:type="spellEnd"/>
      <w:r w:rsidR="006D7210">
        <w:rPr>
          <w:lang w:val="sr-Cyrl-RS"/>
        </w:rPr>
        <w:t xml:space="preserve"> представља условни скок и припада групи инструкција тока управљања. Инструкција врши скок на задату </w:t>
      </w:r>
      <w:proofErr w:type="spellStart"/>
      <w:r w:rsidR="006D7210">
        <w:rPr>
          <w:lang w:val="sr-Cyrl-RS"/>
        </w:rPr>
        <w:t>лабелу</w:t>
      </w:r>
      <w:proofErr w:type="spellEnd"/>
      <w:r w:rsidR="006D7210">
        <w:rPr>
          <w:lang w:val="sr-Cyrl-RS"/>
        </w:rPr>
        <w:t xml:space="preserve"> само уколико су вредности два регистарска </w:t>
      </w:r>
      <w:proofErr w:type="spellStart"/>
      <w:r w:rsidR="006D7210">
        <w:rPr>
          <w:lang w:val="sr-Cyrl-RS"/>
        </w:rPr>
        <w:t>операнда</w:t>
      </w:r>
      <w:proofErr w:type="spellEnd"/>
      <w:r w:rsidR="006D7210">
        <w:rPr>
          <w:lang w:val="sr-Cyrl-RS"/>
        </w:rPr>
        <w:t xml:space="preserve"> једнаке. За разлику од инструкција </w:t>
      </w:r>
      <w:r w:rsidR="006D7210">
        <w:t>and</w:t>
      </w:r>
      <w:r w:rsidR="006D7210">
        <w:rPr>
          <w:lang w:val="sr-Cyrl-RS"/>
        </w:rPr>
        <w:t xml:space="preserve">, </w:t>
      </w:r>
      <w:r w:rsidR="006D7210">
        <w:t>or,</w:t>
      </w:r>
      <w:r w:rsidR="006D7210">
        <w:rPr>
          <w:lang w:val="sr-Latn-RS"/>
        </w:rPr>
        <w:t xml:space="preserve"> </w:t>
      </w:r>
      <w:r w:rsidR="006D7210">
        <w:rPr>
          <w:lang w:val="sr-Cyrl-RS"/>
        </w:rPr>
        <w:t xml:space="preserve">инструкција </w:t>
      </w:r>
      <w:proofErr w:type="spellStart"/>
      <w:r w:rsidR="006D7210">
        <w:t>beq</w:t>
      </w:r>
      <w:proofErr w:type="spellEnd"/>
      <w:r w:rsidR="006D7210">
        <w:t xml:space="preserve"> </w:t>
      </w:r>
      <w:r w:rsidR="006D7210">
        <w:rPr>
          <w:lang w:val="sr-Cyrl-RS"/>
        </w:rPr>
        <w:t xml:space="preserve">не уписује резултат у одредишни регистар, већ користи два изворишна регистра и циљну </w:t>
      </w:r>
      <w:proofErr w:type="spellStart"/>
      <w:r w:rsidR="006D7210">
        <w:rPr>
          <w:lang w:val="sr-Cyrl-RS"/>
        </w:rPr>
        <w:t>лабелу</w:t>
      </w:r>
      <w:proofErr w:type="spellEnd"/>
      <w:r w:rsidR="006D7210">
        <w:rPr>
          <w:lang w:val="sr-Cyrl-RS"/>
        </w:rPr>
        <w:t xml:space="preserve">. Облик генерисане инструкције : </w:t>
      </w:r>
      <w:proofErr w:type="spellStart"/>
      <w:r w:rsidR="006D7210">
        <w:t>beq</w:t>
      </w:r>
      <w:proofErr w:type="spellEnd"/>
      <w:r w:rsidR="006D7210">
        <w:t xml:space="preserve"> reg1, reg2, </w:t>
      </w:r>
      <w:proofErr w:type="spellStart"/>
      <w:r w:rsidR="006D7210">
        <w:t>naziv_labele</w:t>
      </w:r>
      <w:proofErr w:type="spellEnd"/>
      <w:r w:rsidR="006D7210">
        <w:t>.</w:t>
      </w:r>
      <w:r>
        <w:rPr>
          <w:lang w:val="sr-Cyrl-RS"/>
        </w:rPr>
        <w:t xml:space="preserve"> </w:t>
      </w:r>
    </w:p>
    <w:p w14:paraId="0845703B" w14:textId="77777777" w:rsidR="009B5394" w:rsidRPr="00DC47CD" w:rsidRDefault="009B5394" w:rsidP="00325E84">
      <w:pPr>
        <w:jc w:val="both"/>
        <w:rPr>
          <w:lang w:val="sr-Cyrl-RS"/>
        </w:rPr>
      </w:pPr>
    </w:p>
    <w:p w14:paraId="72CE3205" w14:textId="1852E5E6" w:rsidR="000720CA" w:rsidRDefault="0034679E" w:rsidP="00325E84">
      <w:pPr>
        <w:pStyle w:val="Heading1"/>
        <w:jc w:val="both"/>
        <w:rPr>
          <w:color w:val="auto"/>
          <w:lang w:val="sr-Cyrl-RS"/>
        </w:rPr>
      </w:pPr>
      <w:bookmarkStart w:id="39" w:name="_Toc233280681"/>
      <w:r w:rsidRPr="00DC47CD">
        <w:rPr>
          <w:color w:val="auto"/>
        </w:rPr>
        <w:t xml:space="preserve">5. </w:t>
      </w:r>
      <w:r w:rsidR="00DC47CD">
        <w:rPr>
          <w:color w:val="auto"/>
          <w:lang w:val="sr-Cyrl-RS"/>
        </w:rPr>
        <w:t>Тестирање и верификација решења</w:t>
      </w:r>
      <w:bookmarkEnd w:id="39"/>
    </w:p>
    <w:p w14:paraId="3F4A713C" w14:textId="206E1755" w:rsidR="00DC47CD" w:rsidRPr="00DC47CD" w:rsidRDefault="00DC47CD" w:rsidP="00325E84">
      <w:pPr>
        <w:jc w:val="both"/>
        <w:rPr>
          <w:lang w:val="sr-Cyrl-RS"/>
        </w:rPr>
      </w:pPr>
      <w:r>
        <w:rPr>
          <w:lang w:val="sr-Cyrl-RS"/>
        </w:rPr>
        <w:tab/>
        <w:t>Исправно функционисање преводиоца проверен</w:t>
      </w:r>
      <w:r w:rsidR="00CB2911">
        <w:rPr>
          <w:lang w:val="sr-Cyrl-RS"/>
        </w:rPr>
        <w:t>о</w:t>
      </w:r>
      <w:r>
        <w:rPr>
          <w:lang w:val="sr-Cyrl-RS"/>
        </w:rPr>
        <w:t xml:space="preserve"> је на више тест примера, изабраних тако да покрију различите аспекте рада. За сваки пример проверавано је да су резултати појединачних модула исправни тј. валидни, као и да је генерисани излазни МИПС код коректан.</w:t>
      </w:r>
    </w:p>
    <w:p w14:paraId="6B61EDB0" w14:textId="1498CAE8" w:rsidR="000720CA" w:rsidRDefault="0034679E" w:rsidP="00325E84">
      <w:pPr>
        <w:pStyle w:val="Heading2"/>
        <w:jc w:val="both"/>
        <w:rPr>
          <w:color w:val="auto"/>
          <w:lang w:val="en-GB"/>
        </w:rPr>
      </w:pPr>
      <w:bookmarkStart w:id="40" w:name="_Toc233280682"/>
      <w:r w:rsidRPr="00DC47CD">
        <w:rPr>
          <w:color w:val="auto"/>
        </w:rPr>
        <w:t xml:space="preserve">5.1 </w:t>
      </w:r>
      <w:r w:rsidR="00DC47CD">
        <w:rPr>
          <w:color w:val="auto"/>
          <w:lang w:val="sr-Cyrl-RS"/>
        </w:rPr>
        <w:t xml:space="preserve">Тест </w:t>
      </w:r>
      <w:proofErr w:type="spellStart"/>
      <w:proofErr w:type="gramStart"/>
      <w:r w:rsidR="00DC47CD">
        <w:rPr>
          <w:color w:val="auto"/>
          <w:lang w:val="en-GB"/>
        </w:rPr>
        <w:t>simple.mavn</w:t>
      </w:r>
      <w:bookmarkEnd w:id="40"/>
      <w:proofErr w:type="spellEnd"/>
      <w:proofErr w:type="gramEnd"/>
    </w:p>
    <w:p w14:paraId="44ACE7C5" w14:textId="10730178" w:rsidR="00A35996" w:rsidRPr="00A35996" w:rsidRDefault="00A35996" w:rsidP="00325E84">
      <w:pPr>
        <w:ind w:firstLine="720"/>
        <w:jc w:val="both"/>
        <w:rPr>
          <w:lang w:val="sr-Cyrl-RS"/>
        </w:rPr>
      </w:pPr>
      <w:r>
        <w:rPr>
          <w:lang w:val="sr-Cyrl-RS"/>
        </w:rPr>
        <w:t xml:space="preserve">Тест </w:t>
      </w:r>
      <w:proofErr w:type="spellStart"/>
      <w:r>
        <w:t>simple.mavn</w:t>
      </w:r>
      <w:proofErr w:type="spellEnd"/>
      <w:r>
        <w:t xml:space="preserve"> </w:t>
      </w:r>
      <w:r>
        <w:rPr>
          <w:lang w:val="sr-Cyrl-RS"/>
        </w:rPr>
        <w:t>користи се за проверу основног превођења меморијских и регистарских променљивих, као и инструкција</w:t>
      </w:r>
      <w:r>
        <w:rPr>
          <w:lang w:val="en-GB"/>
        </w:rPr>
        <w:t xml:space="preserve"> </w:t>
      </w:r>
      <w:r>
        <w:t xml:space="preserve">la, </w:t>
      </w:r>
      <w:proofErr w:type="spellStart"/>
      <w:r>
        <w:t>lw</w:t>
      </w:r>
      <w:proofErr w:type="spellEnd"/>
      <w:r>
        <w:t>, add</w:t>
      </w:r>
      <w:r w:rsidR="00C40B7C">
        <w:rPr>
          <w:lang w:val="sr-Cyrl-RS"/>
        </w:rPr>
        <w:t>.</w:t>
      </w:r>
      <w:r>
        <w:t xml:space="preserve"> </w:t>
      </w:r>
      <w:r>
        <w:rPr>
          <w:lang w:val="sr-Cyrl-RS"/>
        </w:rPr>
        <w:t>Улазни програм садржи две меморијске променљиве и неколико регистарских. Видети слик</w:t>
      </w:r>
      <w:r w:rsidR="002D39CD">
        <w:rPr>
          <w:lang w:val="sr-Cyrl-RS"/>
        </w:rPr>
        <w:t>е 5 и 6.</w:t>
      </w:r>
    </w:p>
    <w:p w14:paraId="26E86D27" w14:textId="71849F85" w:rsidR="000720CA" w:rsidRDefault="000720CA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9"/>
        <w:gridCol w:w="4799"/>
      </w:tblGrid>
      <w:tr w:rsidR="00A35996" w:rsidRPr="00A35996" w14:paraId="0BB27282" w14:textId="77777777" w:rsidTr="00C40B7C">
        <w:trPr>
          <w:trHeight w:val="5913"/>
        </w:trPr>
        <w:tc>
          <w:tcPr>
            <w:tcW w:w="4799" w:type="dxa"/>
          </w:tcPr>
          <w:p w14:paraId="542A7A08" w14:textId="77777777" w:rsidR="00A35996" w:rsidRDefault="002D39CD">
            <w:pPr>
              <w:jc w:val="center"/>
            </w:pPr>
            <w:r w:rsidRPr="00A35996">
              <w:rPr>
                <w:noProof/>
              </w:rPr>
              <w:lastRenderedPageBreak/>
              <w:drawing>
                <wp:inline distT="0" distB="0" distL="0" distR="0" wp14:anchorId="375EB860" wp14:editId="47D40D4C">
                  <wp:extent cx="2902688" cy="309372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788" cy="310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D19B1" w14:textId="055C7D2F" w:rsidR="002D39CD" w:rsidRPr="002D39CD" w:rsidRDefault="002D39CD" w:rsidP="002D39CD">
            <w:pPr>
              <w:tabs>
                <w:tab w:val="left" w:pos="1344"/>
              </w:tabs>
              <w:jc w:val="center"/>
            </w:pPr>
            <w:r>
              <w:rPr>
                <w:lang w:val="sr-Cyrl-RS"/>
              </w:rPr>
              <w:t xml:space="preserve">Слика 5 – </w:t>
            </w:r>
            <w:proofErr w:type="spellStart"/>
            <w:r>
              <w:t>simple.mavn</w:t>
            </w:r>
            <w:proofErr w:type="spellEnd"/>
          </w:p>
        </w:tc>
        <w:tc>
          <w:tcPr>
            <w:tcW w:w="4799" w:type="dxa"/>
          </w:tcPr>
          <w:p w14:paraId="47D65C20" w14:textId="07CBB9F8" w:rsidR="002D39CD" w:rsidRDefault="002D39CD" w:rsidP="002D39CD">
            <w:pPr>
              <w:tabs>
                <w:tab w:val="left" w:pos="1476"/>
              </w:tabs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57203D" wp14:editId="1895334D">
                  <wp:extent cx="2696845" cy="3101340"/>
                  <wp:effectExtent l="0" t="0" r="8255" b="381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845" cy="310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F9D4E" w14:textId="1828E372" w:rsidR="002D39CD" w:rsidRPr="002D39CD" w:rsidRDefault="002D39CD" w:rsidP="002D39CD">
            <w:pPr>
              <w:tabs>
                <w:tab w:val="left" w:pos="1656"/>
              </w:tabs>
              <w:jc w:val="center"/>
              <w:rPr>
                <w:lang w:val="sr-Cyrl-RS"/>
              </w:rPr>
            </w:pPr>
            <w:r>
              <w:rPr>
                <w:lang w:val="sr-Cyrl-RS"/>
              </w:rPr>
              <w:t xml:space="preserve">Слика </w:t>
            </w:r>
            <w:r>
              <w:t>6</w:t>
            </w:r>
            <w:r>
              <w:rPr>
                <w:lang w:val="sr-Cyrl-RS"/>
              </w:rPr>
              <w:t xml:space="preserve"> – </w:t>
            </w:r>
            <w:proofErr w:type="spellStart"/>
            <w:r>
              <w:t>simple.mavn</w:t>
            </w:r>
            <w:proofErr w:type="spellEnd"/>
            <w:r>
              <w:t xml:space="preserve"> </w:t>
            </w:r>
            <w:r>
              <w:rPr>
                <w:lang w:val="sr-Cyrl-RS"/>
              </w:rPr>
              <w:t>генерисани код</w:t>
            </w:r>
          </w:p>
        </w:tc>
      </w:tr>
    </w:tbl>
    <w:p w14:paraId="763D551C" w14:textId="77777777" w:rsidR="00C40B7C" w:rsidRDefault="00C40B7C" w:rsidP="00C40B7C">
      <w:pPr>
        <w:rPr>
          <w:noProof/>
          <w:lang w:val="sr-Cyrl-RS"/>
        </w:rPr>
      </w:pPr>
    </w:p>
    <w:p w14:paraId="5F4C3240" w14:textId="0FF777EA" w:rsidR="000720CA" w:rsidRDefault="002D39CD" w:rsidP="00C40B7C">
      <w:pPr>
        <w:ind w:firstLine="720"/>
        <w:rPr>
          <w:noProof/>
          <w:lang w:val="sr-Cyrl-RS"/>
        </w:rPr>
      </w:pPr>
      <w:r>
        <w:rPr>
          <w:noProof/>
          <w:lang w:val="sr-Cyrl-RS"/>
        </w:rPr>
        <w:t>Резултат превођења показује да је анализом животног века утврђено да истовремено живе највише 2 променљиве, што можемо потврдити на основу излаза (видимо само $</w:t>
      </w:r>
      <w:r>
        <w:rPr>
          <w:noProof/>
        </w:rPr>
        <w:t xml:space="preserve">t0 </w:t>
      </w:r>
      <w:r>
        <w:rPr>
          <w:noProof/>
          <w:lang w:val="sr-Cyrl-RS"/>
        </w:rPr>
        <w:t xml:space="preserve">и </w:t>
      </w:r>
      <w:r>
        <w:rPr>
          <w:noProof/>
        </w:rPr>
        <w:t>$t1</w:t>
      </w:r>
      <w:r>
        <w:rPr>
          <w:noProof/>
          <w:lang w:val="sr-Cyrl-RS"/>
        </w:rPr>
        <w:t xml:space="preserve"> регистре). Закључак : генерисани МИПС код је исправан и програм је успешно преведен.</w:t>
      </w:r>
    </w:p>
    <w:p w14:paraId="23BFFB11" w14:textId="77777777" w:rsidR="00BA4DFA" w:rsidRPr="002D39CD" w:rsidRDefault="00BA4DFA" w:rsidP="00C40B7C">
      <w:pPr>
        <w:ind w:firstLine="720"/>
        <w:rPr>
          <w:noProof/>
          <w:lang w:val="sr-Cyrl-RS"/>
        </w:rPr>
      </w:pPr>
    </w:p>
    <w:p w14:paraId="2D74BC95" w14:textId="170F715A" w:rsidR="000720CA" w:rsidRDefault="0034679E">
      <w:pPr>
        <w:pStyle w:val="Heading2"/>
        <w:rPr>
          <w:color w:val="auto"/>
        </w:rPr>
      </w:pPr>
      <w:bookmarkStart w:id="41" w:name="_Toc233280683"/>
      <w:r w:rsidRPr="00BA4DFA">
        <w:rPr>
          <w:color w:val="auto"/>
        </w:rPr>
        <w:t xml:space="preserve">5.2 </w:t>
      </w:r>
      <w:r w:rsidR="00BA4DFA">
        <w:rPr>
          <w:color w:val="auto"/>
          <w:lang w:val="sr-Cyrl-RS"/>
        </w:rPr>
        <w:t xml:space="preserve">Тест </w:t>
      </w:r>
      <w:proofErr w:type="spellStart"/>
      <w:proofErr w:type="gramStart"/>
      <w:r w:rsidR="00BA4DFA">
        <w:rPr>
          <w:color w:val="auto"/>
        </w:rPr>
        <w:t>multiply.mavn</w:t>
      </w:r>
      <w:bookmarkEnd w:id="41"/>
      <w:proofErr w:type="spellEnd"/>
      <w:proofErr w:type="gramEnd"/>
    </w:p>
    <w:p w14:paraId="467C49AF" w14:textId="58267CEB" w:rsidR="00BA4DFA" w:rsidRDefault="00BA4DFA" w:rsidP="00BA4DFA">
      <w:pPr>
        <w:rPr>
          <w:lang w:val="sr-Cyrl-RS"/>
        </w:rPr>
      </w:pPr>
      <w:r>
        <w:rPr>
          <w:lang w:val="sr-Cyrl-RS"/>
        </w:rPr>
        <w:tab/>
        <w:t xml:space="preserve">Овај пример демонстрира понашање преводиоца када број </w:t>
      </w:r>
      <w:proofErr w:type="spellStart"/>
      <w:r>
        <w:rPr>
          <w:lang w:val="sr-Cyrl-RS"/>
        </w:rPr>
        <w:t>потребнх</w:t>
      </w:r>
      <w:proofErr w:type="spellEnd"/>
      <w:r>
        <w:rPr>
          <w:lang w:val="sr-Cyrl-RS"/>
        </w:rPr>
        <w:t xml:space="preserve"> регистара премашује број доступних. Програм садржи петљу у којој је у тренутку истовремено живо 5 променљивих. Будући да нам у том случају треба </w:t>
      </w:r>
      <w:proofErr w:type="spellStart"/>
      <w:r>
        <w:rPr>
          <w:lang w:val="sr-Cyrl-RS"/>
        </w:rPr>
        <w:t>граф</w:t>
      </w:r>
      <w:proofErr w:type="spellEnd"/>
      <w:r>
        <w:rPr>
          <w:lang w:val="sr-Cyrl-RS"/>
        </w:rPr>
        <w:t xml:space="preserve"> са К</w:t>
      </w:r>
      <w:r w:rsidR="00295A92">
        <w:rPr>
          <w:lang w:val="sr-Cyrl-RS"/>
        </w:rPr>
        <w:t xml:space="preserve"> </w:t>
      </w:r>
      <w:r>
        <w:rPr>
          <w:lang w:val="sr-Cyrl-RS"/>
        </w:rPr>
        <w:t>=</w:t>
      </w:r>
      <w:r w:rsidR="00295A92">
        <w:rPr>
          <w:lang w:val="sr-Cyrl-RS"/>
        </w:rPr>
        <w:t xml:space="preserve"> </w:t>
      </w:r>
      <w:r>
        <w:rPr>
          <w:lang w:val="sr-Cyrl-RS"/>
        </w:rPr>
        <w:t xml:space="preserve">5 различитих боја, </w:t>
      </w:r>
      <w:proofErr w:type="spellStart"/>
      <w:r>
        <w:rPr>
          <w:lang w:val="sr-Cyrl-RS"/>
        </w:rPr>
        <w:t>граф</w:t>
      </w:r>
      <w:proofErr w:type="spellEnd"/>
      <w:r>
        <w:rPr>
          <w:lang w:val="sr-Cyrl-RS"/>
        </w:rPr>
        <w:t xml:space="preserve"> није могуће обојити са свега 4 регистра. Фаза упрошћавања се зауставља, преводилац детектује преливање и исписује поруку да додела регистара није могућа. Овај пример потврђује да преводилац исправно детектује ситуацију преливања. Видети слике 7 и 8.</w:t>
      </w:r>
    </w:p>
    <w:p w14:paraId="0C9CD0E5" w14:textId="77777777" w:rsidR="00295A92" w:rsidRDefault="00295A92" w:rsidP="00BA4DFA">
      <w:pPr>
        <w:rPr>
          <w:lang w:val="sr-Cyrl-R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2"/>
      </w:tblGrid>
      <w:tr w:rsidR="00BB3F79" w14:paraId="4BF965C7" w14:textId="77777777" w:rsidTr="00295A92">
        <w:tc>
          <w:tcPr>
            <w:tcW w:w="9622" w:type="dxa"/>
            <w:shd w:val="clear" w:color="auto" w:fill="auto"/>
          </w:tcPr>
          <w:p w14:paraId="553777BD" w14:textId="5E0A58AE" w:rsidR="00BB3F79" w:rsidRDefault="00BB3F79" w:rsidP="00BB3F79">
            <w:pPr>
              <w:jc w:val="center"/>
              <w:rPr>
                <w:lang w:val="sr-Cyrl-R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F8F2B0" wp14:editId="23156C73">
                  <wp:extent cx="3285744" cy="53340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565" cy="533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F79" w14:paraId="6E3CCCE3" w14:textId="77777777" w:rsidTr="00295A92">
        <w:tc>
          <w:tcPr>
            <w:tcW w:w="9622" w:type="dxa"/>
            <w:shd w:val="clear" w:color="auto" w:fill="auto"/>
          </w:tcPr>
          <w:p w14:paraId="39C24E26" w14:textId="5317F35C" w:rsidR="00BB3F79" w:rsidRDefault="00BB3F79" w:rsidP="00BB3F79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 xml:space="preserve">Слика 7 – </w:t>
            </w:r>
            <w:proofErr w:type="spellStart"/>
            <w:r>
              <w:t>multiply.mavn</w:t>
            </w:r>
            <w:proofErr w:type="spellEnd"/>
          </w:p>
        </w:tc>
      </w:tr>
      <w:tr w:rsidR="00BB3F79" w14:paraId="1722F4CA" w14:textId="77777777" w:rsidTr="00295A92">
        <w:tc>
          <w:tcPr>
            <w:tcW w:w="9622" w:type="dxa"/>
            <w:shd w:val="clear" w:color="auto" w:fill="auto"/>
          </w:tcPr>
          <w:p w14:paraId="2D8D0C70" w14:textId="205DBA71" w:rsidR="00BB3F79" w:rsidRDefault="00BB3F79" w:rsidP="00BB3F79">
            <w:pPr>
              <w:jc w:val="center"/>
              <w:rPr>
                <w:lang w:val="sr-Cyrl-R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C6428A" wp14:editId="3EF37888">
                  <wp:extent cx="5972810" cy="3444875"/>
                  <wp:effectExtent l="0" t="0" r="8890" b="317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44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F79" w14:paraId="602F4A15" w14:textId="77777777" w:rsidTr="00295A92">
        <w:tc>
          <w:tcPr>
            <w:tcW w:w="9622" w:type="dxa"/>
            <w:shd w:val="clear" w:color="auto" w:fill="auto"/>
          </w:tcPr>
          <w:p w14:paraId="3315A387" w14:textId="486FA388" w:rsidR="00BB3F79" w:rsidRPr="00BB3F79" w:rsidRDefault="00BB3F79" w:rsidP="00BB3F79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 xml:space="preserve">Слика </w:t>
            </w:r>
            <w:r>
              <w:t>8</w:t>
            </w:r>
            <w:r>
              <w:rPr>
                <w:lang w:val="sr-Cyrl-RS"/>
              </w:rPr>
              <w:t xml:space="preserve"> – </w:t>
            </w:r>
            <w:proofErr w:type="spellStart"/>
            <w:r>
              <w:t>multiply.mavn</w:t>
            </w:r>
            <w:proofErr w:type="spellEnd"/>
            <w:r>
              <w:t xml:space="preserve"> </w:t>
            </w:r>
            <w:r>
              <w:rPr>
                <w:lang w:val="sr-Cyrl-RS"/>
              </w:rPr>
              <w:t>терминал – детектовано преливање</w:t>
            </w:r>
          </w:p>
        </w:tc>
      </w:tr>
    </w:tbl>
    <w:p w14:paraId="19C0EC0E" w14:textId="7706A60C" w:rsidR="000720CA" w:rsidRDefault="000720CA" w:rsidP="00295A92"/>
    <w:p w14:paraId="5E6B57DE" w14:textId="052593DF" w:rsidR="000720CA" w:rsidRPr="0011150B" w:rsidRDefault="0034679E">
      <w:pPr>
        <w:pStyle w:val="Heading2"/>
        <w:rPr>
          <w:color w:val="auto"/>
        </w:rPr>
      </w:pPr>
      <w:bookmarkStart w:id="42" w:name="_Toc233280684"/>
      <w:r w:rsidRPr="0011150B">
        <w:rPr>
          <w:color w:val="auto"/>
        </w:rPr>
        <w:t xml:space="preserve">5.3 </w:t>
      </w:r>
      <w:r w:rsidR="0011150B">
        <w:rPr>
          <w:color w:val="auto"/>
          <w:lang w:val="sr-Cyrl-RS"/>
        </w:rPr>
        <w:t xml:space="preserve">Тест </w:t>
      </w:r>
      <w:proofErr w:type="spellStart"/>
      <w:proofErr w:type="gramStart"/>
      <w:r w:rsidR="0011150B">
        <w:rPr>
          <w:color w:val="auto"/>
        </w:rPr>
        <w:t>extra.mavn</w:t>
      </w:r>
      <w:bookmarkEnd w:id="42"/>
      <w:proofErr w:type="spellEnd"/>
      <w:proofErr w:type="gramEnd"/>
    </w:p>
    <w:p w14:paraId="5A16E5DB" w14:textId="7D1CD1B2" w:rsidR="0011150B" w:rsidRPr="00EA1EDE" w:rsidRDefault="0011150B">
      <w:pPr>
        <w:jc w:val="both"/>
      </w:pPr>
      <w:r>
        <w:tab/>
      </w:r>
      <w:r>
        <w:rPr>
          <w:lang w:val="sr-Cyrl-RS"/>
        </w:rPr>
        <w:t xml:space="preserve">Овај тест је осмишљен тако да у једном програму обухвати највећи број имплементираних инструкција. Користе се инструкције за приступ меморији </w:t>
      </w:r>
      <w:r>
        <w:t xml:space="preserve">la, </w:t>
      </w:r>
      <w:proofErr w:type="spellStart"/>
      <w:r>
        <w:t>lw</w:t>
      </w:r>
      <w:proofErr w:type="spellEnd"/>
      <w:r>
        <w:t xml:space="preserve">, </w:t>
      </w:r>
      <w:proofErr w:type="spellStart"/>
      <w:r>
        <w:t>sw</w:t>
      </w:r>
      <w:proofErr w:type="spellEnd"/>
      <w:r>
        <w:rPr>
          <w:lang w:val="sr-Cyrl-RS"/>
        </w:rPr>
        <w:t>, све аритметичко-логичке операциј</w:t>
      </w:r>
      <w:r w:rsidR="004873E2">
        <w:rPr>
          <w:lang w:val="sr-Cyrl-RS"/>
        </w:rPr>
        <w:t>е</w:t>
      </w:r>
      <w:r>
        <w:rPr>
          <w:lang w:val="sr-Cyrl-RS"/>
        </w:rPr>
        <w:t xml:space="preserve"> </w:t>
      </w:r>
      <w:r>
        <w:t xml:space="preserve">add, sub, and, or, </w:t>
      </w:r>
      <w:proofErr w:type="spellStart"/>
      <w:r>
        <w:t>addi</w:t>
      </w:r>
      <w:proofErr w:type="spellEnd"/>
      <w:r>
        <w:t xml:space="preserve">, </w:t>
      </w:r>
      <w:r>
        <w:rPr>
          <w:lang w:val="sr-Cyrl-RS"/>
        </w:rPr>
        <w:t xml:space="preserve">и инструкција </w:t>
      </w:r>
      <w:proofErr w:type="spellStart"/>
      <w:r>
        <w:t>nop</w:t>
      </w:r>
      <w:proofErr w:type="spellEnd"/>
      <w:r>
        <w:t xml:space="preserve">, </w:t>
      </w:r>
      <w:r>
        <w:rPr>
          <w:lang w:val="sr-Cyrl-RS"/>
        </w:rPr>
        <w:t xml:space="preserve">над 4 регистарске променљиве и 3 меморијске локације. Анализом животног века утврђено је да су у сваком тренутку живе највише 3 променљиве, те имамо довољно регистара за алокацију у свакој инструкцији. Такође можемо приметити да се </w:t>
      </w:r>
      <w:r w:rsidR="00EE0E29">
        <w:rPr>
          <w:lang w:val="sr-Cyrl-RS"/>
        </w:rPr>
        <w:t>регистар</w:t>
      </w:r>
      <w:r>
        <w:t xml:space="preserve"> t1</w:t>
      </w:r>
      <w:r>
        <w:rPr>
          <w:lang w:val="sr-Cyrl-RS"/>
        </w:rPr>
        <w:t xml:space="preserve"> </w:t>
      </w:r>
      <w:r>
        <w:t xml:space="preserve"> </w:t>
      </w:r>
      <w:r>
        <w:rPr>
          <w:lang w:val="sr-Cyrl-RS"/>
        </w:rPr>
        <w:t xml:space="preserve">више пута користи за поновно адресирање чиме се постиже </w:t>
      </w:r>
      <w:r w:rsidR="00EE0E29">
        <w:rPr>
          <w:lang w:val="sr-Cyrl-RS"/>
        </w:rPr>
        <w:t xml:space="preserve">да се овај регистар више пута заузима и ослобађа. Искоришћени су регистри </w:t>
      </w:r>
      <w:r w:rsidR="00EE0E29">
        <w:t>$t0, $t1, $t2.</w:t>
      </w:r>
      <w:r w:rsidR="00D50035">
        <w:rPr>
          <w:lang w:val="sr-Cyrl-RS"/>
        </w:rPr>
        <w:t xml:space="preserve"> Видети слике 9 и 10.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1"/>
        <w:gridCol w:w="4811"/>
      </w:tblGrid>
      <w:tr w:rsidR="00EE0E29" w14:paraId="0F17F285" w14:textId="77777777" w:rsidTr="00EE0E29">
        <w:tc>
          <w:tcPr>
            <w:tcW w:w="4811" w:type="dxa"/>
          </w:tcPr>
          <w:p w14:paraId="0D52B3E6" w14:textId="7D771BBF" w:rsidR="00EE0E29" w:rsidRDefault="00EE0E29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089B697B" wp14:editId="138A4BA9">
                  <wp:extent cx="2910840" cy="4040221"/>
                  <wp:effectExtent l="0" t="0" r="381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400" cy="407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1" w:type="dxa"/>
          </w:tcPr>
          <w:p w14:paraId="38CC424A" w14:textId="0B1A9B08" w:rsidR="00EE0E29" w:rsidRDefault="00EE0E29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6BA37A2" wp14:editId="5DB8835A">
                  <wp:extent cx="2903220" cy="400543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773" cy="403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E29" w14:paraId="4A80EE4D" w14:textId="77777777" w:rsidTr="00EE0E29">
        <w:tc>
          <w:tcPr>
            <w:tcW w:w="4811" w:type="dxa"/>
          </w:tcPr>
          <w:p w14:paraId="24BF7F6E" w14:textId="413345F4" w:rsidR="00EE0E29" w:rsidRPr="00EE0E29" w:rsidRDefault="00EE0E29" w:rsidP="00EE0E29">
            <w:pPr>
              <w:jc w:val="center"/>
            </w:pPr>
            <w:r>
              <w:rPr>
                <w:lang w:val="sr-Cyrl-RS"/>
              </w:rPr>
              <w:t xml:space="preserve">Слика 9 – </w:t>
            </w:r>
            <w:proofErr w:type="spellStart"/>
            <w:r>
              <w:t>extra.mavn</w:t>
            </w:r>
            <w:proofErr w:type="spellEnd"/>
          </w:p>
        </w:tc>
        <w:tc>
          <w:tcPr>
            <w:tcW w:w="4811" w:type="dxa"/>
          </w:tcPr>
          <w:p w14:paraId="618871C1" w14:textId="125E2D50" w:rsidR="00EE0E29" w:rsidRPr="00EE0E29" w:rsidRDefault="00EE0E29" w:rsidP="00EE0E29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 xml:space="preserve">Слика </w:t>
            </w:r>
            <w:r>
              <w:t>10</w:t>
            </w:r>
            <w:r>
              <w:rPr>
                <w:lang w:val="sr-Cyrl-RS"/>
              </w:rPr>
              <w:t xml:space="preserve"> – </w:t>
            </w:r>
            <w:proofErr w:type="spellStart"/>
            <w:r>
              <w:t>extra.mavn</w:t>
            </w:r>
            <w:proofErr w:type="spellEnd"/>
            <w:r>
              <w:t xml:space="preserve"> </w:t>
            </w:r>
            <w:r>
              <w:rPr>
                <w:lang w:val="sr-Cyrl-RS"/>
              </w:rPr>
              <w:t>генерисани код</w:t>
            </w:r>
          </w:p>
        </w:tc>
      </w:tr>
    </w:tbl>
    <w:p w14:paraId="32D64B93" w14:textId="69DF8F71" w:rsidR="00EE0E29" w:rsidRPr="00EE0E29" w:rsidRDefault="00EE0E29" w:rsidP="00EE0E29">
      <w:pPr>
        <w:pStyle w:val="Heading2"/>
        <w:rPr>
          <w:color w:val="auto"/>
          <w:lang w:val="sr-Cyrl-RS"/>
        </w:rPr>
      </w:pPr>
      <w:bookmarkStart w:id="43" w:name="_Toc233280685"/>
      <w:r w:rsidRPr="0011150B">
        <w:rPr>
          <w:color w:val="auto"/>
        </w:rPr>
        <w:t>5.</w:t>
      </w:r>
      <w:r>
        <w:rPr>
          <w:color w:val="auto"/>
        </w:rPr>
        <w:t>4</w:t>
      </w:r>
      <w:r w:rsidRPr="0011150B">
        <w:rPr>
          <w:color w:val="auto"/>
        </w:rPr>
        <w:t xml:space="preserve"> </w:t>
      </w:r>
      <w:r>
        <w:rPr>
          <w:color w:val="auto"/>
          <w:lang w:val="sr-Cyrl-RS"/>
        </w:rPr>
        <w:t xml:space="preserve">Тест </w:t>
      </w:r>
      <w:proofErr w:type="spellStart"/>
      <w:proofErr w:type="gramStart"/>
      <w:r w:rsidR="006448BF">
        <w:rPr>
          <w:color w:val="auto"/>
        </w:rPr>
        <w:t>loop</w:t>
      </w:r>
      <w:r>
        <w:rPr>
          <w:color w:val="auto"/>
        </w:rPr>
        <w:t>.mavn</w:t>
      </w:r>
      <w:bookmarkEnd w:id="43"/>
      <w:proofErr w:type="spellEnd"/>
      <w:proofErr w:type="gramEnd"/>
    </w:p>
    <w:p w14:paraId="76896541" w14:textId="3D5A1676" w:rsidR="007C2077" w:rsidRPr="00444934" w:rsidRDefault="00EE0E29">
      <w:pPr>
        <w:jc w:val="both"/>
        <w:rPr>
          <w:lang w:val="sr-Cyrl-RS"/>
        </w:rPr>
      </w:pPr>
      <w:r>
        <w:tab/>
      </w:r>
      <w:r>
        <w:rPr>
          <w:lang w:val="sr-Cyrl-RS"/>
        </w:rPr>
        <w:t xml:space="preserve">Тест </w:t>
      </w:r>
      <w:proofErr w:type="spellStart"/>
      <w:r>
        <w:t>jump.mavn</w:t>
      </w:r>
      <w:proofErr w:type="spellEnd"/>
      <w:r>
        <w:t xml:space="preserve"> </w:t>
      </w:r>
      <w:r w:rsidR="0082191C">
        <w:rPr>
          <w:lang w:val="sr-Cyrl-RS"/>
        </w:rPr>
        <w:t xml:space="preserve">проверава рад 3 додатне инструкције </w:t>
      </w:r>
      <w:r w:rsidR="0082191C">
        <w:t xml:space="preserve">and, or, </w:t>
      </w:r>
      <w:proofErr w:type="spellStart"/>
      <w:r w:rsidR="007C2077">
        <w:t>beq</w:t>
      </w:r>
      <w:proofErr w:type="spellEnd"/>
      <w:r w:rsidR="0082191C">
        <w:t xml:space="preserve">. </w:t>
      </w:r>
      <w:r w:rsidR="0082191C">
        <w:rPr>
          <w:lang w:val="sr-Cyrl-RS"/>
        </w:rPr>
        <w:t xml:space="preserve">Такође проверава и рад са више </w:t>
      </w:r>
      <w:proofErr w:type="spellStart"/>
      <w:r w:rsidR="0082191C">
        <w:rPr>
          <w:lang w:val="sr-Cyrl-RS"/>
        </w:rPr>
        <w:t>лабела</w:t>
      </w:r>
      <w:proofErr w:type="spellEnd"/>
      <w:r w:rsidR="0082191C">
        <w:rPr>
          <w:lang w:val="sr-Cyrl-RS"/>
        </w:rPr>
        <w:t xml:space="preserve"> и скокова у програму. </w:t>
      </w:r>
      <w:r w:rsidR="007C2077">
        <w:rPr>
          <w:lang w:val="sr-Cyrl-RS"/>
        </w:rPr>
        <w:t xml:space="preserve">Програм најпре учита 2 вредности из меморијских променљивих </w:t>
      </w:r>
      <w:r w:rsidR="007C2077">
        <w:t xml:space="preserve">m1 </w:t>
      </w:r>
      <w:r w:rsidR="007C2077">
        <w:rPr>
          <w:lang w:val="sr-Cyrl-RS"/>
        </w:rPr>
        <w:t xml:space="preserve">и </w:t>
      </w:r>
      <w:r w:rsidR="007C2077">
        <w:t xml:space="preserve">m2, </w:t>
      </w:r>
      <w:r w:rsidR="007C2077">
        <w:rPr>
          <w:lang w:val="sr-Cyrl-RS"/>
        </w:rPr>
        <w:t xml:space="preserve">а затим над њима извршава </w:t>
      </w:r>
      <w:proofErr w:type="spellStart"/>
      <w:r w:rsidR="007C2077">
        <w:rPr>
          <w:lang w:val="sr-Cyrl-RS"/>
        </w:rPr>
        <w:t>битовске</w:t>
      </w:r>
      <w:proofErr w:type="spellEnd"/>
      <w:r w:rsidR="007C2077">
        <w:rPr>
          <w:lang w:val="sr-Cyrl-RS"/>
        </w:rPr>
        <w:t xml:space="preserve"> операције </w:t>
      </w:r>
      <w:r w:rsidR="007C2077">
        <w:t xml:space="preserve">and </w:t>
      </w:r>
      <w:r w:rsidR="007C2077">
        <w:rPr>
          <w:lang w:val="sr-Cyrl-RS"/>
        </w:rPr>
        <w:t xml:space="preserve">и </w:t>
      </w:r>
      <w:r w:rsidR="007C2077">
        <w:t xml:space="preserve">or. </w:t>
      </w:r>
      <w:r w:rsidR="007C2077">
        <w:rPr>
          <w:lang w:val="sr-Cyrl-RS"/>
        </w:rPr>
        <w:t xml:space="preserve">Инструкцијом </w:t>
      </w:r>
      <w:r w:rsidR="007C2077">
        <w:t xml:space="preserve">and </w:t>
      </w:r>
      <w:r w:rsidR="007C2077">
        <w:rPr>
          <w:lang w:val="sr-Cyrl-RS"/>
        </w:rPr>
        <w:t xml:space="preserve">рачуна да ли два броја имају заједничке битове постављене на 1. Уколико је резултат </w:t>
      </w:r>
      <w:r w:rsidR="007C2077">
        <w:t xml:space="preserve">and </w:t>
      </w:r>
      <w:r w:rsidR="007C2077">
        <w:rPr>
          <w:lang w:val="sr-Cyrl-RS"/>
        </w:rPr>
        <w:t xml:space="preserve">операције једнак нули, инструкција </w:t>
      </w:r>
      <w:proofErr w:type="spellStart"/>
      <w:r w:rsidR="007C2077">
        <w:t>beq</w:t>
      </w:r>
      <w:proofErr w:type="spellEnd"/>
      <w:r w:rsidR="007C2077">
        <w:t xml:space="preserve"> </w:t>
      </w:r>
      <w:r w:rsidR="007C2077">
        <w:rPr>
          <w:lang w:val="sr-Cyrl-RS"/>
        </w:rPr>
        <w:t xml:space="preserve">врши скок на </w:t>
      </w:r>
      <w:proofErr w:type="spellStart"/>
      <w:r w:rsidR="007C2077">
        <w:rPr>
          <w:lang w:val="sr-Cyrl-RS"/>
        </w:rPr>
        <w:t>лабелу</w:t>
      </w:r>
      <w:proofErr w:type="spellEnd"/>
      <w:r w:rsidR="007C2077">
        <w:rPr>
          <w:lang w:val="sr-Cyrl-RS"/>
        </w:rPr>
        <w:t xml:space="preserve"> на којој се за резултат узима вредност добијена </w:t>
      </w:r>
      <w:r w:rsidR="007C2077">
        <w:t xml:space="preserve">or </w:t>
      </w:r>
      <w:r w:rsidR="007C2077">
        <w:rPr>
          <w:lang w:val="sr-Cyrl-RS"/>
        </w:rPr>
        <w:t xml:space="preserve">операцијом. У супротном, као резултат се задржава вредност добијена операцијом </w:t>
      </w:r>
      <w:r w:rsidR="007C2077">
        <w:t>and.</w:t>
      </w:r>
      <w:r w:rsidR="00444934">
        <w:t xml:space="preserve"> </w:t>
      </w:r>
      <w:r w:rsidR="00444934">
        <w:rPr>
          <w:lang w:val="sr-Cyrl-RS"/>
        </w:rPr>
        <w:t>Видети слике 11 и 12.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900"/>
        <w:gridCol w:w="4722"/>
      </w:tblGrid>
      <w:tr w:rsidR="007C2077" w14:paraId="3170BECE" w14:textId="77777777" w:rsidTr="007C2077">
        <w:tc>
          <w:tcPr>
            <w:tcW w:w="4900" w:type="dxa"/>
          </w:tcPr>
          <w:p w14:paraId="2F14EC10" w14:textId="480F634F" w:rsidR="007C2077" w:rsidRDefault="007C2077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1161A871" wp14:editId="56CBDCDF">
                  <wp:extent cx="3010170" cy="4572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115" cy="4608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2" w:type="dxa"/>
          </w:tcPr>
          <w:p w14:paraId="50B10099" w14:textId="532BF027" w:rsidR="007C2077" w:rsidRDefault="007C20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57A8DDA9" wp14:editId="2F5DC674">
                  <wp:extent cx="2889475" cy="3977640"/>
                  <wp:effectExtent l="0" t="0" r="635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829" cy="400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2077" w14:paraId="5BE97964" w14:textId="77777777" w:rsidTr="007C2077">
        <w:tc>
          <w:tcPr>
            <w:tcW w:w="4900" w:type="dxa"/>
          </w:tcPr>
          <w:p w14:paraId="4D54BAC7" w14:textId="49DA3049" w:rsidR="007C2077" w:rsidRDefault="007C2077" w:rsidP="007C2077">
            <w:pPr>
              <w:jc w:val="center"/>
            </w:pPr>
            <w:r>
              <w:rPr>
                <w:lang w:val="sr-Cyrl-RS"/>
              </w:rPr>
              <w:t xml:space="preserve">Слика </w:t>
            </w:r>
            <w:r>
              <w:t>11</w:t>
            </w:r>
            <w:r>
              <w:rPr>
                <w:lang w:val="sr-Cyrl-RS"/>
              </w:rPr>
              <w:t xml:space="preserve"> – </w:t>
            </w:r>
            <w:proofErr w:type="spellStart"/>
            <w:r>
              <w:t>loop.mavn</w:t>
            </w:r>
            <w:proofErr w:type="spellEnd"/>
            <w:r>
              <w:t xml:space="preserve"> </w:t>
            </w:r>
            <w:r>
              <w:rPr>
                <w:lang w:val="sr-Cyrl-RS"/>
              </w:rPr>
              <w:t>генерисани код</w:t>
            </w:r>
          </w:p>
        </w:tc>
        <w:tc>
          <w:tcPr>
            <w:tcW w:w="4722" w:type="dxa"/>
          </w:tcPr>
          <w:p w14:paraId="468E4B3F" w14:textId="45DAD844" w:rsidR="007C2077" w:rsidRDefault="007C2077" w:rsidP="00444934">
            <w:pPr>
              <w:jc w:val="center"/>
            </w:pPr>
            <w:r>
              <w:rPr>
                <w:lang w:val="sr-Cyrl-RS"/>
              </w:rPr>
              <w:t xml:space="preserve">Слика </w:t>
            </w:r>
            <w:r>
              <w:t>12</w:t>
            </w:r>
            <w:r>
              <w:rPr>
                <w:lang w:val="sr-Cyrl-RS"/>
              </w:rPr>
              <w:t xml:space="preserve"> – </w:t>
            </w:r>
            <w:proofErr w:type="spellStart"/>
            <w:r>
              <w:t>loop.mavn</w:t>
            </w:r>
            <w:proofErr w:type="spellEnd"/>
            <w:r>
              <w:t xml:space="preserve"> </w:t>
            </w:r>
            <w:r>
              <w:rPr>
                <w:lang w:val="sr-Cyrl-RS"/>
              </w:rPr>
              <w:t>генерисани код</w:t>
            </w:r>
          </w:p>
        </w:tc>
      </w:tr>
    </w:tbl>
    <w:p w14:paraId="6507F390" w14:textId="44AE874D" w:rsidR="00EE0E29" w:rsidRPr="007C2077" w:rsidRDefault="00EE0E29">
      <w:pPr>
        <w:jc w:val="both"/>
      </w:pPr>
    </w:p>
    <w:p w14:paraId="2165F916" w14:textId="610DFBA9" w:rsidR="000720CA" w:rsidRDefault="000720CA">
      <w:pPr>
        <w:jc w:val="center"/>
      </w:pPr>
    </w:p>
    <w:p w14:paraId="171F1C36" w14:textId="463786E3" w:rsidR="000720CA" w:rsidRDefault="0034679E" w:rsidP="00995574">
      <w:pPr>
        <w:pStyle w:val="Heading1"/>
        <w:rPr>
          <w:color w:val="auto"/>
          <w:lang w:val="sr-Cyrl-RS"/>
        </w:rPr>
      </w:pPr>
      <w:bookmarkStart w:id="44" w:name="_Toc233280686"/>
      <w:r w:rsidRPr="00A50027">
        <w:rPr>
          <w:color w:val="auto"/>
        </w:rPr>
        <w:t>6.</w:t>
      </w:r>
      <w:r w:rsidR="002C0B29">
        <w:rPr>
          <w:color w:val="auto"/>
          <w:lang w:val="sr-Cyrl-RS"/>
        </w:rPr>
        <w:t xml:space="preserve"> </w:t>
      </w:r>
      <w:r w:rsidR="00A50027" w:rsidRPr="00A50027">
        <w:rPr>
          <w:color w:val="auto"/>
          <w:lang w:val="sr-Cyrl-RS"/>
        </w:rPr>
        <w:t>Закључак</w:t>
      </w:r>
      <w:bookmarkEnd w:id="44"/>
    </w:p>
    <w:p w14:paraId="148EC3C2" w14:textId="37A9656A" w:rsidR="000720CA" w:rsidRDefault="00995574" w:rsidP="00995574">
      <w:pPr>
        <w:rPr>
          <w:lang w:val="sr-Cyrl-RS"/>
        </w:rPr>
      </w:pPr>
      <w:r>
        <w:rPr>
          <w:lang w:val="sr-Cyrl-RS"/>
        </w:rPr>
        <w:tab/>
        <w:t>У оквиру пројектног задатка, реализован је МАВН преводилац који преводи програм написан на вишем МИПС 32-</w:t>
      </w:r>
      <w:r>
        <w:rPr>
          <w:i/>
          <w:iCs/>
        </w:rPr>
        <w:t>bit</w:t>
      </w:r>
      <w:r>
        <w:rPr>
          <w:i/>
          <w:iCs/>
          <w:lang w:val="sr-Cyrl-RS"/>
        </w:rPr>
        <w:t xml:space="preserve"> </w:t>
      </w:r>
      <w:r>
        <w:rPr>
          <w:lang w:val="sr-Cyrl-RS"/>
        </w:rPr>
        <w:t>асемблерском језику у основни МИПС 32-</w:t>
      </w:r>
      <w:r>
        <w:rPr>
          <w:i/>
          <w:iCs/>
        </w:rPr>
        <w:t>bit</w:t>
      </w:r>
      <w:r>
        <w:rPr>
          <w:i/>
          <w:iCs/>
          <w:lang w:val="sr-Cyrl-RS"/>
        </w:rPr>
        <w:t xml:space="preserve"> </w:t>
      </w:r>
      <w:r>
        <w:rPr>
          <w:lang w:val="sr-Cyrl-RS"/>
        </w:rPr>
        <w:t xml:space="preserve">асемблерски код. Решење обухвата комплетан ток рада преводиоца укључујући фазе : лексичке и синтаксне анализе, формирање </w:t>
      </w:r>
      <w:proofErr w:type="spellStart"/>
      <w:r>
        <w:rPr>
          <w:lang w:val="sr-Cyrl-RS"/>
        </w:rPr>
        <w:t>међурепрезентације</w:t>
      </w:r>
      <w:proofErr w:type="spellEnd"/>
      <w:r>
        <w:rPr>
          <w:lang w:val="sr-Cyrl-RS"/>
        </w:rPr>
        <w:t xml:space="preserve">, анализе животног века променљивих, формирање </w:t>
      </w:r>
      <w:proofErr w:type="spellStart"/>
      <w:r>
        <w:rPr>
          <w:lang w:val="sr-Cyrl-RS"/>
        </w:rPr>
        <w:t>графа</w:t>
      </w:r>
      <w:proofErr w:type="spellEnd"/>
      <w:r>
        <w:rPr>
          <w:lang w:val="sr-Cyrl-RS"/>
        </w:rPr>
        <w:t xml:space="preserve"> сметњи, алокацију регистара и генерисање излазног МИПС кода. Посебан део пројекта односи се на распоређивање регистарских променљивих на ограничен број физичких регистара. На основу анализе животног века </w:t>
      </w:r>
      <w:r>
        <w:rPr>
          <w:lang w:val="sr-Cyrl-RS"/>
        </w:rPr>
        <w:lastRenderedPageBreak/>
        <w:t xml:space="preserve">формирали смо </w:t>
      </w:r>
      <w:proofErr w:type="spellStart"/>
      <w:r>
        <w:rPr>
          <w:lang w:val="sr-Cyrl-RS"/>
        </w:rPr>
        <w:t>граф</w:t>
      </w:r>
      <w:proofErr w:type="spellEnd"/>
      <w:r>
        <w:rPr>
          <w:lang w:val="sr-Cyrl-RS"/>
        </w:rPr>
        <w:t xml:space="preserve"> сметњи, а затим поступком бојења </w:t>
      </w:r>
      <w:proofErr w:type="spellStart"/>
      <w:r>
        <w:rPr>
          <w:lang w:val="sr-Cyrl-RS"/>
        </w:rPr>
        <w:t>графа</w:t>
      </w:r>
      <w:proofErr w:type="spellEnd"/>
      <w:r>
        <w:rPr>
          <w:lang w:val="sr-Cyrl-RS"/>
        </w:rPr>
        <w:t xml:space="preserve"> свакој променљивој доделили један од 4 доступна регистра.</w:t>
      </w:r>
    </w:p>
    <w:p w14:paraId="78A46361" w14:textId="257485B4" w:rsidR="00995574" w:rsidRPr="00995574" w:rsidRDefault="00995574" w:rsidP="00DB48D8">
      <w:pPr>
        <w:ind w:firstLine="720"/>
        <w:rPr>
          <w:lang w:val="sr-Cyrl-RS"/>
        </w:rPr>
      </w:pPr>
      <w:r>
        <w:rPr>
          <w:lang w:val="sr-Cyrl-RS"/>
        </w:rPr>
        <w:t xml:space="preserve">Поред основних инструкција језик је проширен инструкцијама </w:t>
      </w:r>
      <w:r>
        <w:t xml:space="preserve">and, or, </w:t>
      </w:r>
      <w:proofErr w:type="spellStart"/>
      <w:r>
        <w:t>beq</w:t>
      </w:r>
      <w:proofErr w:type="spellEnd"/>
      <w:r>
        <w:t xml:space="preserve">. </w:t>
      </w:r>
      <w:r w:rsidR="00DB48D8">
        <w:rPr>
          <w:lang w:val="sr-Cyrl-RS"/>
        </w:rPr>
        <w:t>Израдом пројекта приказана је практична примена основних концепата преводилаца.</w:t>
      </w:r>
    </w:p>
    <w:sectPr w:rsidR="00995574" w:rsidRPr="00995574" w:rsidSect="00AC4354">
      <w:footerReference w:type="default" r:id="rId23"/>
      <w:pgSz w:w="12240" w:h="15840"/>
      <w:pgMar w:top="1417" w:right="1417" w:bottom="1417" w:left="1417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F9130" w14:textId="77777777" w:rsidR="006879BB" w:rsidRDefault="006879BB">
      <w:pPr>
        <w:spacing w:after="0" w:line="240" w:lineRule="auto"/>
      </w:pPr>
      <w:r>
        <w:separator/>
      </w:r>
    </w:p>
  </w:endnote>
  <w:endnote w:type="continuationSeparator" w:id="0">
    <w:p w14:paraId="63E7982E" w14:textId="77777777" w:rsidR="006879BB" w:rsidRDefault="00687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ogueBold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2C4DF" w14:textId="77777777" w:rsidR="000720CA" w:rsidRDefault="0034679E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384EA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6A518" w14:textId="77777777" w:rsidR="006879BB" w:rsidRDefault="006879BB">
      <w:pPr>
        <w:spacing w:after="0" w:line="240" w:lineRule="auto"/>
      </w:pPr>
      <w:r>
        <w:separator/>
      </w:r>
    </w:p>
  </w:footnote>
  <w:footnote w:type="continuationSeparator" w:id="0">
    <w:p w14:paraId="4D7D1AB0" w14:textId="77777777" w:rsidR="006879BB" w:rsidRDefault="006879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00732"/>
    <w:multiLevelType w:val="hybridMultilevel"/>
    <w:tmpl w:val="6D5490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24229A5"/>
    <w:multiLevelType w:val="hybridMultilevel"/>
    <w:tmpl w:val="BACCCA2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69D3D9D"/>
    <w:multiLevelType w:val="hybridMultilevel"/>
    <w:tmpl w:val="FBF82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7215D0"/>
    <w:multiLevelType w:val="hybridMultilevel"/>
    <w:tmpl w:val="F9DAD3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FA02CAA"/>
    <w:multiLevelType w:val="hybridMultilevel"/>
    <w:tmpl w:val="48926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675188"/>
    <w:multiLevelType w:val="hybridMultilevel"/>
    <w:tmpl w:val="33E0935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74A4007B"/>
    <w:multiLevelType w:val="hybridMultilevel"/>
    <w:tmpl w:val="31366E0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75115E58"/>
    <w:multiLevelType w:val="hybridMultilevel"/>
    <w:tmpl w:val="425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1"/>
  </w:num>
  <w:num w:numId="12">
    <w:abstractNumId w:val="13"/>
  </w:num>
  <w:num w:numId="13">
    <w:abstractNumId w:val="14"/>
  </w:num>
  <w:num w:numId="14">
    <w:abstractNumId w:val="9"/>
  </w:num>
  <w:num w:numId="15">
    <w:abstractNumId w:val="10"/>
  </w:num>
  <w:num w:numId="16">
    <w:abstractNumId w:val="15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6A3"/>
    <w:rsid w:val="00034616"/>
    <w:rsid w:val="00046470"/>
    <w:rsid w:val="0006063C"/>
    <w:rsid w:val="000720CA"/>
    <w:rsid w:val="000C01E0"/>
    <w:rsid w:val="0011150B"/>
    <w:rsid w:val="0015074B"/>
    <w:rsid w:val="00163952"/>
    <w:rsid w:val="001879FF"/>
    <w:rsid w:val="001C1857"/>
    <w:rsid w:val="001C43D6"/>
    <w:rsid w:val="00295A92"/>
    <w:rsid w:val="0029639D"/>
    <w:rsid w:val="002A6502"/>
    <w:rsid w:val="002A79E7"/>
    <w:rsid w:val="002C0B29"/>
    <w:rsid w:val="002D39CD"/>
    <w:rsid w:val="00311AB3"/>
    <w:rsid w:val="00325E84"/>
    <w:rsid w:val="00326F90"/>
    <w:rsid w:val="00330D03"/>
    <w:rsid w:val="003346D4"/>
    <w:rsid w:val="0034679E"/>
    <w:rsid w:val="00357A03"/>
    <w:rsid w:val="00384EAF"/>
    <w:rsid w:val="00385352"/>
    <w:rsid w:val="003A7363"/>
    <w:rsid w:val="003D6839"/>
    <w:rsid w:val="003F1F6E"/>
    <w:rsid w:val="00416E5F"/>
    <w:rsid w:val="00431332"/>
    <w:rsid w:val="00444934"/>
    <w:rsid w:val="00454A08"/>
    <w:rsid w:val="00460C36"/>
    <w:rsid w:val="004873E2"/>
    <w:rsid w:val="00487925"/>
    <w:rsid w:val="004A402E"/>
    <w:rsid w:val="004E45CC"/>
    <w:rsid w:val="005024CA"/>
    <w:rsid w:val="0052305F"/>
    <w:rsid w:val="00535FEB"/>
    <w:rsid w:val="005A63B2"/>
    <w:rsid w:val="005B7482"/>
    <w:rsid w:val="005E16E0"/>
    <w:rsid w:val="006448BF"/>
    <w:rsid w:val="0065679F"/>
    <w:rsid w:val="00660A2C"/>
    <w:rsid w:val="00675FBE"/>
    <w:rsid w:val="006879BB"/>
    <w:rsid w:val="006D3E3D"/>
    <w:rsid w:val="006D7210"/>
    <w:rsid w:val="00722E19"/>
    <w:rsid w:val="007279E9"/>
    <w:rsid w:val="00743033"/>
    <w:rsid w:val="00780D5C"/>
    <w:rsid w:val="00787041"/>
    <w:rsid w:val="007C2077"/>
    <w:rsid w:val="007F59E9"/>
    <w:rsid w:val="0082191C"/>
    <w:rsid w:val="00825A23"/>
    <w:rsid w:val="0085604E"/>
    <w:rsid w:val="00877A69"/>
    <w:rsid w:val="00917973"/>
    <w:rsid w:val="009221A0"/>
    <w:rsid w:val="00995574"/>
    <w:rsid w:val="009B19BB"/>
    <w:rsid w:val="009B5394"/>
    <w:rsid w:val="009C0403"/>
    <w:rsid w:val="009F58D2"/>
    <w:rsid w:val="00A31BE2"/>
    <w:rsid w:val="00A35996"/>
    <w:rsid w:val="00A50027"/>
    <w:rsid w:val="00A55C41"/>
    <w:rsid w:val="00A73022"/>
    <w:rsid w:val="00A93E1D"/>
    <w:rsid w:val="00A97C70"/>
    <w:rsid w:val="00AA1D8D"/>
    <w:rsid w:val="00AB4709"/>
    <w:rsid w:val="00AC4354"/>
    <w:rsid w:val="00B47730"/>
    <w:rsid w:val="00BA4DFA"/>
    <w:rsid w:val="00BB3F79"/>
    <w:rsid w:val="00BF5838"/>
    <w:rsid w:val="00C277A0"/>
    <w:rsid w:val="00C362CA"/>
    <w:rsid w:val="00C40B7C"/>
    <w:rsid w:val="00C41701"/>
    <w:rsid w:val="00C7055C"/>
    <w:rsid w:val="00CB0664"/>
    <w:rsid w:val="00CB2911"/>
    <w:rsid w:val="00CF3198"/>
    <w:rsid w:val="00CF7A45"/>
    <w:rsid w:val="00D04BC9"/>
    <w:rsid w:val="00D50035"/>
    <w:rsid w:val="00D75593"/>
    <w:rsid w:val="00D86724"/>
    <w:rsid w:val="00DB48D8"/>
    <w:rsid w:val="00DC47CD"/>
    <w:rsid w:val="00DE7B05"/>
    <w:rsid w:val="00E35CAF"/>
    <w:rsid w:val="00E40C18"/>
    <w:rsid w:val="00E51F92"/>
    <w:rsid w:val="00E52AA9"/>
    <w:rsid w:val="00E865B2"/>
    <w:rsid w:val="00EA1EDE"/>
    <w:rsid w:val="00EC578C"/>
    <w:rsid w:val="00ED716D"/>
    <w:rsid w:val="00EE0E29"/>
    <w:rsid w:val="00F461B6"/>
    <w:rsid w:val="00FA3B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D08DD"/>
  <w14:defaultImageDpi w14:val="300"/>
  <w15:docId w15:val="{69258474-307B-4067-820D-4CC8A9DE5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urier New" w:eastAsia="Courier New" w:hAnsi="Courier New"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AC43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435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C435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C4354"/>
    <w:rPr>
      <w:color w:val="0000FF" w:themeColor="hyperlink"/>
      <w:u w:val="single"/>
    </w:rPr>
  </w:style>
  <w:style w:type="paragraph" w:customStyle="1" w:styleId="ime">
    <w:name w:val="ime"/>
    <w:basedOn w:val="Normal"/>
    <w:rsid w:val="009B19BB"/>
    <w:pPr>
      <w:spacing w:before="1440"/>
      <w:jc w:val="center"/>
    </w:pPr>
    <w:rPr>
      <w:rFonts w:ascii="VogueBold" w:hAnsi="VogueBold" w:cs="Times New Roman"/>
      <w:kern w:val="20"/>
      <w:sz w:val="30"/>
      <w:szCs w:val="20"/>
      <w:lang w:val="sr-Latn-CS"/>
    </w:rPr>
  </w:style>
  <w:style w:type="character" w:styleId="PlaceholderText">
    <w:name w:val="Placeholder Text"/>
    <w:basedOn w:val="DefaultParagraphFont"/>
    <w:uiPriority w:val="99"/>
    <w:semiHidden/>
    <w:rsid w:val="00C277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4A8D6D-F033-4799-B015-B2F877CC7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1</Pages>
  <Words>3983</Words>
  <Characters>22707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Miloš Trišić</cp:lastModifiedBy>
  <cp:revision>58</cp:revision>
  <cp:lastPrinted>2026-06-25T09:56:00Z</cp:lastPrinted>
  <dcterms:created xsi:type="dcterms:W3CDTF">2013-12-23T23:15:00Z</dcterms:created>
  <dcterms:modified xsi:type="dcterms:W3CDTF">2026-06-25T09:56:00Z</dcterms:modified>
  <cp:category/>
</cp:coreProperties>
</file>