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70" w:righ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8"/>
          <w:szCs w:val="48"/>
          <w:u w:val="single"/>
        </w:rPr>
      </w:pPr>
      <w:r w:rsidDel="00000000" w:rsidR="00000000" w:rsidRPr="00000000">
        <w:rPr>
          <w:rFonts w:ascii="Times New Roman" w:cs="Times New Roman" w:eastAsia="Times New Roman" w:hAnsi="Times New Roman"/>
          <w:sz w:val="48"/>
          <w:szCs w:val="48"/>
          <w:u w:val="single"/>
          <w:rtl w:val="0"/>
        </w:rPr>
        <w:t xml:space="preserve">Experiment 05 - Jenkins Setup </w:t>
      </w:r>
    </w:p>
    <w:p w:rsidR="00000000" w:rsidDel="00000000" w:rsidP="00000000" w:rsidRDefault="00000000" w:rsidRPr="00000000" w14:paraId="00000005">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48"/>
          <w:szCs w:val="48"/>
          <w:u w:val="singl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7530"/>
        <w:tblGridChange w:id="0">
          <w:tblGrid>
            <w:gridCol w:w="1830"/>
            <w:gridCol w:w="7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Mikil Lalwani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D15-A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DevOps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Lab</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 Mapped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after="200" w:line="240" w:lineRule="auto"/>
              <w:ind w:left="720"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LO1: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To understand the fundamentals of DevOps engineering and be fully proficient with DevOps terminologies, concepts, benefits, and deployment options to meet your business requirements </w:t>
            </w:r>
          </w:p>
          <w:p w:rsidR="00000000" w:rsidDel="00000000" w:rsidP="00000000" w:rsidRDefault="00000000" w:rsidRPr="00000000" w14:paraId="00000011">
            <w:pPr>
              <w:spacing w:after="200" w:line="240" w:lineRule="auto"/>
              <w:ind w:left="720" w:right="3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LO3: To understand the importance of Jenkins to Build and deploy Software Applications on server environment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after="200" w:line="240" w:lineRule="auto"/>
              <w:ind w:left="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after="200" w:line="240" w:lineRule="auto"/>
              <w:ind w:left="72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16">
      <w:pPr>
        <w:jc w:val="center"/>
        <w:rPr>
          <w:rFonts w:ascii="Times New Roman" w:cs="Times New Roman" w:eastAsia="Times New Roman" w:hAnsi="Times New Roman"/>
          <w:sz w:val="48"/>
          <w:szCs w:val="48"/>
          <w:u w:val="single"/>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sz w:val="24"/>
          <w:szCs w:val="24"/>
          <w:rtl w:val="0"/>
        </w:rPr>
        <w:t xml:space="preserve">: To understand Continuous Integration, install and configure Jenkins with Maven/Ant/Gradle to set up a build Job.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Continuous integration (CI) is a software development practice in which developers merge their changes to the main branch many times per day. Each merge triggers an automated code build and test sequence, which ideally runs in less than 10 minutes. A successful CI build may lead to further stages of continuous delivery.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build fails, the CI system blocks it from progressing to further stages. The team receives a report and repairs the build quickly, typically within minutes.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competitive technology companies today practice continuous integration. By working in small iterations, the software development process becomes predictable and reliable. Developers can iteratively build new features. Product managers can bring the right products to market, faster. Developers can fix bugs quickly and usually discover them before they even reach users.</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Jenkins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Jenkins is an open-source automation tool written in Java with plugins built for Continuous Integration purposes. Jenkins is used to build and test your software projects continuously making it easier for developers to integrate changes to the project, and making it easier for users to obtain a fresh build. It also allows you to continuously deliver your software by integrating with a large number of testing and deployment technologies.</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Jenkins, organizations can accelerate the software development process through automation. Jenkins integrates development life-cycle processes of all kinds, including build, document, test, package, stage, deploy, static analysis, and much more.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Jenkins achieves Continuous Integration with the help of plugins. Plugins allow the integration of Various DevOps stages. If you want to integrate a particular tool, you need to install the plugins for that tool. For example Git, Maven 2 project, Amazon EC2, HTML publisher etc.</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Installation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Jenkins setup from the official website and run it.</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3686175"/>
            <wp:effectExtent b="0" l="0" r="0" t="0"/>
            <wp:docPr id="1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148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next.</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3686175"/>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148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“Run service as LocalSystem” and click next.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3686175"/>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148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“Test Port” and click on next.</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3686175"/>
            <wp:effectExtent b="0" l="0" r="0" t="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47148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Locate the jdk 11 folder and click on next.</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3686175"/>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148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next.</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3686175"/>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7148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install.</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36861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7148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3686175"/>
            <wp:effectExtent b="0" l="0" r="0" t="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7148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14875" cy="3686175"/>
            <wp:effectExtent b="0" l="0" r="0" t="0"/>
            <wp:docPr id="9"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714875"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Jenkins is now installed on your pc.</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Build Job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Jenkins by searching localhost:8080 on your search engine’s search bar. Select install suggested plugins.</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556000"/>
            <wp:effectExtent b="0" l="0" r="0" t="0"/>
            <wp:docPr id="1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19500"/>
            <wp:effectExtent b="0" l="0" r="0" t="0"/>
            <wp:docPr id="18"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all the plugins are installed we start using Jenkins.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374900"/>
            <wp:effectExtent b="0" l="0" r="0" t="0"/>
            <wp:docPr id="19"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Mange Jenkins.</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997200"/>
            <wp:effectExtent b="0" l="0" r="0" t="0"/>
            <wp:docPr id="1"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Click on Manage Plugins.</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895600"/>
            <wp:effectExtent b="0" l="0" r="0" t="0"/>
            <wp:docPr id="5"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Download Maven integration.</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71900"/>
            <wp:effectExtent b="0" l="0" r="0" t="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 a new freestyle project.</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01900"/>
            <wp:effectExtent b="0" l="0" r="0" t="0"/>
            <wp:docPr id="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 a name and description as you want.</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33800"/>
            <wp:effectExtent b="0" l="0" r="0" t="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 to the build stage, select “Execute in Windows Batch” and write echo “Build successful”.</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32200"/>
            <wp:effectExtent b="0" l="0" r="0" t="0"/>
            <wp:docPr id="1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click on build and check the console output. If you see the Build Successful message then we are successful.</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97300"/>
            <wp:effectExtent b="0" l="0" r="0" t="0"/>
            <wp:docPr id="2"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Conclusion:</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Fonts w:ascii="Times New Roman" w:cs="Times New Roman" w:eastAsia="Times New Roman" w:hAnsi="Times New Roman"/>
          <w:sz w:val="24"/>
          <w:szCs w:val="24"/>
          <w:rtl w:val="0"/>
        </w:rPr>
        <w:t xml:space="preserve">Thus we installed and configured Jenkins with Maven/Ant/Gradle to set up a build Job. </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ind w:left="-270" w:right="-720" w:firstLine="0"/>
      <w:rPr/>
    </w:pPr>
    <w:r w:rsidDel="00000000" w:rsidR="00000000" w:rsidRPr="00000000">
      <w:rPr>
        <w:rFonts w:ascii="Times New Roman" w:cs="Times New Roman" w:eastAsia="Times New Roman" w:hAnsi="Times New Roman"/>
        <w:rtl w:val="0"/>
      </w:rPr>
      <w:t xml:space="preserve">05_Jenkins_Setup                                                   DevOps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 Lab</w:t>
      <w:tab/>
      <w:t xml:space="preserve">                                          Roll No: ___</w:t>
    </w:r>
    <w:r w:rsidDel="00000000" w:rsidR="00000000" w:rsidRPr="00000000">
      <w:rPr>
        <w:rFonts w:ascii="Times New Roman" w:cs="Times New Roman" w:eastAsia="Times New Roman" w:hAnsi="Times New Roman"/>
        <w:u w:val="single"/>
        <w:rtl w:val="0"/>
      </w:rPr>
      <w:t xml:space="preserve">37</w:t>
    </w:r>
    <w:r w:rsidDel="00000000" w:rsidR="00000000" w:rsidRPr="00000000">
      <w:rPr>
        <w:rFonts w:ascii="Times New Roman" w:cs="Times New Roman" w:eastAsia="Times New Roman" w:hAnsi="Times New Roman"/>
        <w:rtl w:val="0"/>
      </w:rPr>
      <w:t xml:space="preserve">___</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2.png"/><Relationship Id="rId21" Type="http://schemas.openxmlformats.org/officeDocument/2006/relationships/image" Target="media/image9.png"/><Relationship Id="rId24" Type="http://schemas.openxmlformats.org/officeDocument/2006/relationships/image" Target="media/image1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image" Target="media/image4.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15.png"/><Relationship Id="rId16" Type="http://schemas.openxmlformats.org/officeDocument/2006/relationships/image" Target="media/image18.png"/><Relationship Id="rId19" Type="http://schemas.openxmlformats.org/officeDocument/2006/relationships/image" Target="media/image19.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