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7</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Aim:</w:t>
      </w:r>
      <w:r w:rsidDel="00000000" w:rsidR="00000000" w:rsidRPr="00000000">
        <w:rPr>
          <w:rFonts w:ascii="Times New Roman" w:cs="Times New Roman" w:eastAsia="Times New Roman" w:hAnsi="Times New Roman"/>
          <w:sz w:val="24"/>
          <w:szCs w:val="24"/>
          <w:rtl w:val="0"/>
        </w:rPr>
        <w:t xml:space="preserve"> To implement different clustering algorithms.</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Problem Statement: </w:t>
      </w:r>
      <w:r w:rsidDel="00000000" w:rsidR="00000000" w:rsidRPr="00000000">
        <w:rPr>
          <w:rFonts w:ascii="Times New Roman" w:cs="Times New Roman" w:eastAsia="Times New Roman" w:hAnsi="Times New Roman"/>
          <w:sz w:val="24"/>
          <w:szCs w:val="24"/>
          <w:rtl w:val="0"/>
        </w:rPr>
        <w:t xml:space="preserve">a) Clustering algorithm for unsupervised classification (K-means, density based (DBSCAN), Hierarchical clustering)</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About Dataset:</w:t>
      </w:r>
      <w:r w:rsidDel="00000000" w:rsidR="00000000" w:rsidRPr="00000000">
        <w:rPr>
          <w:rFonts w:ascii="Times New Roman" w:cs="Times New Roman" w:eastAsia="Times New Roman" w:hAnsi="Times New Roman"/>
          <w:sz w:val="24"/>
          <w:szCs w:val="24"/>
          <w:rtl w:val="0"/>
        </w:rPr>
        <w:t xml:space="preserve"> This is the dataset used in the second chapter of Aurélien Géron's recent book 'Hands-On Machine learning with Scikit-Learn and TensorFlow'. It serves as an excellent introduction to implementing machine learning algorithms because it requires rudimentary data cleaning, has an easily understandable list of variables and sits at an optimal size between being too toyish and too cumbersome. The data contains information from the 1990 California census. So although it may not help you with predicting current housing prices like the Zillow Zestimate dataset, it does provide an accessible introduction dataset for teaching people about the basics of machine learning.</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Theory: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or cluster analysis is a machine learning technique, which groups the unlabelled dataset. It can be defined as "A way of grouping the data points into different clusters, consisting of similar data points. The objects with the possible similarities remain in a group that has less or no similarities with another group."</w:t>
      </w:r>
    </w:p>
    <w:p w:rsidR="00000000" w:rsidDel="00000000" w:rsidP="00000000" w:rsidRDefault="00000000" w:rsidRPr="00000000" w14:paraId="0000000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it by finding some similar patterns in the unlabelled dataset such as shape, size, color, behavior, etc., and divides them as per the presence and absence of those similar patterns. It is an unsupervised learning method, hence no supervision is provided to the algorithm, and it deals with the unlabeled dataset. After applying this clustering technique, each cluster or group is provided with a cluster-ID. ML systems can use this id to simplify the processing of large and complex datasets.</w:t>
      </w:r>
    </w:p>
    <w:p w:rsidR="00000000" w:rsidDel="00000000" w:rsidP="00000000" w:rsidRDefault="00000000" w:rsidRPr="00000000" w14:paraId="0000000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K Means</w:t>
      </w:r>
    </w:p>
    <w:p w:rsidR="00000000" w:rsidDel="00000000" w:rsidP="00000000" w:rsidRDefault="00000000" w:rsidRPr="00000000" w14:paraId="0000000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 It is an iterative algorithm that divides the unlabeled dataset into k different clusters in such a way that each dataset belongs to only one group that has similar properties. It allows us to cluster the data into different groups and a convenient way to discover the categories of groups in the unlabeled dataset on its own without the need for any training. It is a centroid-based algorithm, where each cluster is associated with a centroid. The main aim of this algorithm is to minimise the sum of distances between the data point and their corresponding clusters. The algorithm takes the unlabeled dataset as input, divides the dataset into k-number of clusters, and repeats the process until it does not find the best clusters. The value of k should be predetermined in this algorithm.</w:t>
      </w:r>
    </w:p>
    <w:p w:rsidR="00000000" w:rsidDel="00000000" w:rsidP="00000000" w:rsidRDefault="00000000" w:rsidRPr="00000000" w14:paraId="000000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clustering algorithm mainly performs two tasks:</w:t>
      </w:r>
    </w:p>
    <w:p w:rsidR="00000000" w:rsidDel="00000000" w:rsidP="00000000" w:rsidRDefault="00000000" w:rsidRPr="00000000" w14:paraId="0000001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the best value for K </w:t>
      </w:r>
      <w:r w:rsidDel="00000000" w:rsidR="00000000" w:rsidRPr="00000000">
        <w:rPr>
          <w:rFonts w:ascii="Times New Roman" w:cs="Times New Roman" w:eastAsia="Times New Roman" w:hAnsi="Times New Roman"/>
          <w:sz w:val="24"/>
          <w:szCs w:val="24"/>
          <w:rtl w:val="0"/>
        </w:rPr>
        <w:t xml:space="preserve">center</w:t>
      </w:r>
      <w:r w:rsidDel="00000000" w:rsidR="00000000" w:rsidRPr="00000000">
        <w:rPr>
          <w:rFonts w:ascii="Times New Roman" w:cs="Times New Roman" w:eastAsia="Times New Roman" w:hAnsi="Times New Roman"/>
          <w:sz w:val="24"/>
          <w:szCs w:val="24"/>
          <w:rtl w:val="0"/>
        </w:rPr>
        <w:t xml:space="preserve"> points or centroids by an iterative process.</w:t>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Assigns each data point to its closest k-</w:t>
      </w:r>
      <w:r w:rsidDel="00000000" w:rsidR="00000000" w:rsidRPr="00000000">
        <w:rPr>
          <w:rFonts w:ascii="Times New Roman" w:cs="Times New Roman" w:eastAsia="Times New Roman" w:hAnsi="Times New Roman"/>
          <w:sz w:val="24"/>
          <w:szCs w:val="24"/>
          <w:rtl w:val="0"/>
        </w:rPr>
        <w:t xml:space="preserve">center</w:t>
      </w:r>
      <w:r w:rsidDel="00000000" w:rsidR="00000000" w:rsidRPr="00000000">
        <w:rPr>
          <w:rFonts w:ascii="Times New Roman" w:cs="Times New Roman" w:eastAsia="Times New Roman" w:hAnsi="Times New Roman"/>
          <w:sz w:val="24"/>
          <w:szCs w:val="24"/>
          <w:rtl w:val="0"/>
        </w:rPr>
        <w:t xml:space="preserve">. Those data points which are near to the particular k-</w:t>
      </w:r>
      <w:r w:rsidDel="00000000" w:rsidR="00000000" w:rsidRPr="00000000">
        <w:rPr>
          <w:rFonts w:ascii="Times New Roman" w:cs="Times New Roman" w:eastAsia="Times New Roman" w:hAnsi="Times New Roman"/>
          <w:sz w:val="24"/>
          <w:szCs w:val="24"/>
          <w:rtl w:val="0"/>
        </w:rPr>
        <w:t xml:space="preserve">center</w:t>
      </w:r>
      <w:r w:rsidDel="00000000" w:rsidR="00000000" w:rsidRPr="00000000">
        <w:rPr>
          <w:rFonts w:ascii="Times New Roman" w:cs="Times New Roman" w:eastAsia="Times New Roman" w:hAnsi="Times New Roman"/>
          <w:sz w:val="24"/>
          <w:szCs w:val="24"/>
          <w:rtl w:val="0"/>
        </w:rPr>
        <w:t xml:space="preserve">, create a cluster.</w:t>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each cluster has data points with some commonalities, and it is away from other clusters. The below diagram explains the working of the K-means Clustering Algorithm:</w:t>
      </w:r>
    </w:p>
    <w:p w:rsidR="00000000" w:rsidDel="00000000" w:rsidP="00000000" w:rsidRDefault="00000000" w:rsidRPr="00000000" w14:paraId="0000001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1754188"/>
            <wp:effectExtent b="0" l="0" r="0" t="0"/>
            <wp:docPr descr="K-Means Clustering Algorithm" id="1" name="image9.png"/>
            <a:graphic>
              <a:graphicData uri="http://schemas.openxmlformats.org/drawingml/2006/picture">
                <pic:pic>
                  <pic:nvPicPr>
                    <pic:cNvPr descr="K-Means Clustering Algorithm" id="0" name="image9.png"/>
                    <pic:cNvPicPr preferRelativeResize="0"/>
                  </pic:nvPicPr>
                  <pic:blipFill>
                    <a:blip r:embed="rId6"/>
                    <a:srcRect b="0" l="0" r="0" t="0"/>
                    <a:stretch>
                      <a:fillRect/>
                    </a:stretch>
                  </pic:blipFill>
                  <pic:spPr>
                    <a:xfrm>
                      <a:off x="0" y="0"/>
                      <a:ext cx="3481388" cy="17541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DBSCAN</w:t>
      </w:r>
    </w:p>
    <w:p w:rsidR="00000000" w:rsidDel="00000000" w:rsidP="00000000" w:rsidRDefault="00000000" w:rsidRPr="00000000" w14:paraId="0000001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DBSCAN is a clustering algorithm that defines clusters as continuous regions of high density and works well if all the clusters are dense enough and well separated by low-density regions. In the case of DBSCAN, instead of guessing the number of clusters, it will define two hyperparameters: epsilon and minPoints to arrive at clusters.</w:t>
      </w:r>
    </w:p>
    <w:p w:rsidR="00000000" w:rsidDel="00000000" w:rsidP="00000000" w:rsidRDefault="00000000" w:rsidRPr="00000000" w14:paraId="0000001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Epsilon (ε): A distance measure that will be used to locate the points/to check the density in the neighbourhood of any point.</w:t>
      </w:r>
    </w:p>
    <w:p w:rsidR="00000000" w:rsidDel="00000000" w:rsidP="00000000" w:rsidRDefault="00000000" w:rsidRPr="00000000" w14:paraId="00000019">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minPoints(n): The minimum number of points (a threshold) clustered together for a region to be considered dense.</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types of points after the DBSCAN clustering is complete:</w:t>
      </w:r>
    </w:p>
    <w:p w:rsidR="00000000" w:rsidDel="00000000" w:rsidP="00000000" w:rsidRDefault="00000000" w:rsidRPr="00000000" w14:paraId="0000001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7977" cy="2179242"/>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07977" cy="217924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Core — This is a point that has at least m points within distance n from itself.</w:t>
      </w:r>
    </w:p>
    <w:p w:rsidR="00000000" w:rsidDel="00000000" w:rsidP="00000000" w:rsidRDefault="00000000" w:rsidRPr="00000000" w14:paraId="0000001E">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Border — This is a point that has at least one Core point at a distance n.</w:t>
      </w:r>
    </w:p>
    <w:p w:rsidR="00000000" w:rsidDel="00000000" w:rsidP="00000000" w:rsidRDefault="00000000" w:rsidRPr="00000000" w14:paraId="0000001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Noise — This is a point that is neither a Core nor a Border. And it has less than m points within distance n from itself.</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Algorithmic steps for DBSCAN clustering</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algorithm proceeds by arbitrarily picking up a point in the dataset (until all points have been visited).</w:t>
      </w:r>
    </w:p>
    <w:p w:rsidR="00000000" w:rsidDel="00000000" w:rsidP="00000000" w:rsidRDefault="00000000" w:rsidRPr="00000000" w14:paraId="0000002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are at least ‘minPoint’ points within a radius of ‘ε’ to the point then we consider all these points to be part of the same cluster.</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clusters are then expanded by recursively repeating the neighbourhood calculation for each neighbouring point</w:t>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Hierarchical clustering</w:t>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is another unsupervised machine learning algorithm, which is used to group the unlabeled datasets into a cluster and also known as hierarchical cluster analysis or HCA. In this algorithm, we develop the hierarchy of clusters in the form of a tree, and this tree-shaped structure is known as the dendrogram. Sometimes the results of K-means clustering and hierarchical clustering may look similar, but they both differ depending on how they work. As there is no requirement to predetermine the number of clusters as we did in the K-Means algorithm. This hierarchy of clusters is represented in the form of the dendrogram.</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hierarchical clustering technique has two approaches:</w:t>
      </w:r>
    </w:p>
    <w:p w:rsidR="00000000" w:rsidDel="00000000" w:rsidP="00000000" w:rsidRDefault="00000000" w:rsidRPr="00000000" w14:paraId="0000002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Agglomerative: Agglomerative is a bottom-up approach, in which the algorithm starts with taking all data points as single clusters and merging them until one cluster is left.</w:t>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Divisive: Divisive algorithm is the reverse of the agglomerative algorithm as it is a top-down approach.</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Agglomerative Hierarchical clustering:</w:t>
      </w:r>
      <w:r w:rsidDel="00000000" w:rsidR="00000000" w:rsidRPr="00000000">
        <w:rPr>
          <w:rFonts w:ascii="Times New Roman" w:cs="Times New Roman" w:eastAsia="Times New Roman" w:hAnsi="Times New Roman"/>
          <w:sz w:val="24"/>
          <w:szCs w:val="24"/>
          <w:rtl w:val="0"/>
        </w:rPr>
        <w:t xml:space="preserve"> The agglomerative hierarchical clustering algorithm is a popular example of HCA. To group the datasets into clusters, it follows the bottom-up approach. It means, this algorithm considers each dataset as a single cluster at the beginning, and then start combining the closest pair of clusters together. It does this until all the clusters are merged into a single cluster that contains all the datasets.</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Divisive Hierarchical clustering: </w:t>
      </w:r>
      <w:r w:rsidDel="00000000" w:rsidR="00000000" w:rsidRPr="00000000">
        <w:rPr>
          <w:rFonts w:ascii="Times New Roman" w:cs="Times New Roman" w:eastAsia="Times New Roman" w:hAnsi="Times New Roman"/>
          <w:sz w:val="24"/>
          <w:szCs w:val="24"/>
          <w:rtl w:val="0"/>
        </w:rPr>
        <w:t xml:space="preserve">Also known as a top-down approach. This algorithm also does not require to prespecify the number of clusters. Top-down clustering requires a method for splitting a cluster that contains the whole data and proceeds by splitting clusters recursively until individual data have been split into singleton clusters.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Output:</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Means:</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56909" cy="1732541"/>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756909" cy="173254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71018" cy="1443182"/>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71018" cy="144318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40232" cy="2106323"/>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40232" cy="210632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19647" cy="1464539"/>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719647" cy="14645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611677"/>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33913" cy="261167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216361"/>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29188" cy="22163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287" cy="2566988"/>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162287"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85517" cy="1248928"/>
            <wp:effectExtent b="0" l="0" r="0" t="0"/>
            <wp:docPr id="8" name="image3.png"/>
            <a:graphic>
              <a:graphicData uri="http://schemas.openxmlformats.org/drawingml/2006/picture">
                <pic:pic>
                  <pic:nvPicPr>
                    <pic:cNvPr id="0" name="image3.png"/>
                    <pic:cNvPicPr preferRelativeResize="0"/>
                  </pic:nvPicPr>
                  <pic:blipFill>
                    <a:blip r:embed="rId16"/>
                    <a:srcRect b="0" l="3496" r="0" t="0"/>
                    <a:stretch>
                      <a:fillRect/>
                    </a:stretch>
                  </pic:blipFill>
                  <pic:spPr>
                    <a:xfrm>
                      <a:off x="0" y="0"/>
                      <a:ext cx="6785517" cy="124892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5013" cy="127981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655013" cy="12798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2879847"/>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48288" cy="287984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DBSCAN</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8307" cy="2150194"/>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18307" cy="21501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718944"/>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14663" cy="7189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1125044"/>
            <wp:effectExtent b="0" l="0" r="0" t="0"/>
            <wp:docPr id="14" name="image11.png"/>
            <a:graphic>
              <a:graphicData uri="http://schemas.openxmlformats.org/drawingml/2006/picture">
                <pic:pic>
                  <pic:nvPicPr>
                    <pic:cNvPr id="0" name="image11.png"/>
                    <pic:cNvPicPr preferRelativeResize="0"/>
                  </pic:nvPicPr>
                  <pic:blipFill>
                    <a:blip r:embed="rId23"/>
                    <a:srcRect b="38396" l="0" r="0" t="0"/>
                    <a:stretch>
                      <a:fillRect/>
                    </a:stretch>
                  </pic:blipFill>
                  <pic:spPr>
                    <a:xfrm>
                      <a:off x="0" y="0"/>
                      <a:ext cx="5348288" cy="11250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3152"/>
            <wp:effectExtent b="0" l="0" r="0" t="0"/>
            <wp:docPr id="18" name="image11.png"/>
            <a:graphic>
              <a:graphicData uri="http://schemas.openxmlformats.org/drawingml/2006/picture">
                <pic:pic>
                  <pic:nvPicPr>
                    <pic:cNvPr id="0" name="image11.png"/>
                    <pic:cNvPicPr preferRelativeResize="0"/>
                  </pic:nvPicPr>
                  <pic:blipFill>
                    <a:blip r:embed="rId23"/>
                    <a:srcRect b="0" l="0" r="0" t="61216"/>
                    <a:stretch>
                      <a:fillRect/>
                    </a:stretch>
                  </pic:blipFill>
                  <pic:spPr>
                    <a:xfrm>
                      <a:off x="0" y="0"/>
                      <a:ext cx="5943600" cy="78315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244828"/>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43388" cy="224482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Hierarchical Clustering</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1652608"/>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300538" cy="16526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839" cy="2014742"/>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195839" cy="20147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color w:val="202124"/>
          <w:sz w:val="21"/>
          <w:szCs w:val="21"/>
        </w:rPr>
      </w:pPr>
      <w:r w:rsidDel="00000000" w:rsidR="00000000" w:rsidRPr="00000000">
        <w:rPr>
          <w:rFonts w:ascii="Times New Roman" w:cs="Times New Roman" w:eastAsia="Times New Roman" w:hAnsi="Times New Roman"/>
          <w:b w:val="1"/>
          <w:sz w:val="30"/>
          <w:szCs w:val="30"/>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w:cs="Roboto" w:eastAsia="Roboto" w:hAnsi="Roboto"/>
          <w:color w:val="202124"/>
          <w:sz w:val="21"/>
          <w:szCs w:val="21"/>
          <w:rtl w:val="0"/>
        </w:rPr>
        <w:t xml:space="preserve">Thus we studied and understood various clustering algorithms such as k-means, hierarchical, DBSCAN techniques and also visualised them using scatterplot and </w:t>
      </w:r>
      <w:r w:rsidDel="00000000" w:rsidR="00000000" w:rsidRPr="00000000">
        <w:rPr>
          <w:rFonts w:ascii="Roboto" w:cs="Roboto" w:eastAsia="Roboto" w:hAnsi="Roboto"/>
          <w:color w:val="202124"/>
          <w:sz w:val="21"/>
          <w:szCs w:val="21"/>
          <w:rtl w:val="0"/>
        </w:rPr>
        <w:t xml:space="preserve">dendograms</w:t>
      </w:r>
      <w:r w:rsidDel="00000000" w:rsidR="00000000" w:rsidRPr="00000000">
        <w:rPr>
          <w:rFonts w:ascii="Roboto" w:cs="Roboto" w:eastAsia="Roboto" w:hAnsi="Roboto"/>
          <w:color w:val="202124"/>
          <w:sz w:val="21"/>
          <w:szCs w:val="21"/>
          <w:rtl w:val="0"/>
        </w:rPr>
        <w:t xml:space="preserve"> for better understanding of data </w:t>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19.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