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Aim : </w:t>
      </w:r>
      <w:r w:rsidDel="00000000" w:rsidR="00000000" w:rsidRPr="00000000">
        <w:rPr>
          <w:sz w:val="24"/>
          <w:szCs w:val="24"/>
          <w:rtl w:val="0"/>
        </w:rPr>
        <w:t xml:space="preserve">Case Study for Blockchain in Healthcare. “MedRec” prototype for electronic health records and medical research data </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Electronic Health Records (EHRs) were initially developed to streamline medical data management within individual healthcare institutions. However, as patients move between providers and life events necessitate transitions in care, their health data becomes fragmented across disparate systems. This fragmentation not only impedes access to comprehensive medical histories but also poses challenges in data exchange and interoperability between different healthcare providers and systems.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Moreover, existing EHR systems often prioritise provider stewardship over patient agency, resulting in limited patient access to and control over their own health information. Regulatory barriers, such as delays in responding to record update requests and economic incentives that discourage data sharing, further exacerbate these challenges. Additionally, concerns regarding data privacy and security persist, hindering trust in the healthcare system and potentially impacting patient disclosure and treatment adherence.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Recognizing these shortcomings, there is a growing need for innovative solutions that prioritise patient empowerment, promote interoperability, and enhance data integrity for both clinical care and research purposes. In response to these challenges, MedRec was proposed, a blockchain-based Electronic Health Record system.</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MedRec leverages blockchain technology, originally pioneered in the context of cryptocurrencies like Bitcoin, to create a decentralised and secure platform for managing health records. By utilising public key cryptography and a distributed ledger protocol, MedRec ensures the immutability, transparency, and integrity of health data while allowing for granular access control and data sharing permissions.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Unlike traditional EHR systems, MedRec does not store raw medical data on the blockchain. Instead, it references hashed pointers to encrypted data stored in existing provider databases. This approach not only preserves patient privacy but also addresses scalability concerns associated with storing large volumes of medical data on-chain.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MedRec system encompasses several key components, each serving a specific function in the management, sharing, and retrieval of electronic health records (EHRs). Below is an analysis highlighting the major components of the system:</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b w:val="1"/>
          <w:sz w:val="24"/>
          <w:szCs w:val="24"/>
        </w:rPr>
      </w:pPr>
      <w:r w:rsidDel="00000000" w:rsidR="00000000" w:rsidRPr="00000000">
        <w:rPr>
          <w:b w:val="1"/>
          <w:sz w:val="24"/>
          <w:szCs w:val="24"/>
          <w:rtl w:val="0"/>
        </w:rPr>
        <w:t xml:space="preserve">Blockchain Technology and Smart Contracts: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Overview: The use of blockchain technology, particularly Ethereum, provides the backbone for MedRec's decentralised architecture. Smart contracts enable automated and secure execution of transactions, allowing for the management of data ownership, viewership permissions, and record integrity.</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Analysis: Blockchain ensures data immutability and transparency, crucial for maintaining the integrity of health records. Smart contracts automate processes such as updating viewership rights and verifying data authenticity, reducing the need for centralised intermediaries and minimising the risk of tampering.</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b w:val="1"/>
          <w:sz w:val="24"/>
          <w:szCs w:val="24"/>
        </w:rPr>
      </w:pPr>
      <w:r w:rsidDel="00000000" w:rsidR="00000000" w:rsidRPr="00000000">
        <w:rPr>
          <w:b w:val="1"/>
          <w:sz w:val="24"/>
          <w:szCs w:val="24"/>
          <w:rtl w:val="0"/>
        </w:rPr>
        <w:t xml:space="preserve">Registrar Contract (RC):</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Overview: The RC maps participant identification strings to their Ethereum addresses, facilitating identity management within the network.</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Analysis: By utilising a global contract for identity mapping, MedRec ensures that participants can securely and reliably establish their identities within the system. This enhances trust and security in record sharing and access permissions.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b w:val="1"/>
          <w:sz w:val="24"/>
          <w:szCs w:val="24"/>
        </w:rPr>
      </w:pPr>
      <w:r w:rsidDel="00000000" w:rsidR="00000000" w:rsidRPr="00000000">
        <w:rPr>
          <w:b w:val="1"/>
          <w:sz w:val="24"/>
          <w:szCs w:val="24"/>
          <w:rtl w:val="0"/>
        </w:rPr>
        <w:t xml:space="preserve">Patient-Provider Relationship Contract (PPR):</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Overview: PPRs establish data stewardship relationships between patients and care providers, defining access permissions and data retrieval instructions.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Analysis: PPRs enable granular control over data access and sharing, empowering patients to manage their health information and authorise sharing with trusted parties. By incorporating cryptographic hashes and access policies, PPRs ensure data integrity and security.</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b w:val="1"/>
          <w:sz w:val="24"/>
          <w:szCs w:val="24"/>
        </w:rPr>
      </w:pPr>
      <w:r w:rsidDel="00000000" w:rsidR="00000000" w:rsidRPr="00000000">
        <w:rPr>
          <w:b w:val="1"/>
          <w:sz w:val="24"/>
          <w:szCs w:val="24"/>
          <w:rtl w:val="0"/>
        </w:rPr>
        <w:t xml:space="preserve">Summary Contract (SC):</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Overview: The SC serves as a reference point for participants to track their medical record history, storing references to all patient-provider relationships.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Analysis: The SC enhances usability and accessibility by providing a centralised repository for accessing medical history across multiple engagements with care providers. Its implementation of user notifications and status tracking improves engagement and transparency in record management.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Detailed Discussion</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EHR stands for Electronic Health Record. It's a digital version of a patient's paper chart. EHRs are real-time, patient-centred records that make information available instantly and securely to authorised users. These records contain medical history, diagnoses, medications, treatment plans, immunisation dates, allergies, radiology images, and laboratory test results.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EHRs are designed to be accessed by all authorised healthcare providers involved in a patient's care, ensuring that they have accurate, up-to-date information. They improve coordination of care among different providers and allow for better communication between patients and healthcare providers.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EHRs offer numerous benefits, including:</w:t>
      </w:r>
    </w:p>
    <w:p w:rsidR="00000000" w:rsidDel="00000000" w:rsidP="00000000" w:rsidRDefault="00000000" w:rsidRPr="00000000" w14:paraId="00000032">
      <w:pPr>
        <w:numPr>
          <w:ilvl w:val="0"/>
          <w:numId w:val="6"/>
        </w:numPr>
        <w:ind w:left="720" w:hanging="360"/>
        <w:jc w:val="both"/>
        <w:rPr>
          <w:sz w:val="24"/>
          <w:szCs w:val="24"/>
          <w:u w:val="none"/>
        </w:rPr>
      </w:pPr>
      <w:r w:rsidDel="00000000" w:rsidR="00000000" w:rsidRPr="00000000">
        <w:rPr>
          <w:sz w:val="24"/>
          <w:szCs w:val="24"/>
          <w:u w:val="single"/>
          <w:rtl w:val="0"/>
        </w:rPr>
        <w:t xml:space="preserve">Improved patient care:</w:t>
      </w:r>
      <w:r w:rsidDel="00000000" w:rsidR="00000000" w:rsidRPr="00000000">
        <w:rPr>
          <w:sz w:val="24"/>
          <w:szCs w:val="24"/>
          <w:rtl w:val="0"/>
        </w:rPr>
        <w:t xml:space="preserve"> Healthcare providers have access to comprehensive, accurate information about a patient's health history, enabling them to make more informed decisions and provide better care.</w:t>
      </w:r>
    </w:p>
    <w:p w:rsidR="00000000" w:rsidDel="00000000" w:rsidP="00000000" w:rsidRDefault="00000000" w:rsidRPr="00000000" w14:paraId="00000033">
      <w:pPr>
        <w:numPr>
          <w:ilvl w:val="0"/>
          <w:numId w:val="6"/>
        </w:numPr>
        <w:ind w:left="720" w:hanging="360"/>
        <w:jc w:val="both"/>
        <w:rPr>
          <w:sz w:val="24"/>
          <w:szCs w:val="24"/>
          <w:u w:val="none"/>
        </w:rPr>
      </w:pPr>
      <w:r w:rsidDel="00000000" w:rsidR="00000000" w:rsidRPr="00000000">
        <w:rPr>
          <w:sz w:val="24"/>
          <w:szCs w:val="24"/>
          <w:u w:val="single"/>
          <w:rtl w:val="0"/>
        </w:rPr>
        <w:t xml:space="preserve">Increased efficiency:</w:t>
      </w:r>
      <w:r w:rsidDel="00000000" w:rsidR="00000000" w:rsidRPr="00000000">
        <w:rPr>
          <w:sz w:val="24"/>
          <w:szCs w:val="24"/>
          <w:rtl w:val="0"/>
        </w:rPr>
        <w:t xml:space="preserve"> EHRs streamline workflows by reducing the need for manual paperwork and redundant data entry. They also automate tasks such as appointment scheduling and prescription refills.</w:t>
      </w:r>
    </w:p>
    <w:p w:rsidR="00000000" w:rsidDel="00000000" w:rsidP="00000000" w:rsidRDefault="00000000" w:rsidRPr="00000000" w14:paraId="00000034">
      <w:pPr>
        <w:numPr>
          <w:ilvl w:val="0"/>
          <w:numId w:val="6"/>
        </w:numPr>
        <w:ind w:left="720" w:hanging="360"/>
        <w:jc w:val="both"/>
        <w:rPr>
          <w:sz w:val="24"/>
          <w:szCs w:val="24"/>
          <w:u w:val="none"/>
        </w:rPr>
      </w:pPr>
      <w:r w:rsidDel="00000000" w:rsidR="00000000" w:rsidRPr="00000000">
        <w:rPr>
          <w:sz w:val="24"/>
          <w:szCs w:val="24"/>
          <w:u w:val="single"/>
          <w:rtl w:val="0"/>
        </w:rPr>
        <w:t xml:space="preserve">Enhanced communication:</w:t>
      </w:r>
      <w:r w:rsidDel="00000000" w:rsidR="00000000" w:rsidRPr="00000000">
        <w:rPr>
          <w:sz w:val="24"/>
          <w:szCs w:val="24"/>
          <w:rtl w:val="0"/>
        </w:rPr>
        <w:t xml:space="preserve"> EHRs facilitate communication between healthcare providers, allowing them to easily share information and collaborate on patient care.</w:t>
      </w:r>
    </w:p>
    <w:p w:rsidR="00000000" w:rsidDel="00000000" w:rsidP="00000000" w:rsidRDefault="00000000" w:rsidRPr="00000000" w14:paraId="00000035">
      <w:pPr>
        <w:numPr>
          <w:ilvl w:val="0"/>
          <w:numId w:val="6"/>
        </w:numPr>
        <w:ind w:left="720" w:hanging="360"/>
        <w:jc w:val="both"/>
        <w:rPr>
          <w:sz w:val="24"/>
          <w:szCs w:val="24"/>
          <w:u w:val="none"/>
        </w:rPr>
      </w:pPr>
      <w:r w:rsidDel="00000000" w:rsidR="00000000" w:rsidRPr="00000000">
        <w:rPr>
          <w:sz w:val="24"/>
          <w:szCs w:val="24"/>
          <w:u w:val="single"/>
          <w:rtl w:val="0"/>
        </w:rPr>
        <w:t xml:space="preserve">Better patient engagement:</w:t>
      </w:r>
      <w:r w:rsidDel="00000000" w:rsidR="00000000" w:rsidRPr="00000000">
        <w:rPr>
          <w:sz w:val="24"/>
          <w:szCs w:val="24"/>
          <w:rtl w:val="0"/>
        </w:rPr>
        <w:t xml:space="preserve"> Patients can access their own EHRs through patient portals, allowing them to view their medical records, communicate with their healthcare providers, and take a more active role in managing their health.</w:t>
      </w:r>
    </w:p>
    <w:p w:rsidR="00000000" w:rsidDel="00000000" w:rsidP="00000000" w:rsidRDefault="00000000" w:rsidRPr="00000000" w14:paraId="00000036">
      <w:pPr>
        <w:numPr>
          <w:ilvl w:val="0"/>
          <w:numId w:val="6"/>
        </w:numPr>
        <w:ind w:left="720" w:hanging="360"/>
        <w:jc w:val="both"/>
        <w:rPr>
          <w:sz w:val="24"/>
          <w:szCs w:val="24"/>
          <w:u w:val="none"/>
        </w:rPr>
      </w:pPr>
      <w:r w:rsidDel="00000000" w:rsidR="00000000" w:rsidRPr="00000000">
        <w:rPr>
          <w:sz w:val="24"/>
          <w:szCs w:val="24"/>
          <w:u w:val="single"/>
          <w:rtl w:val="0"/>
        </w:rPr>
        <w:t xml:space="preserve">Improved accuracy and legibility:</w:t>
      </w:r>
      <w:r w:rsidDel="00000000" w:rsidR="00000000" w:rsidRPr="00000000">
        <w:rPr>
          <w:sz w:val="24"/>
          <w:szCs w:val="24"/>
          <w:rtl w:val="0"/>
        </w:rPr>
        <w:t xml:space="preserve"> EHRs reduce the risk of errors associated with handwritten notes and paper records, improving patient safety.</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Overall, EHRs play a crucial role in modern healthcare by digitising and organising patient health information, leading to better care coordination, improved efficiency, and enhanced patient outcomes.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universal adoption of Electronic Health Records (EHRs) faces several barriers, hindering its widespread implementation across healthcare systems globally:</w:t>
      </w:r>
    </w:p>
    <w:p w:rsidR="00000000" w:rsidDel="00000000" w:rsidP="00000000" w:rsidRDefault="00000000" w:rsidRPr="00000000" w14:paraId="0000003B">
      <w:pPr>
        <w:numPr>
          <w:ilvl w:val="0"/>
          <w:numId w:val="1"/>
        </w:numPr>
        <w:ind w:left="720" w:hanging="360"/>
        <w:jc w:val="both"/>
        <w:rPr>
          <w:sz w:val="24"/>
          <w:szCs w:val="24"/>
          <w:u w:val="none"/>
        </w:rPr>
      </w:pPr>
      <w:r w:rsidDel="00000000" w:rsidR="00000000" w:rsidRPr="00000000">
        <w:rPr>
          <w:sz w:val="24"/>
          <w:szCs w:val="24"/>
          <w:u w:val="single"/>
          <w:rtl w:val="0"/>
        </w:rPr>
        <w:t xml:space="preserve">Cost and Resources:</w:t>
      </w:r>
      <w:r w:rsidDel="00000000" w:rsidR="00000000" w:rsidRPr="00000000">
        <w:rPr>
          <w:sz w:val="24"/>
          <w:szCs w:val="24"/>
          <w:rtl w:val="0"/>
        </w:rPr>
        <w:t xml:space="preserve"> Implementing an EHR system requires a significant financial investment in software, hardware, training, and maintenance. Many healthcare organisations, especially smaller practices and facilities in resource-constrained settings, may lack the financial resources to afford such investments.</w:t>
      </w:r>
    </w:p>
    <w:p w:rsidR="00000000" w:rsidDel="00000000" w:rsidP="00000000" w:rsidRDefault="00000000" w:rsidRPr="00000000" w14:paraId="0000003C">
      <w:pPr>
        <w:numPr>
          <w:ilvl w:val="0"/>
          <w:numId w:val="1"/>
        </w:numPr>
        <w:ind w:left="720" w:hanging="360"/>
        <w:jc w:val="both"/>
        <w:rPr>
          <w:sz w:val="24"/>
          <w:szCs w:val="24"/>
          <w:u w:val="none"/>
        </w:rPr>
      </w:pPr>
      <w:r w:rsidDel="00000000" w:rsidR="00000000" w:rsidRPr="00000000">
        <w:rPr>
          <w:sz w:val="24"/>
          <w:szCs w:val="24"/>
          <w:u w:val="single"/>
          <w:rtl w:val="0"/>
        </w:rPr>
        <w:t xml:space="preserve">Infrastructure and Technology Access:</w:t>
      </w:r>
      <w:r w:rsidDel="00000000" w:rsidR="00000000" w:rsidRPr="00000000">
        <w:rPr>
          <w:sz w:val="24"/>
          <w:szCs w:val="24"/>
          <w:rtl w:val="0"/>
        </w:rPr>
        <w:t xml:space="preserve"> Access to reliable internet connectivity and appropriate technology infrastructure is essential for successful EHR implementation. However, in rural or underserved areas, infrastructure limitations may hinder the adoption of EHR systems.</w:t>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u w:val="single"/>
          <w:rtl w:val="0"/>
        </w:rPr>
        <w:t xml:space="preserve">Interoperability Challenges:</w:t>
      </w:r>
      <w:r w:rsidDel="00000000" w:rsidR="00000000" w:rsidRPr="00000000">
        <w:rPr>
          <w:sz w:val="24"/>
          <w:szCs w:val="24"/>
          <w:rtl w:val="0"/>
        </w:rPr>
        <w:t xml:space="preserve"> The lack of standardised data formats and interoperability between different EHR systems makes it difficult to share patient information seamlessly across healthcare providers and organisations. This interoperability gap limits the potential benefits of EHRs and hampers their widespread adoption.</w:t>
      </w:r>
    </w:p>
    <w:p w:rsidR="00000000" w:rsidDel="00000000" w:rsidP="00000000" w:rsidRDefault="00000000" w:rsidRPr="00000000" w14:paraId="0000003E">
      <w:pPr>
        <w:numPr>
          <w:ilvl w:val="0"/>
          <w:numId w:val="1"/>
        </w:numPr>
        <w:ind w:left="720" w:hanging="360"/>
        <w:jc w:val="both"/>
        <w:rPr>
          <w:sz w:val="24"/>
          <w:szCs w:val="24"/>
          <w:u w:val="none"/>
        </w:rPr>
      </w:pPr>
      <w:r w:rsidDel="00000000" w:rsidR="00000000" w:rsidRPr="00000000">
        <w:rPr>
          <w:sz w:val="24"/>
          <w:szCs w:val="24"/>
          <w:u w:val="single"/>
          <w:rtl w:val="0"/>
        </w:rPr>
        <w:t xml:space="preserve">Data Privacy and Security Concerns:</w:t>
      </w:r>
      <w:r w:rsidDel="00000000" w:rsidR="00000000" w:rsidRPr="00000000">
        <w:rPr>
          <w:sz w:val="24"/>
          <w:szCs w:val="24"/>
          <w:rtl w:val="0"/>
        </w:rPr>
        <w:t xml:space="preserve"> EHRs contain sensitive patient information, raising concerns about data privacy and security. Healthcare organisations must comply with strict regulations such as HIPAA (in the United States) to protect patient data. Addressing these concerns requires robust security measures and compliance efforts, which may pose challenges for some organisations.</w:t>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u w:val="single"/>
          <w:rtl w:val="0"/>
        </w:rPr>
        <w:t xml:space="preserve">Workflow Integration and Usability Issues:</w:t>
      </w:r>
      <w:r w:rsidDel="00000000" w:rsidR="00000000" w:rsidRPr="00000000">
        <w:rPr>
          <w:sz w:val="24"/>
          <w:szCs w:val="24"/>
          <w:rtl w:val="0"/>
        </w:rPr>
        <w:t xml:space="preserve"> Poorly designed EHR systems that do not integrate seamlessly with existing workflows can lead to user frustration and resistance to adoption among healthcare providers. Usability issues, such as cumbersome interfaces and excessive data entry requirements, can impede the efficient use of EHR systems.</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u w:val="single"/>
          <w:rtl w:val="0"/>
        </w:rPr>
        <w:t xml:space="preserve">Resistance to Change:</w:t>
      </w:r>
      <w:r w:rsidDel="00000000" w:rsidR="00000000" w:rsidRPr="00000000">
        <w:rPr>
          <w:sz w:val="24"/>
          <w:szCs w:val="24"/>
          <w:rtl w:val="0"/>
        </w:rPr>
        <w:t xml:space="preserve"> Transitioning from paper-based systems to electronic records represents a significant change for healthcare providers and staff. Resistance to change, coupled with concerns about the impact on clinical workflows and patient care, may slow down the adoption of EHRs.</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u w:val="single"/>
          <w:rtl w:val="0"/>
        </w:rPr>
        <w:t xml:space="preserve">Variability in Regulatory Environment:</w:t>
      </w:r>
      <w:r w:rsidDel="00000000" w:rsidR="00000000" w:rsidRPr="00000000">
        <w:rPr>
          <w:sz w:val="24"/>
          <w:szCs w:val="24"/>
          <w:rtl w:val="0"/>
        </w:rPr>
        <w:t xml:space="preserve"> Regulatory requirements for EHR implementation and use vary across countries and regions, leading to inconsistency in adoption rates. Compliance with regulatory standards adds complexity to EHR adoption efforts and may deter some healthcare organisations from fully embracing electronic health records.</w:t>
      </w:r>
    </w:p>
    <w:p w:rsidR="00000000" w:rsidDel="00000000" w:rsidP="00000000" w:rsidRDefault="00000000" w:rsidRPr="00000000" w14:paraId="00000042">
      <w:pPr>
        <w:numPr>
          <w:ilvl w:val="0"/>
          <w:numId w:val="1"/>
        </w:numPr>
        <w:ind w:left="720" w:hanging="360"/>
        <w:jc w:val="both"/>
        <w:rPr>
          <w:sz w:val="24"/>
          <w:szCs w:val="24"/>
          <w:u w:val="none"/>
        </w:rPr>
      </w:pPr>
      <w:r w:rsidDel="00000000" w:rsidR="00000000" w:rsidRPr="00000000">
        <w:rPr>
          <w:sz w:val="24"/>
          <w:szCs w:val="24"/>
          <w:u w:val="single"/>
          <w:rtl w:val="0"/>
        </w:rPr>
        <w:t xml:space="preserve">Vendor Lock-in and Interests:</w:t>
      </w:r>
      <w:r w:rsidDel="00000000" w:rsidR="00000000" w:rsidRPr="00000000">
        <w:rPr>
          <w:sz w:val="24"/>
          <w:szCs w:val="24"/>
          <w:rtl w:val="0"/>
        </w:rPr>
        <w:t xml:space="preserve"> Some healthcare organisations may be locked into contracts with specific EHR vendors, limiting their ability to switch systems or explore alternative solutions. Additionally, vested interests of certain stakeholders, such as legacy system vendors or paper-based record suppliers, may hinder the universal adoption of EHRs.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Challenges and solutions</w:t>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u w:val="single"/>
          <w:rtl w:val="0"/>
        </w:rPr>
        <w:t xml:space="preserve">Data Privacy and Security:</w:t>
      </w:r>
      <w:r w:rsidDel="00000000" w:rsidR="00000000" w:rsidRPr="00000000">
        <w:rPr>
          <w:sz w:val="24"/>
          <w:szCs w:val="24"/>
          <w:rtl w:val="0"/>
        </w:rPr>
        <w:t xml:space="preserve"> Healthcare data is highly sensitive and must be protected from unauthorised access or tampering. Maintaining patient privacy while ensuring data integrity on a public blockchain can be challenging.</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u w:val="single"/>
          <w:rtl w:val="0"/>
        </w:rPr>
        <w:t xml:space="preserve">Interoperability:</w:t>
      </w:r>
      <w:r w:rsidDel="00000000" w:rsidR="00000000" w:rsidRPr="00000000">
        <w:rPr>
          <w:sz w:val="24"/>
          <w:szCs w:val="24"/>
          <w:rtl w:val="0"/>
        </w:rPr>
        <w:t xml:space="preserve"> Healthcare data is often stored in disparate systems that may use different formats and standards. Integrating these systems and ensuring interoperability while maintaining data integrity on the blockchain can be complex.</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u w:val="single"/>
          <w:rtl w:val="0"/>
        </w:rPr>
        <w:t xml:space="preserve">Scalability: </w:t>
      </w:r>
      <w:r w:rsidDel="00000000" w:rsidR="00000000" w:rsidRPr="00000000">
        <w:rPr>
          <w:sz w:val="24"/>
          <w:szCs w:val="24"/>
          <w:rtl w:val="0"/>
        </w:rPr>
        <w:t xml:space="preserve">Blockchain networks can face scalability issues when dealing with large volumes of data and high transaction throughput, which are common in healthcare systems.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sz w:val="24"/>
          <w:szCs w:val="24"/>
          <w:u w:val="none"/>
        </w:rPr>
      </w:pPr>
      <w:r w:rsidDel="00000000" w:rsidR="00000000" w:rsidRPr="00000000">
        <w:rPr>
          <w:sz w:val="24"/>
          <w:szCs w:val="24"/>
          <w:u w:val="single"/>
          <w:rtl w:val="0"/>
        </w:rPr>
        <w:t xml:space="preserve">Regulatory Compliance:</w:t>
      </w:r>
      <w:r w:rsidDel="00000000" w:rsidR="00000000" w:rsidRPr="00000000">
        <w:rPr>
          <w:b w:val="1"/>
          <w:sz w:val="24"/>
          <w:szCs w:val="24"/>
          <w:u w:val="single"/>
          <w:rtl w:val="0"/>
        </w:rPr>
        <w:t xml:space="preserve"> </w:t>
      </w:r>
      <w:r w:rsidDel="00000000" w:rsidR="00000000" w:rsidRPr="00000000">
        <w:rPr>
          <w:sz w:val="24"/>
          <w:szCs w:val="24"/>
          <w:rtl w:val="0"/>
        </w:rPr>
        <w:t xml:space="preserve">Healthcare data is subject to strict regulations such as HIPAA (Health Insurance Portability and Accountability Act) in the United States. Ensuring compliance with these regulations while using blockchain technology can be challenging.</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5"/>
        </w:numPr>
        <w:ind w:left="720" w:hanging="360"/>
        <w:rPr>
          <w:sz w:val="24"/>
          <w:szCs w:val="24"/>
          <w:u w:val="none"/>
        </w:rPr>
      </w:pPr>
      <w:r w:rsidDel="00000000" w:rsidR="00000000" w:rsidRPr="00000000">
        <w:rPr>
          <w:sz w:val="24"/>
          <w:szCs w:val="24"/>
          <w:u w:val="single"/>
          <w:rtl w:val="0"/>
        </w:rPr>
        <w:t xml:space="preserve">User Adoption:</w:t>
      </w:r>
      <w:r w:rsidDel="00000000" w:rsidR="00000000" w:rsidRPr="00000000">
        <w:rPr>
          <w:sz w:val="24"/>
          <w:szCs w:val="24"/>
          <w:rtl w:val="0"/>
        </w:rPr>
        <w:t xml:space="preserve"> Healthcare professionals and patients may be unfamiliar with blockchain technology and may be hesitant to adopt new systems for managing healthcare data.</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Solutions: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sz w:val="24"/>
          <w:szCs w:val="24"/>
          <w:u w:val="single"/>
          <w:rtl w:val="0"/>
        </w:rPr>
        <w:t xml:space="preserve">Encryption and Access Control:</w:t>
      </w:r>
      <w:r w:rsidDel="00000000" w:rsidR="00000000" w:rsidRPr="00000000">
        <w:rPr>
          <w:b w:val="1"/>
          <w:sz w:val="24"/>
          <w:szCs w:val="24"/>
          <w:rtl w:val="0"/>
        </w:rPr>
        <w:t xml:space="preserve"> </w:t>
      </w:r>
      <w:r w:rsidDel="00000000" w:rsidR="00000000" w:rsidRPr="00000000">
        <w:rPr>
          <w:sz w:val="24"/>
          <w:szCs w:val="24"/>
          <w:rtl w:val="0"/>
        </w:rPr>
        <w:t xml:space="preserve">Implement robust encryption techniques to protect patient data stored on the blockchain. Use access control mechanisms to ensure that only authorised parties can access sensitive information.</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u w:val="single"/>
          <w:rtl w:val="0"/>
        </w:rPr>
        <w:t xml:space="preserve">Interoperability Standards:</w:t>
      </w:r>
      <w:r w:rsidDel="00000000" w:rsidR="00000000" w:rsidRPr="00000000">
        <w:rPr>
          <w:sz w:val="24"/>
          <w:szCs w:val="24"/>
          <w:rtl w:val="0"/>
        </w:rPr>
        <w:t xml:space="preserve"> Develop and implement standardised data formats and protocols to facilitate interoperability between different healthcare systems. Use blockchain-based identity management solutions to ensure secure access to patient data across disparate systems.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u w:val="single"/>
          <w:rtl w:val="0"/>
        </w:rPr>
        <w:t xml:space="preserve">Off-Chain Data Storage:</w:t>
      </w:r>
      <w:r w:rsidDel="00000000" w:rsidR="00000000" w:rsidRPr="00000000">
        <w:rPr>
          <w:sz w:val="24"/>
          <w:szCs w:val="24"/>
          <w:rtl w:val="0"/>
        </w:rPr>
        <w:t xml:space="preserve"> Store large or sensitive data off-chain and use the blockchain to securely store metadata and access control information. Utilise techniques such as side chains or state channels to improve scalability while maintaining data integrity.</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u w:val="single"/>
          <w:rtl w:val="0"/>
        </w:rPr>
        <w:t xml:space="preserve">Compliance Frameworks:</w:t>
      </w:r>
      <w:r w:rsidDel="00000000" w:rsidR="00000000" w:rsidRPr="00000000">
        <w:rPr>
          <w:sz w:val="24"/>
          <w:szCs w:val="24"/>
          <w:rtl w:val="0"/>
        </w:rPr>
        <w:t xml:space="preserve"> Develop compliance frameworks tailored to blockchain-based healthcare systems to ensure adherence to regulatory requirements such as HIPAA. Implement features such as data auditing and consent management to demonstrate compliance with regulatory standards.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u w:val="single"/>
          <w:rtl w:val="0"/>
        </w:rPr>
        <w:t xml:space="preserve">Education and Training:</w:t>
      </w:r>
      <w:r w:rsidDel="00000000" w:rsidR="00000000" w:rsidRPr="00000000">
        <w:rPr>
          <w:sz w:val="24"/>
          <w:szCs w:val="24"/>
          <w:rtl w:val="0"/>
        </w:rPr>
        <w:t xml:space="preserve"> Provide comprehensive education and training programs for healthcare professionals and patients to familiarise them with blockchain technology and its benefits. Highlight the advantages of blockchain-based healthcare systems, such as improved data security, transparency, and interoperability.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Impact and benefits: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The MedRec project presents a novel approach to healthcare data management by leveraging blockchain technology to empower patients, improve interoperability, and advance medical research. The key impacts and benefits of MedRec are as follows: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sz w:val="24"/>
          <w:szCs w:val="24"/>
          <w:u w:val="none"/>
        </w:rPr>
      </w:pPr>
      <w:r w:rsidDel="00000000" w:rsidR="00000000" w:rsidRPr="00000000">
        <w:rPr>
          <w:sz w:val="24"/>
          <w:szCs w:val="24"/>
          <w:u w:val="single"/>
          <w:rtl w:val="0"/>
        </w:rPr>
        <w:t xml:space="preserve">Comprehensive Patient Agency:</w:t>
      </w:r>
      <w:r w:rsidDel="00000000" w:rsidR="00000000" w:rsidRPr="00000000">
        <w:rPr>
          <w:sz w:val="24"/>
          <w:szCs w:val="24"/>
          <w:rtl w:val="0"/>
        </w:rPr>
        <w:t xml:space="preserve"> MedRec restores comprehensive patient agency over healthcare information by providing individuals with access to their longitudinal electronic health information. Patients can contribute to their records and direct data sharing to any electronic location, empowering them to make informed decisions about their care.</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sz w:val="24"/>
          <w:szCs w:val="24"/>
          <w:u w:val="none"/>
        </w:rPr>
      </w:pPr>
      <w:r w:rsidDel="00000000" w:rsidR="00000000" w:rsidRPr="00000000">
        <w:rPr>
          <w:sz w:val="24"/>
          <w:szCs w:val="24"/>
          <w:u w:val="single"/>
          <w:rtl w:val="0"/>
        </w:rPr>
        <w:t xml:space="preserve">Holistic Health Data Integration:</w:t>
      </w:r>
      <w:r w:rsidDel="00000000" w:rsidR="00000000" w:rsidRPr="00000000">
        <w:rPr>
          <w:sz w:val="24"/>
          <w:szCs w:val="24"/>
          <w:rtl w:val="0"/>
        </w:rPr>
        <w:t xml:space="preserve"> The system accepts not only physician data but also information from various sources such as wearable devices like Fitbit, Apple HealthKit, and genetic profiles from services like 23andMe. This holistic approach allows patients to build a comprehensive record of their medical data, facilitating better-informed healthcare decisions.</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4"/>
          <w:szCs w:val="24"/>
          <w:u w:val="none"/>
        </w:rPr>
      </w:pPr>
      <w:r w:rsidDel="00000000" w:rsidR="00000000" w:rsidRPr="00000000">
        <w:rPr>
          <w:sz w:val="24"/>
          <w:szCs w:val="24"/>
          <w:u w:val="single"/>
          <w:rtl w:val="0"/>
        </w:rPr>
        <w:t xml:space="preserve">Predictive Analytics and Personalized Healthcare:</w:t>
      </w:r>
      <w:r w:rsidDel="00000000" w:rsidR="00000000" w:rsidRPr="00000000">
        <w:rPr>
          <w:sz w:val="24"/>
          <w:szCs w:val="24"/>
          <w:rtl w:val="0"/>
        </w:rPr>
        <w:t xml:space="preserve"> MedRec enables predictive analytics by allowing patients to learn from their family histories, past care, and conditions. This information helps individuals better prepare for their healthcare needs in the future, promoting personalised healthcare and disease prevention.</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u w:val="single"/>
          <w:rtl w:val="0"/>
        </w:rPr>
        <w:t xml:space="preserve">Interoperability and Data Sharing:</w:t>
      </w:r>
      <w:r w:rsidDel="00000000" w:rsidR="00000000" w:rsidRPr="00000000">
        <w:rPr>
          <w:sz w:val="24"/>
          <w:szCs w:val="24"/>
          <w:rtl w:val="0"/>
        </w:rPr>
        <w:t xml:space="preserve"> Through open APIs and a decentralised architecture, MedRec facilitates interoperability between healthcare providers and allows for seamless data sharing. This interconnectedness enhances collaboration among healthcare stakeholders and supports the development of a true learning health system.</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u w:val="single"/>
          <w:rtl w:val="0"/>
        </w:rPr>
        <w:t xml:space="preserve">Support for Medical Research:</w:t>
      </w:r>
      <w:r w:rsidDel="00000000" w:rsidR="00000000" w:rsidRPr="00000000">
        <w:rPr>
          <w:sz w:val="24"/>
          <w:szCs w:val="24"/>
          <w:rtl w:val="0"/>
        </w:rPr>
        <w:t xml:space="preserve"> MedRec offers researchers access to population-wide data on medical treatment, enabling precision medicine initiatives and evidence-based research. By providing insights into patient outcomes across treatment groups and over time, MedRec facilitates comparative clinical effectiveness research and longitudinal studies with significantly less overhead than traditional research methods.</w:t>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u w:val="none"/>
        </w:rPr>
      </w:pPr>
      <w:r w:rsidDel="00000000" w:rsidR="00000000" w:rsidRPr="00000000">
        <w:rPr>
          <w:sz w:val="24"/>
          <w:szCs w:val="24"/>
          <w:u w:val="single"/>
          <w:rtl w:val="0"/>
        </w:rPr>
        <w:t xml:space="preserve">Security and Privacy:</w:t>
      </w:r>
      <w:r w:rsidDel="00000000" w:rsidR="00000000" w:rsidRPr="00000000">
        <w:rPr>
          <w:sz w:val="24"/>
          <w:szCs w:val="24"/>
          <w:rtl w:val="0"/>
        </w:rPr>
        <w:t xml:space="preserve"> By utilising blockchain technology and public key cryptography, MedRec ensures the security and integrity of healthcare data. Decentralised storage reduces the risk of centralised data breaches and cyberattacks, aligning with modern cybersecurity standards and addressing concerns about data privacy.</w:t>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rPr>
          <w:sz w:val="24"/>
          <w:szCs w:val="24"/>
          <w:u w:val="none"/>
        </w:rPr>
      </w:pPr>
      <w:r w:rsidDel="00000000" w:rsidR="00000000" w:rsidRPr="00000000">
        <w:rPr>
          <w:sz w:val="24"/>
          <w:szCs w:val="24"/>
          <w:u w:val="single"/>
          <w:rtl w:val="0"/>
        </w:rPr>
        <w:t xml:space="preserve">Scalability and Flexibility:</w:t>
      </w:r>
      <w:r w:rsidDel="00000000" w:rsidR="00000000" w:rsidRPr="00000000">
        <w:rPr>
          <w:sz w:val="24"/>
          <w:szCs w:val="24"/>
          <w:rtl w:val="0"/>
        </w:rPr>
        <w:t xml:space="preserve"> The smart contract structure of MedRec supports scalability and adaptability, allowing for dynamic updates and changes throughout its lifetime. This flexibility enables the system to grow and evolve alongside advancements in healthcare technology and regulatory requirements.</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Reflection and conclusion:</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The MedRec prototype represents a significant step forward in exploring how decentralised architectures, specifically utilising blockchain technology, can enhance the security and interoperability of Electronic Health Record (EHR) systems. By leveraging Ethereum smart contracts, MedRec demonstrates a proof-of-concept system that orchestrates content access across disparate storage and provider sites, ensuring comprehensive record review, care auditability, and secure data sharing for patients.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One of the key innovations of MedRec is its integration approach with existing provider systems, emphasising the importance of open APIs and network transparency. This approach not only facilitates interoperability but also lays the groundwork for future developments in healthcare IT infrastructure.</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Looking ahead, the MedRec project remains committed to the principles of open-source software and plans to release its research framework on GitHub for further collaboration and development. This aligns with the broader objectives outlined by the Office of the National Coordinator for Health Information Technology (ONC) regarding the establishment of policy and technical components for an interoperable health IT stack.</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In conclusion, MedRec represents a promising initiative in the pursuit of secure and interoperable EHR systems. While the prototype provides valuable insights and demonstrates the potential of decentralised architectures, there is still much work to be done in refining and scaling the infrastructure. Continued collaboration and innovation in this space are essential for realising the full benefits of blockchain technology in healthcare.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