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aptionedFigure"/>
      </w:pPr>
      <w:bookmarkStart w:id="27" w:name="fig:001"/>
      <w:r>
        <w:drawing>
          <wp:inline>
            <wp:extent cx="5334000" cy="3541271"/>
            <wp:effectExtent b="0" l="0" r="0" t="0"/>
            <wp:docPr descr="Рис. 1: Открываем Midnight Commaner" title="" id="25" name="Picture"/>
            <a:graphic>
              <a:graphicData uri="http://schemas.openxmlformats.org/drawingml/2006/picture">
                <pic:pic>
                  <pic:nvPicPr>
                    <pic:cNvPr descr="image/11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1: Открываем Midnight Commaner</w:t>
      </w:r>
    </w:p>
    <w:p>
      <w:pPr>
        <w:numPr>
          <w:ilvl w:val="0"/>
          <w:numId w:val="1002"/>
        </w:numPr>
      </w:pPr>
      <w:r>
        <w:t xml:space="preserve">![Переход в каталог и создание папки}(image/1112.png){ #fig:001 width=70% }</w:t>
      </w:r>
    </w:p>
    <w:p>
      <w:pPr>
        <w:numPr>
          <w:ilvl w:val="0"/>
          <w:numId w:val="1002"/>
        </w:numPr>
      </w:pPr>
      <w:r>
        <w:t xml:space="preserve">![Создание файла lab5-1.asm}(image/1113.png){ #fig:001 width=70% }</w:t>
      </w:r>
    </w:p>
    <w:p>
      <w:pPr>
        <w:numPr>
          <w:ilvl w:val="0"/>
          <w:numId w:val="1002"/>
        </w:numPr>
      </w:pPr>
      <w:r>
        <w:t xml:space="preserve">![Открытие файла lab5-1.asm}(image/1114.png){ #fig:001 width=70% }</w:t>
      </w:r>
    </w:p>
    <w:p>
      <w:pPr>
        <w:numPr>
          <w:ilvl w:val="0"/>
          <w:numId w:val="1002"/>
        </w:numPr>
      </w:pPr>
      <w:r>
        <w:t xml:space="preserve">![Введем текст программы, сохраним, закроем файл}(image/1115.png){ #fig:001 width=70% }</w:t>
      </w:r>
    </w:p>
    <w:p>
      <w:pPr>
        <w:numPr>
          <w:ilvl w:val="0"/>
          <w:numId w:val="1002"/>
        </w:numPr>
      </w:pPr>
      <w:r>
        <w:t xml:space="preserve">![откроем файл с помощью функциональной клавиши F3 для просмотра}(image/1116.png){ #fig:001 width=70% }</w:t>
      </w:r>
    </w:p>
    <w:p>
      <w:pPr>
        <w:numPr>
          <w:ilvl w:val="0"/>
          <w:numId w:val="1002"/>
        </w:numPr>
      </w:pPr>
      <w:r>
        <w:t xml:space="preserve">![оттраснлируем текст программы lab5-1.asm в объектный файл}(image/1117.png){ #fig:001 width=70% }</w:t>
      </w:r>
    </w:p>
    <w:p>
      <w:pPr>
        <w:numPr>
          <w:ilvl w:val="0"/>
          <w:numId w:val="1002"/>
        </w:numPr>
      </w:pPr>
      <w:r>
        <w:t xml:space="preserve">Скачаем файл in_out.asm в каталог с файлом lab5-1.asm</w:t>
      </w:r>
    </w:p>
    <w:p>
      <w:pPr>
        <w:numPr>
          <w:ilvl w:val="0"/>
          <w:numId w:val="1002"/>
        </w:numPr>
      </w:pPr>
      <w:r>
        <w:t xml:space="preserve">![С помощью функциональной клавиши F6 создайте копию файла lab5-1.asm с именем lab5-2.asm}(image/1118.png){ #fig:001 width=70% }</w:t>
      </w:r>
      <w:r>
        <w:t xml:space="preserve"> </w:t>
      </w:r>
      <w:r>
        <w:t xml:space="preserve">(image/1120.png){ #fig:001 width=70% }</w:t>
      </w:r>
      <w:r>
        <w:t xml:space="preserve"> </w:t>
      </w:r>
      <w:r>
        <w:t xml:space="preserve">(image/1121.png){ #fig:001 width=70% }</w:t>
      </w:r>
      <w:r>
        <w:t xml:space="preserve"> </w:t>
      </w:r>
      <w:r>
        <w:t xml:space="preserve">(image/1122.png){ #fig:001 width=70% }</w:t>
      </w:r>
    </w:p>
    <w:p>
      <w:pPr>
        <w:numPr>
          <w:ilvl w:val="0"/>
          <w:numId w:val="1002"/>
        </w:numPr>
      </w:pPr>
      <w:r>
        <w:t xml:space="preserve">![Исправьте текст программы в файле lab6-2.asm с использование подпрограмм из внешнего файла in_out.asm}(image/1119.png){ #fig:001 width=70% }</w:t>
      </w:r>
    </w:p>
    <w:p>
      <w:pPr>
        <w:numPr>
          <w:ilvl w:val="0"/>
          <w:numId w:val="1002"/>
        </w:numPr>
      </w:pPr>
      <w:r>
        <w:t xml:space="preserve">![В файле lab6-2.asm замените подпрограмму sprintLF на sprint. Создайте исполняемый файл и проверьте его работу}(image/1123.png){ #fig:001 width=70% }</w:t>
      </w:r>
      <w:r>
        <w:t xml:space="preserve"> </w:t>
      </w:r>
      <w:r>
        <w:t xml:space="preserve">(image/1124.png){ #fig:001 width=70% }</w:t>
      </w:r>
      <w:r>
        <w:t xml:space="preserve"> </w:t>
      </w:r>
      <w:r>
        <w:t xml:space="preserve"># Выводы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2022-12-09T17:30:37Z</dcterms:created>
  <dcterms:modified xsi:type="dcterms:W3CDTF">2022-12-09T17:30:37Z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