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F7BDB" w14:textId="77777777" w:rsidR="00937F2D" w:rsidRPr="009766A9" w:rsidRDefault="00D42644">
      <w:pPr>
        <w:spacing w:after="40"/>
        <w:rPr>
          <w:rFonts w:ascii="Calibri" w:hAnsi="Calibri" w:cs="Calibri"/>
          <w:color w:val="000000" w:themeColor="text1"/>
        </w:rPr>
      </w:pPr>
      <w:r w:rsidRPr="009766A9">
        <w:rPr>
          <w:rFonts w:ascii="Calibri" w:hAnsi="Calibri" w:cs="Calibri"/>
          <w:b/>
          <w:bCs/>
          <w:color w:val="000000" w:themeColor="text1"/>
          <w:sz w:val="36"/>
          <w:szCs w:val="36"/>
        </w:rPr>
        <w:t>5. Testing and Evaluation</w:t>
      </w:r>
    </w:p>
    <w:p w14:paraId="1C70EABC" w14:textId="77777777" w:rsidR="00937F2D" w:rsidRPr="009766A9" w:rsidRDefault="00D42644">
      <w:pPr>
        <w:spacing w:before="120" w:after="50"/>
        <w:rPr>
          <w:rFonts w:ascii="Calibri" w:hAnsi="Calibri" w:cs="Calibri"/>
          <w:color w:val="000000" w:themeColor="text1"/>
          <w:sz w:val="32"/>
          <w:szCs w:val="32"/>
        </w:rPr>
      </w:pPr>
      <w:r w:rsidRPr="009766A9">
        <w:rPr>
          <w:rFonts w:ascii="Calibri" w:hAnsi="Calibri" w:cs="Calibri"/>
          <w:b/>
          <w:bCs/>
          <w:color w:val="000000" w:themeColor="text1"/>
          <w:sz w:val="32"/>
          <w:szCs w:val="32"/>
        </w:rPr>
        <w:t>5.1 Evaluation Method</w:t>
      </w:r>
    </w:p>
    <w:p w14:paraId="32E9DE54" w14:textId="0043CF78" w:rsidR="00937F2D" w:rsidRPr="009766A9" w:rsidRDefault="00D42644">
      <w:pPr>
        <w:spacing w:after="70" w:line="255" w:lineRule="auto"/>
        <w:rPr>
          <w:rFonts w:ascii="Calibri" w:hAnsi="Calibri" w:cs="Calibri"/>
          <w:color w:val="000000" w:themeColor="text1"/>
        </w:rPr>
      </w:pPr>
      <w:r w:rsidRPr="009766A9">
        <w:rPr>
          <w:rFonts w:ascii="Calibri" w:hAnsi="Calibri" w:cs="Calibri"/>
          <w:color w:val="000000" w:themeColor="text1"/>
        </w:rPr>
        <w:t xml:space="preserve">The wireframes were first reviewed by an expert check of the Dashboard, Find Activities, Education Level and Activities screens against WCAG 2.2 AA and the low-resource constraints. The prototype was then evaluated using task-based evaluation </w:t>
      </w:r>
      <w:proofErr w:type="gramStart"/>
      <w:r w:rsidRPr="009766A9">
        <w:rPr>
          <w:rFonts w:ascii="Calibri" w:hAnsi="Calibri" w:cs="Calibri"/>
          <w:color w:val="000000" w:themeColor="text1"/>
        </w:rPr>
        <w:t>with  consenting</w:t>
      </w:r>
      <w:proofErr w:type="gramEnd"/>
      <w:r w:rsidRPr="009766A9">
        <w:rPr>
          <w:rFonts w:ascii="Calibri" w:hAnsi="Calibri" w:cs="Calibri"/>
          <w:color w:val="000000" w:themeColor="text1"/>
        </w:rPr>
        <w:t xml:space="preserve"> adult classmates or simulated stakeholders, labelled P1 to </w:t>
      </w:r>
      <w:proofErr w:type="spellStart"/>
      <w:r w:rsidR="007F228F" w:rsidRPr="009766A9">
        <w:rPr>
          <w:rFonts w:ascii="Calibri" w:hAnsi="Calibri" w:cs="Calibri"/>
          <w:color w:val="000000" w:themeColor="text1"/>
        </w:rPr>
        <w:t>Pn</w:t>
      </w:r>
      <w:proofErr w:type="spellEnd"/>
      <w:r w:rsidRPr="009766A9">
        <w:rPr>
          <w:rFonts w:ascii="Calibri" w:hAnsi="Calibri" w:cs="Calibri"/>
          <w:color w:val="000000" w:themeColor="text1"/>
        </w:rPr>
        <w:t>. No names, contact information, photographs, learner information or other sensitive participant information were collected.</w:t>
      </w:r>
    </w:p>
    <w:p w14:paraId="5103008D" w14:textId="77777777" w:rsidR="00937F2D" w:rsidRPr="009766A9" w:rsidRDefault="00D42644">
      <w:pPr>
        <w:spacing w:before="120" w:after="50"/>
        <w:rPr>
          <w:rFonts w:ascii="Calibri" w:hAnsi="Calibri" w:cs="Calibri"/>
          <w:color w:val="000000" w:themeColor="text1"/>
          <w:sz w:val="32"/>
          <w:szCs w:val="32"/>
        </w:rPr>
      </w:pPr>
      <w:r w:rsidRPr="009766A9">
        <w:rPr>
          <w:rFonts w:ascii="Calibri" w:hAnsi="Calibri" w:cs="Calibri"/>
          <w:b/>
          <w:bCs/>
          <w:color w:val="000000" w:themeColor="text1"/>
          <w:sz w:val="32"/>
          <w:szCs w:val="32"/>
        </w:rPr>
        <w:t>5.2 Evaluation Tasks</w:t>
      </w:r>
    </w:p>
    <w:p w14:paraId="7B38F85C" w14:textId="77777777" w:rsidR="00937F2D" w:rsidRPr="009766A9" w:rsidRDefault="00D42644">
      <w:pPr>
        <w:spacing w:after="60" w:line="255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9766A9">
        <w:rPr>
          <w:rFonts w:ascii="Calibri" w:hAnsi="Calibri" w:cs="Calibri"/>
          <w:b/>
          <w:bCs/>
          <w:color w:val="000000" w:themeColor="text1"/>
          <w:sz w:val="24"/>
          <w:szCs w:val="24"/>
        </w:rPr>
        <w:t>Task 1 - Find an Activity:</w:t>
      </w:r>
      <w:r w:rsidRPr="009766A9">
        <w:rPr>
          <w:rFonts w:ascii="Calibri" w:hAnsi="Calibri" w:cs="Calibri"/>
          <w:color w:val="000000" w:themeColor="text1"/>
          <w:sz w:val="24"/>
          <w:szCs w:val="24"/>
        </w:rPr>
        <w:t xml:space="preserve"> Find an activity suitable for a specified level, topic and duration.</w:t>
      </w:r>
    </w:p>
    <w:p w14:paraId="539CEB24" w14:textId="77777777" w:rsidR="00937F2D" w:rsidRPr="009766A9" w:rsidRDefault="00D42644">
      <w:pPr>
        <w:spacing w:after="60" w:line="255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9766A9">
        <w:rPr>
          <w:rFonts w:ascii="Calibri" w:hAnsi="Calibri" w:cs="Calibri"/>
          <w:b/>
          <w:bCs/>
          <w:color w:val="000000" w:themeColor="text1"/>
          <w:sz w:val="24"/>
          <w:szCs w:val="24"/>
        </w:rPr>
        <w:t>Task 2 - Save and Start:</w:t>
      </w:r>
      <w:r w:rsidRPr="009766A9">
        <w:rPr>
          <w:rFonts w:ascii="Calibri" w:hAnsi="Calibri" w:cs="Calibri"/>
          <w:color w:val="000000" w:themeColor="text1"/>
          <w:sz w:val="24"/>
          <w:szCs w:val="24"/>
        </w:rPr>
        <w:t xml:space="preserve"> Save the activity for offline use and start the session.</w:t>
      </w:r>
    </w:p>
    <w:p w14:paraId="45F59886" w14:textId="77777777" w:rsidR="00937F2D" w:rsidRPr="009766A9" w:rsidRDefault="00D42644">
      <w:pPr>
        <w:spacing w:after="60" w:line="255" w:lineRule="auto"/>
        <w:rPr>
          <w:rFonts w:ascii="Calibri" w:hAnsi="Calibri" w:cs="Calibri"/>
          <w:color w:val="000000" w:themeColor="text1"/>
        </w:rPr>
      </w:pPr>
      <w:r w:rsidRPr="009766A9">
        <w:rPr>
          <w:rFonts w:ascii="Calibri" w:hAnsi="Calibri" w:cs="Calibri"/>
          <w:b/>
          <w:bCs/>
          <w:color w:val="000000" w:themeColor="text1"/>
          <w:sz w:val="24"/>
          <w:szCs w:val="24"/>
        </w:rPr>
        <w:t>Task 3 - Offline Recovery:</w:t>
      </w:r>
      <w:r w:rsidRPr="009766A9">
        <w:rPr>
          <w:rFonts w:ascii="Calibri" w:hAnsi="Calibri" w:cs="Calibri"/>
          <w:color w:val="000000" w:themeColor="text1"/>
          <w:sz w:val="24"/>
          <w:szCs w:val="24"/>
        </w:rPr>
        <w:t xml:space="preserve"> Continue using the saved activity after connectivity becomes unavailable</w:t>
      </w:r>
      <w:r w:rsidRPr="009766A9">
        <w:rPr>
          <w:rFonts w:ascii="Calibri" w:hAnsi="Calibri" w:cs="Calibri"/>
          <w:color w:val="000000" w:themeColor="text1"/>
        </w:rPr>
        <w:t>.</w:t>
      </w:r>
    </w:p>
    <w:p w14:paraId="79E91B5A" w14:textId="77777777" w:rsidR="00937F2D" w:rsidRPr="009766A9" w:rsidRDefault="00D42644">
      <w:pPr>
        <w:spacing w:before="120" w:after="50"/>
        <w:rPr>
          <w:rFonts w:ascii="Calibri" w:hAnsi="Calibri" w:cs="Calibri"/>
          <w:color w:val="000000" w:themeColor="text1"/>
          <w:sz w:val="24"/>
          <w:szCs w:val="24"/>
        </w:rPr>
      </w:pPr>
      <w:r w:rsidRPr="009766A9">
        <w:rPr>
          <w:rFonts w:ascii="Calibri" w:hAnsi="Calibri" w:cs="Calibri"/>
          <w:b/>
          <w:bCs/>
          <w:color w:val="000000" w:themeColor="text1"/>
          <w:sz w:val="32"/>
          <w:szCs w:val="32"/>
        </w:rPr>
        <w:t>5.3 Findings</w:t>
      </w:r>
    </w:p>
    <w:tbl>
      <w:tblPr>
        <w:tblStyle w:val="TableGrid"/>
        <w:tblW w:w="9700" w:type="dxa"/>
        <w:tblLook w:val="0000" w:firstRow="0" w:lastRow="0" w:firstColumn="0" w:lastColumn="0" w:noHBand="0" w:noVBand="0"/>
      </w:tblPr>
      <w:tblGrid>
        <w:gridCol w:w="5000"/>
        <w:gridCol w:w="1300"/>
        <w:gridCol w:w="3400"/>
      </w:tblGrid>
      <w:tr w:rsidR="00937F2D" w:rsidRPr="009766A9" w14:paraId="13F83410" w14:textId="77777777" w:rsidTr="007F228F">
        <w:tc>
          <w:tcPr>
            <w:tcW w:w="5000" w:type="dxa"/>
          </w:tcPr>
          <w:p w14:paraId="7ECB4141" w14:textId="77777777" w:rsidR="00937F2D" w:rsidRPr="009766A9" w:rsidRDefault="00D42644">
            <w:pPr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9766A9"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  <w:t>Finding</w:t>
            </w:r>
          </w:p>
        </w:tc>
        <w:tc>
          <w:tcPr>
            <w:tcW w:w="1300" w:type="dxa"/>
          </w:tcPr>
          <w:p w14:paraId="56935AAA" w14:textId="77777777" w:rsidR="00937F2D" w:rsidRPr="009766A9" w:rsidRDefault="00D42644">
            <w:pPr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9766A9"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  <w:t>Priority</w:t>
            </w:r>
          </w:p>
        </w:tc>
        <w:tc>
          <w:tcPr>
            <w:tcW w:w="3400" w:type="dxa"/>
          </w:tcPr>
          <w:p w14:paraId="6E0A15EE" w14:textId="77777777" w:rsidR="00937F2D" w:rsidRPr="009766A9" w:rsidRDefault="00D42644">
            <w:pPr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9766A9"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  <w:t>Evidence</w:t>
            </w:r>
          </w:p>
        </w:tc>
      </w:tr>
      <w:tr w:rsidR="00937F2D" w:rsidRPr="009766A9" w14:paraId="66D27940" w14:textId="77777777" w:rsidTr="007F228F">
        <w:tc>
          <w:tcPr>
            <w:tcW w:w="5000" w:type="dxa"/>
          </w:tcPr>
          <w:p w14:paraId="33F2132B" w14:textId="77777777" w:rsidR="00937F2D" w:rsidRPr="009766A9" w:rsidRDefault="00D42644">
            <w:pPr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9766A9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No offline, failure or recovery screen exists, so offline status and data loss cannot be understood.</w:t>
            </w:r>
          </w:p>
        </w:tc>
        <w:tc>
          <w:tcPr>
            <w:tcW w:w="1300" w:type="dxa"/>
          </w:tcPr>
          <w:p w14:paraId="68D62BCA" w14:textId="77777777" w:rsidR="00937F2D" w:rsidRPr="009766A9" w:rsidRDefault="00D42644">
            <w:pPr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9766A9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High</w:t>
            </w:r>
          </w:p>
        </w:tc>
        <w:tc>
          <w:tcPr>
            <w:tcW w:w="3400" w:type="dxa"/>
          </w:tcPr>
          <w:p w14:paraId="7B5AD60C" w14:textId="0F198FF7" w:rsidR="00937F2D" w:rsidRPr="009766A9" w:rsidRDefault="00D42644">
            <w:pPr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9766A9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Expert review;</w:t>
            </w:r>
          </w:p>
        </w:tc>
      </w:tr>
      <w:tr w:rsidR="00937F2D" w:rsidRPr="009766A9" w14:paraId="66D50805" w14:textId="77777777" w:rsidTr="007F228F">
        <w:tc>
          <w:tcPr>
            <w:tcW w:w="5000" w:type="dxa"/>
          </w:tcPr>
          <w:p w14:paraId="338285DC" w14:textId="77777777" w:rsidR="00937F2D" w:rsidRPr="009766A9" w:rsidRDefault="00D42644">
            <w:pPr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9766A9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White text on the orange "Show Activities" button has low contrast (estimated 3.3:1).</w:t>
            </w:r>
          </w:p>
        </w:tc>
        <w:tc>
          <w:tcPr>
            <w:tcW w:w="1300" w:type="dxa"/>
          </w:tcPr>
          <w:p w14:paraId="31561B32" w14:textId="77777777" w:rsidR="00937F2D" w:rsidRPr="009766A9" w:rsidRDefault="00D42644">
            <w:pPr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9766A9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High</w:t>
            </w:r>
          </w:p>
        </w:tc>
        <w:tc>
          <w:tcPr>
            <w:tcW w:w="3400" w:type="dxa"/>
          </w:tcPr>
          <w:p w14:paraId="4F5E1193" w14:textId="6C8B66C3" w:rsidR="00937F2D" w:rsidRPr="009766A9" w:rsidRDefault="00D42644">
            <w:pPr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9766A9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Expert review; </w:t>
            </w:r>
          </w:p>
        </w:tc>
      </w:tr>
      <w:tr w:rsidR="00937F2D" w:rsidRPr="009766A9" w14:paraId="5D9A0DC3" w14:textId="77777777" w:rsidTr="007F228F">
        <w:tc>
          <w:tcPr>
            <w:tcW w:w="5000" w:type="dxa"/>
          </w:tcPr>
          <w:p w14:paraId="15A19CEF" w14:textId="77777777" w:rsidR="00937F2D" w:rsidRPr="009766A9" w:rsidRDefault="00D42644">
            <w:pPr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9766A9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Activity cards do not show pack size or whether an activity is saved on the device.</w:t>
            </w:r>
          </w:p>
        </w:tc>
        <w:tc>
          <w:tcPr>
            <w:tcW w:w="1300" w:type="dxa"/>
          </w:tcPr>
          <w:p w14:paraId="740E2CA0" w14:textId="77777777" w:rsidR="00937F2D" w:rsidRPr="009766A9" w:rsidRDefault="00D42644">
            <w:pPr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9766A9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High</w:t>
            </w:r>
          </w:p>
        </w:tc>
        <w:tc>
          <w:tcPr>
            <w:tcW w:w="3400" w:type="dxa"/>
          </w:tcPr>
          <w:p w14:paraId="5ED2F1FB" w14:textId="7F2E23BE" w:rsidR="00937F2D" w:rsidRPr="009766A9" w:rsidRDefault="00D42644">
            <w:pPr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9766A9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Expert review; </w:t>
            </w:r>
          </w:p>
        </w:tc>
      </w:tr>
      <w:tr w:rsidR="00937F2D" w:rsidRPr="009766A9" w14:paraId="74203F6F" w14:textId="77777777" w:rsidTr="007F228F">
        <w:tc>
          <w:tcPr>
            <w:tcW w:w="5000" w:type="dxa"/>
          </w:tcPr>
          <w:p w14:paraId="7A0EDB09" w14:textId="77777777" w:rsidR="00937F2D" w:rsidRPr="009766A9" w:rsidRDefault="00D42644">
            <w:pPr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9766A9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The back control is a small icon with no text label.</w:t>
            </w:r>
          </w:p>
        </w:tc>
        <w:tc>
          <w:tcPr>
            <w:tcW w:w="1300" w:type="dxa"/>
          </w:tcPr>
          <w:p w14:paraId="26F5E95F" w14:textId="77777777" w:rsidR="00937F2D" w:rsidRPr="009766A9" w:rsidRDefault="00D42644">
            <w:pPr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9766A9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Medium</w:t>
            </w:r>
          </w:p>
        </w:tc>
        <w:tc>
          <w:tcPr>
            <w:tcW w:w="3400" w:type="dxa"/>
          </w:tcPr>
          <w:p w14:paraId="4306BA27" w14:textId="5FA8B529" w:rsidR="00937F2D" w:rsidRPr="009766A9" w:rsidRDefault="00D42644">
            <w:pPr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9766A9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Expert review; </w:t>
            </w:r>
          </w:p>
        </w:tc>
      </w:tr>
      <w:tr w:rsidR="00937F2D" w:rsidRPr="009766A9" w14:paraId="753BBAB6" w14:textId="77777777" w:rsidTr="007F228F">
        <w:tc>
          <w:tcPr>
            <w:tcW w:w="5000" w:type="dxa"/>
          </w:tcPr>
          <w:p w14:paraId="142E7A4A" w14:textId="77777777" w:rsidR="00937F2D" w:rsidRPr="009766A9" w:rsidRDefault="00D42644">
            <w:pPr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9766A9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Education levels are listed out of order (Upper Primary before Lower Primary).</w:t>
            </w:r>
          </w:p>
        </w:tc>
        <w:tc>
          <w:tcPr>
            <w:tcW w:w="1300" w:type="dxa"/>
          </w:tcPr>
          <w:p w14:paraId="56163130" w14:textId="77777777" w:rsidR="00937F2D" w:rsidRPr="009766A9" w:rsidRDefault="00D42644">
            <w:pPr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9766A9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Low</w:t>
            </w:r>
          </w:p>
        </w:tc>
        <w:tc>
          <w:tcPr>
            <w:tcW w:w="3400" w:type="dxa"/>
          </w:tcPr>
          <w:p w14:paraId="2C69E325" w14:textId="77777777" w:rsidR="00937F2D" w:rsidRPr="009766A9" w:rsidRDefault="00D42644">
            <w:pPr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9766A9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Expert review</w:t>
            </w:r>
          </w:p>
        </w:tc>
      </w:tr>
    </w:tbl>
    <w:p w14:paraId="0F76C1C5" w14:textId="77777777" w:rsidR="00937F2D" w:rsidRPr="009766A9" w:rsidRDefault="00D42644">
      <w:pPr>
        <w:spacing w:before="120" w:after="50"/>
        <w:rPr>
          <w:rFonts w:ascii="Calibri" w:hAnsi="Calibri" w:cs="Calibri"/>
          <w:color w:val="000000" w:themeColor="text1"/>
          <w:sz w:val="32"/>
          <w:szCs w:val="32"/>
        </w:rPr>
      </w:pPr>
      <w:r w:rsidRPr="009766A9">
        <w:rPr>
          <w:rFonts w:ascii="Calibri" w:hAnsi="Calibri" w:cs="Calibri"/>
          <w:b/>
          <w:bCs/>
          <w:color w:val="000000" w:themeColor="text1"/>
          <w:sz w:val="32"/>
          <w:szCs w:val="32"/>
        </w:rPr>
        <w:t>5.4 Prototype Changes</w:t>
      </w:r>
    </w:p>
    <w:p w14:paraId="59F45A89" w14:textId="2CDA801E" w:rsidR="00937F2D" w:rsidRPr="009766A9" w:rsidRDefault="00D42644">
      <w:pPr>
        <w:spacing w:after="60" w:line="255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9766A9">
        <w:rPr>
          <w:rFonts w:ascii="Calibri" w:hAnsi="Calibri" w:cs="Calibri"/>
          <w:b/>
          <w:bCs/>
          <w:color w:val="000000" w:themeColor="text1"/>
          <w:sz w:val="24"/>
          <w:szCs w:val="24"/>
        </w:rPr>
        <w:t>Change 1 - Offline Status:</w:t>
      </w:r>
      <w:r w:rsidRPr="009766A9">
        <w:rPr>
          <w:rFonts w:ascii="Calibri" w:hAnsi="Calibri" w:cs="Calibri"/>
          <w:color w:val="000000" w:themeColor="text1"/>
          <w:sz w:val="24"/>
          <w:szCs w:val="24"/>
        </w:rPr>
        <w:t xml:space="preserve"> An offline banner, a download-failed screen with retry, and a pending-sync state were added, using both an icon and text. This explains what happened and what is still available. </w:t>
      </w:r>
    </w:p>
    <w:p w14:paraId="0E422DE9" w14:textId="4D9E3A96" w:rsidR="00937F2D" w:rsidRPr="009766A9" w:rsidRDefault="00D42644">
      <w:pPr>
        <w:spacing w:after="60" w:line="255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9766A9">
        <w:rPr>
          <w:rFonts w:ascii="Calibri" w:hAnsi="Calibri" w:cs="Calibri"/>
          <w:b/>
          <w:bCs/>
          <w:color w:val="000000" w:themeColor="text1"/>
          <w:sz w:val="24"/>
          <w:szCs w:val="24"/>
        </w:rPr>
        <w:t>Change 2 - Activity Information:</w:t>
      </w:r>
      <w:r w:rsidRPr="009766A9">
        <w:rPr>
          <w:rFonts w:ascii="Calibri" w:hAnsi="Calibri" w:cs="Calibri"/>
          <w:color w:val="000000" w:themeColor="text1"/>
          <w:sz w:val="24"/>
          <w:szCs w:val="24"/>
        </w:rPr>
        <w:t xml:space="preserve"> Each activity card now shows the pack size and a text status such as "Saved on this device", so users know what uses data and what works offline. </w:t>
      </w:r>
    </w:p>
    <w:p w14:paraId="1BE80BF4" w14:textId="4D2AB38F" w:rsidR="00937F2D" w:rsidRPr="009766A9" w:rsidRDefault="00D42644">
      <w:pPr>
        <w:spacing w:after="60" w:line="255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9766A9">
        <w:rPr>
          <w:rFonts w:ascii="Calibri" w:hAnsi="Calibri" w:cs="Calibri"/>
          <w:b/>
          <w:bCs/>
          <w:color w:val="000000" w:themeColor="text1"/>
          <w:sz w:val="24"/>
          <w:szCs w:val="24"/>
        </w:rPr>
        <w:t>Change 3 - Button and Back Control:</w:t>
      </w:r>
      <w:r w:rsidRPr="009766A9">
        <w:rPr>
          <w:rFonts w:ascii="Calibri" w:hAnsi="Calibri" w:cs="Calibri"/>
          <w:color w:val="000000" w:themeColor="text1"/>
          <w:sz w:val="24"/>
          <w:szCs w:val="24"/>
        </w:rPr>
        <w:t xml:space="preserve"> The orange button colour was changed to reach 4.5:1 contrast, and the back control was enlarged and given the accessible name "Back". </w:t>
      </w:r>
    </w:p>
    <w:p w14:paraId="301F4DFB" w14:textId="77777777" w:rsidR="00937F2D" w:rsidRPr="009766A9" w:rsidRDefault="00D42644">
      <w:pPr>
        <w:spacing w:before="120" w:after="50"/>
        <w:rPr>
          <w:rFonts w:ascii="Calibri" w:hAnsi="Calibri" w:cs="Calibri"/>
          <w:color w:val="000000" w:themeColor="text1"/>
          <w:sz w:val="32"/>
          <w:szCs w:val="32"/>
        </w:rPr>
      </w:pPr>
      <w:r w:rsidRPr="009766A9">
        <w:rPr>
          <w:rFonts w:ascii="Calibri" w:hAnsi="Calibri" w:cs="Calibri"/>
          <w:b/>
          <w:bCs/>
          <w:color w:val="000000" w:themeColor="text1"/>
          <w:sz w:val="32"/>
          <w:szCs w:val="32"/>
        </w:rPr>
        <w:t>5.5 Evaluation Limitations</w:t>
      </w:r>
    </w:p>
    <w:p w14:paraId="3BFF74D2" w14:textId="77777777" w:rsidR="00937F2D" w:rsidRPr="009766A9" w:rsidRDefault="00D42644">
      <w:pPr>
        <w:spacing w:after="70" w:line="255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9766A9">
        <w:rPr>
          <w:rFonts w:ascii="Calibri" w:hAnsi="Calibri" w:cs="Calibri"/>
          <w:color w:val="000000" w:themeColor="text1"/>
          <w:sz w:val="24"/>
          <w:szCs w:val="24"/>
        </w:rPr>
        <w:t>The evaluation used a small number of adult participants in a controlled setting. It therefore provides early design feedback rather than evidence from deployment in a real school environment. The expert review was done from screenshots, so contrast values are estimates and no assistive-technology testing was included.</w:t>
      </w:r>
    </w:p>
    <w:sectPr w:rsidR="00937F2D" w:rsidRPr="009766A9">
      <w:pgSz w:w="11906" w:h="16838"/>
      <w:pgMar w:top="1000" w:right="1100" w:bottom="9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C72987"/>
    <w:multiLevelType w:val="hybridMultilevel"/>
    <w:tmpl w:val="FEA82A88"/>
    <w:lvl w:ilvl="0" w:tplc="240428BE">
      <w:start w:val="1"/>
      <w:numFmt w:val="bullet"/>
      <w:lvlText w:val="●"/>
      <w:lvlJc w:val="left"/>
      <w:pPr>
        <w:ind w:left="720" w:hanging="360"/>
      </w:pPr>
    </w:lvl>
    <w:lvl w:ilvl="1" w:tplc="6FD251C8">
      <w:start w:val="1"/>
      <w:numFmt w:val="bullet"/>
      <w:lvlText w:val="○"/>
      <w:lvlJc w:val="left"/>
      <w:pPr>
        <w:ind w:left="1440" w:hanging="360"/>
      </w:pPr>
    </w:lvl>
    <w:lvl w:ilvl="2" w:tplc="C29A1A22">
      <w:start w:val="1"/>
      <w:numFmt w:val="bullet"/>
      <w:lvlText w:val="■"/>
      <w:lvlJc w:val="left"/>
      <w:pPr>
        <w:ind w:left="2160" w:hanging="360"/>
      </w:pPr>
    </w:lvl>
    <w:lvl w:ilvl="3" w:tplc="0F48AAA8">
      <w:start w:val="1"/>
      <w:numFmt w:val="bullet"/>
      <w:lvlText w:val="●"/>
      <w:lvlJc w:val="left"/>
      <w:pPr>
        <w:ind w:left="2880" w:hanging="360"/>
      </w:pPr>
    </w:lvl>
    <w:lvl w:ilvl="4" w:tplc="64569640">
      <w:start w:val="1"/>
      <w:numFmt w:val="bullet"/>
      <w:lvlText w:val="○"/>
      <w:lvlJc w:val="left"/>
      <w:pPr>
        <w:ind w:left="3600" w:hanging="360"/>
      </w:pPr>
    </w:lvl>
    <w:lvl w:ilvl="5" w:tplc="8FAAE71A">
      <w:start w:val="1"/>
      <w:numFmt w:val="bullet"/>
      <w:lvlText w:val="■"/>
      <w:lvlJc w:val="left"/>
      <w:pPr>
        <w:ind w:left="4320" w:hanging="360"/>
      </w:pPr>
    </w:lvl>
    <w:lvl w:ilvl="6" w:tplc="647EA9A8">
      <w:start w:val="1"/>
      <w:numFmt w:val="bullet"/>
      <w:lvlText w:val="●"/>
      <w:lvlJc w:val="left"/>
      <w:pPr>
        <w:ind w:left="5040" w:hanging="360"/>
      </w:pPr>
    </w:lvl>
    <w:lvl w:ilvl="7" w:tplc="1ECAAD9E">
      <w:start w:val="1"/>
      <w:numFmt w:val="bullet"/>
      <w:lvlText w:val="●"/>
      <w:lvlJc w:val="left"/>
      <w:pPr>
        <w:ind w:left="5760" w:hanging="360"/>
      </w:pPr>
    </w:lvl>
    <w:lvl w:ilvl="8" w:tplc="1F16040E">
      <w:start w:val="1"/>
      <w:numFmt w:val="bullet"/>
      <w:lvlText w:val="●"/>
      <w:lvlJc w:val="left"/>
      <w:pPr>
        <w:ind w:left="6480" w:hanging="360"/>
      </w:pPr>
    </w:lvl>
  </w:abstractNum>
  <w:num w:numId="1" w16cid:durableId="15939438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7F2D"/>
    <w:rsid w:val="007F228F"/>
    <w:rsid w:val="008C18D7"/>
    <w:rsid w:val="00937F2D"/>
    <w:rsid w:val="009766A9"/>
    <w:rsid w:val="00BC2B4F"/>
    <w:rsid w:val="00D426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17F9B8"/>
  <w15:docId w15:val="{85D4F3E1-1BD8-4533-87DC-AC999766BB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19"/>
        <w:szCs w:val="19"/>
        <w:lang w:val="en-NA" w:eastAsia="en-N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7F228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339</Words>
  <Characters>1934</Characters>
  <Application>Microsoft Office Word</Application>
  <DocSecurity>0</DocSecurity>
  <Lines>16</Lines>
  <Paragraphs>4</Paragraphs>
  <ScaleCrop>false</ScaleCrop>
  <Company/>
  <LinksUpToDate>false</LinksUpToDate>
  <CharactersWithSpaces>2269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5. Testing and Evaluation</dc:title>
  <dc:creator>Student</dc:creator>
  <cp:lastModifiedBy>Condolleeza Da Cruz</cp:lastModifiedBy>
  <cp:revision>3</cp:revision>
  <dcterms:created xsi:type="dcterms:W3CDTF">2026-10-07T20:03:00Z</dcterms:created>
  <dcterms:modified xsi:type="dcterms:W3CDTF">2026-10-07T20:19:00Z</dcterms:modified>
</cp:coreProperties>
</file>