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42C1" w:rsidRDefault="001C42C1" w:rsidP="001C42C1">
      <w:pPr>
        <w:pStyle w:val="FrontPage2"/>
      </w:pPr>
      <w:r>
        <w:t>Alternative drivmidler</w:t>
      </w:r>
    </w:p>
    <w:p w:rsidR="001C42C1" w:rsidRDefault="001C42C1" w:rsidP="001C42C1">
      <w:pPr>
        <w:pStyle w:val="Brdtekst"/>
        <w:rPr>
          <w:sz w:val="36"/>
          <w:szCs w:val="36"/>
        </w:rPr>
      </w:pPr>
      <w:r>
        <w:rPr>
          <w:sz w:val="36"/>
          <w:szCs w:val="36"/>
        </w:rPr>
        <w:t>Energistyrelsen</w:t>
      </w:r>
    </w:p>
    <w:p w:rsidR="001C42C1" w:rsidRPr="00032A54" w:rsidRDefault="00916A4A" w:rsidP="00032A54">
      <w:pPr>
        <w:pStyle w:val="FrontPageImage"/>
        <w:ind w:left="0" w:firstLine="7"/>
        <w:rPr>
          <w:sz w:val="24"/>
          <w:szCs w:val="24"/>
        </w:rPr>
      </w:pPr>
      <w:r>
        <w:rPr>
          <w:sz w:val="24"/>
          <w:szCs w:val="24"/>
        </w:rPr>
        <w:t>September</w:t>
      </w:r>
      <w:r w:rsidR="004D0FF3">
        <w:rPr>
          <w:sz w:val="24"/>
          <w:szCs w:val="24"/>
        </w:rPr>
        <w:t xml:space="preserve"> 2014</w:t>
      </w:r>
      <w:r w:rsidR="000D100C">
        <w:rPr>
          <w:sz w:val="24"/>
          <w:szCs w:val="24"/>
        </w:rPr>
        <w:t xml:space="preserve"> </w:t>
      </w:r>
      <w:r w:rsidR="00032A54">
        <w:rPr>
          <w:sz w:val="24"/>
          <w:szCs w:val="24"/>
        </w:rPr>
        <w:br/>
      </w:r>
    </w:p>
    <w:p w:rsidR="001C42C1" w:rsidRDefault="001C42C1" w:rsidP="001C42C1">
      <w:pPr>
        <w:pStyle w:val="Brdtekst"/>
      </w:pPr>
    </w:p>
    <w:p w:rsidR="009D363D" w:rsidRDefault="009D363D">
      <w:pPr>
        <w:spacing w:line="240" w:lineRule="auto"/>
      </w:pPr>
      <w:bookmarkStart w:id="0" w:name="_GoBack"/>
      <w:bookmarkEnd w:id="0"/>
    </w:p>
    <w:p w:rsidR="009D363D" w:rsidRDefault="009D363D">
      <w:pPr>
        <w:spacing w:line="240" w:lineRule="auto"/>
      </w:pPr>
    </w:p>
    <w:p w:rsidR="009D363D" w:rsidRDefault="009D363D">
      <w:pPr>
        <w:spacing w:line="240" w:lineRule="auto"/>
      </w:pPr>
    </w:p>
    <w:p w:rsidR="009D363D" w:rsidRDefault="009D363D">
      <w:pPr>
        <w:spacing w:line="240" w:lineRule="auto"/>
      </w:pPr>
    </w:p>
    <w:p w:rsidR="009D363D" w:rsidRDefault="009D363D">
      <w:pPr>
        <w:spacing w:line="240" w:lineRule="auto"/>
      </w:pPr>
    </w:p>
    <w:p w:rsidR="009D363D" w:rsidRDefault="009D363D">
      <w:pPr>
        <w:spacing w:line="240" w:lineRule="auto"/>
      </w:pPr>
    </w:p>
    <w:p w:rsidR="009D363D" w:rsidRDefault="009D363D">
      <w:pPr>
        <w:spacing w:line="240" w:lineRule="auto"/>
      </w:pPr>
    </w:p>
    <w:p w:rsidR="009D363D" w:rsidRDefault="009D363D">
      <w:pPr>
        <w:spacing w:line="240" w:lineRule="auto"/>
      </w:pPr>
    </w:p>
    <w:p w:rsidR="009D363D" w:rsidRDefault="009D363D">
      <w:pPr>
        <w:spacing w:line="240" w:lineRule="auto"/>
      </w:pPr>
    </w:p>
    <w:p w:rsidR="009D363D" w:rsidRDefault="009D363D">
      <w:pPr>
        <w:spacing w:line="240" w:lineRule="auto"/>
      </w:pPr>
    </w:p>
    <w:p w:rsidR="009D363D" w:rsidRDefault="009D363D">
      <w:pPr>
        <w:spacing w:line="240" w:lineRule="auto"/>
      </w:pPr>
    </w:p>
    <w:p w:rsidR="009D363D" w:rsidRDefault="009D363D">
      <w:pPr>
        <w:spacing w:line="240" w:lineRule="auto"/>
      </w:pPr>
    </w:p>
    <w:p w:rsidR="009D363D" w:rsidRDefault="009D363D">
      <w:pPr>
        <w:spacing w:line="240" w:lineRule="auto"/>
      </w:pPr>
    </w:p>
    <w:p w:rsidR="009D363D" w:rsidRDefault="009D363D">
      <w:pPr>
        <w:spacing w:line="240" w:lineRule="auto"/>
      </w:pPr>
    </w:p>
    <w:p w:rsidR="009D363D" w:rsidRDefault="009D363D">
      <w:pPr>
        <w:spacing w:line="240" w:lineRule="auto"/>
      </w:pPr>
    </w:p>
    <w:p w:rsidR="009D363D" w:rsidRDefault="009D363D">
      <w:pPr>
        <w:spacing w:line="240" w:lineRule="auto"/>
      </w:pPr>
    </w:p>
    <w:p w:rsidR="009D363D" w:rsidRDefault="009D363D">
      <w:pPr>
        <w:spacing w:line="240" w:lineRule="auto"/>
      </w:pPr>
    </w:p>
    <w:p w:rsidR="009D363D" w:rsidRDefault="009D363D">
      <w:pPr>
        <w:spacing w:line="240" w:lineRule="auto"/>
      </w:pPr>
    </w:p>
    <w:p w:rsidR="009D363D" w:rsidRDefault="009D363D">
      <w:pPr>
        <w:spacing w:line="240" w:lineRule="auto"/>
      </w:pPr>
    </w:p>
    <w:p w:rsidR="009D363D" w:rsidRDefault="009D363D">
      <w:pPr>
        <w:spacing w:line="240" w:lineRule="auto"/>
      </w:pPr>
    </w:p>
    <w:p w:rsidR="009D363D" w:rsidRDefault="009D363D">
      <w:pPr>
        <w:spacing w:line="240" w:lineRule="auto"/>
      </w:pPr>
    </w:p>
    <w:p w:rsidR="009D363D" w:rsidRDefault="009D363D">
      <w:pPr>
        <w:spacing w:line="240" w:lineRule="auto"/>
      </w:pPr>
    </w:p>
    <w:p w:rsidR="009D363D" w:rsidRDefault="009D363D">
      <w:pPr>
        <w:spacing w:line="240" w:lineRule="auto"/>
      </w:pPr>
    </w:p>
    <w:p w:rsidR="009D363D" w:rsidRDefault="009D363D">
      <w:pPr>
        <w:spacing w:line="240" w:lineRule="auto"/>
      </w:pPr>
    </w:p>
    <w:p w:rsidR="001C42C1" w:rsidRPr="00013473" w:rsidRDefault="009D363D">
      <w:pPr>
        <w:spacing w:line="240" w:lineRule="auto"/>
        <w:rPr>
          <w:rFonts w:ascii="Arial" w:hAnsi="Arial" w:cs="Arial"/>
          <w:sz w:val="28"/>
        </w:rPr>
      </w:pPr>
      <w:r w:rsidRPr="00013473">
        <w:t xml:space="preserve">ISBN www: </w:t>
      </w:r>
      <w:r w:rsidRPr="00013473">
        <w:rPr>
          <w:highlight w:val="yellow"/>
        </w:rPr>
        <w:t>978-87-7844-923-8</w:t>
      </w:r>
      <w:r w:rsidR="001C42C1" w:rsidRPr="00013473">
        <w:br w:type="page"/>
      </w:r>
    </w:p>
    <w:p w:rsidR="001C42C1" w:rsidRPr="00013473" w:rsidRDefault="001C42C1" w:rsidP="001C42C1">
      <w:pPr>
        <w:pStyle w:val="CowiClient"/>
      </w:pPr>
    </w:p>
    <w:p w:rsidR="001C42C1" w:rsidRPr="004D0FF3" w:rsidRDefault="004D0FF3" w:rsidP="001C42C1">
      <w:pPr>
        <w:pStyle w:val="COWIAddress"/>
        <w:framePr w:wrap="around"/>
        <w:spacing w:after="120"/>
      </w:pPr>
      <w:r w:rsidRPr="004D0FF3">
        <w:t>Energistyrelsen</w:t>
      </w:r>
    </w:p>
    <w:p w:rsidR="001C42C1" w:rsidRPr="004D0FF3" w:rsidRDefault="004D0FF3" w:rsidP="001C42C1">
      <w:pPr>
        <w:pStyle w:val="COWIAddress"/>
        <w:framePr w:wrap="around"/>
      </w:pPr>
      <w:r w:rsidRPr="004D0FF3">
        <w:t>Amaliegade 44</w:t>
      </w:r>
    </w:p>
    <w:p w:rsidR="004D0FF3" w:rsidRPr="004D0FF3" w:rsidRDefault="004D0FF3" w:rsidP="001C42C1">
      <w:pPr>
        <w:pStyle w:val="COWIAddress"/>
        <w:framePr w:wrap="around"/>
      </w:pPr>
      <w:r w:rsidRPr="004D0FF3">
        <w:t>1256 København</w:t>
      </w:r>
    </w:p>
    <w:p w:rsidR="004D0FF3" w:rsidRDefault="004D0FF3" w:rsidP="001C42C1">
      <w:pPr>
        <w:pStyle w:val="COWIAddress"/>
        <w:framePr w:wrap="around"/>
      </w:pPr>
      <w:r w:rsidRPr="004D0FF3">
        <w:t>www.ens.dk</w:t>
      </w:r>
    </w:p>
    <w:p w:rsidR="001C42C1" w:rsidRDefault="001C42C1" w:rsidP="001C42C1">
      <w:pPr>
        <w:pStyle w:val="CowiTitle"/>
      </w:pPr>
      <w:r>
        <w:t>Alternative drivmidler</w:t>
      </w:r>
    </w:p>
    <w:p w:rsidR="001C42C1" w:rsidRDefault="001C42C1" w:rsidP="001C42C1">
      <w:pPr>
        <w:pStyle w:val="Brdtekst"/>
        <w:rPr>
          <w:sz w:val="36"/>
          <w:szCs w:val="36"/>
        </w:rPr>
      </w:pPr>
      <w:r>
        <w:rPr>
          <w:sz w:val="36"/>
          <w:szCs w:val="36"/>
        </w:rPr>
        <w:t>Energistyrelsen</w:t>
      </w:r>
    </w:p>
    <w:p w:rsidR="00542361" w:rsidRPr="00032A54" w:rsidRDefault="00916A4A" w:rsidP="00542361">
      <w:pPr>
        <w:pStyle w:val="FrontPageImage"/>
        <w:ind w:left="0" w:firstLine="7"/>
        <w:rPr>
          <w:sz w:val="24"/>
          <w:szCs w:val="24"/>
        </w:rPr>
      </w:pPr>
      <w:r>
        <w:rPr>
          <w:sz w:val="24"/>
          <w:szCs w:val="24"/>
        </w:rPr>
        <w:t>September</w:t>
      </w:r>
      <w:r w:rsidR="004D0FF3">
        <w:rPr>
          <w:sz w:val="24"/>
          <w:szCs w:val="24"/>
        </w:rPr>
        <w:t xml:space="preserve"> 2014</w:t>
      </w:r>
      <w:r w:rsidR="00542361">
        <w:rPr>
          <w:sz w:val="24"/>
          <w:szCs w:val="24"/>
        </w:rPr>
        <w:t xml:space="preserve"> </w:t>
      </w:r>
      <w:r w:rsidR="00542361">
        <w:rPr>
          <w:sz w:val="24"/>
          <w:szCs w:val="24"/>
        </w:rPr>
        <w:br/>
      </w:r>
    </w:p>
    <w:p w:rsidR="001C42C1" w:rsidRDefault="001C42C1" w:rsidP="001C42C1">
      <w:pPr>
        <w:pStyle w:val="Brdtekst"/>
        <w:sectPr w:rsidR="001C42C1">
          <w:headerReference w:type="even" r:id="rId12"/>
          <w:headerReference w:type="default" r:id="rId13"/>
          <w:footerReference w:type="even" r:id="rId14"/>
          <w:footerReference w:type="default" r:id="rId15"/>
          <w:headerReference w:type="first" r:id="rId16"/>
          <w:footerReference w:type="first" r:id="rId17"/>
          <w:pgSz w:w="11907" w:h="16840" w:code="9"/>
          <w:pgMar w:top="4876" w:right="2552" w:bottom="1134" w:left="3686" w:header="1219" w:footer="369" w:gutter="0"/>
          <w:pgNumType w:start="0"/>
          <w:cols w:space="708"/>
        </w:sectPr>
      </w:pPr>
    </w:p>
    <w:p w:rsidR="000606DE" w:rsidRDefault="00793355">
      <w:pPr>
        <w:pStyle w:val="ContentsPage"/>
      </w:pPr>
      <w:r>
        <w:lastRenderedPageBreak/>
        <w:t>Indholdsfortegnelse</w:t>
      </w:r>
    </w:p>
    <w:p w:rsidR="000D5EDC" w:rsidRDefault="004A0AB6">
      <w:pPr>
        <w:pStyle w:val="Indholdsfortegnelse1"/>
        <w:rPr>
          <w:rFonts w:asciiTheme="minorHAnsi" w:eastAsiaTheme="minorEastAsia" w:hAnsiTheme="minorHAnsi" w:cstheme="minorBidi"/>
          <w:b w:val="0"/>
          <w:noProof/>
          <w:sz w:val="22"/>
          <w:szCs w:val="22"/>
        </w:rPr>
      </w:pPr>
      <w:r>
        <w:fldChar w:fldCharType="begin"/>
      </w:r>
      <w:r w:rsidR="00793355">
        <w:instrText xml:space="preserve"> TOC \o "1-2" </w:instrText>
      </w:r>
      <w:r>
        <w:fldChar w:fldCharType="separate"/>
      </w:r>
      <w:r w:rsidR="000D5EDC">
        <w:rPr>
          <w:noProof/>
        </w:rPr>
        <w:t>1</w:t>
      </w:r>
      <w:r w:rsidR="000D5EDC">
        <w:rPr>
          <w:rFonts w:asciiTheme="minorHAnsi" w:eastAsiaTheme="minorEastAsia" w:hAnsiTheme="minorHAnsi" w:cstheme="minorBidi"/>
          <w:b w:val="0"/>
          <w:noProof/>
          <w:sz w:val="22"/>
          <w:szCs w:val="22"/>
        </w:rPr>
        <w:tab/>
      </w:r>
      <w:r w:rsidR="000D5EDC">
        <w:rPr>
          <w:noProof/>
        </w:rPr>
        <w:t>Sammenfatning</w:t>
      </w:r>
      <w:r w:rsidR="000D5EDC">
        <w:rPr>
          <w:noProof/>
        </w:rPr>
        <w:tab/>
      </w:r>
      <w:r w:rsidR="000D5EDC">
        <w:rPr>
          <w:noProof/>
        </w:rPr>
        <w:fldChar w:fldCharType="begin"/>
      </w:r>
      <w:r w:rsidR="000D5EDC">
        <w:rPr>
          <w:noProof/>
        </w:rPr>
        <w:instrText xml:space="preserve"> PAGEREF _Toc398301302 \h </w:instrText>
      </w:r>
      <w:r w:rsidR="000D5EDC">
        <w:rPr>
          <w:noProof/>
        </w:rPr>
      </w:r>
      <w:r w:rsidR="000D5EDC">
        <w:rPr>
          <w:noProof/>
        </w:rPr>
        <w:fldChar w:fldCharType="separate"/>
      </w:r>
      <w:r w:rsidR="000D5EDC">
        <w:rPr>
          <w:noProof/>
        </w:rPr>
        <w:t>3</w:t>
      </w:r>
      <w:r w:rsidR="000D5EDC">
        <w:rPr>
          <w:noProof/>
        </w:rPr>
        <w:fldChar w:fldCharType="end"/>
      </w:r>
    </w:p>
    <w:p w:rsidR="000D5EDC" w:rsidRDefault="000D5EDC">
      <w:pPr>
        <w:pStyle w:val="Indholdsfortegnelse2"/>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Formål og baggrund</w:t>
      </w:r>
      <w:r>
        <w:rPr>
          <w:noProof/>
        </w:rPr>
        <w:tab/>
      </w:r>
      <w:r>
        <w:rPr>
          <w:noProof/>
        </w:rPr>
        <w:fldChar w:fldCharType="begin"/>
      </w:r>
      <w:r>
        <w:rPr>
          <w:noProof/>
        </w:rPr>
        <w:instrText xml:space="preserve"> PAGEREF _Toc398301303 \h </w:instrText>
      </w:r>
      <w:r>
        <w:rPr>
          <w:noProof/>
        </w:rPr>
      </w:r>
      <w:r>
        <w:rPr>
          <w:noProof/>
        </w:rPr>
        <w:fldChar w:fldCharType="separate"/>
      </w:r>
      <w:r>
        <w:rPr>
          <w:noProof/>
        </w:rPr>
        <w:t>3</w:t>
      </w:r>
      <w:r>
        <w:rPr>
          <w:noProof/>
        </w:rPr>
        <w:fldChar w:fldCharType="end"/>
      </w:r>
    </w:p>
    <w:p w:rsidR="000D5EDC" w:rsidRDefault="000D5EDC">
      <w:pPr>
        <w:pStyle w:val="Indholdsfortegnelse2"/>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Analyseramme og afgrænsning for AD modellen</w:t>
      </w:r>
      <w:r>
        <w:rPr>
          <w:noProof/>
        </w:rPr>
        <w:tab/>
      </w:r>
      <w:r>
        <w:rPr>
          <w:noProof/>
        </w:rPr>
        <w:fldChar w:fldCharType="begin"/>
      </w:r>
      <w:r>
        <w:rPr>
          <w:noProof/>
        </w:rPr>
        <w:instrText xml:space="preserve"> PAGEREF _Toc398301304 \h </w:instrText>
      </w:r>
      <w:r>
        <w:rPr>
          <w:noProof/>
        </w:rPr>
      </w:r>
      <w:r>
        <w:rPr>
          <w:noProof/>
        </w:rPr>
        <w:fldChar w:fldCharType="separate"/>
      </w:r>
      <w:r>
        <w:rPr>
          <w:noProof/>
        </w:rPr>
        <w:t>3</w:t>
      </w:r>
      <w:r>
        <w:rPr>
          <w:noProof/>
        </w:rPr>
        <w:fldChar w:fldCharType="end"/>
      </w:r>
    </w:p>
    <w:p w:rsidR="000D5EDC" w:rsidRDefault="000D5EDC">
      <w:pPr>
        <w:pStyle w:val="Indholdsfortegnelse2"/>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Vurderede drivmidler og drivlinjer</w:t>
      </w:r>
      <w:r>
        <w:rPr>
          <w:noProof/>
        </w:rPr>
        <w:tab/>
      </w:r>
      <w:r>
        <w:rPr>
          <w:noProof/>
        </w:rPr>
        <w:fldChar w:fldCharType="begin"/>
      </w:r>
      <w:r>
        <w:rPr>
          <w:noProof/>
        </w:rPr>
        <w:instrText xml:space="preserve"> PAGEREF _Toc398301305 \h </w:instrText>
      </w:r>
      <w:r>
        <w:rPr>
          <w:noProof/>
        </w:rPr>
      </w:r>
      <w:r>
        <w:rPr>
          <w:noProof/>
        </w:rPr>
        <w:fldChar w:fldCharType="separate"/>
      </w:r>
      <w:r>
        <w:rPr>
          <w:noProof/>
        </w:rPr>
        <w:t>4</w:t>
      </w:r>
      <w:r>
        <w:rPr>
          <w:noProof/>
        </w:rPr>
        <w:fldChar w:fldCharType="end"/>
      </w:r>
    </w:p>
    <w:p w:rsidR="000D5EDC" w:rsidRDefault="000D5EDC">
      <w:pPr>
        <w:pStyle w:val="Indholdsfortegnelse2"/>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Forudsætninger og usikkerhed</w:t>
      </w:r>
      <w:r>
        <w:rPr>
          <w:noProof/>
        </w:rPr>
        <w:tab/>
      </w:r>
      <w:r>
        <w:rPr>
          <w:noProof/>
        </w:rPr>
        <w:fldChar w:fldCharType="begin"/>
      </w:r>
      <w:r>
        <w:rPr>
          <w:noProof/>
        </w:rPr>
        <w:instrText xml:space="preserve"> PAGEREF _Toc398301306 \h </w:instrText>
      </w:r>
      <w:r>
        <w:rPr>
          <w:noProof/>
        </w:rPr>
      </w:r>
      <w:r>
        <w:rPr>
          <w:noProof/>
        </w:rPr>
        <w:fldChar w:fldCharType="separate"/>
      </w:r>
      <w:r>
        <w:rPr>
          <w:noProof/>
        </w:rPr>
        <w:t>5</w:t>
      </w:r>
      <w:r>
        <w:rPr>
          <w:noProof/>
        </w:rPr>
        <w:fldChar w:fldCharType="end"/>
      </w:r>
    </w:p>
    <w:p w:rsidR="000D5EDC" w:rsidRDefault="000D5EDC">
      <w:pPr>
        <w:pStyle w:val="Indholdsfortegnelse2"/>
        <w:rPr>
          <w:rFonts w:asciiTheme="minorHAnsi" w:eastAsiaTheme="minorEastAsia" w:hAnsiTheme="minorHAnsi" w:cstheme="minorBidi"/>
          <w:noProof/>
          <w:sz w:val="22"/>
          <w:szCs w:val="22"/>
        </w:rPr>
      </w:pPr>
      <w:r>
        <w:rPr>
          <w:noProof/>
        </w:rPr>
        <w:t>1.5</w:t>
      </w:r>
      <w:r>
        <w:rPr>
          <w:rFonts w:asciiTheme="minorHAnsi" w:eastAsiaTheme="minorEastAsia" w:hAnsiTheme="minorHAnsi" w:cstheme="minorBidi"/>
          <w:noProof/>
          <w:sz w:val="22"/>
          <w:szCs w:val="22"/>
        </w:rPr>
        <w:tab/>
      </w:r>
      <w:r>
        <w:rPr>
          <w:noProof/>
        </w:rPr>
        <w:t>Kort sammenfatning af resultater</w:t>
      </w:r>
      <w:r>
        <w:rPr>
          <w:noProof/>
        </w:rPr>
        <w:tab/>
      </w:r>
      <w:r>
        <w:rPr>
          <w:noProof/>
        </w:rPr>
        <w:fldChar w:fldCharType="begin"/>
      </w:r>
      <w:r>
        <w:rPr>
          <w:noProof/>
        </w:rPr>
        <w:instrText xml:space="preserve"> PAGEREF _Toc398301307 \h </w:instrText>
      </w:r>
      <w:r>
        <w:rPr>
          <w:noProof/>
        </w:rPr>
      </w:r>
      <w:r>
        <w:rPr>
          <w:noProof/>
        </w:rPr>
        <w:fldChar w:fldCharType="separate"/>
      </w:r>
      <w:r>
        <w:rPr>
          <w:noProof/>
        </w:rPr>
        <w:t>5</w:t>
      </w:r>
      <w:r>
        <w:rPr>
          <w:noProof/>
        </w:rPr>
        <w:fldChar w:fldCharType="end"/>
      </w:r>
    </w:p>
    <w:p w:rsidR="000D5EDC" w:rsidRDefault="000D5EDC">
      <w:pPr>
        <w:pStyle w:val="Indholdsfortegnelse2"/>
        <w:rPr>
          <w:rFonts w:asciiTheme="minorHAnsi" w:eastAsiaTheme="minorEastAsia" w:hAnsiTheme="minorHAnsi" w:cstheme="minorBidi"/>
          <w:noProof/>
          <w:sz w:val="22"/>
          <w:szCs w:val="22"/>
        </w:rPr>
      </w:pPr>
      <w:r>
        <w:rPr>
          <w:noProof/>
        </w:rPr>
        <w:t>1.6</w:t>
      </w:r>
      <w:r>
        <w:rPr>
          <w:rFonts w:asciiTheme="minorHAnsi" w:eastAsiaTheme="minorEastAsia" w:hAnsiTheme="minorHAnsi" w:cstheme="minorBidi"/>
          <w:noProof/>
          <w:sz w:val="22"/>
          <w:szCs w:val="22"/>
        </w:rPr>
        <w:tab/>
      </w:r>
      <w:r>
        <w:rPr>
          <w:noProof/>
        </w:rPr>
        <w:t>Detaljeret gennemgang af resultater</w:t>
      </w:r>
      <w:r>
        <w:rPr>
          <w:noProof/>
        </w:rPr>
        <w:tab/>
      </w:r>
      <w:r>
        <w:rPr>
          <w:noProof/>
        </w:rPr>
        <w:fldChar w:fldCharType="begin"/>
      </w:r>
      <w:r>
        <w:rPr>
          <w:noProof/>
        </w:rPr>
        <w:instrText xml:space="preserve"> PAGEREF _Toc398301308 \h </w:instrText>
      </w:r>
      <w:r>
        <w:rPr>
          <w:noProof/>
        </w:rPr>
      </w:r>
      <w:r>
        <w:rPr>
          <w:noProof/>
        </w:rPr>
        <w:fldChar w:fldCharType="separate"/>
      </w:r>
      <w:r>
        <w:rPr>
          <w:noProof/>
        </w:rPr>
        <w:t>6</w:t>
      </w:r>
      <w:r>
        <w:rPr>
          <w:noProof/>
        </w:rPr>
        <w:fldChar w:fldCharType="end"/>
      </w:r>
    </w:p>
    <w:p w:rsidR="000D5EDC" w:rsidRDefault="000D5EDC">
      <w:pPr>
        <w:pStyle w:val="Indholdsfortegnelse2"/>
        <w:rPr>
          <w:rFonts w:asciiTheme="minorHAnsi" w:eastAsiaTheme="minorEastAsia" w:hAnsiTheme="minorHAnsi" w:cstheme="minorBidi"/>
          <w:noProof/>
          <w:sz w:val="22"/>
          <w:szCs w:val="22"/>
        </w:rPr>
      </w:pPr>
      <w:r>
        <w:rPr>
          <w:noProof/>
        </w:rPr>
        <w:t>1.7</w:t>
      </w:r>
      <w:r>
        <w:rPr>
          <w:rFonts w:asciiTheme="minorHAnsi" w:eastAsiaTheme="minorEastAsia" w:hAnsiTheme="minorHAnsi" w:cstheme="minorBidi"/>
          <w:noProof/>
          <w:sz w:val="22"/>
          <w:szCs w:val="22"/>
        </w:rPr>
        <w:tab/>
      </w:r>
      <w:r>
        <w:rPr>
          <w:noProof/>
        </w:rPr>
        <w:t>Ændringer i resultater i forhold til tidligere version af AD modellen</w:t>
      </w:r>
      <w:r>
        <w:rPr>
          <w:noProof/>
        </w:rPr>
        <w:tab/>
      </w:r>
      <w:r>
        <w:rPr>
          <w:noProof/>
        </w:rPr>
        <w:fldChar w:fldCharType="begin"/>
      </w:r>
      <w:r>
        <w:rPr>
          <w:noProof/>
        </w:rPr>
        <w:instrText xml:space="preserve"> PAGEREF _Toc398301309 \h </w:instrText>
      </w:r>
      <w:r>
        <w:rPr>
          <w:noProof/>
        </w:rPr>
      </w:r>
      <w:r>
        <w:rPr>
          <w:noProof/>
        </w:rPr>
        <w:fldChar w:fldCharType="separate"/>
      </w:r>
      <w:r>
        <w:rPr>
          <w:noProof/>
        </w:rPr>
        <w:t>24</w:t>
      </w:r>
      <w:r>
        <w:rPr>
          <w:noProof/>
        </w:rPr>
        <w:fldChar w:fldCharType="end"/>
      </w:r>
    </w:p>
    <w:p w:rsidR="000D5EDC" w:rsidRDefault="000D5EDC">
      <w:pPr>
        <w:pStyle w:val="Indholdsfortegnelse1"/>
        <w:rPr>
          <w:rFonts w:asciiTheme="minorHAnsi" w:eastAsiaTheme="minorEastAsia" w:hAnsiTheme="minorHAnsi" w:cstheme="minorBidi"/>
          <w:b w:val="0"/>
          <w:noProof/>
          <w:sz w:val="22"/>
          <w:szCs w:val="22"/>
        </w:rPr>
      </w:pPr>
      <w:r>
        <w:rPr>
          <w:noProof/>
        </w:rPr>
        <w:t>2</w:t>
      </w:r>
      <w:r>
        <w:rPr>
          <w:rFonts w:asciiTheme="minorHAnsi" w:eastAsiaTheme="minorEastAsia" w:hAnsiTheme="minorHAnsi" w:cstheme="minorBidi"/>
          <w:b w:val="0"/>
          <w:noProof/>
          <w:sz w:val="22"/>
          <w:szCs w:val="22"/>
        </w:rPr>
        <w:tab/>
      </w:r>
      <w:r>
        <w:rPr>
          <w:noProof/>
        </w:rPr>
        <w:t>Indledning og baggrund</w:t>
      </w:r>
      <w:r>
        <w:rPr>
          <w:noProof/>
        </w:rPr>
        <w:tab/>
      </w:r>
      <w:r>
        <w:rPr>
          <w:noProof/>
        </w:rPr>
        <w:fldChar w:fldCharType="begin"/>
      </w:r>
      <w:r>
        <w:rPr>
          <w:noProof/>
        </w:rPr>
        <w:instrText xml:space="preserve"> PAGEREF _Toc398301310 \h </w:instrText>
      </w:r>
      <w:r>
        <w:rPr>
          <w:noProof/>
        </w:rPr>
      </w:r>
      <w:r>
        <w:rPr>
          <w:noProof/>
        </w:rPr>
        <w:fldChar w:fldCharType="separate"/>
      </w:r>
      <w:r>
        <w:rPr>
          <w:noProof/>
        </w:rPr>
        <w:t>25</w:t>
      </w:r>
      <w:r>
        <w:rPr>
          <w:noProof/>
        </w:rPr>
        <w:fldChar w:fldCharType="end"/>
      </w:r>
    </w:p>
    <w:p w:rsidR="000D5EDC" w:rsidRDefault="000D5EDC">
      <w:pPr>
        <w:pStyle w:val="Indholdsfortegnelse2"/>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Formål</w:t>
      </w:r>
      <w:r>
        <w:rPr>
          <w:noProof/>
        </w:rPr>
        <w:tab/>
      </w:r>
      <w:r>
        <w:rPr>
          <w:noProof/>
        </w:rPr>
        <w:fldChar w:fldCharType="begin"/>
      </w:r>
      <w:r>
        <w:rPr>
          <w:noProof/>
        </w:rPr>
        <w:instrText xml:space="preserve"> PAGEREF _Toc398301311 \h </w:instrText>
      </w:r>
      <w:r>
        <w:rPr>
          <w:noProof/>
        </w:rPr>
      </w:r>
      <w:r>
        <w:rPr>
          <w:noProof/>
        </w:rPr>
        <w:fldChar w:fldCharType="separate"/>
      </w:r>
      <w:r>
        <w:rPr>
          <w:noProof/>
        </w:rPr>
        <w:t>25</w:t>
      </w:r>
      <w:r>
        <w:rPr>
          <w:noProof/>
        </w:rPr>
        <w:fldChar w:fldCharType="end"/>
      </w:r>
    </w:p>
    <w:p w:rsidR="000D5EDC" w:rsidRDefault="000D5EDC">
      <w:pPr>
        <w:pStyle w:val="Indholdsfortegnelse2"/>
        <w:rPr>
          <w:rFonts w:asciiTheme="minorHAnsi" w:eastAsiaTheme="minorEastAsia" w:hAnsiTheme="minorHAnsi" w:cstheme="minorBidi"/>
          <w:noProof/>
          <w:sz w:val="22"/>
          <w:szCs w:val="22"/>
        </w:rPr>
      </w:pPr>
      <w:r w:rsidRPr="000D5EDC">
        <w:rPr>
          <w:noProof/>
        </w:rPr>
        <w:t>2.2</w:t>
      </w:r>
      <w:r>
        <w:rPr>
          <w:rFonts w:asciiTheme="minorHAnsi" w:eastAsiaTheme="minorEastAsia" w:hAnsiTheme="minorHAnsi" w:cstheme="minorBidi"/>
          <w:noProof/>
          <w:sz w:val="22"/>
          <w:szCs w:val="22"/>
        </w:rPr>
        <w:tab/>
      </w:r>
      <w:r w:rsidRPr="000D5EDC">
        <w:rPr>
          <w:noProof/>
        </w:rPr>
        <w:t>Indhold</w:t>
      </w:r>
      <w:r>
        <w:rPr>
          <w:noProof/>
        </w:rPr>
        <w:tab/>
      </w:r>
      <w:r>
        <w:rPr>
          <w:noProof/>
        </w:rPr>
        <w:fldChar w:fldCharType="begin"/>
      </w:r>
      <w:r>
        <w:rPr>
          <w:noProof/>
        </w:rPr>
        <w:instrText xml:space="preserve"> PAGEREF _Toc398301312 \h </w:instrText>
      </w:r>
      <w:r>
        <w:rPr>
          <w:noProof/>
        </w:rPr>
      </w:r>
      <w:r>
        <w:rPr>
          <w:noProof/>
        </w:rPr>
        <w:fldChar w:fldCharType="separate"/>
      </w:r>
      <w:r>
        <w:rPr>
          <w:noProof/>
        </w:rPr>
        <w:t>26</w:t>
      </w:r>
      <w:r>
        <w:rPr>
          <w:noProof/>
        </w:rPr>
        <w:fldChar w:fldCharType="end"/>
      </w:r>
    </w:p>
    <w:p w:rsidR="000D5EDC" w:rsidRDefault="000D5EDC">
      <w:pPr>
        <w:pStyle w:val="Indholdsfortegnelse1"/>
        <w:rPr>
          <w:rFonts w:asciiTheme="minorHAnsi" w:eastAsiaTheme="minorEastAsia" w:hAnsiTheme="minorHAnsi" w:cstheme="minorBidi"/>
          <w:b w:val="0"/>
          <w:noProof/>
          <w:sz w:val="22"/>
          <w:szCs w:val="22"/>
        </w:rPr>
      </w:pPr>
      <w:r>
        <w:rPr>
          <w:noProof/>
        </w:rPr>
        <w:t>3</w:t>
      </w:r>
      <w:r>
        <w:rPr>
          <w:rFonts w:asciiTheme="minorHAnsi" w:eastAsiaTheme="minorEastAsia" w:hAnsiTheme="minorHAnsi" w:cstheme="minorBidi"/>
          <w:b w:val="0"/>
          <w:noProof/>
          <w:sz w:val="22"/>
          <w:szCs w:val="22"/>
        </w:rPr>
        <w:tab/>
      </w:r>
      <w:r>
        <w:rPr>
          <w:noProof/>
        </w:rPr>
        <w:t>Valg af drivmidler og drivlinjer</w:t>
      </w:r>
      <w:r>
        <w:rPr>
          <w:noProof/>
        </w:rPr>
        <w:tab/>
      </w:r>
      <w:r>
        <w:rPr>
          <w:noProof/>
        </w:rPr>
        <w:fldChar w:fldCharType="begin"/>
      </w:r>
      <w:r>
        <w:rPr>
          <w:noProof/>
        </w:rPr>
        <w:instrText xml:space="preserve"> PAGEREF _Toc398301313 \h </w:instrText>
      </w:r>
      <w:r>
        <w:rPr>
          <w:noProof/>
        </w:rPr>
      </w:r>
      <w:r>
        <w:rPr>
          <w:noProof/>
        </w:rPr>
        <w:fldChar w:fldCharType="separate"/>
      </w:r>
      <w:r>
        <w:rPr>
          <w:noProof/>
        </w:rPr>
        <w:t>27</w:t>
      </w:r>
      <w:r>
        <w:rPr>
          <w:noProof/>
        </w:rPr>
        <w:fldChar w:fldCharType="end"/>
      </w:r>
    </w:p>
    <w:p w:rsidR="000D5EDC" w:rsidRDefault="000D5EDC">
      <w:pPr>
        <w:pStyle w:val="Indholdsfortegnelse1"/>
        <w:rPr>
          <w:rFonts w:asciiTheme="minorHAnsi" w:eastAsiaTheme="minorEastAsia" w:hAnsiTheme="minorHAnsi" w:cstheme="minorBidi"/>
          <w:b w:val="0"/>
          <w:noProof/>
          <w:sz w:val="22"/>
          <w:szCs w:val="22"/>
        </w:rPr>
      </w:pPr>
      <w:r w:rsidRPr="0085094E">
        <w:rPr>
          <w:noProof/>
          <w:highlight w:val="yellow"/>
        </w:rPr>
        <w:t>4</w:t>
      </w:r>
      <w:r>
        <w:rPr>
          <w:rFonts w:asciiTheme="minorHAnsi" w:eastAsiaTheme="minorEastAsia" w:hAnsiTheme="minorHAnsi" w:cstheme="minorBidi"/>
          <w:b w:val="0"/>
          <w:noProof/>
          <w:sz w:val="22"/>
          <w:szCs w:val="22"/>
        </w:rPr>
        <w:tab/>
      </w:r>
      <w:r>
        <w:rPr>
          <w:noProof/>
        </w:rPr>
        <w:t>Beskrivelse af analysemetode</w:t>
      </w:r>
      <w:r>
        <w:rPr>
          <w:noProof/>
        </w:rPr>
        <w:tab/>
      </w:r>
      <w:r>
        <w:rPr>
          <w:noProof/>
        </w:rPr>
        <w:fldChar w:fldCharType="begin"/>
      </w:r>
      <w:r>
        <w:rPr>
          <w:noProof/>
        </w:rPr>
        <w:instrText xml:space="preserve"> PAGEREF _Toc398301314 \h </w:instrText>
      </w:r>
      <w:r>
        <w:rPr>
          <w:noProof/>
        </w:rPr>
      </w:r>
      <w:r>
        <w:rPr>
          <w:noProof/>
        </w:rPr>
        <w:fldChar w:fldCharType="separate"/>
      </w:r>
      <w:r>
        <w:rPr>
          <w:noProof/>
        </w:rPr>
        <w:t>30</w:t>
      </w:r>
      <w:r>
        <w:rPr>
          <w:noProof/>
        </w:rPr>
        <w:fldChar w:fldCharType="end"/>
      </w:r>
    </w:p>
    <w:p w:rsidR="000D5EDC" w:rsidRDefault="000D5EDC">
      <w:pPr>
        <w:pStyle w:val="Indholdsfortegnelse2"/>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Emissioner</w:t>
      </w:r>
      <w:r>
        <w:rPr>
          <w:noProof/>
        </w:rPr>
        <w:tab/>
      </w:r>
      <w:r>
        <w:rPr>
          <w:noProof/>
        </w:rPr>
        <w:fldChar w:fldCharType="begin"/>
      </w:r>
      <w:r>
        <w:rPr>
          <w:noProof/>
        </w:rPr>
        <w:instrText xml:space="preserve"> PAGEREF _Toc398301315 \h </w:instrText>
      </w:r>
      <w:r>
        <w:rPr>
          <w:noProof/>
        </w:rPr>
      </w:r>
      <w:r>
        <w:rPr>
          <w:noProof/>
        </w:rPr>
        <w:fldChar w:fldCharType="separate"/>
      </w:r>
      <w:r>
        <w:rPr>
          <w:noProof/>
        </w:rPr>
        <w:t>30</w:t>
      </w:r>
      <w:r>
        <w:rPr>
          <w:noProof/>
        </w:rPr>
        <w:fldChar w:fldCharType="end"/>
      </w:r>
    </w:p>
    <w:p w:rsidR="000D5EDC" w:rsidRDefault="000D5EDC">
      <w:pPr>
        <w:pStyle w:val="Indholdsfortegnelse2"/>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Energieffektivitet</w:t>
      </w:r>
      <w:r>
        <w:rPr>
          <w:noProof/>
        </w:rPr>
        <w:tab/>
      </w:r>
      <w:r>
        <w:rPr>
          <w:noProof/>
        </w:rPr>
        <w:fldChar w:fldCharType="begin"/>
      </w:r>
      <w:r>
        <w:rPr>
          <w:noProof/>
        </w:rPr>
        <w:instrText xml:space="preserve"> PAGEREF _Toc398301316 \h </w:instrText>
      </w:r>
      <w:r>
        <w:rPr>
          <w:noProof/>
        </w:rPr>
      </w:r>
      <w:r>
        <w:rPr>
          <w:noProof/>
        </w:rPr>
        <w:fldChar w:fldCharType="separate"/>
      </w:r>
      <w:r>
        <w:rPr>
          <w:noProof/>
        </w:rPr>
        <w:t>33</w:t>
      </w:r>
      <w:r>
        <w:rPr>
          <w:noProof/>
        </w:rPr>
        <w:fldChar w:fldCharType="end"/>
      </w:r>
    </w:p>
    <w:p w:rsidR="000D5EDC" w:rsidRDefault="000D5EDC">
      <w:pPr>
        <w:pStyle w:val="Indholdsfortegnelse2"/>
        <w:rPr>
          <w:rFonts w:asciiTheme="minorHAnsi" w:eastAsiaTheme="minorEastAsia" w:hAnsiTheme="minorHAnsi" w:cstheme="minorBidi"/>
          <w:noProof/>
          <w:sz w:val="22"/>
          <w:szCs w:val="22"/>
        </w:rPr>
      </w:pPr>
      <w:r w:rsidRPr="0085094E">
        <w:rPr>
          <w:noProof/>
          <w:highlight w:val="yellow"/>
        </w:rPr>
        <w:t>4.3</w:t>
      </w:r>
      <w:r>
        <w:rPr>
          <w:rFonts w:asciiTheme="minorHAnsi" w:eastAsiaTheme="minorEastAsia" w:hAnsiTheme="minorHAnsi" w:cstheme="minorBidi"/>
          <w:noProof/>
          <w:sz w:val="22"/>
          <w:szCs w:val="22"/>
        </w:rPr>
        <w:tab/>
      </w:r>
      <w:r w:rsidRPr="0085094E">
        <w:rPr>
          <w:noProof/>
          <w:highlight w:val="yellow"/>
        </w:rPr>
        <w:t>SØK</w:t>
      </w:r>
      <w:r>
        <w:rPr>
          <w:noProof/>
        </w:rPr>
        <w:tab/>
      </w:r>
      <w:r>
        <w:rPr>
          <w:noProof/>
        </w:rPr>
        <w:fldChar w:fldCharType="begin"/>
      </w:r>
      <w:r>
        <w:rPr>
          <w:noProof/>
        </w:rPr>
        <w:instrText xml:space="preserve"> PAGEREF _Toc398301317 \h </w:instrText>
      </w:r>
      <w:r>
        <w:rPr>
          <w:noProof/>
        </w:rPr>
      </w:r>
      <w:r>
        <w:rPr>
          <w:noProof/>
        </w:rPr>
        <w:fldChar w:fldCharType="separate"/>
      </w:r>
      <w:r>
        <w:rPr>
          <w:noProof/>
        </w:rPr>
        <w:t>34</w:t>
      </w:r>
      <w:r>
        <w:rPr>
          <w:noProof/>
        </w:rPr>
        <w:fldChar w:fldCharType="end"/>
      </w:r>
    </w:p>
    <w:p w:rsidR="000D5EDC" w:rsidRDefault="000D5EDC">
      <w:pPr>
        <w:pStyle w:val="Indholdsfortegnelse2"/>
        <w:rPr>
          <w:rFonts w:asciiTheme="minorHAnsi" w:eastAsiaTheme="minorEastAsia" w:hAnsiTheme="minorHAnsi" w:cstheme="minorBidi"/>
          <w:noProof/>
          <w:sz w:val="22"/>
          <w:szCs w:val="22"/>
        </w:rPr>
      </w:pPr>
      <w:r>
        <w:rPr>
          <w:noProof/>
        </w:rPr>
        <w:t>4.4</w:t>
      </w:r>
      <w:r>
        <w:rPr>
          <w:rFonts w:asciiTheme="minorHAnsi" w:eastAsiaTheme="minorEastAsia" w:hAnsiTheme="minorHAnsi" w:cstheme="minorBidi"/>
          <w:noProof/>
          <w:sz w:val="22"/>
          <w:szCs w:val="22"/>
        </w:rPr>
        <w:tab/>
      </w:r>
      <w:r>
        <w:rPr>
          <w:noProof/>
        </w:rPr>
        <w:t>Teknologifremskrivning</w:t>
      </w:r>
      <w:r>
        <w:rPr>
          <w:noProof/>
        </w:rPr>
        <w:tab/>
      </w:r>
      <w:r>
        <w:rPr>
          <w:noProof/>
        </w:rPr>
        <w:fldChar w:fldCharType="begin"/>
      </w:r>
      <w:r>
        <w:rPr>
          <w:noProof/>
        </w:rPr>
        <w:instrText xml:space="preserve"> PAGEREF _Toc398301318 \h </w:instrText>
      </w:r>
      <w:r>
        <w:rPr>
          <w:noProof/>
        </w:rPr>
      </w:r>
      <w:r>
        <w:rPr>
          <w:noProof/>
        </w:rPr>
        <w:fldChar w:fldCharType="separate"/>
      </w:r>
      <w:r>
        <w:rPr>
          <w:noProof/>
        </w:rPr>
        <w:t>35</w:t>
      </w:r>
      <w:r>
        <w:rPr>
          <w:noProof/>
        </w:rPr>
        <w:fldChar w:fldCharType="end"/>
      </w:r>
    </w:p>
    <w:p w:rsidR="000D5EDC" w:rsidRDefault="000D5EDC">
      <w:pPr>
        <w:pStyle w:val="Indholdsfortegnelse1"/>
        <w:rPr>
          <w:rFonts w:asciiTheme="minorHAnsi" w:eastAsiaTheme="minorEastAsia" w:hAnsiTheme="minorHAnsi" w:cstheme="minorBidi"/>
          <w:b w:val="0"/>
          <w:noProof/>
          <w:sz w:val="22"/>
          <w:szCs w:val="22"/>
        </w:rPr>
      </w:pPr>
      <w:r>
        <w:rPr>
          <w:noProof/>
        </w:rPr>
        <w:t>5</w:t>
      </w:r>
      <w:r>
        <w:rPr>
          <w:rFonts w:asciiTheme="minorHAnsi" w:eastAsiaTheme="minorEastAsia" w:hAnsiTheme="minorHAnsi" w:cstheme="minorBidi"/>
          <w:b w:val="0"/>
          <w:noProof/>
          <w:sz w:val="22"/>
          <w:szCs w:val="22"/>
        </w:rPr>
        <w:tab/>
      </w:r>
      <w:r>
        <w:rPr>
          <w:noProof/>
        </w:rPr>
        <w:t>Centrale antagelser om udviklingen indtil 2050</w:t>
      </w:r>
      <w:r>
        <w:rPr>
          <w:noProof/>
        </w:rPr>
        <w:tab/>
      </w:r>
      <w:r>
        <w:rPr>
          <w:noProof/>
        </w:rPr>
        <w:fldChar w:fldCharType="begin"/>
      </w:r>
      <w:r>
        <w:rPr>
          <w:noProof/>
        </w:rPr>
        <w:instrText xml:space="preserve"> PAGEREF _Toc398301319 \h </w:instrText>
      </w:r>
      <w:r>
        <w:rPr>
          <w:noProof/>
        </w:rPr>
      </w:r>
      <w:r>
        <w:rPr>
          <w:noProof/>
        </w:rPr>
        <w:fldChar w:fldCharType="separate"/>
      </w:r>
      <w:r>
        <w:rPr>
          <w:noProof/>
        </w:rPr>
        <w:t>37</w:t>
      </w:r>
      <w:r>
        <w:rPr>
          <w:noProof/>
        </w:rPr>
        <w:fldChar w:fldCharType="end"/>
      </w:r>
    </w:p>
    <w:p w:rsidR="000D5EDC" w:rsidRDefault="000D5EDC">
      <w:pPr>
        <w:pStyle w:val="Indholdsfortegnelse1"/>
        <w:rPr>
          <w:rFonts w:asciiTheme="minorHAnsi" w:eastAsiaTheme="minorEastAsia" w:hAnsiTheme="minorHAnsi" w:cstheme="minorBidi"/>
          <w:b w:val="0"/>
          <w:noProof/>
          <w:sz w:val="22"/>
          <w:szCs w:val="22"/>
        </w:rPr>
      </w:pPr>
      <w:r>
        <w:rPr>
          <w:noProof/>
        </w:rPr>
        <w:t>6</w:t>
      </w:r>
      <w:r>
        <w:rPr>
          <w:rFonts w:asciiTheme="minorHAnsi" w:eastAsiaTheme="minorEastAsia" w:hAnsiTheme="minorHAnsi" w:cstheme="minorBidi"/>
          <w:b w:val="0"/>
          <w:noProof/>
          <w:sz w:val="22"/>
          <w:szCs w:val="22"/>
        </w:rPr>
        <w:tab/>
      </w:r>
      <w:r>
        <w:rPr>
          <w:noProof/>
        </w:rPr>
        <w:t>Usikkerheder</w:t>
      </w:r>
      <w:r>
        <w:rPr>
          <w:noProof/>
        </w:rPr>
        <w:tab/>
      </w:r>
      <w:r>
        <w:rPr>
          <w:noProof/>
        </w:rPr>
        <w:fldChar w:fldCharType="begin"/>
      </w:r>
      <w:r>
        <w:rPr>
          <w:noProof/>
        </w:rPr>
        <w:instrText xml:space="preserve"> PAGEREF _Toc398301320 \h </w:instrText>
      </w:r>
      <w:r>
        <w:rPr>
          <w:noProof/>
        </w:rPr>
      </w:r>
      <w:r>
        <w:rPr>
          <w:noProof/>
        </w:rPr>
        <w:fldChar w:fldCharType="separate"/>
      </w:r>
      <w:r>
        <w:rPr>
          <w:noProof/>
        </w:rPr>
        <w:t>40</w:t>
      </w:r>
      <w:r>
        <w:rPr>
          <w:noProof/>
        </w:rPr>
        <w:fldChar w:fldCharType="end"/>
      </w:r>
    </w:p>
    <w:p w:rsidR="000D5EDC" w:rsidRDefault="000D5EDC">
      <w:pPr>
        <w:pStyle w:val="Indholdsfortegnelse1"/>
        <w:rPr>
          <w:rFonts w:asciiTheme="minorHAnsi" w:eastAsiaTheme="minorEastAsia" w:hAnsiTheme="minorHAnsi" w:cstheme="minorBidi"/>
          <w:b w:val="0"/>
          <w:noProof/>
          <w:sz w:val="22"/>
          <w:szCs w:val="22"/>
        </w:rPr>
      </w:pPr>
      <w:r>
        <w:rPr>
          <w:noProof/>
        </w:rPr>
        <w:t>7</w:t>
      </w:r>
      <w:r>
        <w:rPr>
          <w:rFonts w:asciiTheme="minorHAnsi" w:eastAsiaTheme="minorEastAsia" w:hAnsiTheme="minorHAnsi" w:cstheme="minorBidi"/>
          <w:b w:val="0"/>
          <w:noProof/>
          <w:sz w:val="22"/>
          <w:szCs w:val="22"/>
        </w:rPr>
        <w:tab/>
      </w:r>
      <w:r>
        <w:rPr>
          <w:noProof/>
        </w:rPr>
        <w:t>Resultater</w:t>
      </w:r>
      <w:r>
        <w:rPr>
          <w:noProof/>
        </w:rPr>
        <w:tab/>
      </w:r>
      <w:r>
        <w:rPr>
          <w:noProof/>
        </w:rPr>
        <w:fldChar w:fldCharType="begin"/>
      </w:r>
      <w:r>
        <w:rPr>
          <w:noProof/>
        </w:rPr>
        <w:instrText xml:space="preserve"> PAGEREF _Toc398301321 \h </w:instrText>
      </w:r>
      <w:r>
        <w:rPr>
          <w:noProof/>
        </w:rPr>
      </w:r>
      <w:r>
        <w:rPr>
          <w:noProof/>
        </w:rPr>
        <w:fldChar w:fldCharType="separate"/>
      </w:r>
      <w:r>
        <w:rPr>
          <w:noProof/>
        </w:rPr>
        <w:t>42</w:t>
      </w:r>
      <w:r>
        <w:rPr>
          <w:noProof/>
        </w:rPr>
        <w:fldChar w:fldCharType="end"/>
      </w:r>
    </w:p>
    <w:p w:rsidR="000D5EDC" w:rsidRDefault="000D5EDC">
      <w:pPr>
        <w:pStyle w:val="Indholdsfortegnelse1"/>
        <w:rPr>
          <w:rFonts w:asciiTheme="minorHAnsi" w:eastAsiaTheme="minorEastAsia" w:hAnsiTheme="minorHAnsi" w:cstheme="minorBidi"/>
          <w:b w:val="0"/>
          <w:noProof/>
          <w:sz w:val="22"/>
          <w:szCs w:val="22"/>
        </w:rPr>
      </w:pPr>
      <w:r>
        <w:rPr>
          <w:noProof/>
        </w:rPr>
        <w:t>8</w:t>
      </w:r>
      <w:r>
        <w:rPr>
          <w:rFonts w:asciiTheme="minorHAnsi" w:eastAsiaTheme="minorEastAsia" w:hAnsiTheme="minorHAnsi" w:cstheme="minorBidi"/>
          <w:b w:val="0"/>
          <w:noProof/>
          <w:sz w:val="22"/>
          <w:szCs w:val="22"/>
        </w:rPr>
        <w:tab/>
      </w:r>
      <w:r>
        <w:rPr>
          <w:noProof/>
        </w:rPr>
        <w:t>Referencer</w:t>
      </w:r>
      <w:r>
        <w:rPr>
          <w:noProof/>
        </w:rPr>
        <w:tab/>
      </w:r>
      <w:r>
        <w:rPr>
          <w:noProof/>
        </w:rPr>
        <w:fldChar w:fldCharType="begin"/>
      </w:r>
      <w:r>
        <w:rPr>
          <w:noProof/>
        </w:rPr>
        <w:instrText xml:space="preserve"> PAGEREF _Toc398301322 \h </w:instrText>
      </w:r>
      <w:r>
        <w:rPr>
          <w:noProof/>
        </w:rPr>
      </w:r>
      <w:r>
        <w:rPr>
          <w:noProof/>
        </w:rPr>
        <w:fldChar w:fldCharType="separate"/>
      </w:r>
      <w:r>
        <w:rPr>
          <w:noProof/>
        </w:rPr>
        <w:t>43</w:t>
      </w:r>
      <w:r>
        <w:rPr>
          <w:noProof/>
        </w:rPr>
        <w:fldChar w:fldCharType="end"/>
      </w:r>
    </w:p>
    <w:p w:rsidR="000606DE" w:rsidRDefault="004A0AB6">
      <w:pPr>
        <w:pStyle w:val="BodyTextNoSpace"/>
      </w:pPr>
      <w:r>
        <w:fldChar w:fldCharType="end"/>
      </w:r>
    </w:p>
    <w:p w:rsidR="000606DE" w:rsidRDefault="000606DE">
      <w:pPr>
        <w:pStyle w:val="BodyTextNoSpace"/>
      </w:pPr>
    </w:p>
    <w:p w:rsidR="000606DE" w:rsidRDefault="000606DE">
      <w:pPr>
        <w:pStyle w:val="Brdtekst"/>
      </w:pPr>
      <w:bookmarkStart w:id="1" w:name="_Toc279046424"/>
    </w:p>
    <w:p w:rsidR="00EF4A59" w:rsidRPr="00DB50E1" w:rsidRDefault="00EF4A59" w:rsidP="00DB50E1">
      <w:pPr>
        <w:pStyle w:val="Overskrift1"/>
      </w:pPr>
      <w:bookmarkStart w:id="2" w:name="_Toc398301302"/>
      <w:bookmarkStart w:id="3" w:name="_Toc286223312"/>
      <w:bookmarkEnd w:id="1"/>
      <w:r w:rsidRPr="00DB50E1">
        <w:lastRenderedPageBreak/>
        <w:t>Sammenfatning</w:t>
      </w:r>
      <w:bookmarkEnd w:id="2"/>
      <w:r w:rsidRPr="00DB50E1">
        <w:t xml:space="preserve"> </w:t>
      </w:r>
    </w:p>
    <w:p w:rsidR="00EF4A59" w:rsidRDefault="00AB0B9A" w:rsidP="00DB50E1">
      <w:pPr>
        <w:pStyle w:val="Overskrift2"/>
      </w:pPr>
      <w:bookmarkStart w:id="4" w:name="_Toc398301303"/>
      <w:r>
        <w:t>Formål</w:t>
      </w:r>
      <w:r w:rsidR="007B3640">
        <w:t xml:space="preserve"> og baggrund</w:t>
      </w:r>
      <w:bookmarkEnd w:id="4"/>
    </w:p>
    <w:p w:rsidR="00AB0B9A" w:rsidRDefault="00AB0B9A" w:rsidP="00EF4A59">
      <w:pPr>
        <w:rPr>
          <w:lang w:val="nb-NO"/>
        </w:rPr>
      </w:pPr>
      <w:r>
        <w:rPr>
          <w:lang w:val="nb-NO"/>
        </w:rPr>
        <w:t xml:space="preserve">Denne rapport fungerer som dokumentation og formidling af resultater fra Alternativ Drivmiddelmodellen (AD modellen).  </w:t>
      </w:r>
    </w:p>
    <w:p w:rsidR="003D6C47" w:rsidRDefault="003D6C47" w:rsidP="003D6C47">
      <w:pPr>
        <w:rPr>
          <w:lang w:val="nb-NO"/>
        </w:rPr>
      </w:pPr>
      <w:r>
        <w:rPr>
          <w:lang w:val="nb-NO"/>
        </w:rPr>
        <w:t>Udviklingen af AD modellen blev igangsat  på baggrund af mandat i Energiaftalen fra 2008, og forlænget i Energiaftalen fra 2012 med det formål</w:t>
      </w:r>
      <w:r w:rsidR="00AB0B9A">
        <w:rPr>
          <w:lang w:val="nb-NO"/>
        </w:rPr>
        <w:t xml:space="preserve"> at give vurderinger af </w:t>
      </w:r>
      <w:r w:rsidR="004C41FB">
        <w:rPr>
          <w:lang w:val="nb-NO"/>
        </w:rPr>
        <w:t xml:space="preserve">de samlede </w:t>
      </w:r>
      <w:r w:rsidR="00AB0B9A">
        <w:rPr>
          <w:lang w:val="nb-NO"/>
        </w:rPr>
        <w:t xml:space="preserve">miljøbelastninger, energieffektivitet og </w:t>
      </w:r>
      <w:r w:rsidR="00AB0B9A" w:rsidRPr="00921E7F">
        <w:rPr>
          <w:lang w:val="nb-NO"/>
        </w:rPr>
        <w:t>samfundsøkonomiske omkostninger</w:t>
      </w:r>
      <w:r w:rsidR="00AB0B9A">
        <w:rPr>
          <w:lang w:val="nb-NO"/>
        </w:rPr>
        <w:t xml:space="preserve"> ved anvendelse af forskellige drivmidler anvendt i forskellige transportmidler </w:t>
      </w:r>
      <w:r w:rsidR="007F7AA6">
        <w:rPr>
          <w:lang w:val="nb-NO"/>
        </w:rPr>
        <w:t xml:space="preserve">på specifikke tidpunkter </w:t>
      </w:r>
      <w:r w:rsidR="00AB0B9A">
        <w:rPr>
          <w:lang w:val="nb-NO"/>
        </w:rPr>
        <w:t xml:space="preserve">i perioden frem til 2050. </w:t>
      </w:r>
      <w:r>
        <w:rPr>
          <w:lang w:val="nb-NO"/>
        </w:rPr>
        <w:t>Målsætningen for AD modellen er således</w:t>
      </w:r>
      <w:r w:rsidR="00E538F9">
        <w:rPr>
          <w:lang w:val="nb-NO"/>
        </w:rPr>
        <w:t>,</w:t>
      </w:r>
      <w:r>
        <w:rPr>
          <w:lang w:val="nb-NO"/>
        </w:rPr>
        <w:t xml:space="preserve"> at den skal bruges til at vurdere miljømæssige, energieffektivitesmæssige og samfundsøkonomiske alternativer til opfyldelsen af 2020 og 2050 målsætningerne for transportsektoren</w:t>
      </w:r>
      <w:r w:rsidR="00A44F92">
        <w:rPr>
          <w:rStyle w:val="Fodnotehenvisning"/>
          <w:lang w:val="nb-NO"/>
        </w:rPr>
        <w:footnoteReference w:id="1"/>
      </w:r>
      <w:r w:rsidR="00E538F9">
        <w:rPr>
          <w:lang w:val="nb-NO"/>
        </w:rPr>
        <w:t>.</w:t>
      </w:r>
    </w:p>
    <w:p w:rsidR="007B3640" w:rsidRDefault="007B3640" w:rsidP="00EF4A59">
      <w:pPr>
        <w:rPr>
          <w:lang w:val="nb-NO"/>
        </w:rPr>
      </w:pPr>
    </w:p>
    <w:p w:rsidR="007B3640" w:rsidRDefault="003D6C47" w:rsidP="007B3640">
      <w:pPr>
        <w:rPr>
          <w:lang w:val="nb-NO"/>
        </w:rPr>
      </w:pPr>
      <w:r>
        <w:rPr>
          <w:lang w:val="nb-NO"/>
        </w:rPr>
        <w:t>AD modellen skal kan forstås som</w:t>
      </w:r>
      <w:r w:rsidR="007B3640">
        <w:rPr>
          <w:lang w:val="nb-NO"/>
        </w:rPr>
        <w:t xml:space="preserve"> teknologianalyse, hvor ensartede transportmidler (lette køretøjer, busser, lastbiler, tog</w:t>
      </w:r>
      <w:r w:rsidR="00583505">
        <w:rPr>
          <w:lang w:val="nb-NO"/>
        </w:rPr>
        <w:t>, skibe og fly</w:t>
      </w:r>
      <w:r w:rsidR="00461122">
        <w:rPr>
          <w:lang w:val="nb-NO"/>
        </w:rPr>
        <w:t>)</w:t>
      </w:r>
      <w:r w:rsidR="007B3640">
        <w:rPr>
          <w:lang w:val="nb-NO"/>
        </w:rPr>
        <w:t xml:space="preserve"> udstyres </w:t>
      </w:r>
      <w:r w:rsidR="00461122">
        <w:rPr>
          <w:lang w:val="nb-NO"/>
        </w:rPr>
        <w:t>med forskellige drivlinj</w:t>
      </w:r>
      <w:r w:rsidR="007B3640">
        <w:rPr>
          <w:lang w:val="nb-NO"/>
        </w:rPr>
        <w:t xml:space="preserve">er og drivmidler. </w:t>
      </w:r>
    </w:p>
    <w:p w:rsidR="000E36EF" w:rsidRDefault="000E36EF" w:rsidP="00EF4A59">
      <w:pPr>
        <w:rPr>
          <w:lang w:val="nb-NO"/>
        </w:rPr>
      </w:pPr>
    </w:p>
    <w:p w:rsidR="007B3640" w:rsidRDefault="00E538F9" w:rsidP="00EF4A59">
      <w:pPr>
        <w:rPr>
          <w:lang w:val="nb-NO"/>
        </w:rPr>
      </w:pPr>
      <w:r>
        <w:rPr>
          <w:lang w:val="nb-NO"/>
        </w:rPr>
        <w:t>AD modellen har gennemgået flere opdateringer</w:t>
      </w:r>
      <w:r w:rsidR="007B3640">
        <w:rPr>
          <w:lang w:val="nb-NO"/>
        </w:rPr>
        <w:t>. I denne version er analysemodellen bl.a. blevet udvidet med fly, skibe og tog</w:t>
      </w:r>
      <w:r w:rsidR="00DC01E2">
        <w:rPr>
          <w:lang w:val="nb-NO"/>
        </w:rPr>
        <w:t>e</w:t>
      </w:r>
      <w:r w:rsidR="007B3640">
        <w:rPr>
          <w:lang w:val="nb-NO"/>
        </w:rPr>
        <w:t xml:space="preserve"> samt fremskrevet helt frem til 2035 </w:t>
      </w:r>
      <w:r w:rsidR="00DC01E2">
        <w:rPr>
          <w:lang w:val="nb-NO"/>
        </w:rPr>
        <w:t xml:space="preserve">og </w:t>
      </w:r>
      <w:r w:rsidR="007B3640">
        <w:rPr>
          <w:lang w:val="nb-NO"/>
        </w:rPr>
        <w:t xml:space="preserve">2050. </w:t>
      </w:r>
    </w:p>
    <w:p w:rsidR="007B3640" w:rsidRDefault="007B3640" w:rsidP="00EF4A59">
      <w:pPr>
        <w:rPr>
          <w:lang w:val="nb-NO"/>
        </w:rPr>
      </w:pPr>
    </w:p>
    <w:p w:rsidR="000E36EF" w:rsidRPr="007B3640" w:rsidRDefault="00DC01E2" w:rsidP="00EF4A59">
      <w:pPr>
        <w:rPr>
          <w:lang w:val="nb-NO"/>
        </w:rPr>
      </w:pPr>
      <w:r>
        <w:rPr>
          <w:lang w:val="nb-NO"/>
        </w:rPr>
        <w:t xml:space="preserve">Version 3.0 af </w:t>
      </w:r>
      <w:r w:rsidR="007B3640">
        <w:rPr>
          <w:lang w:val="nb-NO"/>
        </w:rPr>
        <w:t>AD</w:t>
      </w:r>
      <w:r w:rsidR="000D5EDC">
        <w:rPr>
          <w:lang w:val="nb-NO"/>
        </w:rPr>
        <w:t xml:space="preserve"> </w:t>
      </w:r>
      <w:r w:rsidR="007B3640">
        <w:rPr>
          <w:lang w:val="nb-NO"/>
        </w:rPr>
        <w:t xml:space="preserve">modellen </w:t>
      </w:r>
      <w:r w:rsidR="004C41FB">
        <w:rPr>
          <w:lang w:val="nb-NO"/>
        </w:rPr>
        <w:t>relaterer til denne rapport.</w:t>
      </w:r>
    </w:p>
    <w:p w:rsidR="004C41FB" w:rsidRDefault="0008548B" w:rsidP="00DB50E1">
      <w:pPr>
        <w:pStyle w:val="Overskrift2"/>
      </w:pPr>
      <w:bookmarkStart w:id="5" w:name="_Toc398301304"/>
      <w:r>
        <w:t>Analyseramme og afgrænsning for</w:t>
      </w:r>
      <w:r w:rsidR="004C41FB">
        <w:t xml:space="preserve"> AD modellen</w:t>
      </w:r>
      <w:bookmarkEnd w:id="5"/>
      <w:r w:rsidR="004C41FB">
        <w:t xml:space="preserve"> </w:t>
      </w:r>
    </w:p>
    <w:p w:rsidR="00E538F9" w:rsidRPr="00E538F9" w:rsidRDefault="004C41FB" w:rsidP="000E36EF">
      <w:r>
        <w:t xml:space="preserve">AD modellen tager et såkaldt </w:t>
      </w:r>
      <w:proofErr w:type="spellStart"/>
      <w:r>
        <w:t>well</w:t>
      </w:r>
      <w:proofErr w:type="spellEnd"/>
      <w:r>
        <w:t>-to-</w:t>
      </w:r>
      <w:proofErr w:type="spellStart"/>
      <w:r>
        <w:t>wheel</w:t>
      </w:r>
      <w:proofErr w:type="spellEnd"/>
      <w:r>
        <w:t xml:space="preserve"> (W-t-W) perspektiv</w:t>
      </w:r>
      <w:r w:rsidR="000E36EF">
        <w:t xml:space="preserve"> hvor alle energifo</w:t>
      </w:r>
      <w:r w:rsidR="000E36EF">
        <w:t>r</w:t>
      </w:r>
      <w:r w:rsidR="000E36EF">
        <w:t>brug og emissioner forbundet med produktion og anvendelse af drivmidlet er medt</w:t>
      </w:r>
      <w:r w:rsidR="000E36EF">
        <w:t>a</w:t>
      </w:r>
      <w:r w:rsidR="000E36EF">
        <w:t>get, helt fra produktion af råvarerne til dets anvendelse i køretøjet. Tilgangen indeb</w:t>
      </w:r>
      <w:r w:rsidR="000E36EF">
        <w:t>æ</w:t>
      </w:r>
      <w:r w:rsidR="000E36EF">
        <w:t>rer, at der medtages drivhusgasudledninger både i Danmark og udenfor landet, typisk i forbindelse med produktion af råvarer. AD modellen er udformet, så det tilnærme</w:t>
      </w:r>
      <w:r w:rsidR="000E36EF">
        <w:t>l</w:t>
      </w:r>
      <w:r w:rsidR="000E36EF">
        <w:lastRenderedPageBreak/>
        <w:t>sesvist er muligt at identificere de danske udledninger, hvilket vil have betydning for en vurdering af, hvor meget de enkelte drivmidler belaster det danske klimaregnskab.</w:t>
      </w:r>
    </w:p>
    <w:p w:rsidR="000E36EF" w:rsidRDefault="000E36EF" w:rsidP="00EF4A59"/>
    <w:p w:rsidR="0008548B" w:rsidRDefault="000E36EF" w:rsidP="0008548B">
      <w:r>
        <w:t xml:space="preserve">I forhold til </w:t>
      </w:r>
      <w:r w:rsidRPr="00921E7F">
        <w:t>de samfundsøkonomiske omkostninger</w:t>
      </w:r>
      <w:r>
        <w:t xml:space="preserve"> </w:t>
      </w:r>
      <w:r w:rsidR="0008548B">
        <w:t>er der medregnet omkostninger til produktion og vedligeholdelse af køretøjet, til råvarer og produktion af brændstoffet, til distribution af dri</w:t>
      </w:r>
      <w:r w:rsidR="00DC01E2">
        <w:t>vmidlet, samt omkostninger</w:t>
      </w:r>
      <w:r w:rsidR="0008548B">
        <w:t xml:space="preserve"> af udledninger af CO2 og </w:t>
      </w:r>
      <w:r w:rsidR="007F7AA6">
        <w:t>lokal luf</w:t>
      </w:r>
      <w:r w:rsidR="007F7AA6">
        <w:t>t</w:t>
      </w:r>
      <w:r w:rsidR="007F7AA6">
        <w:t>forurening</w:t>
      </w:r>
      <w:r w:rsidR="0008548B">
        <w:t xml:space="preserve"> samt støj. Disse omkostninger er beregnet uden skatter og afgifter.</w:t>
      </w:r>
    </w:p>
    <w:p w:rsidR="00EF4A59" w:rsidRDefault="0008548B" w:rsidP="00EF4A59">
      <w:r>
        <w:t>D</w:t>
      </w:r>
      <w:r w:rsidR="000E36EF">
        <w:t>er</w:t>
      </w:r>
      <w:r w:rsidR="00EF4A59">
        <w:t xml:space="preserve"> </w:t>
      </w:r>
      <w:r>
        <w:t xml:space="preserve">er </w:t>
      </w:r>
      <w:r w:rsidR="00EF4A59">
        <w:t>tale om en vurdering af enkeltteknologier og disses omkostninger, mens o</w:t>
      </w:r>
      <w:r w:rsidR="00EF4A59">
        <w:t>m</w:t>
      </w:r>
      <w:r w:rsidR="00EF4A59">
        <w:t>kostninger til udvikling, regulering, implementering</w:t>
      </w:r>
      <w:r w:rsidR="007F7AA6">
        <w:t>, samt den risikopræmie, som virksomheder måtte kræve for at udvikle og realisere især de mindst modne teknol</w:t>
      </w:r>
      <w:r w:rsidR="007F7AA6">
        <w:t>o</w:t>
      </w:r>
      <w:r w:rsidR="007F7AA6">
        <w:t>gier</w:t>
      </w:r>
      <w:r w:rsidR="00EF4A59">
        <w:t xml:space="preserve"> af teknologierne</w:t>
      </w:r>
      <w:r w:rsidR="007F7AA6">
        <w:t>,</w:t>
      </w:r>
      <w:r w:rsidR="00EF4A59">
        <w:t xml:space="preserve"> ikke indgår. </w:t>
      </w:r>
      <w:r w:rsidR="00154652">
        <w:t xml:space="preserve">Der tages i beregningerne udgangspunkt i at de vurderede teknologier allerede er implementeret i et rimeligt omfang, således at den </w:t>
      </w:r>
      <w:r>
        <w:t>nødvendige</w:t>
      </w:r>
      <w:r w:rsidR="00154652">
        <w:t xml:space="preserve"> infrastruktur</w:t>
      </w:r>
      <w:r>
        <w:t xml:space="preserve"> for </w:t>
      </w:r>
      <w:r w:rsidR="007F7AA6">
        <w:t>a</w:t>
      </w:r>
      <w:r>
        <w:t>nvendelse af en given drivlinje</w:t>
      </w:r>
      <w:r w:rsidR="00154652">
        <w:t xml:space="preserve"> er på plads.</w:t>
      </w:r>
      <w:r>
        <w:t xml:space="preserve"> </w:t>
      </w:r>
      <w:r w:rsidR="007B3640">
        <w:t>D</w:t>
      </w:r>
      <w:r>
        <w:t>e ekstra infrastrukturomkostninger forbundet med implementeringen af yderligere køretøjer</w:t>
      </w:r>
      <w:r w:rsidR="007B3640">
        <w:t xml:space="preserve"> er således</w:t>
      </w:r>
      <w:r>
        <w:t xml:space="preserve"> medtaget i AD modellen</w:t>
      </w:r>
      <w:r w:rsidR="007B3640">
        <w:t xml:space="preserve"> men antaget udnyttet på effektiv vis. Øgede omkos</w:t>
      </w:r>
      <w:r w:rsidR="007B3640">
        <w:t>t</w:t>
      </w:r>
      <w:r w:rsidR="007B3640">
        <w:t>ningerne ved lav udnyttelsesgrad i opbygningsfasen er derfor ikke medtaget</w:t>
      </w:r>
      <w:r>
        <w:t>.</w:t>
      </w:r>
    </w:p>
    <w:p w:rsidR="0008548B" w:rsidRDefault="0008548B" w:rsidP="0008548B"/>
    <w:p w:rsidR="00E538F9" w:rsidRDefault="00E538F9" w:rsidP="00E538F9">
      <w:pPr>
        <w:rPr>
          <w:lang w:val="nb-NO"/>
        </w:rPr>
      </w:pPr>
      <w:r>
        <w:t xml:space="preserve">Analysen af drivmidlerne er </w:t>
      </w:r>
      <w:r>
        <w:rPr>
          <w:i/>
        </w:rPr>
        <w:t>partiel</w:t>
      </w:r>
      <w:r w:rsidRPr="003A617E">
        <w:t>,</w:t>
      </w:r>
      <w:r>
        <w:t xml:space="preserve"> idet der fokuseres på de enkelte teknologier hver for sig og under ensartede forudsætninger.</w:t>
      </w:r>
    </w:p>
    <w:p w:rsidR="00E538F9" w:rsidRPr="00E538F9" w:rsidRDefault="00E538F9" w:rsidP="0008548B">
      <w:pPr>
        <w:rPr>
          <w:lang w:val="nb-NO"/>
        </w:rPr>
      </w:pPr>
    </w:p>
    <w:p w:rsidR="0008548B" w:rsidRDefault="0008548B" w:rsidP="0008548B">
      <w:r>
        <w:t xml:space="preserve">Der er ikke indregnet forskellige mulige systemfordele for visse drivmidler, der har potentiale til at kunne </w:t>
      </w:r>
      <w:r w:rsidRPr="004D3362">
        <w:t>leve</w:t>
      </w:r>
      <w:r>
        <w:t>re</w:t>
      </w:r>
      <w:r w:rsidRPr="004D3362">
        <w:t xml:space="preserve"> ekstra</w:t>
      </w:r>
      <w:r>
        <w:t xml:space="preserve"> og </w:t>
      </w:r>
      <w:r w:rsidRPr="004D3362">
        <w:t xml:space="preserve">økonomisk værdifulde ydelser til </w:t>
      </w:r>
      <w:r>
        <w:t>andre dele af samfundet, herunder energisektoren, eksempelvis i forhold til indpasning af vindkraft,</w:t>
      </w:r>
      <w:r w:rsidRPr="004D3362">
        <w:t xml:space="preserve"> </w:t>
      </w:r>
      <w:r>
        <w:t xml:space="preserve">ved nyttiggørelse af bio-kulstof eller i et VE-balancerende </w:t>
      </w:r>
      <w:proofErr w:type="spellStart"/>
      <w:r>
        <w:t>gasnet</w:t>
      </w:r>
      <w:proofErr w:type="spellEnd"/>
      <w:r>
        <w:t>.</w:t>
      </w:r>
    </w:p>
    <w:p w:rsidR="0008548B" w:rsidRDefault="0008548B" w:rsidP="0008548B"/>
    <w:p w:rsidR="00E538F9" w:rsidRDefault="00E538F9" w:rsidP="0008548B">
      <w:r>
        <w:t xml:space="preserve">En yderligere metodemæssig gennemgang kan ses i rapportens </w:t>
      </w:r>
      <w:r w:rsidRPr="00E538F9">
        <w:rPr>
          <w:highlight w:val="yellow"/>
        </w:rPr>
        <w:t>kapitel XX</w:t>
      </w:r>
    </w:p>
    <w:p w:rsidR="000E36EF" w:rsidRPr="000E36EF" w:rsidRDefault="000E36EF" w:rsidP="00DB50E1">
      <w:pPr>
        <w:pStyle w:val="Overskrift2"/>
      </w:pPr>
      <w:bookmarkStart w:id="6" w:name="_Toc398301305"/>
      <w:r w:rsidRPr="000E36EF">
        <w:t>Vurderede drivmidler og drivlinjer</w:t>
      </w:r>
      <w:bookmarkEnd w:id="6"/>
    </w:p>
    <w:p w:rsidR="00EF4A59" w:rsidRDefault="00EF4A59" w:rsidP="00EF4A59">
      <w:r>
        <w:t>Der findes et stort antal alternative drivmidler, ligesom der findes en række forskell</w:t>
      </w:r>
      <w:r>
        <w:t>i</w:t>
      </w:r>
      <w:r>
        <w:t xml:space="preserve">ge måder at producere disse drivmidler på. </w:t>
      </w:r>
      <w:r w:rsidR="008C262A">
        <w:t xml:space="preserve">Ligeledes kan hver type </w:t>
      </w:r>
      <w:r w:rsidR="00E538F9">
        <w:t xml:space="preserve">af transportmidler udstyres med forskellige drivlinjer og hermed </w:t>
      </w:r>
      <w:r w:rsidR="008C262A">
        <w:t>anvende flere forskellige typer dri</w:t>
      </w:r>
      <w:r w:rsidR="008C262A">
        <w:t>v</w:t>
      </w:r>
      <w:r w:rsidR="008C262A">
        <w:t>midler. Kombinationen af drivmiddel, herunder dennes specifikke produktionsmet</w:t>
      </w:r>
      <w:r w:rsidR="008C262A">
        <w:t>o</w:t>
      </w:r>
      <w:r w:rsidR="008C262A">
        <w:t xml:space="preserve">de, og </w:t>
      </w:r>
      <w:r w:rsidR="00E538F9">
        <w:t xml:space="preserve">transportmiddel med en specifik drivlinje </w:t>
      </w:r>
      <w:r w:rsidR="008C262A">
        <w:t>betegnes i det følgende som ’spor’. Antallet af mulige spor er meget stort, og det har ikke været muligt at dække alle i AD modellen. Valget af spor er baseret på hensyn omkring sporets realiserbarhed i større skala, politiske målsætninger, samt ønsket om at favne bredt.</w:t>
      </w:r>
    </w:p>
    <w:p w:rsidR="00EF4A59" w:rsidRDefault="00EF4A59" w:rsidP="00EF4A59"/>
    <w:p w:rsidR="008C262A" w:rsidRDefault="008C262A" w:rsidP="00EF4A59">
      <w:pPr>
        <w:pStyle w:val="Brdtekst"/>
        <w:rPr>
          <w:sz w:val="24"/>
          <w:szCs w:val="24"/>
        </w:rPr>
      </w:pPr>
      <w:r>
        <w:rPr>
          <w:sz w:val="24"/>
          <w:szCs w:val="24"/>
        </w:rPr>
        <w:t xml:space="preserve">AD modellen </w:t>
      </w:r>
      <w:r w:rsidRPr="00E6311A">
        <w:rPr>
          <w:sz w:val="24"/>
          <w:szCs w:val="24"/>
        </w:rPr>
        <w:t xml:space="preserve">indeholder </w:t>
      </w:r>
      <w:r w:rsidR="00DC01E2">
        <w:rPr>
          <w:sz w:val="24"/>
          <w:szCs w:val="24"/>
        </w:rPr>
        <w:t>36</w:t>
      </w:r>
      <w:r w:rsidRPr="00E6311A">
        <w:rPr>
          <w:sz w:val="24"/>
          <w:szCs w:val="24"/>
        </w:rPr>
        <w:t xml:space="preserve"> forskellige spor,</w:t>
      </w:r>
      <w:r>
        <w:rPr>
          <w:sz w:val="24"/>
          <w:szCs w:val="24"/>
        </w:rPr>
        <w:t xml:space="preserve"> fordelt på</w:t>
      </w:r>
    </w:p>
    <w:p w:rsidR="008C262A" w:rsidRPr="00E6311A" w:rsidRDefault="00E6311A" w:rsidP="00567953">
      <w:pPr>
        <w:pStyle w:val="Listeafsnit"/>
        <w:numPr>
          <w:ilvl w:val="0"/>
          <w:numId w:val="21"/>
        </w:numPr>
      </w:pPr>
      <w:r w:rsidRPr="00E6311A">
        <w:t>14</w:t>
      </w:r>
      <w:r w:rsidR="008C262A" w:rsidRPr="00E6311A">
        <w:t xml:space="preserve"> personbiler</w:t>
      </w:r>
    </w:p>
    <w:p w:rsidR="008C262A" w:rsidRPr="00E6311A" w:rsidRDefault="00E6311A" w:rsidP="00567953">
      <w:pPr>
        <w:pStyle w:val="Listeafsnit"/>
        <w:numPr>
          <w:ilvl w:val="0"/>
          <w:numId w:val="21"/>
        </w:numPr>
      </w:pPr>
      <w:r w:rsidRPr="00E6311A">
        <w:t>4</w:t>
      </w:r>
      <w:r w:rsidR="008C262A" w:rsidRPr="00E6311A">
        <w:t xml:space="preserve"> lastbiler</w:t>
      </w:r>
    </w:p>
    <w:p w:rsidR="008C262A" w:rsidRPr="00E6311A" w:rsidRDefault="00E6311A" w:rsidP="00567953">
      <w:pPr>
        <w:pStyle w:val="Listeafsnit"/>
        <w:numPr>
          <w:ilvl w:val="0"/>
          <w:numId w:val="21"/>
        </w:numPr>
      </w:pPr>
      <w:r w:rsidRPr="00E6311A">
        <w:t>4</w:t>
      </w:r>
      <w:r w:rsidR="008C262A" w:rsidRPr="00E6311A">
        <w:t xml:space="preserve"> busser</w:t>
      </w:r>
    </w:p>
    <w:p w:rsidR="008C262A" w:rsidRPr="00E6311A" w:rsidRDefault="00DC01E2" w:rsidP="00567953">
      <w:pPr>
        <w:pStyle w:val="Listeafsnit"/>
        <w:numPr>
          <w:ilvl w:val="0"/>
          <w:numId w:val="21"/>
        </w:numPr>
      </w:pPr>
      <w:r>
        <w:t>6</w:t>
      </w:r>
      <w:r w:rsidR="008C262A" w:rsidRPr="00E6311A">
        <w:t xml:space="preserve"> på skibe</w:t>
      </w:r>
    </w:p>
    <w:p w:rsidR="008C262A" w:rsidRPr="00E6311A" w:rsidRDefault="008C262A" w:rsidP="00567953">
      <w:pPr>
        <w:pStyle w:val="Listeafsnit"/>
        <w:numPr>
          <w:ilvl w:val="0"/>
          <w:numId w:val="21"/>
        </w:numPr>
      </w:pPr>
      <w:r w:rsidRPr="00E6311A">
        <w:t>6 på tog</w:t>
      </w:r>
    </w:p>
    <w:p w:rsidR="008C262A" w:rsidRDefault="00013473" w:rsidP="00567953">
      <w:pPr>
        <w:pStyle w:val="Listeafsnit"/>
        <w:numPr>
          <w:ilvl w:val="0"/>
          <w:numId w:val="21"/>
        </w:numPr>
      </w:pPr>
      <w:r w:rsidRPr="00E6311A">
        <w:t>2</w:t>
      </w:r>
      <w:r w:rsidR="008C262A" w:rsidRPr="00E6311A">
        <w:t xml:space="preserve"> på fly</w:t>
      </w:r>
    </w:p>
    <w:p w:rsidR="00DC01E2" w:rsidRPr="00E6311A" w:rsidRDefault="00DC01E2" w:rsidP="00DC01E2"/>
    <w:p w:rsidR="008C262A" w:rsidRDefault="00187AC5" w:rsidP="00EF4A59">
      <w:pPr>
        <w:pStyle w:val="Brdtekst"/>
        <w:rPr>
          <w:sz w:val="24"/>
          <w:szCs w:val="24"/>
        </w:rPr>
      </w:pPr>
      <w:r>
        <w:rPr>
          <w:sz w:val="24"/>
          <w:szCs w:val="24"/>
        </w:rPr>
        <w:t xml:space="preserve">Som bruger af AD modellen </w:t>
      </w:r>
      <w:r w:rsidR="008C262A">
        <w:rPr>
          <w:sz w:val="24"/>
          <w:szCs w:val="24"/>
        </w:rPr>
        <w:t>er</w:t>
      </w:r>
      <w:r>
        <w:rPr>
          <w:sz w:val="24"/>
          <w:szCs w:val="24"/>
        </w:rPr>
        <w:t xml:space="preserve"> det</w:t>
      </w:r>
      <w:r w:rsidR="008C262A">
        <w:rPr>
          <w:sz w:val="24"/>
          <w:szCs w:val="24"/>
        </w:rPr>
        <w:t xml:space="preserve"> </w:t>
      </w:r>
      <w:r w:rsidR="002E5D31">
        <w:rPr>
          <w:sz w:val="24"/>
          <w:szCs w:val="24"/>
        </w:rPr>
        <w:t xml:space="preserve">endvidere </w:t>
      </w:r>
      <w:r w:rsidR="008C262A">
        <w:rPr>
          <w:sz w:val="24"/>
          <w:szCs w:val="24"/>
        </w:rPr>
        <w:t>muligt selv at oprette nye spor. Ve</w:t>
      </w:r>
      <w:r w:rsidR="008C262A">
        <w:rPr>
          <w:sz w:val="24"/>
          <w:szCs w:val="24"/>
        </w:rPr>
        <w:t>j</w:t>
      </w:r>
      <w:r w:rsidR="008C262A">
        <w:rPr>
          <w:sz w:val="24"/>
          <w:szCs w:val="24"/>
        </w:rPr>
        <w:t xml:space="preserve">ledning kan findes i </w:t>
      </w:r>
      <w:proofErr w:type="spellStart"/>
      <w:r w:rsidR="008C262A" w:rsidRPr="008C262A">
        <w:rPr>
          <w:sz w:val="24"/>
          <w:szCs w:val="24"/>
          <w:highlight w:val="yellow"/>
        </w:rPr>
        <w:t>appendix</w:t>
      </w:r>
      <w:proofErr w:type="spellEnd"/>
      <w:r w:rsidR="008C262A" w:rsidRPr="008C262A">
        <w:rPr>
          <w:sz w:val="24"/>
          <w:szCs w:val="24"/>
          <w:highlight w:val="yellow"/>
        </w:rPr>
        <w:t xml:space="preserve"> XX</w:t>
      </w:r>
    </w:p>
    <w:p w:rsidR="00EF4A59" w:rsidRDefault="00154652" w:rsidP="00EF4A59">
      <w:pPr>
        <w:pStyle w:val="Brdtekst"/>
        <w:rPr>
          <w:sz w:val="24"/>
          <w:szCs w:val="24"/>
        </w:rPr>
      </w:pPr>
      <w:r>
        <w:rPr>
          <w:sz w:val="24"/>
          <w:szCs w:val="24"/>
        </w:rPr>
        <w:lastRenderedPageBreak/>
        <w:t>S</w:t>
      </w:r>
      <w:r w:rsidR="00EF4A59">
        <w:rPr>
          <w:sz w:val="24"/>
          <w:szCs w:val="24"/>
        </w:rPr>
        <w:t>ammenlignelighed</w:t>
      </w:r>
      <w:r>
        <w:rPr>
          <w:sz w:val="24"/>
          <w:szCs w:val="24"/>
        </w:rPr>
        <w:t>en</w:t>
      </w:r>
      <w:r w:rsidR="00EF4A59">
        <w:rPr>
          <w:sz w:val="24"/>
          <w:szCs w:val="24"/>
        </w:rPr>
        <w:t xml:space="preserve"> på tværs af de forskellige</w:t>
      </w:r>
      <w:r>
        <w:rPr>
          <w:sz w:val="24"/>
          <w:szCs w:val="24"/>
        </w:rPr>
        <w:t xml:space="preserve"> typer af drivlinjer </w:t>
      </w:r>
      <w:r w:rsidR="00E538F9">
        <w:rPr>
          <w:sz w:val="24"/>
          <w:szCs w:val="24"/>
        </w:rPr>
        <w:t xml:space="preserve">indenfor en given type transportmiddel </w:t>
      </w:r>
      <w:r w:rsidR="006F7113">
        <w:rPr>
          <w:sz w:val="24"/>
          <w:szCs w:val="24"/>
        </w:rPr>
        <w:t xml:space="preserve">er i videst muligt omfang gjort ved at </w:t>
      </w:r>
      <w:r>
        <w:rPr>
          <w:sz w:val="24"/>
          <w:szCs w:val="24"/>
        </w:rPr>
        <w:t>anvende sta</w:t>
      </w:r>
      <w:r>
        <w:rPr>
          <w:sz w:val="24"/>
          <w:szCs w:val="24"/>
        </w:rPr>
        <w:t>n</w:t>
      </w:r>
      <w:r>
        <w:rPr>
          <w:sz w:val="24"/>
          <w:szCs w:val="24"/>
        </w:rPr>
        <w:t xml:space="preserve">dardiserede </w:t>
      </w:r>
      <w:r w:rsidR="00E538F9">
        <w:rPr>
          <w:sz w:val="24"/>
          <w:szCs w:val="24"/>
        </w:rPr>
        <w:t>transportmidler</w:t>
      </w:r>
      <w:r>
        <w:rPr>
          <w:sz w:val="24"/>
          <w:szCs w:val="24"/>
        </w:rPr>
        <w:t>. Det betyder, at f.eks. en elbil og en benzinbil er ens bortset fra de elementer i bilen som relaterer sig til bilens drivmiddel.</w:t>
      </w:r>
      <w:r w:rsidR="006F7113">
        <w:rPr>
          <w:sz w:val="24"/>
          <w:szCs w:val="24"/>
        </w:rPr>
        <w:t xml:space="preserve"> </w:t>
      </w:r>
    </w:p>
    <w:p w:rsidR="00EF4A59" w:rsidRDefault="00EF4A59" w:rsidP="00DB50E1">
      <w:pPr>
        <w:pStyle w:val="Overskrift2"/>
      </w:pPr>
      <w:bookmarkStart w:id="7" w:name="_Toc398301306"/>
      <w:r>
        <w:t>Forudsætninger og usikkerhed</w:t>
      </w:r>
      <w:bookmarkEnd w:id="7"/>
      <w:r>
        <w:t xml:space="preserve"> </w:t>
      </w:r>
    </w:p>
    <w:p w:rsidR="00B443F2" w:rsidRDefault="00EF4A59" w:rsidP="000C16B1">
      <w:r>
        <w:t>Beregningerne og resultaterne baseres på et stort antal forudsætninger om køretøj</w:t>
      </w:r>
      <w:r>
        <w:t>s</w:t>
      </w:r>
      <w:r>
        <w:t>teknologier, teknologier til produktion af drivmidler, priser og omkostninger, energ</w:t>
      </w:r>
      <w:r>
        <w:t>i</w:t>
      </w:r>
      <w:r>
        <w:t xml:space="preserve">forbrug mv. </w:t>
      </w:r>
      <w:r w:rsidR="007F7AA6">
        <w:t>Resultaterne er derfor behæ</w:t>
      </w:r>
      <w:r w:rsidR="0008548B">
        <w:t xml:space="preserve">ftet med relativt store usikkerheder, specielt </w:t>
      </w:r>
      <w:r w:rsidR="000C16B1">
        <w:t xml:space="preserve">når der er tale om </w:t>
      </w:r>
      <w:r w:rsidR="0008548B">
        <w:t xml:space="preserve">nye teknologier og lange tidshorisonter. </w:t>
      </w:r>
    </w:p>
    <w:p w:rsidR="000C16B1" w:rsidRDefault="000C16B1" w:rsidP="00EF4A59"/>
    <w:p w:rsidR="00EF4A59" w:rsidRDefault="00EF4A59" w:rsidP="00EF4A59">
      <w:r>
        <w:t xml:space="preserve">Modellen og dens forudsætninger har været præsenteret for en række aktører gennem en </w:t>
      </w:r>
      <w:r w:rsidRPr="00DF6F65">
        <w:t xml:space="preserve">høringsproces i </w:t>
      </w:r>
      <w:r w:rsidR="00DF6F65" w:rsidRPr="00DF6F65">
        <w:t>efteråret</w:t>
      </w:r>
      <w:r w:rsidR="000C16B1" w:rsidRPr="00DF6F65">
        <w:t xml:space="preserve"> 2014</w:t>
      </w:r>
      <w:r w:rsidRPr="00DF6F65">
        <w:t>. Resultaterne</w:t>
      </w:r>
      <w:r>
        <w:t xml:space="preserve"> af høringen er i vidt omfang medtaget i modellen og dens forudsætninger. </w:t>
      </w:r>
    </w:p>
    <w:p w:rsidR="00EF4A59" w:rsidRDefault="00EF4A59" w:rsidP="00EF4A59"/>
    <w:p w:rsidR="00E538F9" w:rsidRDefault="00E538F9" w:rsidP="00EF4A59">
      <w:r>
        <w:t>En gennemgang af de mest signifikante usikkerheder og deres betydning for de sa</w:t>
      </w:r>
      <w:r>
        <w:t>m</w:t>
      </w:r>
      <w:r>
        <w:t xml:space="preserve">lede resultater er gennemgået i rapportens </w:t>
      </w:r>
      <w:r w:rsidRPr="00E538F9">
        <w:rPr>
          <w:highlight w:val="yellow"/>
        </w:rPr>
        <w:t>kapitel XX</w:t>
      </w:r>
    </w:p>
    <w:p w:rsidR="00EF4A59" w:rsidRDefault="00C90522" w:rsidP="00DB50E1">
      <w:pPr>
        <w:pStyle w:val="Overskrift2"/>
      </w:pPr>
      <w:bookmarkStart w:id="8" w:name="_Toc398301307"/>
      <w:r>
        <w:t>Kort sammenfatning af resultater</w:t>
      </w:r>
      <w:bookmarkEnd w:id="8"/>
    </w:p>
    <w:p w:rsidR="00C90522" w:rsidRDefault="00EB29BC" w:rsidP="00C90522">
      <w:pPr>
        <w:pStyle w:val="Brdtekst"/>
      </w:pPr>
      <w:r>
        <w:t xml:space="preserve">Sammenlignet med de konventionelle alternativer giver særligt biogas og </w:t>
      </w:r>
      <w:r w:rsidR="007F7AA6">
        <w:t>2. gener</w:t>
      </w:r>
      <w:r w:rsidR="007F7AA6">
        <w:t>a</w:t>
      </w:r>
      <w:r w:rsidR="007F7AA6">
        <w:t xml:space="preserve">tions biodiesel </w:t>
      </w:r>
      <w:r>
        <w:t xml:space="preserve">og </w:t>
      </w:r>
      <w:proofErr w:type="spellStart"/>
      <w:r>
        <w:t>biokerosen</w:t>
      </w:r>
      <w:proofErr w:type="spellEnd"/>
      <w:r>
        <w:t xml:space="preserve"> (til fly) </w:t>
      </w:r>
      <w:r w:rsidR="007F7AA6">
        <w:t xml:space="preserve">fremstillet af </w:t>
      </w:r>
      <w:r w:rsidR="00007959">
        <w:t xml:space="preserve">halm meget store </w:t>
      </w:r>
      <w:r w:rsidR="00C90522">
        <w:t>reduktioner i CO2 udledningerne</w:t>
      </w:r>
      <w:r>
        <w:t>. E</w:t>
      </w:r>
      <w:r w:rsidR="00007959">
        <w:t xml:space="preserve">l (og herunder </w:t>
      </w:r>
      <w:r w:rsidR="00C90522">
        <w:t>brint</w:t>
      </w:r>
      <w:r w:rsidR="00007959">
        <w:t xml:space="preserve"> produceret på el)</w:t>
      </w:r>
      <w:r w:rsidR="00583505">
        <w:t>, met</w:t>
      </w:r>
      <w:r w:rsidR="00C90522">
        <w:t xml:space="preserve">anol, </w:t>
      </w:r>
      <w:r w:rsidR="00C90522" w:rsidRPr="00583505">
        <w:t xml:space="preserve">DME samt </w:t>
      </w:r>
      <w:r w:rsidR="00583505">
        <w:t>2. generation bioæt</w:t>
      </w:r>
      <w:r w:rsidR="00C90522" w:rsidRPr="00583505">
        <w:t>anol</w:t>
      </w:r>
      <w:r w:rsidR="00583505">
        <w:t xml:space="preserve"> </w:t>
      </w:r>
      <w:r w:rsidR="00007959" w:rsidRPr="00583505">
        <w:t>leverer</w:t>
      </w:r>
      <w:r w:rsidR="00007959">
        <w:t xml:space="preserve"> </w:t>
      </w:r>
      <w:r>
        <w:t xml:space="preserve">også </w:t>
      </w:r>
      <w:r w:rsidR="00007959">
        <w:t xml:space="preserve">store reduktioner. </w:t>
      </w:r>
      <w:r>
        <w:t>Vurderede</w:t>
      </w:r>
      <w:r w:rsidR="00007959">
        <w:t xml:space="preserve"> 1. generations bi</w:t>
      </w:r>
      <w:r w:rsidR="00007959">
        <w:t>o</w:t>
      </w:r>
      <w:r w:rsidR="00007959">
        <w:t>brændstoffer og naturgas</w:t>
      </w:r>
      <w:r>
        <w:t xml:space="preserve"> (CNG og LNG)</w:t>
      </w:r>
      <w:r w:rsidR="00007959">
        <w:t xml:space="preserve"> resulterer</w:t>
      </w:r>
      <w:r w:rsidR="00ED50AD">
        <w:t xml:space="preserve"> generelt</w:t>
      </w:r>
      <w:r w:rsidR="00007959">
        <w:t xml:space="preserve"> i CO2 udledninger </w:t>
      </w:r>
      <w:r w:rsidR="00013473">
        <w:t>på linje med</w:t>
      </w:r>
      <w:r w:rsidR="00007959">
        <w:t xml:space="preserve"> diesel og benzin</w:t>
      </w:r>
      <w:r w:rsidR="00007959">
        <w:rPr>
          <w:rStyle w:val="Fodnotehenvisning"/>
        </w:rPr>
        <w:footnoteReference w:id="2"/>
      </w:r>
      <w:r w:rsidR="00007959">
        <w:t xml:space="preserve">. </w:t>
      </w:r>
      <w:r w:rsidR="00E42FFB">
        <w:t>Disse konklusioner er konstante over analysens tidspe</w:t>
      </w:r>
      <w:r w:rsidR="00E42FFB">
        <w:t>r</w:t>
      </w:r>
      <w:r w:rsidR="00E42FFB">
        <w:t>spektiv, med den undtagelse at biogas i 2050 bliver lidt mindre attraktiv (dog stadig meget attraktiv). Dette skyldes at biogaspotentialet her antages at være udnyttet fuldt ud og en yderligere brug indenfor transportsektoren blot vil forskyde forbruget fra andre anvendelser.</w:t>
      </w:r>
    </w:p>
    <w:p w:rsidR="00C90522" w:rsidRDefault="00C90522" w:rsidP="00C90522">
      <w:pPr>
        <w:pStyle w:val="Brdtekst"/>
      </w:pPr>
      <w:r>
        <w:t xml:space="preserve">De </w:t>
      </w:r>
      <w:proofErr w:type="spellStart"/>
      <w:r>
        <w:t>elbaserede</w:t>
      </w:r>
      <w:proofErr w:type="spellEnd"/>
      <w:r>
        <w:t xml:space="preserve"> drivmidler er de mest </w:t>
      </w:r>
      <w:r w:rsidR="00E42FFB">
        <w:t>energi</w:t>
      </w:r>
      <w:r>
        <w:t>effektive på grund af en høj virkningsgrad i motoren</w:t>
      </w:r>
      <w:r w:rsidR="00E42FFB">
        <w:t xml:space="preserve">. </w:t>
      </w:r>
      <w:r w:rsidR="00ED50AD">
        <w:t>Sporet hvor metanol anvendes i brændselsceller</w:t>
      </w:r>
      <w:r>
        <w:t xml:space="preserve"> har også en relativ høj e</w:t>
      </w:r>
      <w:r>
        <w:t>f</w:t>
      </w:r>
      <w:r>
        <w:t>fektivitet. Blandt de øvrige, e</w:t>
      </w:r>
      <w:r w:rsidR="00013473">
        <w:t>r spor baseret på dieselmotorer</w:t>
      </w:r>
      <w:r>
        <w:t xml:space="preserve"> mere effektive end spor baseret på benzin/Otto-motorer, på grund af dieselmotorens bedre virkningsgrad.</w:t>
      </w:r>
      <w:r w:rsidR="00E42FFB">
        <w:t xml:space="preserve"> Di</w:t>
      </w:r>
      <w:r w:rsidR="00E42FFB">
        <w:t>s</w:t>
      </w:r>
      <w:r w:rsidR="00E42FFB">
        <w:t>se konklusioner er også konstante over analysens tidsperspektiv.</w:t>
      </w:r>
    </w:p>
    <w:p w:rsidR="00C90522" w:rsidRDefault="00E42FFB" w:rsidP="00C90522">
      <w:pPr>
        <w:pStyle w:val="Brdtekst"/>
      </w:pPr>
      <w:r>
        <w:t xml:space="preserve">I forhold til de samfundsøkonomiske </w:t>
      </w:r>
      <w:r w:rsidR="00437C12">
        <w:t>omkostninger, er de mest markante forskelle</w:t>
      </w:r>
      <w:r w:rsidR="002E5D31">
        <w:t xml:space="preserve"> mellem de vurderede spor</w:t>
      </w:r>
      <w:r w:rsidR="00437C12" w:rsidRPr="00ED50AD">
        <w:t xml:space="preserve">, at </w:t>
      </w:r>
      <w:r w:rsidR="00ED50AD" w:rsidRPr="00ED50AD">
        <w:t xml:space="preserve">diesel, biodiesel og </w:t>
      </w:r>
      <w:r w:rsidR="00437C12">
        <w:t xml:space="preserve">LNG til skibe </w:t>
      </w:r>
      <w:r w:rsidR="002E5D31">
        <w:t xml:space="preserve">er </w:t>
      </w:r>
      <w:r w:rsidR="00437C12">
        <w:t>væ</w:t>
      </w:r>
      <w:r w:rsidR="006F7113">
        <w:t>sentligt mindre omkostningstunge</w:t>
      </w:r>
      <w:r w:rsidR="00437C12">
        <w:t xml:space="preserve"> end </w:t>
      </w:r>
      <w:r w:rsidR="00ED50AD">
        <w:t>HFO</w:t>
      </w:r>
      <w:r w:rsidR="00437C12">
        <w:t>, hvilket skyldes et fald i lokal luftforurening</w:t>
      </w:r>
      <w:r w:rsidR="00163931">
        <w:t xml:space="preserve"> ved anve</w:t>
      </w:r>
      <w:r w:rsidR="00163931">
        <w:t>n</w:t>
      </w:r>
      <w:r w:rsidR="00163931">
        <w:t>delse af disse drivmidler</w:t>
      </w:r>
      <w:r w:rsidR="00437C12">
        <w:t xml:space="preserve">. Herudover er </w:t>
      </w:r>
      <w:proofErr w:type="spellStart"/>
      <w:r w:rsidR="00437C12">
        <w:t>biokerosen</w:t>
      </w:r>
      <w:proofErr w:type="spellEnd"/>
      <w:r w:rsidR="00437C12">
        <w:t xml:space="preserve"> et dyrere flybrændstof end ko</w:t>
      </w:r>
      <w:r w:rsidR="00437C12">
        <w:t>n</w:t>
      </w:r>
      <w:r w:rsidR="00437C12">
        <w:t xml:space="preserve">ventionel </w:t>
      </w:r>
      <w:proofErr w:type="spellStart"/>
      <w:r w:rsidR="00437C12">
        <w:t>kerosen</w:t>
      </w:r>
      <w:proofErr w:type="spellEnd"/>
      <w:r w:rsidR="00187AC5">
        <w:t>. Disse konklusioner er konstante over analysens tidsperspektiv</w:t>
      </w:r>
      <w:r w:rsidR="00D025E7">
        <w:t xml:space="preserve">. </w:t>
      </w:r>
      <w:r w:rsidR="00013473">
        <w:t>Herudover ses,</w:t>
      </w:r>
      <w:r w:rsidR="00D025E7">
        <w:t xml:space="preserve"> at hvor brændselscelle</w:t>
      </w:r>
      <w:r w:rsidR="00B3082B">
        <w:t>biler</w:t>
      </w:r>
      <w:r w:rsidR="00D025E7">
        <w:t xml:space="preserve"> i dag er mere omkostningstunge end andre </w:t>
      </w:r>
      <w:r w:rsidR="00D025E7">
        <w:lastRenderedPageBreak/>
        <w:t xml:space="preserve">alternativer, forventes disse, sammen med særligt </w:t>
      </w:r>
      <w:r w:rsidR="00B3082B">
        <w:t>elbiler og plugin hybridbiler</w:t>
      </w:r>
      <w:r w:rsidR="002E5D31">
        <w:t>,</w:t>
      </w:r>
      <w:r w:rsidR="00D025E7">
        <w:t xml:space="preserve"> at bl</w:t>
      </w:r>
      <w:r w:rsidR="00D025E7">
        <w:t>i</w:t>
      </w:r>
      <w:r w:rsidR="00D025E7">
        <w:t>ve noget billigere end alternativer i 2035 og 2050.</w:t>
      </w:r>
      <w:r w:rsidR="00437C12">
        <w:t xml:space="preserve"> </w:t>
      </w:r>
      <w:r w:rsidR="00D025E7">
        <w:t xml:space="preserve">Ud over disse forskelle er </w:t>
      </w:r>
      <w:r w:rsidR="00163931">
        <w:t>de sa</w:t>
      </w:r>
      <w:r w:rsidR="00163931">
        <w:t>m</w:t>
      </w:r>
      <w:r w:rsidR="00163931">
        <w:t xml:space="preserve">fundsøkonomiske omkostninger ved de </w:t>
      </w:r>
      <w:r w:rsidR="00D025E7">
        <w:t>undersøgte alternativer indenfor personbiler, tung transport, toge, busser og fly</w:t>
      </w:r>
      <w:r w:rsidR="00163931">
        <w:t>, sammenlignelige</w:t>
      </w:r>
      <w:r w:rsidR="00D025E7">
        <w:t>.</w:t>
      </w:r>
      <w:r w:rsidR="00EF40BF">
        <w:t xml:space="preserve"> </w:t>
      </w:r>
    </w:p>
    <w:p w:rsidR="00E06F4C" w:rsidRDefault="009D2B6A" w:rsidP="005305B9">
      <w:r>
        <w:t xml:space="preserve">Samlet set indikerer disse resultater at der </w:t>
      </w:r>
      <w:r w:rsidR="00E06F4C">
        <w:t xml:space="preserve">i forhold til personbiler </w:t>
      </w:r>
      <w:r>
        <w:t>er et stort potentiale i forhold til såvel samfundsøkonomi, energieffektivitet og klimapåvirkninger ved a</w:t>
      </w:r>
      <w:r>
        <w:t>n</w:t>
      </w:r>
      <w:r>
        <w:t>vendelse af el</w:t>
      </w:r>
      <w:r w:rsidR="00E06F4C">
        <w:t>-</w:t>
      </w:r>
      <w:r>
        <w:t xml:space="preserve"> og brændselscelle</w:t>
      </w:r>
      <w:r w:rsidR="00E06F4C">
        <w:t>drivlinjer</w:t>
      </w:r>
      <w:r>
        <w:t>. I forhold til opfyldelsen af 2020 målsæ</w:t>
      </w:r>
      <w:r>
        <w:t>t</w:t>
      </w:r>
      <w:r>
        <w:t>ningen er disse teknologier dog udfordret ved en lav udbygning af infrastrukturen, og lave produktionsvoluminer af køretøjer, som betyder at de omkostninger som er ang</w:t>
      </w:r>
      <w:r>
        <w:t>i</w:t>
      </w:r>
      <w:r>
        <w:t xml:space="preserve">vet her, i forhold til dette tidsperspektiv, er for positive. </w:t>
      </w:r>
      <w:r w:rsidR="00E06F4C">
        <w:t>Her kan iblanding af 1. gen</w:t>
      </w:r>
      <w:r w:rsidR="00E06F4C">
        <w:t>e</w:t>
      </w:r>
      <w:r w:rsidR="00E06F4C">
        <w:t>rations bioætanol og 2. generations bioætanol og biodiesel baseret på halm og træ</w:t>
      </w:r>
      <w:r w:rsidR="009A3D97">
        <w:t xml:space="preserve"> l</w:t>
      </w:r>
      <w:r w:rsidR="009A3D97">
        <w:t>e</w:t>
      </w:r>
      <w:r w:rsidR="009A3D97">
        <w:t>vere en løsning som samfundsøkonomisk er sammenlignelig med konventionelle drivmidler og som samtidig kan levere den nødvendige klimaeffekt.</w:t>
      </w:r>
      <w:r w:rsidR="00E06F4C">
        <w:t xml:space="preserve"> </w:t>
      </w:r>
    </w:p>
    <w:p w:rsidR="00E06F4C" w:rsidRDefault="00A44F92" w:rsidP="005305B9">
      <w:r>
        <w:t xml:space="preserve">På længere sigt, og i forbindelse med </w:t>
      </w:r>
      <w:r w:rsidR="009D2B6A">
        <w:t xml:space="preserve">opfyldelsen af 2050 målsætningen er der dog ingen tvivl om at </w:t>
      </w:r>
      <w:r w:rsidR="009A3D97">
        <w:t xml:space="preserve">el og brændselscelledrivlinjer </w:t>
      </w:r>
      <w:r>
        <w:t>igennem deres relativt lave omkos</w:t>
      </w:r>
      <w:r>
        <w:t>t</w:t>
      </w:r>
      <w:r>
        <w:t xml:space="preserve">ninger, høje energieffektivitet og klimavenlige profil er meget attraktive </w:t>
      </w:r>
      <w:r w:rsidR="009D2B6A">
        <w:t>løsninger</w:t>
      </w:r>
      <w:r>
        <w:t xml:space="preserve">. Herudover </w:t>
      </w:r>
      <w:r w:rsidR="00E06F4C">
        <w:t>med</w:t>
      </w:r>
      <w:r w:rsidR="00ED50AD">
        <w:t>fører de kun i meget ringe grad</w:t>
      </w:r>
      <w:r w:rsidR="00E06F4C">
        <w:t xml:space="preserve"> et øget pres på biomasseressourcerne</w:t>
      </w:r>
      <w:r w:rsidR="006F7113">
        <w:t xml:space="preserve">, hvis </w:t>
      </w:r>
      <w:r w:rsidR="0010144B">
        <w:t>disse drivmidler er produceret på baggrund af el</w:t>
      </w:r>
      <w:r w:rsidR="00916A4A">
        <w:t xml:space="preserve"> produceret fra vind og sol</w:t>
      </w:r>
      <w:r w:rsidR="00E06F4C">
        <w:t>.</w:t>
      </w:r>
    </w:p>
    <w:p w:rsidR="009D2B6A" w:rsidRDefault="009D2B6A" w:rsidP="005305B9"/>
    <w:p w:rsidR="00220737" w:rsidRPr="00220737" w:rsidRDefault="009A3D97" w:rsidP="00940A89">
      <w:r>
        <w:t xml:space="preserve">For de øvrige </w:t>
      </w:r>
      <w:r w:rsidR="00357707">
        <w:t xml:space="preserve">transportmidler er </w:t>
      </w:r>
      <w:r w:rsidR="00940A89">
        <w:t xml:space="preserve">konklusionerne på tværs af omkostninger, emissioner og effektivitet </w:t>
      </w:r>
      <w:r w:rsidR="00357707">
        <w:t>mindre klare. Generelt tegner der sig det billede at særligt 2. gener</w:t>
      </w:r>
      <w:r w:rsidR="00357707">
        <w:t>a</w:t>
      </w:r>
      <w:r w:rsidR="00357707">
        <w:t xml:space="preserve">tions biobrændstoffer er </w:t>
      </w:r>
      <w:r w:rsidR="0010144B">
        <w:t xml:space="preserve">klimamæssigt fordelagtige, men </w:t>
      </w:r>
      <w:r w:rsidR="0050250E">
        <w:t xml:space="preserve">generelt </w:t>
      </w:r>
      <w:r w:rsidR="00357707">
        <w:t xml:space="preserve">ikke billigere end konventionelle drivmidler, og i visse tilfælde væsentlig dyrere. </w:t>
      </w:r>
    </w:p>
    <w:p w:rsidR="00C90522" w:rsidRDefault="00C90522" w:rsidP="00DB50E1">
      <w:pPr>
        <w:pStyle w:val="Overskrift2"/>
      </w:pPr>
      <w:bookmarkStart w:id="9" w:name="_Toc398301308"/>
      <w:r>
        <w:t>Detaljeret gennemgang af resultater</w:t>
      </w:r>
      <w:bookmarkEnd w:id="9"/>
    </w:p>
    <w:p w:rsidR="00DB50E1" w:rsidRDefault="0045703D" w:rsidP="00DB50E1">
      <w:pPr>
        <w:pStyle w:val="Overskrift3"/>
      </w:pPr>
      <w:r>
        <w:t>Personbiler</w:t>
      </w:r>
    </w:p>
    <w:p w:rsidR="0045703D" w:rsidRPr="0045703D" w:rsidRDefault="0045703D" w:rsidP="0045703D">
      <w:pPr>
        <w:pStyle w:val="Brdtekst"/>
      </w:pPr>
      <w:r>
        <w:t>I nedenstående 3 figurer vises samfundsøkonomiske omkostninger, drivhusgasemi</w:t>
      </w:r>
      <w:r>
        <w:t>s</w:t>
      </w:r>
      <w:r>
        <w:t>sion og energieffektivitet for personbiler. Efter</w:t>
      </w:r>
      <w:r w:rsidR="00A077CD">
        <w:t xml:space="preserve"> hver figur gives en kort analyse af r</w:t>
      </w:r>
      <w:r w:rsidR="00A077CD">
        <w:t>e</w:t>
      </w:r>
      <w:r w:rsidR="00A077CD">
        <w:t>sultaterne. Afslutningsvis drages overordnede konklusioner for personbilerne</w:t>
      </w:r>
      <w:r>
        <w:t>.</w:t>
      </w:r>
    </w:p>
    <w:p w:rsidR="00CE07D8" w:rsidRDefault="00CA3584" w:rsidP="00B443F2">
      <w:pPr>
        <w:pStyle w:val="Brdtekst"/>
      </w:pPr>
      <w:r>
        <w:rPr>
          <w:noProof/>
        </w:rPr>
        <w:lastRenderedPageBreak/>
        <w:drawing>
          <wp:inline distT="0" distB="0" distL="0" distR="0" wp14:anchorId="42294540" wp14:editId="13C64C79">
            <wp:extent cx="4486910" cy="7898130"/>
            <wp:effectExtent l="0" t="0" r="8890" b="7620"/>
            <wp:docPr id="13" name="Diagram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9A2E27" w:rsidRDefault="00DF6F65" w:rsidP="009A2E27">
      <w:pPr>
        <w:pStyle w:val="Brdtekst"/>
        <w:rPr>
          <w:i/>
        </w:rPr>
      </w:pPr>
      <w:r w:rsidRPr="00DF6F65">
        <w:t>Figur 1</w:t>
      </w:r>
      <w:r w:rsidR="009A2E27" w:rsidRPr="00DF6F65">
        <w:t>:</w:t>
      </w:r>
      <w:r w:rsidR="009A2E27">
        <w:t xml:space="preserve"> </w:t>
      </w:r>
      <w:r w:rsidR="009A2E27">
        <w:rPr>
          <w:i/>
        </w:rPr>
        <w:t>Samfundsøkonomiske omkostnin</w:t>
      </w:r>
      <w:r w:rsidR="00756A27">
        <w:rPr>
          <w:i/>
        </w:rPr>
        <w:t>ger for personbiler, kr./km 2015</w:t>
      </w:r>
      <w:r w:rsidR="009A2E27">
        <w:rPr>
          <w:i/>
        </w:rPr>
        <w:t xml:space="preserve">,2020, 2035 og 2050. </w:t>
      </w:r>
      <w:r w:rsidR="00F613CA">
        <w:rPr>
          <w:i/>
        </w:rPr>
        <w:t>Manglende søjler indikerer at sporet ikke er tilgængeligt det pågældende år.</w:t>
      </w:r>
    </w:p>
    <w:p w:rsidR="00A077CD" w:rsidRDefault="00A077CD" w:rsidP="00A077CD">
      <w:pPr>
        <w:pStyle w:val="Brdtekst"/>
      </w:pPr>
      <w:r>
        <w:lastRenderedPageBreak/>
        <w:t>Et meget centralt resultat for personbiler er, at de samfundsøkonomiske omkostninger ved drivlinjerne anvendende forbrændingsmotorer, er meget ens, både på tværs af spor og tid. Årsagen til dette er, at omkostninger forbundet med drivlinjen og vedl</w:t>
      </w:r>
      <w:r>
        <w:t>i</w:t>
      </w:r>
      <w:r>
        <w:t xml:space="preserve">gehold, som udgør klart de største poster, er meget sammenlignelige. </w:t>
      </w:r>
    </w:p>
    <w:p w:rsidR="00A077CD" w:rsidRDefault="00A077CD" w:rsidP="00A077CD">
      <w:pPr>
        <w:pStyle w:val="Brdtekst"/>
      </w:pPr>
      <w:r>
        <w:t>De forskelle i omkostninger som faktisk ses mellem personbilerne anvendende (ti</w:t>
      </w:r>
      <w:r>
        <w:t>l</w:t>
      </w:r>
      <w:r>
        <w:t xml:space="preserve">passede) benzin og dieselmotorer opstår således primært som følge af forskelle i pris på drivmiddel og </w:t>
      </w:r>
      <w:proofErr w:type="spellStart"/>
      <w:r>
        <w:t>eksternaliteter</w:t>
      </w:r>
      <w:proofErr w:type="spellEnd"/>
      <w:r>
        <w:t xml:space="preserve"> som</w:t>
      </w:r>
      <w:r w:rsidR="001D72B1">
        <w:t xml:space="preserve"> tilsammen udgør mindre poster.</w:t>
      </w:r>
    </w:p>
    <w:p w:rsidR="00A077CD" w:rsidRDefault="00A077CD" w:rsidP="00A077CD">
      <w:pPr>
        <w:pStyle w:val="Brdtekst"/>
      </w:pPr>
      <w:r>
        <w:t xml:space="preserve">Det skal dog understreges at omkostningerne for biobrændstoffer baseret på cellulose og </w:t>
      </w:r>
      <w:proofErr w:type="spellStart"/>
      <w:r>
        <w:t>lignocellulose</w:t>
      </w:r>
      <w:proofErr w:type="spellEnd"/>
      <w:r>
        <w:t>, som er nye teknologier, er usikre og derfor bør tages med forb</w:t>
      </w:r>
      <w:r>
        <w:t>e</w:t>
      </w:r>
      <w:r>
        <w:t>hold.</w:t>
      </w:r>
    </w:p>
    <w:p w:rsidR="00A077CD" w:rsidRDefault="00A077CD" w:rsidP="00A077CD">
      <w:pPr>
        <w:pStyle w:val="Brdtekst"/>
      </w:pPr>
      <w:r>
        <w:t>Brændselscelle</w:t>
      </w:r>
      <w:r w:rsidR="0010144B">
        <w:t>- og brændselscelle</w:t>
      </w:r>
      <w:r>
        <w:t>hybridbilerne, elbilen og plugin hybridbilen adski</w:t>
      </w:r>
      <w:r>
        <w:t>l</w:t>
      </w:r>
      <w:r>
        <w:t xml:space="preserve">ler sig fra ovenstående. Her ses markant fald i omkostninger over tidsperioden. En vigtig komponent heri for alle disse biler er antagelsen om at batteriprisen pr. </w:t>
      </w:r>
      <w:proofErr w:type="spellStart"/>
      <w:r>
        <w:t>kwh</w:t>
      </w:r>
      <w:proofErr w:type="spellEnd"/>
      <w:r>
        <w:t xml:space="preserve"> forventes at falde med 75% i 2050 i forh</w:t>
      </w:r>
      <w:r w:rsidR="0010144B">
        <w:t>old til 2015</w:t>
      </w:r>
      <w:r>
        <w:t xml:space="preserve"> prisen. Prisen for batteriet me</w:t>
      </w:r>
      <w:r>
        <w:t>d</w:t>
      </w:r>
      <w:r>
        <w:t xml:space="preserve">regnes i vedligeholdelsesomkostningen på bilen. Tilsvarende prisfald forventes for brændselsceller og </w:t>
      </w:r>
      <w:proofErr w:type="spellStart"/>
      <w:r>
        <w:t>reformeren</w:t>
      </w:r>
      <w:proofErr w:type="spellEnd"/>
      <w:r>
        <w:t xml:space="preserve"> anvendt i metanol brændselscellebilen. Dette betyder at hvor brændselscelle</w:t>
      </w:r>
      <w:r w:rsidR="0010144B">
        <w:t>- og brændselscelle</w:t>
      </w:r>
      <w:r>
        <w:t>hybridbilerne er dyrere end ko</w:t>
      </w:r>
      <w:r w:rsidR="00756A27">
        <w:t>nventionelle alternativer i 2015</w:t>
      </w:r>
      <w:r>
        <w:t>, forventes disse at blive billigere end konventionelle alternativer i 2035 og 2</w:t>
      </w:r>
      <w:r w:rsidR="00756A27">
        <w:t>050. Elbiler som allerede i 2015</w:t>
      </w:r>
      <w:r>
        <w:t xml:space="preserve"> er </w:t>
      </w:r>
      <w:r w:rsidR="001D72B1">
        <w:t xml:space="preserve">sammenlignelige med </w:t>
      </w:r>
      <w:r>
        <w:t>konventionelle alternativer forventes at blive væsentlig billigere end disse i 2035 og 2050.</w:t>
      </w:r>
    </w:p>
    <w:p w:rsidR="00A077CD" w:rsidRDefault="00A077CD" w:rsidP="00A077CD">
      <w:pPr>
        <w:pStyle w:val="Brdtekst"/>
      </w:pPr>
      <w:r>
        <w:t xml:space="preserve">Det skal dog her understreges </w:t>
      </w:r>
      <w:r w:rsidR="0062262D">
        <w:t xml:space="preserve">i forhold til elbilen </w:t>
      </w:r>
      <w:r>
        <w:t>at omkostninger</w:t>
      </w:r>
      <w:r w:rsidR="0062262D">
        <w:t>ne</w:t>
      </w:r>
      <w:r>
        <w:t xml:space="preserve"> er baseret på en rækkevidde på 150-200 km</w:t>
      </w:r>
      <w:r w:rsidR="0062262D">
        <w:t>, hvilket giver noget lavere omkostninger til batteri, end hvis den skulle have samme rækkevidde som konventionelle alternativer</w:t>
      </w:r>
      <w:r>
        <w:t xml:space="preserve">. </w:t>
      </w:r>
    </w:p>
    <w:p w:rsidR="00A077CD" w:rsidRDefault="00A077CD" w:rsidP="00A077CD">
      <w:pPr>
        <w:pStyle w:val="Brdtekst"/>
      </w:pPr>
      <w:r>
        <w:t xml:space="preserve">De lave </w:t>
      </w:r>
      <w:proofErr w:type="spellStart"/>
      <w:r>
        <w:t>eksternalitetsomkostninger</w:t>
      </w:r>
      <w:proofErr w:type="spellEnd"/>
      <w:r>
        <w:t xml:space="preserve"> forbundet til brændselscelle- og elbiler skyldes</w:t>
      </w:r>
      <w:r w:rsidR="001D72B1">
        <w:t>,</w:t>
      </w:r>
      <w:r>
        <w:t xml:space="preserve"> at der ikke er skadelige emissioner fra disse biler og at støjen er lav, sammenlignet med konventionelle køretøjer. Samtidig er der lave </w:t>
      </w:r>
      <w:proofErr w:type="spellStart"/>
      <w:r>
        <w:t>eksternalitetsomkostninger</w:t>
      </w:r>
      <w:proofErr w:type="spellEnd"/>
      <w:r>
        <w:t xml:space="preserve"> forbundet med produktionen af el, som ud fra et langtidsmarginalperspektiv hovedsageligt er antaget at blive produceret via vindmøller </w:t>
      </w:r>
      <w:r w:rsidRPr="00743BC5">
        <w:rPr>
          <w:highlight w:val="yellow"/>
        </w:rPr>
        <w:t>(se afsnit XX)</w:t>
      </w:r>
      <w:r>
        <w:t xml:space="preserve">. </w:t>
      </w:r>
    </w:p>
    <w:p w:rsidR="00CE07D8" w:rsidRDefault="00CE07D8" w:rsidP="00B443F2">
      <w:pPr>
        <w:pStyle w:val="Brdtekst"/>
      </w:pPr>
    </w:p>
    <w:p w:rsidR="000D64A2" w:rsidRDefault="00035FF4" w:rsidP="000D64A2">
      <w:pPr>
        <w:pStyle w:val="Brdtekst"/>
      </w:pPr>
      <w:r>
        <w:rPr>
          <w:noProof/>
        </w:rPr>
        <w:lastRenderedPageBreak/>
        <w:drawing>
          <wp:inline distT="0" distB="0" distL="0" distR="0" wp14:anchorId="0010B6BD" wp14:editId="15312E1D">
            <wp:extent cx="4687910" cy="7901189"/>
            <wp:effectExtent l="0" t="0" r="0" b="5080"/>
            <wp:docPr id="15" name="Diagram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0D64A2" w:rsidRDefault="000D64A2" w:rsidP="000D64A2">
      <w:pPr>
        <w:pStyle w:val="Brdtekst"/>
        <w:rPr>
          <w:i/>
        </w:rPr>
      </w:pPr>
      <w:r w:rsidRPr="00DF6F65">
        <w:t xml:space="preserve">Figur </w:t>
      </w:r>
      <w:r w:rsidR="00DF6F65" w:rsidRPr="00DF6F65">
        <w:t>2</w:t>
      </w:r>
      <w:r w:rsidRPr="00DF6F65">
        <w:t>:</w:t>
      </w:r>
      <w:r>
        <w:t xml:space="preserve"> </w:t>
      </w:r>
      <w:r>
        <w:rPr>
          <w:i/>
        </w:rPr>
        <w:t>Drivhusgasemissioner fra</w:t>
      </w:r>
      <w:r w:rsidR="00756A27">
        <w:rPr>
          <w:i/>
        </w:rPr>
        <w:t xml:space="preserve"> personbiler, g CO2 </w:t>
      </w:r>
      <w:proofErr w:type="spellStart"/>
      <w:r w:rsidR="00756A27">
        <w:rPr>
          <w:i/>
        </w:rPr>
        <w:t>ækv</w:t>
      </w:r>
      <w:proofErr w:type="spellEnd"/>
      <w:r w:rsidR="00756A27">
        <w:rPr>
          <w:i/>
        </w:rPr>
        <w:t>./km 2015</w:t>
      </w:r>
      <w:r>
        <w:rPr>
          <w:i/>
        </w:rPr>
        <w:t xml:space="preserve">,2020, 2035 og 2050. </w:t>
      </w:r>
      <w:r w:rsidR="00F613CA">
        <w:rPr>
          <w:i/>
        </w:rPr>
        <w:t>Manglende søjler indikerer at sporet ikke er tilgængeligt det pågældende år.</w:t>
      </w:r>
    </w:p>
    <w:p w:rsidR="00A077CD" w:rsidRDefault="00A077CD" w:rsidP="00A077CD">
      <w:pPr>
        <w:pStyle w:val="Brdtekst"/>
      </w:pPr>
      <w:r>
        <w:lastRenderedPageBreak/>
        <w:t>Resultaterne for personbilernes drivhusgasemissioner viser, at der er meget store fo</w:t>
      </w:r>
      <w:r>
        <w:t>r</w:t>
      </w:r>
      <w:r>
        <w:t xml:space="preserve">skelle på de samlede </w:t>
      </w:r>
      <w:proofErr w:type="spellStart"/>
      <w:r>
        <w:t>well</w:t>
      </w:r>
      <w:proofErr w:type="spellEnd"/>
      <w:r>
        <w:t>-to-</w:t>
      </w:r>
      <w:proofErr w:type="spellStart"/>
      <w:r>
        <w:t>wheel</w:t>
      </w:r>
      <w:proofErr w:type="spellEnd"/>
      <w:r>
        <w:t xml:space="preserve"> emissioner for forskellige spor. Biogas og 2. g</w:t>
      </w:r>
      <w:r>
        <w:t>e</w:t>
      </w:r>
      <w:r>
        <w:t>nerations biodiesel fremstillet af halm har i størstedelen af den dækkede periode d</w:t>
      </w:r>
      <w:r>
        <w:t>i</w:t>
      </w:r>
      <w:r>
        <w:t>rekte negative emissioner. Herudover er der i forhold til konventionelle alternativer meget store reduktionspotentialer ved anvendelsen af elbiler, brændselscellebiler a</w:t>
      </w:r>
      <w:r>
        <w:t>n</w:t>
      </w:r>
      <w:r>
        <w:t>vendende brint fremstillet via elektrolyse eller metanol fremstillet fra træ, samt ved anvendelsen af DME-biler. Emissionen fra ætanol-sporene, som er baseret på E85 er i høj grad påvirket af iblandingen af benzin. Dette gælder særligt for halmbaseret hv</w:t>
      </w:r>
      <w:r>
        <w:t>e</w:t>
      </w:r>
      <w:r>
        <w:t>deætanol, som ville have et samlet drivhusgasudslip på omkring 20 g/km, havde det ikke været for iblandingen af 15 % benzin. Sporen anvendende hvede- og sukkerro</w:t>
      </w:r>
      <w:r>
        <w:t>e</w:t>
      </w:r>
      <w:r>
        <w:t xml:space="preserve">ætanol ville ligeledes være lavere uden denne iblanding. </w:t>
      </w:r>
    </w:p>
    <w:p w:rsidR="00A077CD" w:rsidRDefault="00A077CD" w:rsidP="00A077CD">
      <w:pPr>
        <w:pStyle w:val="Brdtekst"/>
      </w:pPr>
      <w:r>
        <w:t xml:space="preserve">Den negative emission fra biogas og 2. generation biodiesel baseret på halm skyldes for biogassens vedkomne antagelsen om at alternativanvendelsen af den i biogassen anvendte gylle i </w:t>
      </w:r>
      <w:r w:rsidR="00756A27">
        <w:t>2015</w:t>
      </w:r>
      <w:r>
        <w:t xml:space="preserve">, 2020 og 2035 ville </w:t>
      </w:r>
      <w:r w:rsidRPr="00DF6F65">
        <w:t>være ubehandlet udspredning på marker</w:t>
      </w:r>
      <w:r>
        <w:t xml:space="preserve"> med et relativt højt </w:t>
      </w:r>
      <w:proofErr w:type="spellStart"/>
      <w:r>
        <w:t>metanudslip</w:t>
      </w:r>
      <w:proofErr w:type="spellEnd"/>
      <w:r>
        <w:t xml:space="preserve"> til følge. Dette udslip undgås ved anvendelsen af gy</w:t>
      </w:r>
      <w:r>
        <w:t>l</w:t>
      </w:r>
      <w:r>
        <w:t>len til fremstilling af biogas. I 2050 antages biogaspotentialet at være udnyttet fuldt ud og en yderligere brug indenfor transportsektoren blot vil forskyde forbruget fra andre anvendelser. Den negative emission fra 2. generations biodieselen fremstillet på halm skyldes primært såvel den lave emission knyttet til anvendelsen af halm, såvel som en betydelig biproduktion af biobenzin, som antages at su</w:t>
      </w:r>
      <w:r w:rsidR="00DF6F65">
        <w:t xml:space="preserve">bstituere produktionen af hvedebaseret </w:t>
      </w:r>
      <w:r>
        <w:t>bioætanol. Fra denne substitution kommer også den angivne negative ILUC emission</w:t>
      </w:r>
      <w:r>
        <w:rPr>
          <w:rStyle w:val="Fodnotehenvisning"/>
        </w:rPr>
        <w:footnoteReference w:id="3"/>
      </w:r>
      <w:r>
        <w:t>.</w:t>
      </w:r>
    </w:p>
    <w:p w:rsidR="00A077CD" w:rsidRDefault="00A077CD" w:rsidP="00A077CD">
      <w:pPr>
        <w:pStyle w:val="Brdtekst"/>
      </w:pPr>
      <w:r>
        <w:t xml:space="preserve">Emissionen knyttet til fossile drivmidler er relativt sammenlignelige. Dieselbilen har dog noget lavere emission end benzinbilen, og naturgasbilen ligger midt mellem disse to alternativer. Årsagen til at naturgasbilens emission </w:t>
      </w:r>
      <w:proofErr w:type="spellStart"/>
      <w:r>
        <w:t>tilsvarer</w:t>
      </w:r>
      <w:proofErr w:type="spellEnd"/>
      <w:r>
        <w:t xml:space="preserve"> benzin og dieselbilens emission på trods af at naturgas har mindre kulstofindhold pr. energienhed end både benzin og diesel, skyldes naturgasbilens dårligere energieffektivitet. Emissionen fra bilerne anvendende de fossile drivmidler kommer primært fra udstødningen hvor </w:t>
      </w:r>
      <w:proofErr w:type="spellStart"/>
      <w:r>
        <w:t>o</w:t>
      </w:r>
      <w:r>
        <w:t>p</w:t>
      </w:r>
      <w:r>
        <w:t>strømsemissionerne</w:t>
      </w:r>
      <w:proofErr w:type="spellEnd"/>
      <w:r>
        <w:t xml:space="preserve"> for benzin og diesel udgør 11,5 – 12 %, og for naturgas 10 - 20 %. De høje </w:t>
      </w:r>
      <w:proofErr w:type="spellStart"/>
      <w:r>
        <w:t>opstrømsemissioner</w:t>
      </w:r>
      <w:proofErr w:type="spellEnd"/>
      <w:r>
        <w:t xml:space="preserve"> for naturgas i 2035 og 2050 skyldes antagelsen om en længere transportvej for den marginale gas. </w:t>
      </w:r>
    </w:p>
    <w:p w:rsidR="00A077CD" w:rsidRDefault="00A077CD" w:rsidP="00A077CD">
      <w:pPr>
        <w:pStyle w:val="Brdtekst"/>
      </w:pPr>
      <w:r>
        <w:t xml:space="preserve">Plugin hybridbilens emissionsprofil ligner i høj grad en nedskaleret emissionsprofilen for benzinbilen. Dette skyldes at 66 % af den anvendte energi antages at komme fra benzin og at emissionerne fra den anvendte el i plugin hybridbilen er meget små i sammenligning, og derfor kun påvirker emissionsprofilen i mindre grad.  </w:t>
      </w:r>
    </w:p>
    <w:p w:rsidR="00A077CD" w:rsidRPr="00A077CD" w:rsidRDefault="00A077CD" w:rsidP="00A077CD">
      <w:pPr>
        <w:pStyle w:val="Brdtekst"/>
      </w:pPr>
      <w:r>
        <w:t>For biobrændstofferne er det i modsætning til de fossile brændstoffer opstrøms- og ILUC emissionerne, som generelt dominerer. Emissionen fra udstødningen fra bi</w:t>
      </w:r>
      <w:r>
        <w:t>o</w:t>
      </w:r>
      <w:r>
        <w:t>brændstofferne er sat til 0</w:t>
      </w:r>
      <w:r>
        <w:rPr>
          <w:rStyle w:val="Fodnotehenvisning"/>
        </w:rPr>
        <w:footnoteReference w:id="4"/>
      </w:r>
      <w:r>
        <w:t xml:space="preserve">, som retfærdiggøres ved at der heller ikke medregnet et </w:t>
      </w:r>
      <w:r>
        <w:lastRenderedPageBreak/>
        <w:t>optag af CO2 under dyrkningen af afgrøderne brugt til biobrændstoffremstillingen. Emissionen fra udstødningen som primært ses fra ætanolen, kommer fra den ibland</w:t>
      </w:r>
      <w:r>
        <w:t>e</w:t>
      </w:r>
      <w:r>
        <w:t>de benzin i E85 drivmidlet. Herudover har biobrændstofferne en mindre emission fra udstødningen som skyldes dannelse/udslip af metan og lattergas fra forbrændingspr</w:t>
      </w:r>
      <w:r>
        <w:t>o</w:t>
      </w:r>
      <w:r>
        <w:t>cessen.</w:t>
      </w:r>
    </w:p>
    <w:p w:rsidR="000D64A2" w:rsidRPr="002B253D" w:rsidRDefault="00756A27" w:rsidP="000D64A2">
      <w:pPr>
        <w:pStyle w:val="Brdtekst"/>
      </w:pPr>
      <w:r>
        <w:rPr>
          <w:noProof/>
        </w:rPr>
        <w:lastRenderedPageBreak/>
        <w:drawing>
          <wp:inline distT="0" distB="0" distL="0" distR="0" wp14:anchorId="42B515CB" wp14:editId="0EB801AC">
            <wp:extent cx="5039995" cy="7780496"/>
            <wp:effectExtent l="0" t="0" r="8255" b="0"/>
            <wp:docPr id="16" name="Diagram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0D64A2" w:rsidRDefault="000D64A2" w:rsidP="000D64A2">
      <w:pPr>
        <w:pStyle w:val="Brdtekst"/>
        <w:rPr>
          <w:i/>
        </w:rPr>
      </w:pPr>
      <w:r w:rsidRPr="00DF6F65">
        <w:t xml:space="preserve">Figur </w:t>
      </w:r>
      <w:r w:rsidR="00DF6F65" w:rsidRPr="00DF6F65">
        <w:t>3</w:t>
      </w:r>
      <w:r w:rsidRPr="00DF6F65">
        <w:t>:</w:t>
      </w:r>
      <w:r w:rsidRPr="002B253D">
        <w:t xml:space="preserve"> </w:t>
      </w:r>
      <w:r w:rsidRPr="002B253D">
        <w:rPr>
          <w:i/>
        </w:rPr>
        <w:t>Energieffektivit</w:t>
      </w:r>
      <w:r>
        <w:rPr>
          <w:i/>
        </w:rPr>
        <w:t>et for personbiler i % for</w:t>
      </w:r>
      <w:r w:rsidRPr="002B253D">
        <w:rPr>
          <w:i/>
        </w:rPr>
        <w:t xml:space="preserve"> </w:t>
      </w:r>
      <w:r w:rsidR="00756A27">
        <w:rPr>
          <w:i/>
        </w:rPr>
        <w:t>2015</w:t>
      </w:r>
      <w:r w:rsidRPr="002B253D">
        <w:rPr>
          <w:i/>
        </w:rPr>
        <w:t xml:space="preserve">,2020, 2035 og 2050. </w:t>
      </w:r>
      <w:proofErr w:type="spellStart"/>
      <w:r>
        <w:rPr>
          <w:i/>
        </w:rPr>
        <w:t>WtW</w:t>
      </w:r>
      <w:proofErr w:type="spellEnd"/>
      <w:r>
        <w:rPr>
          <w:i/>
        </w:rPr>
        <w:t xml:space="preserve"> energieffektivitet udtrykker sporets endelige energieffektivitet indregnende de saml</w:t>
      </w:r>
      <w:r>
        <w:rPr>
          <w:i/>
        </w:rPr>
        <w:t>e</w:t>
      </w:r>
      <w:r>
        <w:rPr>
          <w:i/>
        </w:rPr>
        <w:t xml:space="preserve">de tab i alle dele af sporets livscyklus. Tallet til højre for hver søjle indikerer hvad </w:t>
      </w:r>
      <w:r>
        <w:rPr>
          <w:i/>
        </w:rPr>
        <w:lastRenderedPageBreak/>
        <w:t>100 % svarer til i MJ og udtrykker den samlede energi der er brugt i sporet for at k</w:t>
      </w:r>
      <w:r>
        <w:rPr>
          <w:i/>
        </w:rPr>
        <w:t>ø</w:t>
      </w:r>
      <w:r>
        <w:rPr>
          <w:i/>
        </w:rPr>
        <w:t xml:space="preserve">re 1 km. </w:t>
      </w:r>
      <w:r w:rsidR="00F613CA">
        <w:rPr>
          <w:i/>
        </w:rPr>
        <w:t>Manglende søjler indikerer at sporet ikke er tilgængeligt det pågældende år.</w:t>
      </w:r>
    </w:p>
    <w:p w:rsidR="000D05FB" w:rsidRDefault="000D05FB" w:rsidP="000D05FB">
      <w:pPr>
        <w:pStyle w:val="Brdtekst"/>
      </w:pPr>
      <w:r>
        <w:t>Overordnet ses for personbilers energieffektivitet en energieffektivitet mellem 14 og 31 % for personbiler med forbrændingsmotorer, hvor (tilpassede) dieselmotorer gen</w:t>
      </w:r>
      <w:r>
        <w:t>e</w:t>
      </w:r>
      <w:r>
        <w:t>relt ligger lidt højere end gnisttændingsmotorerne. Det klart største tab for disse biler kommer fra tab i motoren. Brændselscelle- og elbilerne (herunder plugin hybrid) har en væsentlig højere energieffektivitet – mellem 37 og 70 % - hvilket i høj grad sky</w:t>
      </w:r>
      <w:r>
        <w:t>l</w:t>
      </w:r>
      <w:r>
        <w:t>des at motortabet er væsentligt mindre (plugin hybriden har dog stadig et væsentligt motortab, da det antages at benzin udgør 64 % af dens drivmiddel).</w:t>
      </w:r>
    </w:p>
    <w:p w:rsidR="000D05FB" w:rsidRDefault="000D05FB" w:rsidP="000D05FB">
      <w:pPr>
        <w:pStyle w:val="Brdtekst"/>
      </w:pPr>
      <w:r>
        <w:t>Indenfor personbilerne anvendende biobrændstoffer ses generelt det billede at energ</w:t>
      </w:r>
      <w:r>
        <w:t>i</w:t>
      </w:r>
      <w:r>
        <w:t>effektiviteten er lavere end for biler anvendende fossile drivmidler, hvilket skyldes det generelt større energiforbrug ved fremstilling af biobrændstoffer end ved fossile drivmidler. Herudover ses at 1. g. brændstofferne har et relativt højt råstofudvindin</w:t>
      </w:r>
      <w:r>
        <w:t>g</w:t>
      </w:r>
      <w:r>
        <w:t>stab, men et lavt råstofkonverteringstab, hvorimod forhold for 2. g. biobrændstofferne er modsat. Dette skyldes i forhold til råstofferne, at for 1. g. biobrændstofferne er di</w:t>
      </w:r>
      <w:r>
        <w:t>s</w:t>
      </w:r>
      <w:r>
        <w:t>se produceret med produktionen af biobrændstoffer for øje, og tab i denne proces ti</w:t>
      </w:r>
      <w:r>
        <w:t>l</w:t>
      </w:r>
      <w:r>
        <w:t>skrives biobrændstoffet. For 2. g. biobrændstoffer er råstofferne betragtet som res</w:t>
      </w:r>
      <w:r>
        <w:t>t</w:t>
      </w:r>
      <w:r>
        <w:t>produkter, og de er derfor ikke tilskrevet nogen væsentlig produktionsenergi. Konve</w:t>
      </w:r>
      <w:r>
        <w:t>r</w:t>
      </w:r>
      <w:r>
        <w:t xml:space="preserve">teringen af disse råstoffer kræver dog ofte mere intensive processer, hvilket resulterer i et relativt højere energiforbrug, end for 1. g. biobrændstofferne. </w:t>
      </w:r>
    </w:p>
    <w:p w:rsidR="000D05FB" w:rsidRDefault="000D05FB" w:rsidP="009A2E27">
      <w:pPr>
        <w:pStyle w:val="Brdtekst"/>
      </w:pPr>
      <w:r>
        <w:t>Det ses endvidere at det samlede energiforbrug for et givent spor er omvendt propo</w:t>
      </w:r>
      <w:r>
        <w:t>r</w:t>
      </w:r>
      <w:r>
        <w:t xml:space="preserve">tionalt med energieffektiviteten, hvilket er et resultat af at personbilerne stort set har det samme mekaniske energiforbrug ved drivakslen. </w:t>
      </w:r>
    </w:p>
    <w:p w:rsidR="00A077CD" w:rsidRDefault="00940A89" w:rsidP="00A077CD">
      <w:pPr>
        <w:pStyle w:val="Overskrift4"/>
      </w:pPr>
      <w:r>
        <w:t>Sammenfattende</w:t>
      </w:r>
      <w:r w:rsidR="00A077CD">
        <w:t xml:space="preserve"> konklusioner for personbiler</w:t>
      </w:r>
    </w:p>
    <w:p w:rsidR="00284347" w:rsidRDefault="00A077CD" w:rsidP="00A077CD">
      <w:r>
        <w:t>Samlet set indikerer resultater</w:t>
      </w:r>
      <w:r w:rsidR="00E35375">
        <w:t>ne</w:t>
      </w:r>
      <w:r>
        <w:t xml:space="preserve"> at der er et stort potentiale i forhold til såvel sa</w:t>
      </w:r>
      <w:r>
        <w:t>m</w:t>
      </w:r>
      <w:r>
        <w:t xml:space="preserve">fundsøkonomi, energieffektivitet og </w:t>
      </w:r>
      <w:r w:rsidR="00284347">
        <w:t>drivhusgasemissioner</w:t>
      </w:r>
      <w:r>
        <w:t xml:space="preserve"> ved anvendelse af el- og brændselscelledrivlinjer. </w:t>
      </w:r>
    </w:p>
    <w:p w:rsidR="00CB6ADC" w:rsidRDefault="00284347" w:rsidP="00A077CD">
      <w:r>
        <w:t>Samfundsøkonomiske omkostninger ved anvendelse af forbrændingsmotorer er gen</w:t>
      </w:r>
      <w:r>
        <w:t>e</w:t>
      </w:r>
      <w:r>
        <w:t>relt sammenlignelige, men der kan være meget store forskelle i drivhusgasemissioner</w:t>
      </w:r>
      <w:r w:rsidR="00CB6ADC">
        <w:t>:</w:t>
      </w:r>
      <w:r>
        <w:t xml:space="preserve"> </w:t>
      </w:r>
    </w:p>
    <w:p w:rsidR="00CB6ADC" w:rsidRDefault="00CB6ADC" w:rsidP="00A077CD">
      <w:r>
        <w:t xml:space="preserve">Biogas og 2. generations </w:t>
      </w:r>
      <w:r w:rsidR="008856E9">
        <w:t>biobrændstoffer har enten direkte negative eller meget lave emissioner</w:t>
      </w:r>
      <w:r>
        <w:t xml:space="preserve"> mens fossile drivmidler og biodiesel baseret på raps resulterer i væsentlige positive og relativt sammenlignelige emissioner.</w:t>
      </w:r>
    </w:p>
    <w:p w:rsidR="00CB6ADC" w:rsidRDefault="00CB6ADC" w:rsidP="00A077CD"/>
    <w:p w:rsidR="00EC5144" w:rsidRDefault="00EC5144" w:rsidP="00CB6ADC">
      <w:pPr>
        <w:pStyle w:val="Overskrift3"/>
      </w:pPr>
      <w:r>
        <w:lastRenderedPageBreak/>
        <w:t xml:space="preserve">Lastbiler og busser </w:t>
      </w:r>
    </w:p>
    <w:p w:rsidR="00B07A5E" w:rsidRDefault="00B94097" w:rsidP="003C6FC2">
      <w:pPr>
        <w:pStyle w:val="Brdtekst"/>
      </w:pPr>
      <w:r>
        <w:rPr>
          <w:noProof/>
        </w:rPr>
        <w:drawing>
          <wp:inline distT="0" distB="0" distL="0" distR="0" wp14:anchorId="11BA99CC" wp14:editId="3A96696B">
            <wp:extent cx="5042079" cy="4417454"/>
            <wp:effectExtent l="0" t="0" r="6350" b="2540"/>
            <wp:docPr id="10" name="Diagram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8B403A" w:rsidRDefault="002667BA" w:rsidP="008B403A">
      <w:pPr>
        <w:pStyle w:val="Brdtekst"/>
        <w:rPr>
          <w:i/>
        </w:rPr>
      </w:pPr>
      <w:r w:rsidRPr="002667BA">
        <w:t>Figur 4</w:t>
      </w:r>
      <w:r w:rsidR="008B403A" w:rsidRPr="002667BA">
        <w:t>:</w:t>
      </w:r>
      <w:r w:rsidR="008B403A">
        <w:t xml:space="preserve"> </w:t>
      </w:r>
      <w:r w:rsidR="008B403A">
        <w:rPr>
          <w:i/>
        </w:rPr>
        <w:t xml:space="preserve">Samfundsøkonomiske omkostninger for lastbiler og busser, kr./km </w:t>
      </w:r>
      <w:r w:rsidR="00756A27">
        <w:rPr>
          <w:i/>
        </w:rPr>
        <w:t>2015</w:t>
      </w:r>
      <w:r w:rsidR="008B403A">
        <w:rPr>
          <w:i/>
        </w:rPr>
        <w:t xml:space="preserve">,2020, 2035 og 2050. </w:t>
      </w:r>
      <w:r w:rsidR="00F613CA">
        <w:rPr>
          <w:i/>
        </w:rPr>
        <w:t>Manglende søjler indikerer at sporet ikke er tilgængeligt det pågældende år.</w:t>
      </w:r>
    </w:p>
    <w:p w:rsidR="007A6446" w:rsidRDefault="007A6446" w:rsidP="003C6FC2">
      <w:pPr>
        <w:pStyle w:val="Brdtekst"/>
      </w:pPr>
      <w:r>
        <w:t xml:space="preserve">Som det kan ses af </w:t>
      </w:r>
      <w:r w:rsidRPr="002667BA">
        <w:t xml:space="preserve">figur </w:t>
      </w:r>
      <w:r w:rsidR="002667BA" w:rsidRPr="002667BA">
        <w:t>4</w:t>
      </w:r>
      <w:r w:rsidR="00736BBB">
        <w:t xml:space="preserve"> er samlede omkostninger for lastbiler</w:t>
      </w:r>
      <w:r w:rsidR="00EC5144">
        <w:t xml:space="preserve">, som alle anvender forbrændingsmotorer, </w:t>
      </w:r>
      <w:r w:rsidR="00736BBB">
        <w:t>igen meget sammenlignelige på tværs af drivmiddel og tid.</w:t>
      </w:r>
      <w:r w:rsidR="00EC5144">
        <w:t xml:space="preserve"> Samme billede gør sig gældende for busser. Dette dækker dog over underliggende forskelle. Lastbiler og busser på gas har højere omkostninger til drivlinjen, men lav</w:t>
      </w:r>
      <w:r w:rsidR="00EC5144">
        <w:t>e</w:t>
      </w:r>
      <w:r w:rsidR="00EC5144">
        <w:t xml:space="preserve">re omkostninger til drivmiddel. Det relativt markante fald for både lastbiler og busser mellem </w:t>
      </w:r>
      <w:r w:rsidR="00756A27">
        <w:t>2015</w:t>
      </w:r>
      <w:r w:rsidR="00EC5144">
        <w:t xml:space="preserve"> og 2020 skyldes hovedsageligt en antagelse omkring motorernes sti</w:t>
      </w:r>
      <w:r w:rsidR="00EC5144">
        <w:t>g</w:t>
      </w:r>
      <w:r w:rsidR="00EC5144">
        <w:t xml:space="preserve">ning i effektivitet og heraf faldende omkostninger til drivmiddel, samt et fald i </w:t>
      </w:r>
      <w:proofErr w:type="spellStart"/>
      <w:r w:rsidR="00EC5144">
        <w:t>ekste</w:t>
      </w:r>
      <w:r w:rsidR="00EC5144">
        <w:t>r</w:t>
      </w:r>
      <w:r w:rsidR="00F93DB2">
        <w:t>nalitetsomkostninger</w:t>
      </w:r>
      <w:proofErr w:type="spellEnd"/>
      <w:r w:rsidR="00EC5144">
        <w:t xml:space="preserve"> som skyldes implementering af strengere Euronormer med lav</w:t>
      </w:r>
      <w:r w:rsidR="00EC5144">
        <w:t>e</w:t>
      </w:r>
      <w:r w:rsidR="00EC5144">
        <w:t xml:space="preserve">re </w:t>
      </w:r>
      <w:proofErr w:type="spellStart"/>
      <w:r w:rsidR="00EC5144">
        <w:t>NOx</w:t>
      </w:r>
      <w:proofErr w:type="spellEnd"/>
      <w:r w:rsidR="00EC5144">
        <w:t xml:space="preserve"> og partikelemission til følge</w:t>
      </w:r>
      <w:r w:rsidR="00F93DB2">
        <w:t xml:space="preserve">. De lidt højere </w:t>
      </w:r>
      <w:proofErr w:type="spellStart"/>
      <w:r w:rsidR="00F93DB2">
        <w:t>eksternalitetsomkostninger</w:t>
      </w:r>
      <w:proofErr w:type="spellEnd"/>
      <w:r w:rsidR="00EC5144">
        <w:t xml:space="preserve"> fra lastbiler og busser anvendende biodiesel skyldes en 20 % forøget emission af </w:t>
      </w:r>
      <w:proofErr w:type="spellStart"/>
      <w:r w:rsidR="00EC5144">
        <w:t>NOx</w:t>
      </w:r>
      <w:proofErr w:type="spellEnd"/>
      <w:r w:rsidR="00EC5144">
        <w:t xml:space="preserve"> som dog til dels bliver modsvaret af et fald i SO2 på 10 %. </w:t>
      </w:r>
    </w:p>
    <w:p w:rsidR="00CB6ADC" w:rsidRDefault="00B94097" w:rsidP="00CB6ADC">
      <w:pPr>
        <w:pStyle w:val="Brdtekst"/>
      </w:pPr>
      <w:r>
        <w:rPr>
          <w:noProof/>
        </w:rPr>
        <w:lastRenderedPageBreak/>
        <w:drawing>
          <wp:inline distT="0" distB="0" distL="0" distR="0" wp14:anchorId="21D8A316" wp14:editId="74AF77CA">
            <wp:extent cx="4217831" cy="4732986"/>
            <wp:effectExtent l="0" t="0" r="0" b="0"/>
            <wp:docPr id="12" name="Diagram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CB6ADC" w:rsidRDefault="002667BA" w:rsidP="00CB6ADC">
      <w:pPr>
        <w:pStyle w:val="Brdtekst"/>
        <w:rPr>
          <w:i/>
        </w:rPr>
      </w:pPr>
      <w:r w:rsidRPr="002667BA">
        <w:t>Figur 5</w:t>
      </w:r>
      <w:r w:rsidR="00CB6ADC" w:rsidRPr="002667BA">
        <w:t>:</w:t>
      </w:r>
      <w:r w:rsidR="00CB6ADC">
        <w:t xml:space="preserve"> </w:t>
      </w:r>
      <w:r w:rsidR="00CB6ADC">
        <w:rPr>
          <w:i/>
        </w:rPr>
        <w:t xml:space="preserve">Drivhusgasemissioner fra lastbiler og busser, g CO2 </w:t>
      </w:r>
      <w:proofErr w:type="spellStart"/>
      <w:r w:rsidR="00CB6ADC">
        <w:rPr>
          <w:i/>
        </w:rPr>
        <w:t>ækv</w:t>
      </w:r>
      <w:proofErr w:type="spellEnd"/>
      <w:r w:rsidR="00CB6ADC">
        <w:rPr>
          <w:i/>
        </w:rPr>
        <w:t xml:space="preserve">./km </w:t>
      </w:r>
      <w:r w:rsidR="00756A27">
        <w:rPr>
          <w:i/>
        </w:rPr>
        <w:t>2015</w:t>
      </w:r>
      <w:r w:rsidR="00CB6ADC">
        <w:rPr>
          <w:i/>
        </w:rPr>
        <w:t xml:space="preserve">,2020, 2035 og 2050. </w:t>
      </w:r>
      <w:r w:rsidR="00F613CA">
        <w:rPr>
          <w:i/>
        </w:rPr>
        <w:t>Manglende søjler indikerer at sporet ikke er tilgængeligt det pågæ</w:t>
      </w:r>
      <w:r w:rsidR="00F613CA">
        <w:rPr>
          <w:i/>
        </w:rPr>
        <w:t>l</w:t>
      </w:r>
      <w:r w:rsidR="00F613CA">
        <w:rPr>
          <w:i/>
        </w:rPr>
        <w:t>dende år.</w:t>
      </w:r>
    </w:p>
    <w:p w:rsidR="00CB6ADC" w:rsidRDefault="00CB6ADC" w:rsidP="00CB6ADC">
      <w:pPr>
        <w:pStyle w:val="Brdtekst"/>
      </w:pPr>
      <w:r>
        <w:t xml:space="preserve">I forhold til emission af drivhusgasser for lastbiler og busser ses </w:t>
      </w:r>
      <w:r w:rsidR="006435D3">
        <w:t>en variation ved a</w:t>
      </w:r>
      <w:r w:rsidR="006435D3">
        <w:t>n</w:t>
      </w:r>
      <w:r w:rsidR="006435D3">
        <w:t xml:space="preserve">vendelsen af drivmidlerne, som er meget sammenlignelig med variationen </w:t>
      </w:r>
      <w:r w:rsidR="002667BA">
        <w:t>i drivhu</w:t>
      </w:r>
      <w:r w:rsidR="002667BA">
        <w:t>s</w:t>
      </w:r>
      <w:r w:rsidR="002667BA">
        <w:t xml:space="preserve">gasudledninger </w:t>
      </w:r>
      <w:r w:rsidR="006435D3">
        <w:t>set for personbiler</w:t>
      </w:r>
      <w:r>
        <w:t xml:space="preserve">. </w:t>
      </w:r>
    </w:p>
    <w:p w:rsidR="00CB6ADC" w:rsidRPr="00421035" w:rsidRDefault="006435D3" w:rsidP="00CB6ADC">
      <w:pPr>
        <w:pStyle w:val="Brdtekst"/>
      </w:pPr>
      <w:r>
        <w:t>Emissionen fra hybridbussen, som udover en dieselmotor inkluderer en elektromotor og et internt ladet batteri, er noget lavere end fra diesel, hvilket skyldes at denne ant</w:t>
      </w:r>
      <w:r>
        <w:t>a</w:t>
      </w:r>
      <w:r>
        <w:t>ges at have en energieffektivitet som er 31 faldende igennem analysens tidsspænd til 25 % højere end en dieselbus.</w:t>
      </w:r>
    </w:p>
    <w:p w:rsidR="00AD03E7" w:rsidRDefault="00B94097" w:rsidP="00AD03E7">
      <w:pPr>
        <w:pStyle w:val="Brdtekst"/>
      </w:pPr>
      <w:r>
        <w:rPr>
          <w:noProof/>
        </w:rPr>
        <w:lastRenderedPageBreak/>
        <w:drawing>
          <wp:inline distT="0" distB="0" distL="0" distR="0" wp14:anchorId="1E0E976D" wp14:editId="4D2EEF92">
            <wp:extent cx="4572000" cy="4467226"/>
            <wp:effectExtent l="0" t="0" r="19050" b="9525"/>
            <wp:docPr id="14" name="Diagram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AD03E7" w:rsidRDefault="002667BA" w:rsidP="00AD03E7">
      <w:pPr>
        <w:pStyle w:val="Brdtekst"/>
        <w:rPr>
          <w:i/>
        </w:rPr>
      </w:pPr>
      <w:r w:rsidRPr="002667BA">
        <w:t>Figur 6</w:t>
      </w:r>
      <w:r w:rsidR="00AD03E7" w:rsidRPr="002667BA">
        <w:t>:</w:t>
      </w:r>
      <w:r w:rsidR="00AD03E7" w:rsidRPr="002B253D">
        <w:t xml:space="preserve"> </w:t>
      </w:r>
      <w:r w:rsidR="00AD03E7" w:rsidRPr="002B253D">
        <w:rPr>
          <w:i/>
        </w:rPr>
        <w:t>Energieffektivit</w:t>
      </w:r>
      <w:r w:rsidR="00AD03E7">
        <w:rPr>
          <w:i/>
        </w:rPr>
        <w:t>et for lastbiler og busser i % for</w:t>
      </w:r>
      <w:r w:rsidR="00AD03E7" w:rsidRPr="002B253D">
        <w:rPr>
          <w:i/>
        </w:rPr>
        <w:t xml:space="preserve"> </w:t>
      </w:r>
      <w:r w:rsidR="00756A27">
        <w:rPr>
          <w:i/>
        </w:rPr>
        <w:t>2015</w:t>
      </w:r>
      <w:r w:rsidR="00AD03E7" w:rsidRPr="002B253D">
        <w:rPr>
          <w:i/>
        </w:rPr>
        <w:t xml:space="preserve">,2020, 2035 og 2050. </w:t>
      </w:r>
      <w:proofErr w:type="spellStart"/>
      <w:r w:rsidR="00AD03E7">
        <w:rPr>
          <w:i/>
        </w:rPr>
        <w:t>WtW</w:t>
      </w:r>
      <w:proofErr w:type="spellEnd"/>
      <w:r w:rsidR="00AD03E7">
        <w:rPr>
          <w:i/>
        </w:rPr>
        <w:t xml:space="preserve"> energieffektivitet udtrykker sporets endelige energieffektivitet indregnende de samlede tab i alle dele af sporets livscyklus. Tallet til højre for hver søjle indikerer hvad 100 % svarer til i MJ og udtrykker den samlede energi, der er brugt i sporet for at køre 1 km. </w:t>
      </w:r>
      <w:r w:rsidR="00F613CA">
        <w:rPr>
          <w:i/>
        </w:rPr>
        <w:t>Manglende søjler indikerer at sporet ikke er tilgængeligt det pågælde</w:t>
      </w:r>
      <w:r w:rsidR="00F613CA">
        <w:rPr>
          <w:i/>
        </w:rPr>
        <w:t>n</w:t>
      </w:r>
      <w:r w:rsidR="00F613CA">
        <w:rPr>
          <w:i/>
        </w:rPr>
        <w:t>de år.</w:t>
      </w:r>
    </w:p>
    <w:p w:rsidR="00AD03E7" w:rsidRDefault="00AD03E7" w:rsidP="00AD03E7">
      <w:pPr>
        <w:pStyle w:val="Brdtekst"/>
      </w:pPr>
      <w:r w:rsidRPr="00345794">
        <w:t>I forhold til energieffektiviteten for lastbiler og busser ses, at diesel er mere energie</w:t>
      </w:r>
      <w:r w:rsidRPr="00345794">
        <w:t>f</w:t>
      </w:r>
      <w:r w:rsidRPr="00345794">
        <w:t>fektivt end gas. Dette skyldes primært den lavere energieffektivitet af gasmotoren, og i mindre grad tabet ved komprimering af gassen (</w:t>
      </w:r>
      <w:r w:rsidR="00665B3A">
        <w:t xml:space="preserve">her </w:t>
      </w:r>
      <w:r w:rsidRPr="00345794">
        <w:t xml:space="preserve">kaldet </w:t>
      </w:r>
      <w:proofErr w:type="spellStart"/>
      <w:r w:rsidRPr="00345794">
        <w:t>mellemkonverteringstab</w:t>
      </w:r>
      <w:proofErr w:type="spellEnd"/>
      <w:r w:rsidRPr="00345794">
        <w:t xml:space="preserve">). Herudover ses </w:t>
      </w:r>
      <w:r>
        <w:t xml:space="preserve">igen at biobrændstoffer har en lavere energieffektivitet end fossile drivmidler grundet større råstofudvindingstab og –konverteringstab. Endelig ses en noget højere energieffektivitet ved </w:t>
      </w:r>
      <w:r w:rsidRPr="006435D3">
        <w:t>brug af hybridteknologi indenfor busser, som</w:t>
      </w:r>
      <w:r>
        <w:t xml:space="preserve"> skyldes højere motorvirkningsgrad</w:t>
      </w:r>
      <w:r w:rsidR="006435D3">
        <w:t>, som nævnt ovenfor.</w:t>
      </w:r>
    </w:p>
    <w:p w:rsidR="00AD03E7" w:rsidRDefault="00AD03E7" w:rsidP="00AD03E7">
      <w:pPr>
        <w:pStyle w:val="Brdtekst"/>
      </w:pPr>
      <w:r>
        <w:t>Den gradvise forbedring af energieffektiviteten over tid skyldes antagelsen om tekn</w:t>
      </w:r>
      <w:r>
        <w:t>o</w:t>
      </w:r>
      <w:r>
        <w:t>logiudvikling som fremmer energieffektivitet indenfor de viste teknologier.</w:t>
      </w:r>
    </w:p>
    <w:p w:rsidR="00940A89" w:rsidRDefault="00940A89" w:rsidP="00940A89">
      <w:pPr>
        <w:pStyle w:val="Overskrift4"/>
      </w:pPr>
      <w:r>
        <w:t>Sammenfattende konklusioner for lastbiler og busser</w:t>
      </w:r>
    </w:p>
    <w:p w:rsidR="008856E9" w:rsidRDefault="00774ECC" w:rsidP="008856E9">
      <w:r>
        <w:t>Samlet set er der en variation i resultaterne ved anvendelse af drivmidlerne i lastbiler og busser, som er meget sammenlignelig med variationen set for personbiler. O</w:t>
      </w:r>
      <w:r>
        <w:t>m</w:t>
      </w:r>
      <w:r>
        <w:t>kostningerne er relativt sammenli</w:t>
      </w:r>
      <w:r w:rsidR="008856E9">
        <w:t xml:space="preserve">gnelige på tværs af drivmidler, og emissionerne fra </w:t>
      </w:r>
      <w:r w:rsidR="008856E9">
        <w:lastRenderedPageBreak/>
        <w:t>fossile drivmidler og biodiesel baseret på raps resulterer igen i væsentlige positive og relativt sammenlignelige emissioner, mens 2. generations DME, som her er modell</w:t>
      </w:r>
      <w:r w:rsidR="008856E9">
        <w:t>e</w:t>
      </w:r>
      <w:r w:rsidR="008856E9">
        <w:t xml:space="preserve">ret som fremstillet på baggrund af træ, er forbundet med væsentlig mindre emissioner. </w:t>
      </w:r>
      <w:r w:rsidR="00665B3A">
        <w:t>Hybridteknologien indenfor busser viser et potentiale for reduktion i udslip på grund af øget energieffektivitet, men er knyttet til øgede samfundsøkonomiske omkostni</w:t>
      </w:r>
      <w:r w:rsidR="00665B3A">
        <w:t>n</w:t>
      </w:r>
      <w:r w:rsidR="00665B3A">
        <w:t>ger.</w:t>
      </w:r>
    </w:p>
    <w:p w:rsidR="00665B3A" w:rsidRDefault="00665B3A" w:rsidP="008856E9"/>
    <w:p w:rsidR="008B403A" w:rsidRDefault="0019564D" w:rsidP="0019564D">
      <w:pPr>
        <w:pStyle w:val="Overskrift4"/>
      </w:pPr>
      <w:r>
        <w:t>Skibe</w:t>
      </w:r>
    </w:p>
    <w:p w:rsidR="00DB50E1" w:rsidRDefault="00BE4447" w:rsidP="00EF4A59">
      <w:pPr>
        <w:pStyle w:val="Brdtekst"/>
        <w:rPr>
          <w:highlight w:val="yellow"/>
        </w:rPr>
      </w:pPr>
      <w:r>
        <w:rPr>
          <w:noProof/>
        </w:rPr>
        <w:drawing>
          <wp:inline distT="0" distB="0" distL="0" distR="0" wp14:anchorId="51C1A6DA" wp14:editId="4210CDDC">
            <wp:extent cx="4572000" cy="3719513"/>
            <wp:effectExtent l="0" t="0" r="0" b="0"/>
            <wp:docPr id="3" name="Diagra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B07A5E" w:rsidRDefault="00B07A5E" w:rsidP="00B07A5E">
      <w:pPr>
        <w:pStyle w:val="Brdtekst"/>
        <w:rPr>
          <w:i/>
        </w:rPr>
      </w:pPr>
      <w:r w:rsidRPr="00665B3A">
        <w:t xml:space="preserve">Figur </w:t>
      </w:r>
      <w:r w:rsidR="00665B3A" w:rsidRPr="00665B3A">
        <w:t>7</w:t>
      </w:r>
      <w:r w:rsidRPr="00665B3A">
        <w:t>:</w:t>
      </w:r>
      <w:r>
        <w:t xml:space="preserve"> </w:t>
      </w:r>
      <w:r>
        <w:rPr>
          <w:i/>
        </w:rPr>
        <w:t xml:space="preserve">Samfundsøkonomiske omkostninger for </w:t>
      </w:r>
      <w:r w:rsidR="004E751F">
        <w:rPr>
          <w:i/>
        </w:rPr>
        <w:t>skibe</w:t>
      </w:r>
      <w:r>
        <w:rPr>
          <w:i/>
        </w:rPr>
        <w:t xml:space="preserve">, kr./km </w:t>
      </w:r>
      <w:r w:rsidR="00756A27">
        <w:rPr>
          <w:i/>
        </w:rPr>
        <w:t>2015</w:t>
      </w:r>
      <w:r>
        <w:rPr>
          <w:i/>
        </w:rPr>
        <w:t xml:space="preserve">,2020, 2035 og 2050. </w:t>
      </w:r>
      <w:r w:rsidR="00F613CA">
        <w:rPr>
          <w:i/>
        </w:rPr>
        <w:t>Manglende søjler indikerer at sporet ikke er tilgængeligt det pågældende år.</w:t>
      </w:r>
    </w:p>
    <w:p w:rsidR="00B07A5E" w:rsidRDefault="00D73A52" w:rsidP="00EF4A59">
      <w:pPr>
        <w:pStyle w:val="Brdtekst"/>
      </w:pPr>
      <w:r>
        <w:t xml:space="preserve">Det har i forhold til omkostninger for </w:t>
      </w:r>
      <w:r w:rsidR="0019564D">
        <w:t xml:space="preserve">hurtigfærgen </w:t>
      </w:r>
      <w:r>
        <w:t>ikke været muligt at skaffe info</w:t>
      </w:r>
      <w:r>
        <w:t>r</w:t>
      </w:r>
      <w:r>
        <w:t xml:space="preserve">mation </w:t>
      </w:r>
      <w:r w:rsidRPr="00D73A52">
        <w:t xml:space="preserve">omkring omkostninger for </w:t>
      </w:r>
      <w:r w:rsidR="0019564D">
        <w:t>transportmidlet og drift og vedligehold.</w:t>
      </w:r>
    </w:p>
    <w:p w:rsidR="004D72C0" w:rsidRDefault="004E751F" w:rsidP="00EF4A59">
      <w:pPr>
        <w:pStyle w:val="Brdtekst"/>
      </w:pPr>
      <w:r>
        <w:t xml:space="preserve">I forhold til tidligere resultater for let og tung vejtransport, er </w:t>
      </w:r>
      <w:proofErr w:type="spellStart"/>
      <w:r>
        <w:t>eksternalitetsomkos</w:t>
      </w:r>
      <w:r>
        <w:t>t</w:t>
      </w:r>
      <w:r>
        <w:t>ningerne</w:t>
      </w:r>
      <w:proofErr w:type="spellEnd"/>
      <w:r>
        <w:t xml:space="preserve"> meget høje i forhold til drivmiddelomkostningerne. Årsagen er den højere emission af specielt </w:t>
      </w:r>
      <w:proofErr w:type="spellStart"/>
      <w:r>
        <w:t>NOx</w:t>
      </w:r>
      <w:proofErr w:type="spellEnd"/>
      <w:r>
        <w:t xml:space="preserve"> og partikler pr. energienhed drivmiddel. For skibe som a</w:t>
      </w:r>
      <w:r>
        <w:t>n</w:t>
      </w:r>
      <w:r>
        <w:t xml:space="preserve">vender drivmiddel indeholdende svovl, er der tillige en væsentlig større emission af SO2 pr. energienhed drivmiddel anvendt, end der er for let og tung vejtransport. </w:t>
      </w:r>
      <w:r w:rsidR="00177664">
        <w:t xml:space="preserve">Emissionerne af </w:t>
      </w:r>
      <w:proofErr w:type="spellStart"/>
      <w:r w:rsidR="00177664">
        <w:t>NOx</w:t>
      </w:r>
      <w:proofErr w:type="spellEnd"/>
      <w:r w:rsidR="00177664">
        <w:t>, partikler og SO2 er lavere ved anvendelse af LNG, hvilket g</w:t>
      </w:r>
      <w:r w:rsidR="00177664">
        <w:t>i</w:t>
      </w:r>
      <w:r w:rsidR="00177664">
        <w:t>ver væsentligt lavere samfundsøkonomiske omkostninger.</w:t>
      </w:r>
    </w:p>
    <w:p w:rsidR="004E751F" w:rsidRDefault="004D72C0" w:rsidP="00EF4A59">
      <w:pPr>
        <w:pStyle w:val="Brdtekst"/>
      </w:pPr>
      <w:r>
        <w:t xml:space="preserve">Givet disse forbehold ses at der generelt forventes lavere </w:t>
      </w:r>
      <w:proofErr w:type="spellStart"/>
      <w:r>
        <w:t>eksternalitetesomkostninger</w:t>
      </w:r>
      <w:proofErr w:type="spellEnd"/>
      <w:r>
        <w:t xml:space="preserve"> forbundet med skibstransporten over tid, som skyldes en forventning om lavere emi</w:t>
      </w:r>
      <w:r>
        <w:t>s</w:t>
      </w:r>
      <w:r>
        <w:t xml:space="preserve">sioner af </w:t>
      </w:r>
      <w:proofErr w:type="spellStart"/>
      <w:r>
        <w:t>NOx</w:t>
      </w:r>
      <w:proofErr w:type="spellEnd"/>
      <w:r>
        <w:t>, SO2 og partikler</w:t>
      </w:r>
      <w:r w:rsidR="008933EA">
        <w:t>. Dette skyldes antagelsen om en generel lavere h</w:t>
      </w:r>
      <w:r w:rsidR="008933EA">
        <w:t>a</w:t>
      </w:r>
      <w:r w:rsidR="008933EA">
        <w:t>stighed for skibene</w:t>
      </w:r>
      <w:r w:rsidR="007E2E5C">
        <w:t xml:space="preserve"> over tid </w:t>
      </w:r>
      <w:r w:rsidR="008933EA">
        <w:t xml:space="preserve">og et heraf mindsket </w:t>
      </w:r>
      <w:r w:rsidR="00940A89">
        <w:t>energiforbrug</w:t>
      </w:r>
      <w:r w:rsidR="005006D0">
        <w:t>.</w:t>
      </w:r>
    </w:p>
    <w:p w:rsidR="005006D0" w:rsidRDefault="00BE4447" w:rsidP="005006D0">
      <w:pPr>
        <w:pStyle w:val="Brdtekst"/>
      </w:pPr>
      <w:r>
        <w:rPr>
          <w:noProof/>
        </w:rPr>
        <w:lastRenderedPageBreak/>
        <w:drawing>
          <wp:inline distT="0" distB="0" distL="0" distR="0" wp14:anchorId="5845F864" wp14:editId="17D2F894">
            <wp:extent cx="4971246" cy="3586766"/>
            <wp:effectExtent l="0" t="0" r="1270" b="0"/>
            <wp:docPr id="4" name="Diagram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5006D0" w:rsidRDefault="00BE4447" w:rsidP="005006D0">
      <w:pPr>
        <w:pStyle w:val="Brdtekst"/>
        <w:rPr>
          <w:i/>
        </w:rPr>
      </w:pPr>
      <w:r w:rsidRPr="00BE4447">
        <w:t>Figur 8</w:t>
      </w:r>
      <w:r w:rsidR="005006D0" w:rsidRPr="00BE4447">
        <w:t>:</w:t>
      </w:r>
      <w:r w:rsidR="005006D0">
        <w:t xml:space="preserve"> </w:t>
      </w:r>
      <w:r w:rsidR="005006D0">
        <w:rPr>
          <w:i/>
        </w:rPr>
        <w:t xml:space="preserve">Drivhusgasemissioner fra skibe, g CO2 </w:t>
      </w:r>
      <w:proofErr w:type="spellStart"/>
      <w:r w:rsidR="005006D0">
        <w:rPr>
          <w:i/>
        </w:rPr>
        <w:t>ækv</w:t>
      </w:r>
      <w:proofErr w:type="spellEnd"/>
      <w:r w:rsidR="005006D0">
        <w:rPr>
          <w:i/>
        </w:rPr>
        <w:t xml:space="preserve">./km </w:t>
      </w:r>
      <w:r w:rsidR="00756A27">
        <w:rPr>
          <w:i/>
        </w:rPr>
        <w:t>2015</w:t>
      </w:r>
      <w:r w:rsidR="005006D0">
        <w:rPr>
          <w:i/>
        </w:rPr>
        <w:t xml:space="preserve">,2020, 2035 og 2050. </w:t>
      </w:r>
      <w:r w:rsidR="00F613CA">
        <w:rPr>
          <w:i/>
        </w:rPr>
        <w:t>Manglende søjler indikerer at sporet ikke er tilgængeligt det pågældende år.</w:t>
      </w:r>
    </w:p>
    <w:p w:rsidR="00323657" w:rsidRDefault="005006D0" w:rsidP="005006D0">
      <w:pPr>
        <w:pStyle w:val="Brdtekst"/>
      </w:pPr>
      <w:r>
        <w:t>Særligt for emissionerne for skibe i sammenligning med emissionerne fra andre transportmiddeltyper antages der et større fald i brændstofforbrug over analysens tids</w:t>
      </w:r>
      <w:r w:rsidR="0063134D">
        <w:t>horisont</w:t>
      </w:r>
      <w:r>
        <w:t>, end for andre transporttyper. Dette skyldes både antagelsen om mere effektive motorer, men også en antagelse om lavere hastigheder, som væsentligt r</w:t>
      </w:r>
      <w:r>
        <w:t>e</w:t>
      </w:r>
      <w:r>
        <w:t xml:space="preserve">ducerer energiforbruget pr. km. </w:t>
      </w:r>
    </w:p>
    <w:p w:rsidR="00323657" w:rsidRDefault="00323657" w:rsidP="005006D0">
      <w:pPr>
        <w:pStyle w:val="Brdtekst"/>
      </w:pPr>
      <w:r>
        <w:t>Ved anvendelse af 2. generations biodiesel produceret på halm ses igen en meget l</w:t>
      </w:r>
      <w:r>
        <w:t>a</w:t>
      </w:r>
      <w:r>
        <w:t>vere – endog negativ – emission end ved anvendelse af fossile brændstoffer, som også set i de øvrige resultater.</w:t>
      </w:r>
      <w:r w:rsidR="0063134D">
        <w:t xml:space="preserve"> Dette skyldes, som tidligere nævnt den høje biproduktion af biobenzin ved 2. g. biodieselproduktionen, som antages at substituere produktionen af 1.g. bioætanol.</w:t>
      </w:r>
    </w:p>
    <w:p w:rsidR="005006D0" w:rsidRDefault="00BE4447" w:rsidP="005006D0">
      <w:pPr>
        <w:pStyle w:val="Brdtekst"/>
      </w:pPr>
      <w:r>
        <w:t>Emissionerne</w:t>
      </w:r>
      <w:r w:rsidR="005006D0">
        <w:t xml:space="preserve"> for hurtigfærgen er antaget at være konstant på grund af manglende d</w:t>
      </w:r>
      <w:r w:rsidR="005006D0">
        <w:t>a</w:t>
      </w:r>
      <w:r w:rsidR="005006D0">
        <w:t xml:space="preserve">ta omkring den sandsynlige fremtidige udvikling.  </w:t>
      </w:r>
    </w:p>
    <w:p w:rsidR="005006D0" w:rsidRDefault="00BE4447" w:rsidP="005006D0">
      <w:pPr>
        <w:pStyle w:val="Brdtekst"/>
      </w:pPr>
      <w:r>
        <w:rPr>
          <w:noProof/>
        </w:rPr>
        <w:lastRenderedPageBreak/>
        <w:drawing>
          <wp:inline distT="0" distB="0" distL="0" distR="0" wp14:anchorId="71825EE9" wp14:editId="19CB1E4E">
            <wp:extent cx="4572000" cy="3103808"/>
            <wp:effectExtent l="0" t="0" r="0" b="1905"/>
            <wp:docPr id="5" name="Diagram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5006D0" w:rsidRDefault="00BE4447" w:rsidP="005006D0">
      <w:pPr>
        <w:pStyle w:val="Brdtekst"/>
        <w:rPr>
          <w:i/>
        </w:rPr>
      </w:pPr>
      <w:r w:rsidRPr="00BE4447">
        <w:t>Figur 9</w:t>
      </w:r>
      <w:r w:rsidR="005006D0" w:rsidRPr="00BE4447">
        <w:t>:</w:t>
      </w:r>
      <w:r w:rsidR="005006D0" w:rsidRPr="002B253D">
        <w:t xml:space="preserve"> </w:t>
      </w:r>
      <w:r w:rsidR="005006D0" w:rsidRPr="002B253D">
        <w:rPr>
          <w:i/>
        </w:rPr>
        <w:t>Energieffektivit</w:t>
      </w:r>
      <w:r w:rsidR="005006D0">
        <w:rPr>
          <w:i/>
        </w:rPr>
        <w:t>et for skibe i % for</w:t>
      </w:r>
      <w:r w:rsidR="005006D0" w:rsidRPr="002B253D">
        <w:rPr>
          <w:i/>
        </w:rPr>
        <w:t xml:space="preserve"> </w:t>
      </w:r>
      <w:r w:rsidR="00756A27">
        <w:rPr>
          <w:i/>
        </w:rPr>
        <w:t>2015</w:t>
      </w:r>
      <w:r w:rsidR="005006D0" w:rsidRPr="002B253D">
        <w:rPr>
          <w:i/>
        </w:rPr>
        <w:t xml:space="preserve">,2020, 2035 og 2050. </w:t>
      </w:r>
      <w:proofErr w:type="spellStart"/>
      <w:r w:rsidR="005006D0">
        <w:rPr>
          <w:i/>
        </w:rPr>
        <w:t>WtW</w:t>
      </w:r>
      <w:proofErr w:type="spellEnd"/>
      <w:r w:rsidR="005006D0">
        <w:rPr>
          <w:i/>
        </w:rPr>
        <w:t xml:space="preserve"> energie</w:t>
      </w:r>
      <w:r w:rsidR="005006D0">
        <w:rPr>
          <w:i/>
        </w:rPr>
        <w:t>f</w:t>
      </w:r>
      <w:r w:rsidR="005006D0">
        <w:rPr>
          <w:i/>
        </w:rPr>
        <w:t>fektivitet udtrykker sporets endelige energieffektivitet indregnende de samlede tab i alle dele af sporets livscyklus. Tallet til højre for hver søjle indikerer hvad 100 % sv</w:t>
      </w:r>
      <w:r w:rsidR="005006D0">
        <w:rPr>
          <w:i/>
        </w:rPr>
        <w:t>a</w:t>
      </w:r>
      <w:r w:rsidR="005006D0">
        <w:rPr>
          <w:i/>
        </w:rPr>
        <w:t xml:space="preserve">rer til i MJ og udtrykker den samlede energi, der er brugt i sporet for at sejle 1 km. </w:t>
      </w:r>
      <w:r w:rsidR="00F613CA">
        <w:rPr>
          <w:i/>
        </w:rPr>
        <w:t>Manglende søjler indikerer at sporet ikke er tilgængeligt det pågældende år.</w:t>
      </w:r>
    </w:p>
    <w:p w:rsidR="00323657" w:rsidRDefault="00330B1B" w:rsidP="00EF4A59">
      <w:pPr>
        <w:pStyle w:val="Brdtekst"/>
      </w:pPr>
      <w:r>
        <w:t xml:space="preserve">Den samlede energieffektivitet for skibe forventes stort set at være konstante, på trods af et faldende samlet energiforbrug for alle 9000 TEU skibene </w:t>
      </w:r>
      <w:r w:rsidRPr="00BE4447">
        <w:t>(se tallet til</w:t>
      </w:r>
      <w:r w:rsidR="00BE4447" w:rsidRPr="00BE4447">
        <w:t xml:space="preserve"> højre for hver søjle i figur 9</w:t>
      </w:r>
      <w:r w:rsidRPr="00BE4447">
        <w:t>)</w:t>
      </w:r>
      <w:r>
        <w:t>, som skyldes antagelsen omkring den lavere hastighed for skib</w:t>
      </w:r>
      <w:r>
        <w:t>e</w:t>
      </w:r>
      <w:r>
        <w:t>ne, og heraf lavere energiforbrug pr. sejlet km. Energieffektiviteten udtrykker anve</w:t>
      </w:r>
      <w:r>
        <w:t>n</w:t>
      </w:r>
      <w:r>
        <w:t>delsen af primærenergi pr</w:t>
      </w:r>
      <w:r w:rsidR="00BE4447">
        <w:t>.</w:t>
      </w:r>
      <w:r>
        <w:t xml:space="preserve"> leveret mekanisk energi, og dette forhold forbliver ens uanset det lavere energiforbrug fra skibet. </w:t>
      </w:r>
    </w:p>
    <w:p w:rsidR="00330B1B" w:rsidRDefault="00330B1B" w:rsidP="00EF4A59">
      <w:pPr>
        <w:pStyle w:val="Brdtekst"/>
      </w:pPr>
      <w:r>
        <w:t xml:space="preserve">Som set ved de andre transporttyper </w:t>
      </w:r>
      <w:r w:rsidR="002D62B4">
        <w:t>er der ved anvendelse af biobrændstoffer en lav</w:t>
      </w:r>
      <w:r w:rsidR="002D62B4">
        <w:t>e</w:t>
      </w:r>
      <w:r w:rsidR="002D62B4">
        <w:t>re samlet energieffektivitet, hvilket generelt skyldes energiforbruget ved råstofudvi</w:t>
      </w:r>
      <w:r w:rsidR="002D62B4">
        <w:t>n</w:t>
      </w:r>
      <w:r w:rsidR="002D62B4">
        <w:t>ding og/eller råstofkonvertering. Motortabet er antaget ens for 2. generations biodi</w:t>
      </w:r>
      <w:r w:rsidR="002D62B4">
        <w:t>e</w:t>
      </w:r>
      <w:r w:rsidR="002D62B4">
        <w:t>sel, diesel og HFO</w:t>
      </w:r>
      <w:r w:rsidR="00A201DD">
        <w:t>. Forskelle i afbildningen skyldes at hver tab summeret i søjlerne angiver andelen af det samlede tab. Et enslydende motortab kan derfor blive repr</w:t>
      </w:r>
      <w:r w:rsidR="00A201DD">
        <w:t>æ</w:t>
      </w:r>
      <w:r w:rsidR="00A201DD">
        <w:t>senteret forskelligt, hvis det samlede energiforbrug er forskelligt.</w:t>
      </w:r>
      <w:r w:rsidR="002D62B4">
        <w:t xml:space="preserve"> </w:t>
      </w:r>
    </w:p>
    <w:p w:rsidR="00A201DD" w:rsidRDefault="00177664" w:rsidP="00EF4A59">
      <w:pPr>
        <w:pStyle w:val="Brdtekst"/>
      </w:pPr>
      <w:r>
        <w:t xml:space="preserve">Ved anvendelse af LNG ses et relativt højt tab ved mellemkonverteringen af gassen. Dette tab dækker over energianvendelse til </w:t>
      </w:r>
      <w:r w:rsidR="00BE4447">
        <w:t>køling og komprimering</w:t>
      </w:r>
      <w:r>
        <w:t xml:space="preserve">. </w:t>
      </w:r>
    </w:p>
    <w:p w:rsidR="00A201DD" w:rsidRDefault="00A201DD" w:rsidP="00A201DD">
      <w:pPr>
        <w:pStyle w:val="Overskrift4"/>
      </w:pPr>
      <w:r>
        <w:t xml:space="preserve">Sammenfattende konklusioner for </w:t>
      </w:r>
      <w:r w:rsidR="0063134D">
        <w:t>skibe</w:t>
      </w:r>
    </w:p>
    <w:p w:rsidR="00177664" w:rsidRDefault="00177664" w:rsidP="00EF4A59">
      <w:pPr>
        <w:pStyle w:val="Brdtekst"/>
      </w:pPr>
      <w:proofErr w:type="spellStart"/>
      <w:r>
        <w:t>Eksternalitetsomkostningerne</w:t>
      </w:r>
      <w:proofErr w:type="spellEnd"/>
      <w:r>
        <w:t xml:space="preserve"> </w:t>
      </w:r>
      <w:r w:rsidR="00565366">
        <w:t>er for skibe generelt meget høje i forholdt til øvrige omkostninger, særligt for skibe anvendende HFO. Særligt ved anvendelse af LNG er e</w:t>
      </w:r>
      <w:r>
        <w:t xml:space="preserve">missionerne af </w:t>
      </w:r>
      <w:proofErr w:type="spellStart"/>
      <w:r>
        <w:t>NOx</w:t>
      </w:r>
      <w:proofErr w:type="spellEnd"/>
      <w:r>
        <w:t xml:space="preserve">, partikler og SO2 </w:t>
      </w:r>
      <w:r w:rsidR="00565366">
        <w:t xml:space="preserve">noget </w:t>
      </w:r>
      <w:r>
        <w:t>lavere, hvilket giver væsentligt lavere samfundsøkonomiske omkostninger.</w:t>
      </w:r>
    </w:p>
    <w:p w:rsidR="00517CD2" w:rsidRDefault="00517CD2" w:rsidP="00EF4A59">
      <w:pPr>
        <w:pStyle w:val="Brdtekst"/>
      </w:pPr>
      <w:r>
        <w:lastRenderedPageBreak/>
        <w:t>I forhold til drivhusgasudledninger ses igen, at anvendelse af 2. generations bi</w:t>
      </w:r>
      <w:r>
        <w:t>o</w:t>
      </w:r>
      <w:r>
        <w:t>brændstoffer leder til store reduktioner i drivhusgasudledninger.</w:t>
      </w:r>
    </w:p>
    <w:p w:rsidR="004D72C0" w:rsidRDefault="004D72C0" w:rsidP="004D72C0">
      <w:pPr>
        <w:pStyle w:val="Overskrift4"/>
      </w:pPr>
      <w:r>
        <w:t>Toge</w:t>
      </w:r>
    </w:p>
    <w:p w:rsidR="00EF4A59" w:rsidRDefault="0019564D" w:rsidP="00EF4A59">
      <w:pPr>
        <w:pStyle w:val="Brdtekst"/>
      </w:pPr>
      <w:r>
        <w:rPr>
          <w:noProof/>
        </w:rPr>
        <w:drawing>
          <wp:inline distT="0" distB="0" distL="0" distR="0" wp14:anchorId="0878B859" wp14:editId="600D6E91">
            <wp:extent cx="4572000" cy="3541690"/>
            <wp:effectExtent l="0" t="0" r="0" b="1905"/>
            <wp:docPr id="22" name="Diagram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4D2D23" w:rsidRDefault="001D0DCE" w:rsidP="004D2D23">
      <w:pPr>
        <w:pStyle w:val="Brdtekst"/>
        <w:rPr>
          <w:i/>
        </w:rPr>
      </w:pPr>
      <w:r w:rsidRPr="001D0DCE">
        <w:t>Figur 10</w:t>
      </w:r>
      <w:r w:rsidR="004D2D23" w:rsidRPr="001D0DCE">
        <w:t>:</w:t>
      </w:r>
      <w:r w:rsidR="004D2D23">
        <w:t xml:space="preserve"> </w:t>
      </w:r>
      <w:r w:rsidR="004D2D23">
        <w:rPr>
          <w:i/>
        </w:rPr>
        <w:t>Samfundsøkonomiske omkostninger for toge, kr./km</w:t>
      </w:r>
      <w:r w:rsidR="008160BA">
        <w:rPr>
          <w:i/>
        </w:rPr>
        <w:t xml:space="preserve"> togsæt,</w:t>
      </w:r>
      <w:r w:rsidR="004D2D23">
        <w:rPr>
          <w:i/>
        </w:rPr>
        <w:t xml:space="preserve"> </w:t>
      </w:r>
      <w:r w:rsidR="00756A27">
        <w:rPr>
          <w:i/>
        </w:rPr>
        <w:t>2015</w:t>
      </w:r>
      <w:r w:rsidR="004D2D23">
        <w:rPr>
          <w:i/>
        </w:rPr>
        <w:t xml:space="preserve">,2020, 2035 og 2050. </w:t>
      </w:r>
      <w:r w:rsidR="00F613CA">
        <w:rPr>
          <w:i/>
        </w:rPr>
        <w:t>Manglende søjler indikerer at sporet ikke er tilgængeligt det pågæ</w:t>
      </w:r>
      <w:r w:rsidR="00F613CA">
        <w:rPr>
          <w:i/>
        </w:rPr>
        <w:t>l</w:t>
      </w:r>
      <w:r w:rsidR="00F613CA">
        <w:rPr>
          <w:i/>
        </w:rPr>
        <w:t>dende år.</w:t>
      </w:r>
    </w:p>
    <w:p w:rsidR="001B3BB2" w:rsidRDefault="00756A27" w:rsidP="001B3BB2">
      <w:pPr>
        <w:pStyle w:val="Brdtekst"/>
      </w:pPr>
      <w:r>
        <w:t>O</w:t>
      </w:r>
      <w:r w:rsidR="001B3BB2">
        <w:t>mkostningerne relateret til vedligehold af togene antaget at være konstant på tværs af togtyper og tid på grund af manglende data omkring differentiering og den san</w:t>
      </w:r>
      <w:r w:rsidR="001B3BB2">
        <w:t>d</w:t>
      </w:r>
      <w:r w:rsidR="001B3BB2">
        <w:t xml:space="preserve">synlige fremtidige udvikling.  </w:t>
      </w:r>
    </w:p>
    <w:p w:rsidR="008C7F38" w:rsidRDefault="008C7F38" w:rsidP="004D2D23">
      <w:pPr>
        <w:pStyle w:val="Brdtekst"/>
      </w:pPr>
      <w:r>
        <w:t xml:space="preserve">I forhold til </w:t>
      </w:r>
      <w:proofErr w:type="spellStart"/>
      <w:r>
        <w:t>eksternalitetsomkostninger</w:t>
      </w:r>
      <w:proofErr w:type="spellEnd"/>
      <w:r>
        <w:t xml:space="preserve"> ses igen højere omkostninger ved anvendelse af diesel end </w:t>
      </w:r>
      <w:r w:rsidR="005024DE">
        <w:t xml:space="preserve">2. g. </w:t>
      </w:r>
      <w:r>
        <w:t xml:space="preserve">biodiesel, som igen er højere end anvendelsen af el. Dette skyldes primært biodieselens </w:t>
      </w:r>
      <w:r w:rsidR="005024DE">
        <w:t>lavere emission af SO2 og CO2</w:t>
      </w:r>
      <w:r>
        <w:t>, og at el</w:t>
      </w:r>
      <w:r w:rsidR="00C40AA4">
        <w:t>l</w:t>
      </w:r>
      <w:r>
        <w:t>en primært antages produceret med vindmøller</w:t>
      </w:r>
      <w:r w:rsidR="00756A27">
        <w:t xml:space="preserve">, som medfører lave </w:t>
      </w:r>
      <w:proofErr w:type="spellStart"/>
      <w:r w:rsidR="00756A27">
        <w:t>eksternalitetsomkostninger</w:t>
      </w:r>
      <w:proofErr w:type="spellEnd"/>
      <w:r>
        <w:t>.</w:t>
      </w:r>
    </w:p>
    <w:p w:rsidR="005024DE" w:rsidRDefault="00C40AA4" w:rsidP="004D2D23">
      <w:pPr>
        <w:pStyle w:val="Brdtekst"/>
      </w:pPr>
      <w:r>
        <w:t>I forhold til omkostninger for drivmidler ses som tidligere at omkostningerne forbu</w:t>
      </w:r>
      <w:r>
        <w:t>n</w:t>
      </w:r>
      <w:r>
        <w:t xml:space="preserve">det med anvendelse af diesel er lavere end biodiesel. </w:t>
      </w:r>
      <w:r w:rsidR="00C07654" w:rsidRPr="00C07654">
        <w:t>Dog ses også det specielle fo</w:t>
      </w:r>
      <w:r w:rsidR="00C07654" w:rsidRPr="00C07654">
        <w:t>r</w:t>
      </w:r>
      <w:r w:rsidR="00C07654" w:rsidRPr="00C07654">
        <w:t>hold at anvendelsen af el er dyrere end biodiesel, hvilket skyldes at</w:t>
      </w:r>
      <w:r w:rsidR="005024DE">
        <w:t xml:space="preserve"> omkostninger til ledningsnettet, der ses som en infrastrukturudgift på linje med optankningsinfrastru</w:t>
      </w:r>
      <w:r w:rsidR="005024DE">
        <w:t>k</w:t>
      </w:r>
      <w:r w:rsidR="005024DE">
        <w:t xml:space="preserve">tur, er fordelt ligeligt over togene som anvender infrastrukturen. </w:t>
      </w:r>
    </w:p>
    <w:p w:rsidR="002F6A74" w:rsidRDefault="0059040F" w:rsidP="002F6A74">
      <w:pPr>
        <w:pStyle w:val="Overskrift4"/>
      </w:pPr>
      <w:r>
        <w:rPr>
          <w:noProof/>
        </w:rPr>
        <w:lastRenderedPageBreak/>
        <w:drawing>
          <wp:inline distT="0" distB="0" distL="0" distR="0" wp14:anchorId="606DEC43" wp14:editId="4B030828">
            <wp:extent cx="4572000" cy="3715555"/>
            <wp:effectExtent l="0" t="0" r="0" b="0"/>
            <wp:docPr id="6" name="Diagram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r w:rsidR="002F6A74">
        <w:t xml:space="preserve"> </w:t>
      </w:r>
    </w:p>
    <w:p w:rsidR="00295E06" w:rsidRDefault="00295E06" w:rsidP="002F6A74">
      <w:pPr>
        <w:pStyle w:val="Brdtekst"/>
        <w:rPr>
          <w:highlight w:val="yellow"/>
        </w:rPr>
      </w:pPr>
    </w:p>
    <w:p w:rsidR="002F6A74" w:rsidRDefault="005024DE" w:rsidP="002F6A74">
      <w:pPr>
        <w:pStyle w:val="Brdtekst"/>
        <w:rPr>
          <w:i/>
        </w:rPr>
      </w:pPr>
      <w:r w:rsidRPr="005024DE">
        <w:t>Figur 11</w:t>
      </w:r>
      <w:r w:rsidR="002F6A74" w:rsidRPr="005024DE">
        <w:t>:</w:t>
      </w:r>
      <w:r w:rsidR="002F6A74">
        <w:t xml:space="preserve"> </w:t>
      </w:r>
      <w:r w:rsidR="002F6A74">
        <w:rPr>
          <w:i/>
        </w:rPr>
        <w:t>Drivhusgasemissioner fra togsæt, g</w:t>
      </w:r>
      <w:r w:rsidR="00756A27">
        <w:rPr>
          <w:i/>
        </w:rPr>
        <w:t xml:space="preserve"> CO2 </w:t>
      </w:r>
      <w:proofErr w:type="spellStart"/>
      <w:r w:rsidR="00756A27">
        <w:rPr>
          <w:i/>
        </w:rPr>
        <w:t>ækv</w:t>
      </w:r>
      <w:proofErr w:type="spellEnd"/>
      <w:r w:rsidR="00756A27">
        <w:rPr>
          <w:i/>
        </w:rPr>
        <w:t>./km 2015</w:t>
      </w:r>
      <w:r w:rsidR="002F6A74">
        <w:rPr>
          <w:i/>
        </w:rPr>
        <w:t xml:space="preserve">,2020, 2035 og 2050. </w:t>
      </w:r>
      <w:r w:rsidR="00F613CA">
        <w:rPr>
          <w:i/>
        </w:rPr>
        <w:t>Manglende søjler indikerer at sporet ikke er tilgængeligt det pågældende år.</w:t>
      </w:r>
    </w:p>
    <w:p w:rsidR="008160BA" w:rsidRPr="008A68C4" w:rsidRDefault="002F6A74" w:rsidP="004D2D23">
      <w:pPr>
        <w:pStyle w:val="Brdtekst"/>
      </w:pPr>
      <w:r>
        <w:t xml:space="preserve">Igen ses, at hvis drivmidlerne sammenlignes på tværs af drivlinjer, er billedet meget </w:t>
      </w:r>
      <w:r w:rsidR="008A68C4">
        <w:t>sammenligneligt med de øvrige transportmidler</w:t>
      </w:r>
      <w:r>
        <w:t xml:space="preserve">. </w:t>
      </w:r>
      <w:r w:rsidR="001444C9">
        <w:t>Set i forhold til drivhusgasemissi</w:t>
      </w:r>
      <w:r w:rsidR="001444C9">
        <w:t>o</w:t>
      </w:r>
      <w:r w:rsidR="001444C9">
        <w:t xml:space="preserve">nen fra lokal toget anvendende diesel, har LNG toget en meget lav emission. Dette skyldes til dels at LNG toget er et </w:t>
      </w:r>
      <w:proofErr w:type="spellStart"/>
      <w:r w:rsidR="001444C9">
        <w:t>dual</w:t>
      </w:r>
      <w:proofErr w:type="spellEnd"/>
      <w:r w:rsidR="001444C9">
        <w:t xml:space="preserve"> </w:t>
      </w:r>
      <w:proofErr w:type="spellStart"/>
      <w:r w:rsidR="001444C9">
        <w:t>fuel</w:t>
      </w:r>
      <w:proofErr w:type="spellEnd"/>
      <w:r w:rsidR="001444C9">
        <w:t xml:space="preserve"> tog, hvor effektiviteten er på linje med en dieselmotor, samt at der ikke antages at være udslip af </w:t>
      </w:r>
      <w:proofErr w:type="spellStart"/>
      <w:r w:rsidR="001444C9">
        <w:t>uforbrændt</w:t>
      </w:r>
      <w:proofErr w:type="spellEnd"/>
      <w:r w:rsidR="001444C9">
        <w:t xml:space="preserve"> metan fra toget, hvilket er grunden til at skibet anvendende LNG </w:t>
      </w:r>
      <w:r w:rsidR="0063269B">
        <w:t>har en drivhusgasemission tilsva</w:t>
      </w:r>
      <w:r w:rsidR="001444C9">
        <w:t>re</w:t>
      </w:r>
      <w:r w:rsidR="001444C9">
        <w:t>n</w:t>
      </w:r>
      <w:r w:rsidR="001444C9">
        <w:t xml:space="preserve">de skibet anvendende diesel, på trods af ens </w:t>
      </w:r>
      <w:proofErr w:type="spellStart"/>
      <w:r w:rsidR="001444C9">
        <w:t>energieffektiviteter</w:t>
      </w:r>
      <w:proofErr w:type="spellEnd"/>
      <w:r w:rsidR="001444C9">
        <w:t xml:space="preserve">. </w:t>
      </w:r>
    </w:p>
    <w:p w:rsidR="002F6A74" w:rsidRDefault="0059040F" w:rsidP="002F6A74">
      <w:pPr>
        <w:pStyle w:val="Brdtekst"/>
      </w:pPr>
      <w:r>
        <w:rPr>
          <w:noProof/>
        </w:rPr>
        <w:lastRenderedPageBreak/>
        <w:drawing>
          <wp:inline distT="0" distB="0" distL="0" distR="0" wp14:anchorId="3DF23695" wp14:editId="6EBD3A3F">
            <wp:extent cx="4694350" cy="3664039"/>
            <wp:effectExtent l="0" t="0" r="0" b="0"/>
            <wp:docPr id="11" name="Diagram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2F6A74" w:rsidRDefault="00B77F29" w:rsidP="002F6A74">
      <w:pPr>
        <w:pStyle w:val="Brdtekst"/>
        <w:rPr>
          <w:i/>
        </w:rPr>
      </w:pPr>
      <w:r w:rsidRPr="00B77F29">
        <w:t>Figur 12</w:t>
      </w:r>
      <w:r w:rsidR="002F6A74" w:rsidRPr="00B77F29">
        <w:t>:</w:t>
      </w:r>
      <w:r w:rsidR="002F6A74" w:rsidRPr="002B253D">
        <w:t xml:space="preserve"> </w:t>
      </w:r>
      <w:r w:rsidR="002F6A74" w:rsidRPr="002B253D">
        <w:rPr>
          <w:i/>
        </w:rPr>
        <w:t>Energieffektivit</w:t>
      </w:r>
      <w:r w:rsidR="002F6A74">
        <w:rPr>
          <w:i/>
        </w:rPr>
        <w:t>et for toge i % for</w:t>
      </w:r>
      <w:r w:rsidR="002F6A74" w:rsidRPr="002B253D">
        <w:rPr>
          <w:i/>
        </w:rPr>
        <w:t xml:space="preserve"> </w:t>
      </w:r>
      <w:r w:rsidR="00756A27">
        <w:rPr>
          <w:i/>
        </w:rPr>
        <w:t>2015</w:t>
      </w:r>
      <w:r w:rsidR="002F6A74" w:rsidRPr="002B253D">
        <w:rPr>
          <w:i/>
        </w:rPr>
        <w:t xml:space="preserve">,2020, 2035 og 2050. </w:t>
      </w:r>
      <w:proofErr w:type="spellStart"/>
      <w:r w:rsidR="002F6A74">
        <w:rPr>
          <w:i/>
        </w:rPr>
        <w:t>WtW</w:t>
      </w:r>
      <w:proofErr w:type="spellEnd"/>
      <w:r w:rsidR="002F6A74">
        <w:rPr>
          <w:i/>
        </w:rPr>
        <w:t xml:space="preserve"> energie</w:t>
      </w:r>
      <w:r w:rsidR="002F6A74">
        <w:rPr>
          <w:i/>
        </w:rPr>
        <w:t>f</w:t>
      </w:r>
      <w:r w:rsidR="002F6A74">
        <w:rPr>
          <w:i/>
        </w:rPr>
        <w:t>fektivitet udtrykker sporets endelige energieffektivitet indregnende de samlede tab i alle dele af sporets livscyklus. Tallet til højre for hver søjle indikerer hvad 100 % sv</w:t>
      </w:r>
      <w:r w:rsidR="002F6A74">
        <w:rPr>
          <w:i/>
        </w:rPr>
        <w:t>a</w:t>
      </w:r>
      <w:r w:rsidR="002F6A74">
        <w:rPr>
          <w:i/>
        </w:rPr>
        <w:t>rer til i MJ og udtrykker den samlede energi, der er brugt i sporet for at køre ét to</w:t>
      </w:r>
      <w:r w:rsidR="002F6A74">
        <w:rPr>
          <w:i/>
        </w:rPr>
        <w:t>g</w:t>
      </w:r>
      <w:r w:rsidR="002F6A74">
        <w:rPr>
          <w:i/>
        </w:rPr>
        <w:t xml:space="preserve">sæt 1 km. </w:t>
      </w:r>
      <w:r w:rsidR="00F613CA">
        <w:rPr>
          <w:i/>
        </w:rPr>
        <w:t>Manglende søjler indikerer at sporet ikke er tilgængeligt det pågældende år.</w:t>
      </w:r>
    </w:p>
    <w:p w:rsidR="002F6A74" w:rsidRDefault="002F6A74" w:rsidP="002F6A74">
      <w:pPr>
        <w:pStyle w:val="Brdtekst"/>
      </w:pPr>
      <w:r>
        <w:t>Igen ses samme billede som ved forgående spor i forhold primære tab, forskelle me</w:t>
      </w:r>
      <w:r>
        <w:t>l</w:t>
      </w:r>
      <w:r>
        <w:t xml:space="preserve">lem biobrændstoffer og fossile drivmidler og energieffektiviteten ved anvendelse af el som drivmiddel. </w:t>
      </w:r>
      <w:r w:rsidR="00A22D9A">
        <w:t xml:space="preserve">Dog er forskellen mellem energiforbruget mellem et IC diesel- og et IC </w:t>
      </w:r>
      <w:proofErr w:type="spellStart"/>
      <w:r w:rsidR="00A22D9A">
        <w:t>eltog</w:t>
      </w:r>
      <w:proofErr w:type="spellEnd"/>
      <w:r w:rsidR="00A22D9A">
        <w:t xml:space="preserve"> mindre end forskellen mellem en diesel- og elbil. Årsagen til dette kan sky</w:t>
      </w:r>
      <w:r w:rsidR="00A22D9A">
        <w:t>l</w:t>
      </w:r>
      <w:r w:rsidR="00A22D9A">
        <w:t xml:space="preserve">des at det ikke har været muligt i forhold til togene at etablere et ”standardtog” hvor kun drivlinjen varieres mellem de forskellige toge, som det har været på </w:t>
      </w:r>
      <w:proofErr w:type="spellStart"/>
      <w:r w:rsidR="00A22D9A">
        <w:t>personbilo</w:t>
      </w:r>
      <w:r w:rsidR="00A22D9A">
        <w:t>m</w:t>
      </w:r>
      <w:r w:rsidR="00A22D9A">
        <w:t>rådet</w:t>
      </w:r>
      <w:proofErr w:type="spellEnd"/>
      <w:r w:rsidR="00A22D9A">
        <w:t xml:space="preserve">. Det betyder at det har været nødvendigt at skalere togene i størrelse så de bliver sammenlignelige, hvilket </w:t>
      </w:r>
      <w:r w:rsidR="00E24162">
        <w:t xml:space="preserve">øger usikkerhederne ved resultaterne, herunder også for </w:t>
      </w:r>
      <w:r w:rsidR="00A22D9A">
        <w:t>d</w:t>
      </w:r>
      <w:r w:rsidR="00A22D9A">
        <w:t>e</w:t>
      </w:r>
      <w:r w:rsidR="00A22D9A">
        <w:t>res energiforbrug.</w:t>
      </w:r>
      <w:r w:rsidR="00E24162">
        <w:t xml:space="preserve"> </w:t>
      </w:r>
    </w:p>
    <w:p w:rsidR="002F6A74" w:rsidRDefault="002F6A74" w:rsidP="00A22D9A">
      <w:pPr>
        <w:pStyle w:val="Brdtekst"/>
      </w:pPr>
      <w:r>
        <w:t xml:space="preserve">Herudover ses også at energieffektiviteten for lokaltoge anvendende gas falder efter 2020. Dette skyldes som tidligere angivet antagelsen om at den marginale naturgas efter </w:t>
      </w:r>
      <w:r w:rsidR="00A22D9A">
        <w:t xml:space="preserve">2020 har længere transportvej. </w:t>
      </w:r>
    </w:p>
    <w:p w:rsidR="00A22D9A" w:rsidRDefault="00A22D9A" w:rsidP="00A22D9A">
      <w:pPr>
        <w:pStyle w:val="Overskrift4"/>
      </w:pPr>
      <w:r>
        <w:t>Sammenfattende konklusioner for toge</w:t>
      </w:r>
    </w:p>
    <w:p w:rsidR="00A22D9A" w:rsidRDefault="0063269B" w:rsidP="00A22D9A">
      <w:pPr>
        <w:pStyle w:val="Brdtekst"/>
      </w:pPr>
      <w:r>
        <w:t>Konklusionerne for togene er meget sammenlignelige med konklusionerne for de a</w:t>
      </w:r>
      <w:r>
        <w:t>n</w:t>
      </w:r>
      <w:r>
        <w:t>dre transportty</w:t>
      </w:r>
      <w:r w:rsidR="00727E7C">
        <w:t>p</w:t>
      </w:r>
      <w:r>
        <w:t xml:space="preserve">er. Dog viser anvendelsen af LNG sig at have en drivhusgasmæssig fordel, som dog i høj grad hviler på antagelsen om at LNG toget ikke leder til udslip af </w:t>
      </w:r>
      <w:proofErr w:type="spellStart"/>
      <w:r>
        <w:t>uforbrændt</w:t>
      </w:r>
      <w:proofErr w:type="spellEnd"/>
      <w:r>
        <w:t xml:space="preserve"> metan. Herudover viser fordelen ved el fra et energieffektivitetspe</w:t>
      </w:r>
      <w:r>
        <w:t>r</w:t>
      </w:r>
      <w:r>
        <w:t xml:space="preserve">spektiv at være mindre end for personbiler, hvilket dog måske skyldes at togene er </w:t>
      </w:r>
      <w:r>
        <w:lastRenderedPageBreak/>
        <w:t xml:space="preserve">skaleret for at muliggøre sammenligning, som </w:t>
      </w:r>
      <w:r w:rsidR="00727E7C">
        <w:t>øger usikkerheden af resultaterne for togene.</w:t>
      </w:r>
      <w:r>
        <w:t xml:space="preserve"> </w:t>
      </w:r>
    </w:p>
    <w:p w:rsidR="004D2D23" w:rsidRDefault="004D2D23" w:rsidP="004D2D23">
      <w:pPr>
        <w:pStyle w:val="Overskrift4"/>
      </w:pPr>
      <w:r>
        <w:t>Fly</w:t>
      </w:r>
    </w:p>
    <w:p w:rsidR="004D2D23" w:rsidRDefault="00295E06" w:rsidP="00EF4A59">
      <w:pPr>
        <w:pStyle w:val="Brdtekst"/>
      </w:pPr>
      <w:r>
        <w:rPr>
          <w:noProof/>
        </w:rPr>
        <w:drawing>
          <wp:inline distT="0" distB="0" distL="0" distR="0" wp14:anchorId="3F210813" wp14:editId="2D519D07">
            <wp:extent cx="4572000" cy="1596980"/>
            <wp:effectExtent l="0" t="0" r="0" b="3810"/>
            <wp:docPr id="27" name="Diagram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4D2D23" w:rsidRDefault="004D2D23" w:rsidP="004D2D23">
      <w:pPr>
        <w:pStyle w:val="Brdtekst"/>
        <w:rPr>
          <w:i/>
        </w:rPr>
      </w:pPr>
      <w:r w:rsidRPr="00727E7C">
        <w:t xml:space="preserve">Figur </w:t>
      </w:r>
      <w:r w:rsidR="00727E7C" w:rsidRPr="00727E7C">
        <w:t>13</w:t>
      </w:r>
      <w:r w:rsidRPr="00727E7C">
        <w:t>:</w:t>
      </w:r>
      <w:r>
        <w:t xml:space="preserve"> </w:t>
      </w:r>
      <w:r>
        <w:rPr>
          <w:i/>
        </w:rPr>
        <w:t xml:space="preserve">Samfundsøkonomiske omkostninger for fly, kr./km </w:t>
      </w:r>
      <w:r w:rsidR="00756A27">
        <w:rPr>
          <w:i/>
        </w:rPr>
        <w:t>2015</w:t>
      </w:r>
      <w:r>
        <w:rPr>
          <w:i/>
        </w:rPr>
        <w:t xml:space="preserve">,2020, 2035 og 2050. </w:t>
      </w:r>
      <w:r w:rsidR="00F613CA">
        <w:rPr>
          <w:i/>
        </w:rPr>
        <w:t>Manglende søjler indikerer at sporet ikke er tilgængeligt det pågældende år.</w:t>
      </w:r>
    </w:p>
    <w:p w:rsidR="00A67786" w:rsidRPr="00C07654" w:rsidRDefault="001B3BB2" w:rsidP="004D2D23">
      <w:pPr>
        <w:pStyle w:val="Brdtekst"/>
      </w:pPr>
      <w:r>
        <w:t xml:space="preserve">Igen ses det generelle billede som tegner sig at biobrændstoffer (her </w:t>
      </w:r>
      <w:proofErr w:type="spellStart"/>
      <w:r>
        <w:t>biokerosen</w:t>
      </w:r>
      <w:proofErr w:type="spellEnd"/>
      <w:r>
        <w:t>) har lavere</w:t>
      </w:r>
      <w:r w:rsidR="00FA2C5C">
        <w:t xml:space="preserve"> og negative</w:t>
      </w:r>
      <w:r>
        <w:t xml:space="preserve"> </w:t>
      </w:r>
      <w:proofErr w:type="spellStart"/>
      <w:r>
        <w:t>eksternalitetsomkostninger</w:t>
      </w:r>
      <w:proofErr w:type="spellEnd"/>
      <w:r>
        <w:t xml:space="preserve"> men højere produktionsomkostninger end de fossile alternativer. De stigende </w:t>
      </w:r>
      <w:proofErr w:type="spellStart"/>
      <w:r>
        <w:t>eksternalitetsomkostninger</w:t>
      </w:r>
      <w:proofErr w:type="spellEnd"/>
      <w:r>
        <w:t xml:space="preserve"> skyldes primært stigende omkostninger ved emission af drivhusgasser.  </w:t>
      </w:r>
      <w:r w:rsidR="00A67786">
        <w:t xml:space="preserve"> </w:t>
      </w:r>
    </w:p>
    <w:p w:rsidR="00911E84" w:rsidRPr="00911E84" w:rsidRDefault="00295E06" w:rsidP="00911E84">
      <w:pPr>
        <w:pStyle w:val="Brdtekst"/>
      </w:pPr>
      <w:r>
        <w:rPr>
          <w:noProof/>
        </w:rPr>
        <w:drawing>
          <wp:inline distT="0" distB="0" distL="0" distR="0" wp14:anchorId="661FEC6F" wp14:editId="54B65549">
            <wp:extent cx="5042079" cy="1506828"/>
            <wp:effectExtent l="0" t="0" r="6350" b="0"/>
            <wp:docPr id="29" name="Diagram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911E84" w:rsidRDefault="00F613CA" w:rsidP="00911E84">
      <w:pPr>
        <w:pStyle w:val="Brdtekst"/>
        <w:rPr>
          <w:i/>
        </w:rPr>
      </w:pPr>
      <w:r w:rsidRPr="00F613CA">
        <w:t>Figur 14</w:t>
      </w:r>
      <w:r w:rsidR="00911E84" w:rsidRPr="00F613CA">
        <w:t>:</w:t>
      </w:r>
      <w:r w:rsidR="00911E84">
        <w:t xml:space="preserve"> </w:t>
      </w:r>
      <w:r w:rsidR="00911E84">
        <w:rPr>
          <w:i/>
        </w:rPr>
        <w:t xml:space="preserve">Drivhusgasemissioner fra fly, g CO2 </w:t>
      </w:r>
      <w:proofErr w:type="spellStart"/>
      <w:r w:rsidR="00911E84">
        <w:rPr>
          <w:i/>
        </w:rPr>
        <w:t>ækv</w:t>
      </w:r>
      <w:proofErr w:type="spellEnd"/>
      <w:r w:rsidR="00911E84">
        <w:rPr>
          <w:i/>
        </w:rPr>
        <w:t xml:space="preserve">./km </w:t>
      </w:r>
      <w:r w:rsidR="00756A27">
        <w:rPr>
          <w:i/>
        </w:rPr>
        <w:t>2015</w:t>
      </w:r>
      <w:r w:rsidR="00911E84">
        <w:rPr>
          <w:i/>
        </w:rPr>
        <w:t xml:space="preserve">,2020, 2035 og 2050. </w:t>
      </w:r>
      <w:r w:rsidR="002D5782">
        <w:rPr>
          <w:i/>
        </w:rPr>
        <w:t>B</w:t>
      </w:r>
      <w:r w:rsidR="002D5782">
        <w:rPr>
          <w:i/>
        </w:rPr>
        <w:t>e</w:t>
      </w:r>
      <w:r w:rsidR="002D5782">
        <w:rPr>
          <w:i/>
        </w:rPr>
        <w:t>mærk at opgørelsen ikke medtager drivhuseffekten af flyenes kondensstribe.</w:t>
      </w:r>
    </w:p>
    <w:p w:rsidR="002B253D" w:rsidRDefault="001B3BB2" w:rsidP="00EF4A59">
      <w:pPr>
        <w:pStyle w:val="Brdtekst"/>
      </w:pPr>
      <w:proofErr w:type="spellStart"/>
      <w:r w:rsidRPr="00FA2C5C">
        <w:t>Biokerosen</w:t>
      </w:r>
      <w:proofErr w:type="spellEnd"/>
      <w:r w:rsidRPr="00FA2C5C">
        <w:t xml:space="preserve"> fremstillet på basis af halm ses at have en negativ emission, ligesom det blev set for 2. g. diesel fremstillet på halm. </w:t>
      </w:r>
      <w:r w:rsidR="009149A6" w:rsidRPr="00FA2C5C">
        <w:t>Den negative ILUC emission skyldes a</w:t>
      </w:r>
      <w:r w:rsidR="009149A6" w:rsidRPr="00FA2C5C">
        <w:t>n</w:t>
      </w:r>
      <w:r w:rsidR="009149A6" w:rsidRPr="00FA2C5C">
        <w:t xml:space="preserve">tagelsen om at biobenzinen, som er et biprodukt fra </w:t>
      </w:r>
      <w:proofErr w:type="spellStart"/>
      <w:r w:rsidR="009149A6" w:rsidRPr="00FA2C5C">
        <w:t>biokerosenproduktionen</w:t>
      </w:r>
      <w:proofErr w:type="spellEnd"/>
      <w:r w:rsidR="009149A6" w:rsidRPr="00FA2C5C">
        <w:t>, subst</w:t>
      </w:r>
      <w:r w:rsidR="009149A6" w:rsidRPr="00FA2C5C">
        <w:t>i</w:t>
      </w:r>
      <w:r w:rsidR="009149A6" w:rsidRPr="00FA2C5C">
        <w:t>tuerer bioætanol hvortil der er relateret ILUC emissioner.  Hvis forholdet i drivhu</w:t>
      </w:r>
      <w:r w:rsidR="009149A6" w:rsidRPr="00FA2C5C">
        <w:t>s</w:t>
      </w:r>
      <w:r w:rsidR="009149A6" w:rsidRPr="00FA2C5C">
        <w:t>gasemissioner mellem biobrændstoffet og den fossile modpart, ses i ovenstående ti</w:t>
      </w:r>
      <w:r w:rsidR="009149A6" w:rsidRPr="00FA2C5C">
        <w:t>l</w:t>
      </w:r>
      <w:r w:rsidR="009149A6" w:rsidRPr="00FA2C5C">
        <w:t xml:space="preserve">fælde at biobrændstoffet har en meget stor negativ emission hvis der sammenlignes med forholdet mellem 2. g. biodiesel og konventionel diesel. Dette skyldes primært en lavere </w:t>
      </w:r>
      <w:proofErr w:type="spellStart"/>
      <w:r w:rsidR="009149A6" w:rsidRPr="00FA2C5C">
        <w:t>konverteringseffektivtet</w:t>
      </w:r>
      <w:proofErr w:type="spellEnd"/>
      <w:r w:rsidR="009149A6" w:rsidRPr="00FA2C5C">
        <w:t xml:space="preserve"> fra halm til </w:t>
      </w:r>
      <w:proofErr w:type="spellStart"/>
      <w:r w:rsidR="009149A6" w:rsidRPr="00FA2C5C">
        <w:t>biokerosen</w:t>
      </w:r>
      <w:proofErr w:type="spellEnd"/>
      <w:r w:rsidR="009149A6" w:rsidRPr="00FA2C5C">
        <w:t xml:space="preserve"> end fra halm til 2. g. biodi</w:t>
      </w:r>
      <w:r w:rsidR="009149A6" w:rsidRPr="00FA2C5C">
        <w:t>e</w:t>
      </w:r>
      <w:r w:rsidR="009149A6" w:rsidRPr="00FA2C5C">
        <w:t xml:space="preserve">sel og en tilsvarende højere biproduktion af biobenzin fra </w:t>
      </w:r>
      <w:proofErr w:type="spellStart"/>
      <w:r w:rsidR="009149A6" w:rsidRPr="00FA2C5C">
        <w:t>biokerosenproduktionen</w:t>
      </w:r>
      <w:proofErr w:type="spellEnd"/>
      <w:r w:rsidR="009149A6" w:rsidRPr="00FA2C5C">
        <w:t xml:space="preserve"> end fra </w:t>
      </w:r>
      <w:r w:rsidR="008503DC" w:rsidRPr="00FA2C5C">
        <w:t>2. g. biodieselproduktionen. Dette betyder at der bliver produceret mere b</w:t>
      </w:r>
      <w:r w:rsidR="008503DC" w:rsidRPr="00FA2C5C">
        <w:t>i</w:t>
      </w:r>
      <w:r w:rsidR="008503DC" w:rsidRPr="00FA2C5C">
        <w:t xml:space="preserve">produkt fra </w:t>
      </w:r>
      <w:proofErr w:type="spellStart"/>
      <w:r w:rsidR="008503DC" w:rsidRPr="00FA2C5C">
        <w:t>biokerosen</w:t>
      </w:r>
      <w:proofErr w:type="spellEnd"/>
      <w:r w:rsidR="008503DC" w:rsidRPr="00FA2C5C">
        <w:t>- end fra 2. g. biodieselproduktionen for at producere en given mængde drivmiddel, hvilket resulterer i en større substitution og hermed mere negativ emission.</w:t>
      </w:r>
    </w:p>
    <w:bookmarkEnd w:id="3"/>
    <w:p w:rsidR="003C5260" w:rsidRDefault="00295E06" w:rsidP="003C5260">
      <w:pPr>
        <w:pStyle w:val="Brdtekst"/>
      </w:pPr>
      <w:r>
        <w:rPr>
          <w:noProof/>
        </w:rPr>
        <w:lastRenderedPageBreak/>
        <w:drawing>
          <wp:inline distT="0" distB="0" distL="0" distR="0" wp14:anchorId="1C8D487D" wp14:editId="1553227A">
            <wp:extent cx="4572000" cy="1590540"/>
            <wp:effectExtent l="0" t="0" r="0" b="0"/>
            <wp:docPr id="35" name="Diagram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r w:rsidR="003C5260">
        <w:t xml:space="preserve"> </w:t>
      </w:r>
    </w:p>
    <w:p w:rsidR="003C5260" w:rsidRDefault="00F613CA" w:rsidP="003C5260">
      <w:pPr>
        <w:pStyle w:val="Brdtekst"/>
        <w:rPr>
          <w:i/>
        </w:rPr>
      </w:pPr>
      <w:r w:rsidRPr="00F613CA">
        <w:t>Figur 15</w:t>
      </w:r>
      <w:r w:rsidR="003C5260" w:rsidRPr="00F613CA">
        <w:t>:</w:t>
      </w:r>
      <w:r w:rsidR="003C5260" w:rsidRPr="002B253D">
        <w:t xml:space="preserve"> </w:t>
      </w:r>
      <w:r w:rsidR="003C5260" w:rsidRPr="002B253D">
        <w:rPr>
          <w:i/>
        </w:rPr>
        <w:t>Energieffektivit</w:t>
      </w:r>
      <w:r w:rsidR="003C5260">
        <w:rPr>
          <w:i/>
        </w:rPr>
        <w:t>et for fly i % for</w:t>
      </w:r>
      <w:r w:rsidR="003C5260" w:rsidRPr="002B253D">
        <w:rPr>
          <w:i/>
        </w:rPr>
        <w:t xml:space="preserve"> </w:t>
      </w:r>
      <w:r w:rsidR="00756A27">
        <w:rPr>
          <w:i/>
        </w:rPr>
        <w:t>2015</w:t>
      </w:r>
      <w:r w:rsidR="003C5260" w:rsidRPr="002B253D">
        <w:rPr>
          <w:i/>
        </w:rPr>
        <w:t xml:space="preserve">,2020, 2035 og 2050. </w:t>
      </w:r>
      <w:proofErr w:type="spellStart"/>
      <w:r w:rsidR="003C5260">
        <w:rPr>
          <w:i/>
        </w:rPr>
        <w:t>WtW</w:t>
      </w:r>
      <w:proofErr w:type="spellEnd"/>
      <w:r w:rsidR="003C5260">
        <w:rPr>
          <w:i/>
        </w:rPr>
        <w:t xml:space="preserve"> energieffe</w:t>
      </w:r>
      <w:r w:rsidR="003C5260">
        <w:rPr>
          <w:i/>
        </w:rPr>
        <w:t>k</w:t>
      </w:r>
      <w:r w:rsidR="003C5260">
        <w:rPr>
          <w:i/>
        </w:rPr>
        <w:t>tivitet udtrykker sporets endelige energieffektivitet indregnende de samlede tab i alle dele af sporets livscyklus. Tallet til højre for hver søjle indikerer hvad 100 % sv</w:t>
      </w:r>
      <w:r w:rsidR="003C5260">
        <w:rPr>
          <w:i/>
        </w:rPr>
        <w:t>a</w:t>
      </w:r>
      <w:r w:rsidR="003C5260">
        <w:rPr>
          <w:i/>
        </w:rPr>
        <w:t xml:space="preserve">rer til i MJ og udtrykker den samlede energi, der er brugt i sporet for at flyve 1 km. </w:t>
      </w:r>
      <w:r>
        <w:rPr>
          <w:i/>
        </w:rPr>
        <w:t>Manglende søjler indikerer at sporet ikke er tilgængeligt det pågældende år.</w:t>
      </w:r>
    </w:p>
    <w:p w:rsidR="003C5260" w:rsidRDefault="003C5260" w:rsidP="003C5260">
      <w:pPr>
        <w:pStyle w:val="Brdtekst"/>
      </w:pPr>
      <w:r>
        <w:t xml:space="preserve">For </w:t>
      </w:r>
      <w:r w:rsidR="002D1D8F">
        <w:t>fly</w:t>
      </w:r>
      <w:r>
        <w:t xml:space="preserve"> ses igen samme billede som ved forgående spor i forhold primære tab og fo</w:t>
      </w:r>
      <w:r>
        <w:t>r</w:t>
      </w:r>
      <w:r>
        <w:t xml:space="preserve">skelle mellem biobrændstoffer og fossile drivmidler. </w:t>
      </w:r>
    </w:p>
    <w:p w:rsidR="00FA2C5C" w:rsidRDefault="00FA2C5C" w:rsidP="00FA2C5C">
      <w:pPr>
        <w:pStyle w:val="Overskrift4"/>
      </w:pPr>
      <w:r>
        <w:t>Sammenfattende konklusioner for fly</w:t>
      </w:r>
    </w:p>
    <w:p w:rsidR="00FA2C5C" w:rsidRDefault="00AB4AFA" w:rsidP="003C5260">
      <w:pPr>
        <w:pStyle w:val="Brdtekst"/>
      </w:pPr>
      <w:r>
        <w:t xml:space="preserve">Anvendelse af </w:t>
      </w:r>
      <w:proofErr w:type="spellStart"/>
      <w:r>
        <w:t>biokerosen</w:t>
      </w:r>
      <w:proofErr w:type="spellEnd"/>
      <w:r>
        <w:t xml:space="preserve"> ses at have en meget stor negativ emission set i forhold til fossil </w:t>
      </w:r>
      <w:proofErr w:type="spellStart"/>
      <w:r>
        <w:t>kerosen</w:t>
      </w:r>
      <w:proofErr w:type="spellEnd"/>
      <w:r>
        <w:t>, hvilket skyldes den høje biproduktion af biobenzin i processen. He</w:t>
      </w:r>
      <w:r>
        <w:t>r</w:t>
      </w:r>
      <w:r>
        <w:t xml:space="preserve">udover er konklusionerne omkring fly meget sammenlignelige med konklusionerne for de andre transportmidler. </w:t>
      </w:r>
    </w:p>
    <w:p w:rsidR="00046058" w:rsidRPr="009F0683" w:rsidRDefault="00046058" w:rsidP="009F0683">
      <w:pPr>
        <w:pStyle w:val="Brdtekst"/>
      </w:pPr>
    </w:p>
    <w:sectPr w:rsidR="00046058" w:rsidRPr="009F0683" w:rsidSect="000606DE">
      <w:headerReference w:type="even" r:id="rId33"/>
      <w:headerReference w:type="default" r:id="rId34"/>
      <w:footerReference w:type="even" r:id="rId35"/>
      <w:footerReference w:type="default" r:id="rId36"/>
      <w:headerReference w:type="first" r:id="rId37"/>
      <w:pgSz w:w="11907" w:h="16840" w:code="9"/>
      <w:pgMar w:top="2183" w:right="851" w:bottom="1134" w:left="3119" w:header="1219" w:footer="36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6A4A" w:rsidRDefault="00916A4A">
      <w:r>
        <w:separator/>
      </w:r>
    </w:p>
  </w:endnote>
  <w:endnote w:type="continuationSeparator" w:id="0">
    <w:p w:rsidR="00916A4A" w:rsidRDefault="00916A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6A4A" w:rsidRDefault="00916A4A">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6A4A" w:rsidRDefault="00916A4A">
    <w:pPr>
      <w:pStyle w:val="Sidefod"/>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6A4A" w:rsidRDefault="00916A4A">
    <w:pPr>
      <w:pStyle w:val="Sidefod"/>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6A4A" w:rsidRPr="004042D8" w:rsidRDefault="00916A4A">
    <w:pPr>
      <w:pStyle w:val="FooterFrame"/>
      <w:framePr w:wrap="around"/>
    </w:pPr>
    <w:r>
      <w:fldChar w:fldCharType="begin"/>
    </w:r>
    <w:r w:rsidRPr="004042D8">
      <w:instrText xml:space="preserve"> FILENAME \p </w:instrText>
    </w:r>
    <w:r>
      <w:fldChar w:fldCharType="separate"/>
    </w:r>
    <w:r>
      <w:t>C:\Documents and Settings\hdu\Dokumenter\Alternative drivmidler\AD Rapport 2012_oktober.docx</w:t>
    </w:r>
    <w:r>
      <w:fldChar w:fldCharType="end"/>
    </w:r>
  </w:p>
  <w:p w:rsidR="00916A4A" w:rsidRDefault="00916A4A">
    <w:pPr>
      <w:pStyle w:val="FooterEven"/>
    </w:pPr>
    <w:r>
      <w:drawing>
        <wp:inline distT="0" distB="0" distL="0" distR="0" wp14:anchorId="50253EF0" wp14:editId="3FEC66E9">
          <wp:extent cx="409575" cy="123118"/>
          <wp:effectExtent l="19050" t="0" r="9525" b="0"/>
          <wp:docPr id="2" name="Picture 2" descr="COW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COWI"/>
                  <pic:cNvPicPr>
                    <a:picLocks noChangeArrowheads="1"/>
                  </pic:cNvPicPr>
                </pic:nvPicPr>
                <pic:blipFill>
                  <a:blip r:embed="rId1"/>
                  <a:stretch>
                    <a:fillRect/>
                  </a:stretch>
                </pic:blipFill>
                <pic:spPr bwMode="auto">
                  <a:xfrm>
                    <a:off x="0" y="0"/>
                    <a:ext cx="409575" cy="123118"/>
                  </a:xfrm>
                  <a:prstGeom prst="rect">
                    <a:avLst/>
                  </a:prstGeom>
                  <a:noFill/>
                  <a:ln w="9525">
                    <a:noFill/>
                    <a:miter lim="800000"/>
                    <a:headEnd/>
                    <a:tailEnd/>
                  </a:ln>
                </pic:spPr>
              </pic:pic>
            </a:graphicData>
          </a:graphic>
        </wp:inline>
      </w:drawing>
    </w:r>
    <w:r>
      <w:t>.</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6A4A" w:rsidRDefault="00916A4A">
    <w:pPr>
      <w:pStyle w:val="FooterFrameOdd"/>
      <w:framePr w:wrap="around"/>
      <w:rPr>
        <w:lang w:val="en-US"/>
      </w:rPr>
    </w:pPr>
    <w:r>
      <w:rPr>
        <w:lang w:val="en-US"/>
      </w:rPr>
      <w:t xml:space="preserve">. </w:t>
    </w:r>
  </w:p>
  <w:p w:rsidR="00916A4A" w:rsidRDefault="00916A4A" w:rsidP="00B04AFA">
    <w:pPr>
      <w:pStyle w:val="Sidefod"/>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6A4A" w:rsidRDefault="00916A4A">
      <w:r>
        <w:separator/>
      </w:r>
    </w:p>
  </w:footnote>
  <w:footnote w:type="continuationSeparator" w:id="0">
    <w:p w:rsidR="00916A4A" w:rsidRDefault="00916A4A">
      <w:r>
        <w:continuationSeparator/>
      </w:r>
    </w:p>
  </w:footnote>
  <w:footnote w:id="1">
    <w:p w:rsidR="00916A4A" w:rsidRPr="00921E7F" w:rsidRDefault="00916A4A" w:rsidP="00A44F92">
      <w:pPr>
        <w:rPr>
          <w:sz w:val="20"/>
        </w:rPr>
      </w:pPr>
      <w:r w:rsidRPr="00921E7F">
        <w:rPr>
          <w:rStyle w:val="Fodnotehenvisning"/>
          <w:sz w:val="20"/>
        </w:rPr>
        <w:footnoteRef/>
      </w:r>
      <w:r w:rsidRPr="00921E7F">
        <w:rPr>
          <w:sz w:val="20"/>
        </w:rPr>
        <w:t xml:space="preserve"> Som følge af Vedvarende Energidirektivet og Brændstofkvalitetsdirektivet er den nationale må</w:t>
      </w:r>
      <w:r w:rsidRPr="00921E7F">
        <w:rPr>
          <w:sz w:val="20"/>
        </w:rPr>
        <w:t>l</w:t>
      </w:r>
      <w:r w:rsidRPr="00921E7F">
        <w:rPr>
          <w:sz w:val="20"/>
        </w:rPr>
        <w:t xml:space="preserve">sætningen til og med 2020 for transportsektoren, at 10 % af drivmidlerne skal være baseret på vedvarende energi (VE), og at drivmidlerne skal lede til en CO2 reduktion fra transportsektoren på minimum 6 %. Ud over disse målsætninger er der en national 2050 målsætning, at Danmark skal være fossilfrit og drivhusgasemissionerne skal samlet set være reduceret med 85-90 % i forhold til 1990-niveau. </w:t>
      </w:r>
    </w:p>
    <w:p w:rsidR="00916A4A" w:rsidRDefault="00916A4A">
      <w:pPr>
        <w:pStyle w:val="Fodnotetekst"/>
      </w:pPr>
    </w:p>
  </w:footnote>
  <w:footnote w:id="2">
    <w:p w:rsidR="00916A4A" w:rsidRDefault="00916A4A">
      <w:pPr>
        <w:pStyle w:val="Fodnotetekst"/>
      </w:pPr>
      <w:r>
        <w:rPr>
          <w:rStyle w:val="Fodnotehenvisning"/>
        </w:rPr>
        <w:footnoteRef/>
      </w:r>
      <w:r>
        <w:t xml:space="preserve"> Moderate ILUC udslip medregnes som udgangspunkt i de her viste udslip, med mindre andet er angivet. ILUC udslip medtages da der er generel enighed omkring at ILUC udslip er en realitet, og, på trods af store usikkerheder, at ILUC udslip på 0 regnes for mere usandsynligt end udslipp</w:t>
      </w:r>
      <w:r>
        <w:t>e</w:t>
      </w:r>
      <w:r>
        <w:t xml:space="preserve">ne her medtaget.  </w:t>
      </w:r>
    </w:p>
  </w:footnote>
  <w:footnote w:id="3">
    <w:p w:rsidR="00916A4A" w:rsidRDefault="00916A4A" w:rsidP="00A077CD">
      <w:pPr>
        <w:pStyle w:val="Fodnotetekst"/>
      </w:pPr>
      <w:r>
        <w:rPr>
          <w:rStyle w:val="Fodnotehenvisning"/>
        </w:rPr>
        <w:footnoteRef/>
      </w:r>
      <w:r>
        <w:t xml:space="preserve"> Moderate ILUC udslip medregnes som udgangspunkt i AD modellen. ILUC udslip medtages da der er generel enighed omkring at ILUC udslip er en realitet, og, på trods af store usikkerheder, at ILUC udslip på 0 regnes for mere usandsynlige end udslippene medtaget</w:t>
      </w:r>
      <w:r w:rsidRPr="00A64134">
        <w:t xml:space="preserve"> </w:t>
      </w:r>
      <w:r>
        <w:t xml:space="preserve">her.  </w:t>
      </w:r>
    </w:p>
  </w:footnote>
  <w:footnote w:id="4">
    <w:p w:rsidR="00916A4A" w:rsidRDefault="00916A4A" w:rsidP="00A077CD">
      <w:pPr>
        <w:pStyle w:val="Fodnotetekst"/>
      </w:pPr>
      <w:r>
        <w:rPr>
          <w:rStyle w:val="Fodnotehenvisning"/>
        </w:rPr>
        <w:footnoteRef/>
      </w:r>
      <w:r>
        <w:t xml:space="preserve"> Ved produktionen af RME indgår omkring 10 v</w:t>
      </w:r>
      <w:r w:rsidR="00F613CA">
        <w:t>ægt-% met</w:t>
      </w:r>
      <w:r>
        <w:t>anol, som antages baseret på natu</w:t>
      </w:r>
      <w:r>
        <w:t>r</w:t>
      </w:r>
      <w:r>
        <w:t xml:space="preserve">gas. Denne ’sorte’ komponent i biodieselen giver en drivhusgasemission fra biodieselanvendelsen. Af modeltekniske årsager er denne komponent dog tilskrevet </w:t>
      </w:r>
      <w:proofErr w:type="spellStart"/>
      <w:r>
        <w:t>opstrømsemissionerne</w:t>
      </w:r>
      <w:proofErr w:type="spellEnd"/>
      <w:r>
        <w:t xml:space="preserve"> og ikke udstø</w:t>
      </w:r>
      <w:r>
        <w:t>d</w:t>
      </w:r>
      <w:r>
        <w:t xml:space="preserve">ningsemissionerne, som ville have været mere konsistent.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6A4A" w:rsidRDefault="00F76A50">
    <w:pPr>
      <w:pStyle w:val="Sidehoved"/>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806545" o:spid="_x0000_s81922" type="#_x0000_t136" style="position:absolute;left:0;text-align:left;margin-left:0;margin-top:0;width:299.7pt;height:99.9pt;rotation:315;z-index:-251655168;mso-position-horizontal:center;mso-position-horizontal-relative:margin;mso-position-vertical:center;mso-position-vertical-relative:margin" o:allowincell="f" fillcolor="silver" stroked="f">
          <v:fill opacity=".5"/>
          <v:textpath style="font-family:&quot;Times New Roman&quot;;font-size:1pt" string="UDKAST"/>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6A4A" w:rsidRDefault="00F76A50">
    <w:pPr>
      <w:pStyle w:val="Sidehoved"/>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806546" o:spid="_x0000_s81923" type="#_x0000_t136" style="position:absolute;left:0;text-align:left;margin-left:0;margin-top:0;width:299.7pt;height:99.9pt;rotation:315;z-index:-251653120;mso-position-horizontal:center;mso-position-horizontal-relative:margin;mso-position-vertical:center;mso-position-vertical-relative:margin" o:allowincell="f" fillcolor="silver" stroked="f">
          <v:fill opacity=".5"/>
          <v:textpath style="font-family:&quot;Times New Roman&quot;;font-size:1pt" string="UDKAS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6A4A" w:rsidRDefault="00F76A50">
    <w:pPr>
      <w:pStyle w:val="Sidehoved"/>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806544" o:spid="_x0000_s81921" type="#_x0000_t136" style="position:absolute;left:0;text-align:left;margin-left:0;margin-top:0;width:299.7pt;height:99.9pt;rotation:315;z-index:-251657216;mso-position-horizontal:center;mso-position-horizontal-relative:margin;mso-position-vertical:center;mso-position-vertical-relative:margin" o:allowincell="f" fillcolor="silver" stroked="f">
          <v:fill opacity=".5"/>
          <v:textpath style="font-family:&quot;Times New Roman&quot;;font-size:1pt" string="UDKAST"/>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6A4A" w:rsidRDefault="00F76A50">
    <w:pPr>
      <w:pStyle w:val="HeaderFrameEven"/>
      <w:framePr w:wrap="around"/>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806548" o:spid="_x0000_s81925" type="#_x0000_t136" style="position:absolute;left:0;text-align:left;margin-left:0;margin-top:0;width:299.7pt;height:99.9pt;rotation:315;z-index:-251649024;mso-position-horizontal:center;mso-position-horizontal-relative:margin;mso-position-vertical:center;mso-position-vertical-relative:margin" o:allowincell="f" fillcolor="silver" stroked="f">
          <v:fill opacity=".5"/>
          <v:textpath style="font-family:&quot;Times New Roman&quot;;font-size:1pt" string="UDKAST"/>
        </v:shape>
      </w:pict>
    </w:r>
    <w:r w:rsidR="00916A4A">
      <w:t>Alternative drivmidler</w:t>
    </w:r>
  </w:p>
  <w:p w:rsidR="00916A4A" w:rsidRDefault="00916A4A">
    <w:pPr>
      <w:pStyle w:val="HeaderEven"/>
    </w:pPr>
    <w:r>
      <w:fldChar w:fldCharType="begin"/>
    </w:r>
    <w:r>
      <w:instrText xml:space="preserve"> PAGE </w:instrText>
    </w:r>
    <w:r>
      <w:fldChar w:fldCharType="separate"/>
    </w:r>
    <w:r>
      <w:rPr>
        <w:noProof/>
      </w:rPr>
      <w:t>50</w:t>
    </w:r>
    <w:r>
      <w:rPr>
        <w:noProof/>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6A4A" w:rsidRDefault="00F76A50">
    <w:pPr>
      <w:pStyle w:val="HeaderFrame"/>
      <w:framePr w:wrap="around"/>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806549" o:spid="_x0000_s81926" type="#_x0000_t136" style="position:absolute;margin-left:0;margin-top:0;width:299.7pt;height:99.9pt;rotation:315;z-index:-251646976;mso-position-horizontal:center;mso-position-horizontal-relative:margin;mso-position-vertical:center;mso-position-vertical-relative:margin" o:allowincell="f" fillcolor="silver" stroked="f">
          <v:fill opacity=".5"/>
          <v:textpath style="font-family:&quot;Times New Roman&quot;;font-size:1pt" string="UDKAST"/>
        </v:shape>
      </w:pict>
    </w:r>
    <w:r w:rsidR="00916A4A">
      <w:fldChar w:fldCharType="begin"/>
    </w:r>
    <w:r w:rsidR="00916A4A">
      <w:instrText xml:space="preserve"> PAGE </w:instrText>
    </w:r>
    <w:r w:rsidR="00916A4A">
      <w:fldChar w:fldCharType="separate"/>
    </w:r>
    <w:r>
      <w:rPr>
        <w:noProof/>
      </w:rPr>
      <w:t>14</w:t>
    </w:r>
    <w:r w:rsidR="00916A4A">
      <w:rPr>
        <w:noProof/>
      </w:rPr>
      <w:fldChar w:fldCharType="end"/>
    </w:r>
  </w:p>
  <w:p w:rsidR="00916A4A" w:rsidRDefault="00916A4A">
    <w:pPr>
      <w:pStyle w:val="Sidehoved"/>
    </w:pPr>
    <w:r>
      <w:t>Alternative Drivmidler 2014</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6A4A" w:rsidRDefault="00F76A50">
    <w:pPr>
      <w:pStyle w:val="Sidehoved"/>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806547" o:spid="_x0000_s81924" type="#_x0000_t136" style="position:absolute;left:0;text-align:left;margin-left:0;margin-top:0;width:299.7pt;height:99.9pt;rotation:315;z-index:-251651072;mso-position-horizontal:center;mso-position-horizontal-relative:margin;mso-position-vertical:center;mso-position-vertical-relative:margin" o:allowincell="f" fillcolor="silver" stroked="f">
          <v:fill opacity=".5"/>
          <v:textpath style="font-family:&quot;Times New Roman&quot;;font-size:1pt" string="UDKAS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A9AE89A"/>
    <w:lvl w:ilvl="0">
      <w:start w:val="1"/>
      <w:numFmt w:val="decimal"/>
      <w:pStyle w:val="Opstilling-talellerbogst5"/>
      <w:lvlText w:val="%1."/>
      <w:lvlJc w:val="left"/>
      <w:pPr>
        <w:tabs>
          <w:tab w:val="num" w:pos="1492"/>
        </w:tabs>
        <w:ind w:left="1492" w:hanging="360"/>
      </w:pPr>
    </w:lvl>
  </w:abstractNum>
  <w:abstractNum w:abstractNumId="1">
    <w:nsid w:val="FFFFFF80"/>
    <w:multiLevelType w:val="singleLevel"/>
    <w:tmpl w:val="5F025CF0"/>
    <w:lvl w:ilvl="0">
      <w:start w:val="1"/>
      <w:numFmt w:val="bullet"/>
      <w:pStyle w:val="Opstilling-punkttegn5"/>
      <w:lvlText w:val=""/>
      <w:lvlJc w:val="left"/>
      <w:pPr>
        <w:tabs>
          <w:tab w:val="num" w:pos="1492"/>
        </w:tabs>
        <w:ind w:left="1492" w:hanging="360"/>
      </w:pPr>
      <w:rPr>
        <w:rFonts w:ascii="Symbol" w:hAnsi="Symbol" w:hint="default"/>
      </w:rPr>
    </w:lvl>
  </w:abstractNum>
  <w:abstractNum w:abstractNumId="2">
    <w:nsid w:val="FFFFFF88"/>
    <w:multiLevelType w:val="singleLevel"/>
    <w:tmpl w:val="6982FD6E"/>
    <w:lvl w:ilvl="0">
      <w:start w:val="1"/>
      <w:numFmt w:val="decimal"/>
      <w:lvlText w:val="%1."/>
      <w:lvlJc w:val="left"/>
      <w:pPr>
        <w:tabs>
          <w:tab w:val="num" w:pos="360"/>
        </w:tabs>
        <w:ind w:left="360" w:hanging="360"/>
      </w:pPr>
    </w:lvl>
  </w:abstractNum>
  <w:abstractNum w:abstractNumId="3">
    <w:nsid w:val="FFFFFF89"/>
    <w:multiLevelType w:val="singleLevel"/>
    <w:tmpl w:val="9C248ACE"/>
    <w:lvl w:ilvl="0">
      <w:start w:val="1"/>
      <w:numFmt w:val="bullet"/>
      <w:lvlText w:val=""/>
      <w:lvlJc w:val="left"/>
      <w:pPr>
        <w:tabs>
          <w:tab w:val="num" w:pos="360"/>
        </w:tabs>
        <w:ind w:left="360" w:hanging="360"/>
      </w:pPr>
      <w:rPr>
        <w:rFonts w:ascii="Symbol" w:hAnsi="Symbol" w:hint="default"/>
      </w:rPr>
    </w:lvl>
  </w:abstractNum>
  <w:abstractNum w:abstractNumId="4">
    <w:nsid w:val="046D7436"/>
    <w:multiLevelType w:val="multilevel"/>
    <w:tmpl w:val="0406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0B393A37"/>
    <w:multiLevelType w:val="hybridMultilevel"/>
    <w:tmpl w:val="995E2DB2"/>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0CFD7AD9"/>
    <w:multiLevelType w:val="multilevel"/>
    <w:tmpl w:val="700637C2"/>
    <w:styleLink w:val="CowiBulletList"/>
    <w:lvl w:ilvl="0">
      <w:start w:val="1"/>
      <w:numFmt w:val="bullet"/>
      <w:pStyle w:val="Opstilling-punkttegn"/>
      <w:lvlText w:val="•"/>
      <w:lvlJc w:val="left"/>
      <w:pPr>
        <w:tabs>
          <w:tab w:val="num" w:pos="425"/>
        </w:tabs>
        <w:ind w:left="425" w:hanging="425"/>
      </w:pPr>
      <w:rPr>
        <w:rFonts w:ascii="Times New Roman" w:hAnsi="Times New Roman" w:cs="Times New Roman" w:hint="default"/>
      </w:rPr>
    </w:lvl>
    <w:lvl w:ilvl="1">
      <w:start w:val="1"/>
      <w:numFmt w:val="bullet"/>
      <w:pStyle w:val="Opstilling-punkttegn2"/>
      <w:lvlText w:val="-"/>
      <w:lvlJc w:val="left"/>
      <w:pPr>
        <w:tabs>
          <w:tab w:val="num" w:pos="851"/>
        </w:tabs>
        <w:ind w:left="851" w:hanging="426"/>
      </w:pPr>
      <w:rPr>
        <w:rFonts w:ascii="Times New Roman" w:hAnsi="Times New Roman" w:cs="Times New Roman" w:hint="default"/>
      </w:rPr>
    </w:lvl>
    <w:lvl w:ilvl="2">
      <w:start w:val="1"/>
      <w:numFmt w:val="bullet"/>
      <w:pStyle w:val="Opstilling-punkttegn3"/>
      <w:lvlText w:val="-"/>
      <w:lvlJc w:val="left"/>
      <w:pPr>
        <w:tabs>
          <w:tab w:val="num" w:pos="425"/>
        </w:tabs>
        <w:ind w:left="425" w:hanging="425"/>
      </w:pPr>
      <w:rPr>
        <w:rFonts w:ascii="Times New Roman" w:hAnsi="Times New Roman" w:cs="Times New Roman" w:hint="default"/>
      </w:rPr>
    </w:lvl>
    <w:lvl w:ilvl="3">
      <w:start w:val="1"/>
      <w:numFmt w:val="bullet"/>
      <w:pStyle w:val="Opstilling-punkttegn4"/>
      <w:lvlText w:val="-"/>
      <w:lvlJc w:val="left"/>
      <w:pPr>
        <w:tabs>
          <w:tab w:val="num" w:pos="1701"/>
        </w:tabs>
        <w:ind w:left="1701" w:hanging="425"/>
      </w:pPr>
      <w:rPr>
        <w:rFonts w:ascii="Times New Roman" w:hAnsi="Times New Roman" w:cs="Times New Roman" w:hint="default"/>
      </w:rPr>
    </w:lvl>
    <w:lvl w:ilvl="4">
      <w:start w:val="1"/>
      <w:numFmt w:val="lowerLetter"/>
      <w:lvlText w:val="(%5)"/>
      <w:lvlJc w:val="left"/>
      <w:pPr>
        <w:tabs>
          <w:tab w:val="num" w:pos="0"/>
        </w:tabs>
        <w:ind w:left="1800" w:hanging="360"/>
      </w:pPr>
      <w:rPr>
        <w:rFonts w:hint="default"/>
      </w:rPr>
    </w:lvl>
    <w:lvl w:ilvl="5">
      <w:start w:val="1"/>
      <w:numFmt w:val="lowerRoman"/>
      <w:lvlText w:val="(%6)"/>
      <w:lvlJc w:val="left"/>
      <w:pPr>
        <w:tabs>
          <w:tab w:val="num" w:pos="0"/>
        </w:tabs>
        <w:ind w:left="2160" w:hanging="360"/>
      </w:pPr>
      <w:rPr>
        <w:rFonts w:hint="default"/>
      </w:rPr>
    </w:lvl>
    <w:lvl w:ilvl="6">
      <w:start w:val="1"/>
      <w:numFmt w:val="decimal"/>
      <w:lvlText w:val="%7."/>
      <w:lvlJc w:val="left"/>
      <w:pPr>
        <w:tabs>
          <w:tab w:val="num" w:pos="0"/>
        </w:tabs>
        <w:ind w:left="2520" w:hanging="360"/>
      </w:pPr>
      <w:rPr>
        <w:rFonts w:hint="default"/>
      </w:rPr>
    </w:lvl>
    <w:lvl w:ilvl="7">
      <w:start w:val="1"/>
      <w:numFmt w:val="lowerLetter"/>
      <w:lvlText w:val="%8."/>
      <w:lvlJc w:val="left"/>
      <w:pPr>
        <w:tabs>
          <w:tab w:val="num" w:pos="0"/>
        </w:tabs>
        <w:ind w:left="2880" w:hanging="360"/>
      </w:pPr>
      <w:rPr>
        <w:rFonts w:hint="default"/>
      </w:rPr>
    </w:lvl>
    <w:lvl w:ilvl="8">
      <w:start w:val="1"/>
      <w:numFmt w:val="lowerRoman"/>
      <w:lvlText w:val="%9."/>
      <w:lvlJc w:val="left"/>
      <w:pPr>
        <w:tabs>
          <w:tab w:val="num" w:pos="0"/>
        </w:tabs>
        <w:ind w:left="3240" w:hanging="360"/>
      </w:pPr>
      <w:rPr>
        <w:rFonts w:hint="default"/>
      </w:rPr>
    </w:lvl>
  </w:abstractNum>
  <w:abstractNum w:abstractNumId="7">
    <w:nsid w:val="15121800"/>
    <w:multiLevelType w:val="multilevel"/>
    <w:tmpl w:val="105CFD68"/>
    <w:lvl w:ilvl="0">
      <w:start w:val="1"/>
      <w:numFmt w:val="bullet"/>
      <w:lvlRestart w:val="0"/>
      <w:lvlText w:val="•"/>
      <w:lvlJc w:val="left"/>
      <w:pPr>
        <w:tabs>
          <w:tab w:val="num" w:pos="425"/>
        </w:tabs>
        <w:ind w:left="425" w:hanging="425"/>
      </w:pPr>
      <w:rPr>
        <w:rFonts w:ascii="Times New Roman" w:hAnsi="Times New Roman" w:cs="Times New Roman" w:hint="default"/>
      </w:rPr>
    </w:lvl>
    <w:lvl w:ilvl="1">
      <w:start w:val="1"/>
      <w:numFmt w:val="bullet"/>
      <w:lvlText w:val="-"/>
      <w:lvlJc w:val="left"/>
      <w:pPr>
        <w:tabs>
          <w:tab w:val="num" w:pos="851"/>
        </w:tabs>
        <w:ind w:left="851" w:hanging="426"/>
      </w:pPr>
      <w:rPr>
        <w:rFonts w:ascii="Times New Roman" w:hAnsi="Times New Roman" w:cs="Times New Roman"/>
      </w:rPr>
    </w:lvl>
    <w:lvl w:ilvl="2">
      <w:start w:val="1"/>
      <w:numFmt w:val="bullet"/>
      <w:lvlText w:val="-"/>
      <w:lvlJc w:val="left"/>
      <w:pPr>
        <w:tabs>
          <w:tab w:val="num" w:pos="425"/>
        </w:tabs>
        <w:ind w:left="425" w:hanging="425"/>
      </w:pPr>
      <w:rPr>
        <w:rFonts w:ascii="Times New Roman" w:hAnsi="Times New Roman" w:cs="Times New Roman"/>
      </w:rPr>
    </w:lvl>
    <w:lvl w:ilvl="3">
      <w:start w:val="1"/>
      <w:numFmt w:val="bullet"/>
      <w:lvlText w:val="-"/>
      <w:lvlJc w:val="left"/>
      <w:pPr>
        <w:tabs>
          <w:tab w:val="num" w:pos="1701"/>
        </w:tabs>
        <w:ind w:left="1701" w:hanging="425"/>
      </w:pPr>
      <w:rPr>
        <w:rFonts w:ascii="Times New Roman" w:hAnsi="Times New Roman" w:cs="Times New Roman"/>
      </w:r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8">
    <w:nsid w:val="1B0D7A83"/>
    <w:multiLevelType w:val="multilevel"/>
    <w:tmpl w:val="DB725200"/>
    <w:styleLink w:val="CowiNumberList"/>
    <w:lvl w:ilvl="0">
      <w:start w:val="1"/>
      <w:numFmt w:val="decimal"/>
      <w:pStyle w:val="Opstilling-talellerbogst"/>
      <w:lvlText w:val="%1"/>
      <w:lvlJc w:val="left"/>
      <w:pPr>
        <w:tabs>
          <w:tab w:val="num" w:pos="425"/>
        </w:tabs>
        <w:ind w:left="425" w:hanging="425"/>
      </w:pPr>
      <w:rPr>
        <w:rFonts w:hint="default"/>
      </w:rPr>
    </w:lvl>
    <w:lvl w:ilvl="1">
      <w:start w:val="1"/>
      <w:numFmt w:val="decimal"/>
      <w:pStyle w:val="Opstilling-talellerbogst2"/>
      <w:lvlText w:val="%1.%2"/>
      <w:lvlJc w:val="left"/>
      <w:pPr>
        <w:tabs>
          <w:tab w:val="num" w:pos="851"/>
        </w:tabs>
        <w:ind w:left="851" w:hanging="426"/>
      </w:pPr>
      <w:rPr>
        <w:rFonts w:hint="default"/>
      </w:rPr>
    </w:lvl>
    <w:lvl w:ilvl="2">
      <w:start w:val="1"/>
      <w:numFmt w:val="lowerLetter"/>
      <w:pStyle w:val="Opstilling-talellerbogst3"/>
      <w:lvlText w:val="%3)"/>
      <w:lvlJc w:val="left"/>
      <w:pPr>
        <w:tabs>
          <w:tab w:val="num" w:pos="1276"/>
        </w:tabs>
        <w:ind w:left="1276" w:hanging="425"/>
      </w:pPr>
      <w:rPr>
        <w:rFonts w:hint="default"/>
      </w:rPr>
    </w:lvl>
    <w:lvl w:ilvl="3">
      <w:start w:val="1"/>
      <w:numFmt w:val="lowerRoman"/>
      <w:pStyle w:val="Opstilling-talellerbogst4"/>
      <w:lvlText w:val="%4)"/>
      <w:lvlJc w:val="left"/>
      <w:pPr>
        <w:tabs>
          <w:tab w:val="num" w:pos="1701"/>
        </w:tabs>
        <w:ind w:left="1701" w:hanging="425"/>
      </w:pPr>
      <w:rPr>
        <w:rFonts w:hint="default"/>
      </w:rPr>
    </w:lvl>
    <w:lvl w:ilvl="4">
      <w:start w:val="1"/>
      <w:numFmt w:val="lowerLetter"/>
      <w:lvlText w:val="(%5)"/>
      <w:lvlJc w:val="left"/>
      <w:pPr>
        <w:tabs>
          <w:tab w:val="num" w:pos="0"/>
        </w:tabs>
        <w:ind w:left="1800" w:hanging="360"/>
      </w:pPr>
      <w:rPr>
        <w:rFonts w:hint="default"/>
      </w:rPr>
    </w:lvl>
    <w:lvl w:ilvl="5">
      <w:start w:val="1"/>
      <w:numFmt w:val="lowerRoman"/>
      <w:lvlText w:val="(%6)"/>
      <w:lvlJc w:val="left"/>
      <w:pPr>
        <w:tabs>
          <w:tab w:val="num" w:pos="0"/>
        </w:tabs>
        <w:ind w:left="2160" w:hanging="360"/>
      </w:pPr>
      <w:rPr>
        <w:rFonts w:hint="default"/>
      </w:rPr>
    </w:lvl>
    <w:lvl w:ilvl="6">
      <w:start w:val="1"/>
      <w:numFmt w:val="decimal"/>
      <w:lvlText w:val="%7."/>
      <w:lvlJc w:val="left"/>
      <w:pPr>
        <w:tabs>
          <w:tab w:val="num" w:pos="0"/>
        </w:tabs>
        <w:ind w:left="2520" w:hanging="360"/>
      </w:pPr>
      <w:rPr>
        <w:rFonts w:hint="default"/>
      </w:rPr>
    </w:lvl>
    <w:lvl w:ilvl="7">
      <w:start w:val="1"/>
      <w:numFmt w:val="lowerLetter"/>
      <w:lvlText w:val="%8."/>
      <w:lvlJc w:val="left"/>
      <w:pPr>
        <w:tabs>
          <w:tab w:val="num" w:pos="0"/>
        </w:tabs>
        <w:ind w:left="2880" w:hanging="360"/>
      </w:pPr>
      <w:rPr>
        <w:rFonts w:hint="default"/>
      </w:rPr>
    </w:lvl>
    <w:lvl w:ilvl="8">
      <w:start w:val="1"/>
      <w:numFmt w:val="lowerRoman"/>
      <w:lvlText w:val="%9."/>
      <w:lvlJc w:val="left"/>
      <w:pPr>
        <w:tabs>
          <w:tab w:val="num" w:pos="0"/>
        </w:tabs>
        <w:ind w:left="3240" w:hanging="360"/>
      </w:pPr>
      <w:rPr>
        <w:rFonts w:hint="default"/>
      </w:rPr>
    </w:lvl>
  </w:abstractNum>
  <w:abstractNum w:abstractNumId="9">
    <w:nsid w:val="1B9D0021"/>
    <w:multiLevelType w:val="multilevel"/>
    <w:tmpl w:val="07ACAD12"/>
    <w:lvl w:ilvl="0">
      <w:start w:val="1"/>
      <w:numFmt w:val="bullet"/>
      <w:lvlRestart w:val="0"/>
      <w:lvlText w:val="•"/>
      <w:lvlJc w:val="left"/>
      <w:pPr>
        <w:tabs>
          <w:tab w:val="num" w:pos="425"/>
        </w:tabs>
        <w:ind w:left="425" w:hanging="425"/>
      </w:pPr>
      <w:rPr>
        <w:rFonts w:ascii="Times New Roman" w:hAnsi="Times New Roman" w:cs="Times New Roman" w:hint="default"/>
      </w:rPr>
    </w:lvl>
    <w:lvl w:ilvl="1">
      <w:start w:val="1"/>
      <w:numFmt w:val="bullet"/>
      <w:lvlText w:val="-"/>
      <w:lvlJc w:val="left"/>
      <w:pPr>
        <w:tabs>
          <w:tab w:val="num" w:pos="851"/>
        </w:tabs>
        <w:ind w:left="851" w:hanging="426"/>
      </w:pPr>
      <w:rPr>
        <w:rFonts w:ascii="Times New Roman" w:hAnsi="Times New Roman" w:cs="Times New Roman"/>
      </w:rPr>
    </w:lvl>
    <w:lvl w:ilvl="2">
      <w:start w:val="1"/>
      <w:numFmt w:val="bullet"/>
      <w:lvlText w:val="-"/>
      <w:lvlJc w:val="left"/>
      <w:pPr>
        <w:tabs>
          <w:tab w:val="num" w:pos="425"/>
        </w:tabs>
        <w:ind w:left="425" w:hanging="425"/>
      </w:pPr>
      <w:rPr>
        <w:rFonts w:ascii="Times New Roman" w:hAnsi="Times New Roman" w:cs="Times New Roman"/>
      </w:rPr>
    </w:lvl>
    <w:lvl w:ilvl="3">
      <w:start w:val="1"/>
      <w:numFmt w:val="bullet"/>
      <w:lvlText w:val="-"/>
      <w:lvlJc w:val="left"/>
      <w:pPr>
        <w:tabs>
          <w:tab w:val="num" w:pos="1701"/>
        </w:tabs>
        <w:ind w:left="1701" w:hanging="425"/>
      </w:pPr>
      <w:rPr>
        <w:rFonts w:ascii="Times New Roman" w:hAnsi="Times New Roman" w:cs="Times New Roman"/>
      </w:r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10">
    <w:nsid w:val="1D6D1414"/>
    <w:multiLevelType w:val="multilevel"/>
    <w:tmpl w:val="04060023"/>
    <w:styleLink w:val="ArtikelSek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
    <w:nsid w:val="23331117"/>
    <w:multiLevelType w:val="multilevel"/>
    <w:tmpl w:val="5BDA225C"/>
    <w:styleLink w:val="CowiTableNumberList"/>
    <w:lvl w:ilvl="0">
      <w:start w:val="1"/>
      <w:numFmt w:val="decimal"/>
      <w:pStyle w:val="TableNumber"/>
      <w:lvlText w:val="%1"/>
      <w:lvlJc w:val="left"/>
      <w:pPr>
        <w:tabs>
          <w:tab w:val="num" w:pos="284"/>
        </w:tabs>
        <w:ind w:left="284" w:hanging="284"/>
      </w:pPr>
      <w:rPr>
        <w:rFonts w:hint="default"/>
      </w:rPr>
    </w:lvl>
    <w:lvl w:ilvl="1">
      <w:start w:val="1"/>
      <w:numFmt w:val="decimal"/>
      <w:pStyle w:val="TableNumber2"/>
      <w:lvlText w:val="%1.%2"/>
      <w:lvlJc w:val="left"/>
      <w:pPr>
        <w:tabs>
          <w:tab w:val="num" w:pos="567"/>
        </w:tabs>
        <w:ind w:left="567" w:hanging="283"/>
      </w:pPr>
      <w:rPr>
        <w:rFonts w:hint="default"/>
      </w:rPr>
    </w:lvl>
    <w:lvl w:ilvl="2">
      <w:start w:val="1"/>
      <w:numFmt w:val="lowerLetter"/>
      <w:pStyle w:val="TableNumber3"/>
      <w:lvlText w:val="%3)"/>
      <w:lvlJc w:val="left"/>
      <w:pPr>
        <w:tabs>
          <w:tab w:val="num" w:pos="851"/>
        </w:tabs>
        <w:ind w:left="851" w:hanging="28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42C12E6A"/>
    <w:multiLevelType w:val="multilevel"/>
    <w:tmpl w:val="01B85D38"/>
    <w:lvl w:ilvl="0">
      <w:start w:val="1"/>
      <w:numFmt w:val="bullet"/>
      <w:lvlRestart w:val="0"/>
      <w:lvlText w:val="•"/>
      <w:lvlJc w:val="left"/>
      <w:pPr>
        <w:tabs>
          <w:tab w:val="num" w:pos="425"/>
        </w:tabs>
        <w:ind w:left="425" w:hanging="425"/>
      </w:pPr>
      <w:rPr>
        <w:rFonts w:ascii="Times New Roman" w:hAnsi="Times New Roman" w:cs="Times New Roman" w:hint="default"/>
      </w:rPr>
    </w:lvl>
    <w:lvl w:ilvl="1">
      <w:start w:val="1"/>
      <w:numFmt w:val="bullet"/>
      <w:lvlText w:val="-"/>
      <w:lvlJc w:val="left"/>
      <w:pPr>
        <w:tabs>
          <w:tab w:val="num" w:pos="851"/>
        </w:tabs>
        <w:ind w:left="851" w:hanging="426"/>
      </w:pPr>
      <w:rPr>
        <w:rFonts w:ascii="Times New Roman" w:hAnsi="Times New Roman" w:cs="Times New Roman"/>
      </w:rPr>
    </w:lvl>
    <w:lvl w:ilvl="2">
      <w:start w:val="1"/>
      <w:numFmt w:val="bullet"/>
      <w:lvlText w:val="-"/>
      <w:lvlJc w:val="left"/>
      <w:pPr>
        <w:tabs>
          <w:tab w:val="num" w:pos="425"/>
        </w:tabs>
        <w:ind w:left="425" w:hanging="425"/>
      </w:pPr>
      <w:rPr>
        <w:rFonts w:ascii="Times New Roman" w:hAnsi="Times New Roman" w:cs="Times New Roman"/>
      </w:rPr>
    </w:lvl>
    <w:lvl w:ilvl="3">
      <w:start w:val="1"/>
      <w:numFmt w:val="bullet"/>
      <w:lvlText w:val="-"/>
      <w:lvlJc w:val="left"/>
      <w:pPr>
        <w:tabs>
          <w:tab w:val="num" w:pos="1701"/>
        </w:tabs>
        <w:ind w:left="1701" w:hanging="425"/>
      </w:pPr>
      <w:rPr>
        <w:rFonts w:ascii="Times New Roman" w:hAnsi="Times New Roman" w:cs="Times New Roman"/>
      </w:r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13">
    <w:nsid w:val="47D33E6A"/>
    <w:multiLevelType w:val="multilevel"/>
    <w:tmpl w:val="879CF542"/>
    <w:lvl w:ilvl="0">
      <w:start w:val="1"/>
      <w:numFmt w:val="bullet"/>
      <w:lvlRestart w:val="0"/>
      <w:lvlText w:val="•"/>
      <w:lvlJc w:val="left"/>
      <w:pPr>
        <w:tabs>
          <w:tab w:val="num" w:pos="425"/>
        </w:tabs>
        <w:ind w:left="425" w:hanging="425"/>
      </w:pPr>
      <w:rPr>
        <w:rFonts w:ascii="Times New Roman" w:hAnsi="Times New Roman" w:cs="Times New Roman"/>
      </w:rPr>
    </w:lvl>
    <w:lvl w:ilvl="1">
      <w:start w:val="1"/>
      <w:numFmt w:val="bullet"/>
      <w:lvlText w:val="-"/>
      <w:lvlJc w:val="left"/>
      <w:pPr>
        <w:tabs>
          <w:tab w:val="num" w:pos="851"/>
        </w:tabs>
        <w:ind w:left="851" w:hanging="426"/>
      </w:pPr>
      <w:rPr>
        <w:rFonts w:ascii="Times New Roman" w:hAnsi="Times New Roman" w:cs="Times New Roman"/>
      </w:rPr>
    </w:lvl>
    <w:lvl w:ilvl="2">
      <w:start w:val="1"/>
      <w:numFmt w:val="bullet"/>
      <w:lvlText w:val="-"/>
      <w:lvlJc w:val="left"/>
      <w:pPr>
        <w:tabs>
          <w:tab w:val="num" w:pos="425"/>
        </w:tabs>
        <w:ind w:left="425" w:hanging="425"/>
      </w:pPr>
      <w:rPr>
        <w:rFonts w:ascii="Times New Roman" w:hAnsi="Times New Roman" w:cs="Times New Roman"/>
      </w:rPr>
    </w:lvl>
    <w:lvl w:ilvl="3">
      <w:start w:val="1"/>
      <w:numFmt w:val="bullet"/>
      <w:lvlText w:val="-"/>
      <w:lvlJc w:val="left"/>
      <w:pPr>
        <w:tabs>
          <w:tab w:val="num" w:pos="1701"/>
        </w:tabs>
        <w:ind w:left="1701" w:hanging="425"/>
      </w:pPr>
      <w:rPr>
        <w:rFonts w:ascii="Times New Roman" w:hAnsi="Times New Roman" w:cs="Times New Roman"/>
      </w:r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14">
    <w:nsid w:val="4ACE0A72"/>
    <w:multiLevelType w:val="multilevel"/>
    <w:tmpl w:val="147C1F42"/>
    <w:lvl w:ilvl="0">
      <w:start w:val="1"/>
      <w:numFmt w:val="bullet"/>
      <w:lvlRestart w:val="0"/>
      <w:lvlText w:val="•"/>
      <w:lvlJc w:val="left"/>
      <w:pPr>
        <w:tabs>
          <w:tab w:val="num" w:pos="425"/>
        </w:tabs>
        <w:ind w:left="425" w:hanging="425"/>
      </w:pPr>
      <w:rPr>
        <w:rFonts w:ascii="Times New Roman" w:hAnsi="Times New Roman" w:cs="Times New Roman" w:hint="default"/>
      </w:rPr>
    </w:lvl>
    <w:lvl w:ilvl="1">
      <w:start w:val="1"/>
      <w:numFmt w:val="bullet"/>
      <w:lvlText w:val="-"/>
      <w:lvlJc w:val="left"/>
      <w:pPr>
        <w:tabs>
          <w:tab w:val="num" w:pos="851"/>
        </w:tabs>
        <w:ind w:left="851" w:hanging="426"/>
      </w:pPr>
      <w:rPr>
        <w:rFonts w:ascii="Times New Roman" w:hAnsi="Times New Roman" w:cs="Times New Roman"/>
      </w:rPr>
    </w:lvl>
    <w:lvl w:ilvl="2">
      <w:start w:val="1"/>
      <w:numFmt w:val="bullet"/>
      <w:lvlText w:val="-"/>
      <w:lvlJc w:val="left"/>
      <w:pPr>
        <w:tabs>
          <w:tab w:val="num" w:pos="425"/>
        </w:tabs>
        <w:ind w:left="425" w:hanging="425"/>
      </w:pPr>
      <w:rPr>
        <w:rFonts w:ascii="Times New Roman" w:hAnsi="Times New Roman" w:cs="Times New Roman"/>
      </w:rPr>
    </w:lvl>
    <w:lvl w:ilvl="3">
      <w:start w:val="1"/>
      <w:numFmt w:val="bullet"/>
      <w:lvlText w:val="-"/>
      <w:lvlJc w:val="left"/>
      <w:pPr>
        <w:tabs>
          <w:tab w:val="num" w:pos="1701"/>
        </w:tabs>
        <w:ind w:left="1701" w:hanging="425"/>
      </w:pPr>
      <w:rPr>
        <w:rFonts w:ascii="Times New Roman" w:hAnsi="Times New Roman" w:cs="Times New Roman"/>
      </w:r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15">
    <w:nsid w:val="63405100"/>
    <w:multiLevelType w:val="multilevel"/>
    <w:tmpl w:val="2E1AE494"/>
    <w:styleLink w:val="CowiTableBulletList"/>
    <w:lvl w:ilvl="0">
      <w:start w:val="1"/>
      <w:numFmt w:val="bullet"/>
      <w:pStyle w:val="TableBullet"/>
      <w:lvlText w:val="•"/>
      <w:lvlJc w:val="left"/>
      <w:pPr>
        <w:tabs>
          <w:tab w:val="num" w:pos="284"/>
        </w:tabs>
        <w:ind w:left="284" w:hanging="284"/>
      </w:pPr>
      <w:rPr>
        <w:rFonts w:ascii="Arial" w:hAnsi="Arial" w:hint="default"/>
        <w:sz w:val="18"/>
      </w:rPr>
    </w:lvl>
    <w:lvl w:ilvl="1">
      <w:start w:val="1"/>
      <w:numFmt w:val="bullet"/>
      <w:pStyle w:val="TableBullet2"/>
      <w:lvlText w:val="-"/>
      <w:lvlJc w:val="left"/>
      <w:pPr>
        <w:tabs>
          <w:tab w:val="num" w:pos="567"/>
        </w:tabs>
        <w:ind w:left="567" w:hanging="283"/>
      </w:pPr>
      <w:rPr>
        <w:rFonts w:ascii="Times New Roman" w:hAnsi="Times New Roman" w:cs="Times New Roman" w:hint="default"/>
      </w:rPr>
    </w:lvl>
    <w:lvl w:ilvl="2">
      <w:start w:val="1"/>
      <w:numFmt w:val="bullet"/>
      <w:pStyle w:val="TableBullet3"/>
      <w:lvlText w:val="-"/>
      <w:lvlJc w:val="left"/>
      <w:pPr>
        <w:tabs>
          <w:tab w:val="num" w:pos="851"/>
        </w:tabs>
        <w:ind w:left="851" w:hanging="284"/>
      </w:pPr>
      <w:rPr>
        <w:rFonts w:ascii="Times New Roman" w:hAnsi="Times New Roman" w:cs="Times New Roman" w:hint="default"/>
      </w:rPr>
    </w:lvl>
    <w:lvl w:ilvl="3">
      <w:start w:val="1"/>
      <w:numFmt w:val="bullet"/>
      <w:lvlText w:val="-"/>
      <w:lvlJc w:val="left"/>
      <w:pPr>
        <w:tabs>
          <w:tab w:val="num" w:pos="1134"/>
        </w:tabs>
        <w:ind w:left="1134" w:hanging="283"/>
      </w:pPr>
      <w:rPr>
        <w:rFonts w:ascii="Times New Roman" w:hAnsi="Times New Roman" w:cs="Times New Roman" w:hint="default"/>
      </w:rPr>
    </w:lvl>
    <w:lvl w:ilvl="4">
      <w:start w:val="1"/>
      <w:numFmt w:val="lowerLetter"/>
      <w:lvlText w:val="(%5)"/>
      <w:lvlJc w:val="left"/>
      <w:pPr>
        <w:ind w:left="1418" w:hanging="284"/>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685666B2"/>
    <w:multiLevelType w:val="multilevel"/>
    <w:tmpl w:val="3D402112"/>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none"/>
      <w:suff w:val="nothing"/>
      <w:lvlText w:val=""/>
      <w:lvlJc w:val="left"/>
      <w:pPr>
        <w:ind w:left="0" w:firstLine="0"/>
      </w:pPr>
      <w:rPr>
        <w:rFonts w:hint="default"/>
      </w:rPr>
    </w:lvl>
    <w:lvl w:ilvl="4">
      <w:start w:val="1"/>
      <w:numFmt w:val="decimal"/>
      <w:lvlText w:val="(%5)"/>
      <w:lvlJc w:val="left"/>
      <w:pPr>
        <w:tabs>
          <w:tab w:val="num" w:pos="0"/>
        </w:tabs>
        <w:ind w:left="2410" w:hanging="708"/>
      </w:pPr>
      <w:rPr>
        <w:rFonts w:hint="default"/>
      </w:rPr>
    </w:lvl>
    <w:lvl w:ilvl="5">
      <w:start w:val="1"/>
      <w:numFmt w:val="lowerLetter"/>
      <w:pStyle w:val="Overskrift6"/>
      <w:lvlText w:val="(%6)"/>
      <w:lvlJc w:val="left"/>
      <w:pPr>
        <w:tabs>
          <w:tab w:val="num" w:pos="0"/>
        </w:tabs>
        <w:ind w:left="3118" w:hanging="708"/>
      </w:pPr>
      <w:rPr>
        <w:rFonts w:hint="default"/>
      </w:rPr>
    </w:lvl>
    <w:lvl w:ilvl="6">
      <w:start w:val="1"/>
      <w:numFmt w:val="lowerRoman"/>
      <w:lvlText w:val="(%7)"/>
      <w:lvlJc w:val="left"/>
      <w:pPr>
        <w:tabs>
          <w:tab w:val="num" w:pos="0"/>
        </w:tabs>
        <w:ind w:left="3826" w:hanging="708"/>
      </w:pPr>
      <w:rPr>
        <w:rFonts w:hint="default"/>
      </w:rPr>
    </w:lvl>
    <w:lvl w:ilvl="7">
      <w:start w:val="1"/>
      <w:numFmt w:val="lowerLetter"/>
      <w:pStyle w:val="Overskrift8"/>
      <w:lvlText w:val="(%8)"/>
      <w:lvlJc w:val="left"/>
      <w:pPr>
        <w:tabs>
          <w:tab w:val="num" w:pos="0"/>
        </w:tabs>
        <w:ind w:left="4534" w:hanging="708"/>
      </w:pPr>
      <w:rPr>
        <w:rFonts w:hint="default"/>
      </w:rPr>
    </w:lvl>
    <w:lvl w:ilvl="8">
      <w:start w:val="1"/>
      <w:numFmt w:val="lowerRoman"/>
      <w:pStyle w:val="Overskrift9"/>
      <w:lvlText w:val="(%9)"/>
      <w:lvlJc w:val="left"/>
      <w:pPr>
        <w:tabs>
          <w:tab w:val="num" w:pos="0"/>
        </w:tabs>
        <w:ind w:left="5242" w:hanging="708"/>
      </w:pPr>
      <w:rPr>
        <w:rFonts w:hint="default"/>
      </w:rPr>
    </w:lvl>
  </w:abstractNum>
  <w:abstractNum w:abstractNumId="17">
    <w:nsid w:val="6D367607"/>
    <w:multiLevelType w:val="multilevel"/>
    <w:tmpl w:val="AD02BBE8"/>
    <w:styleLink w:val="CowiHeadings"/>
    <w:lvl w:ilvl="0">
      <w:start w:val="1"/>
      <w:numFmt w:val="decimal"/>
      <w:pStyle w:val="Overskrift1"/>
      <w:lvlText w:val="%1"/>
      <w:lvlJc w:val="left"/>
      <w:pPr>
        <w:tabs>
          <w:tab w:val="num" w:pos="851"/>
        </w:tabs>
        <w:ind w:left="851" w:hanging="851"/>
      </w:pPr>
      <w:rPr>
        <w:rFonts w:ascii="Arial" w:hAnsi="Arial" w:hint="default"/>
        <w:b/>
        <w:color w:val="auto"/>
        <w:sz w:val="32"/>
        <w:u w:val="none"/>
      </w:rPr>
    </w:lvl>
    <w:lvl w:ilvl="1">
      <w:start w:val="1"/>
      <w:numFmt w:val="decimal"/>
      <w:pStyle w:val="Overskrift2"/>
      <w:lvlText w:val="%1.%2"/>
      <w:lvlJc w:val="left"/>
      <w:pPr>
        <w:tabs>
          <w:tab w:val="num" w:pos="851"/>
        </w:tabs>
        <w:ind w:left="851" w:hanging="851"/>
      </w:pPr>
      <w:rPr>
        <w:rFonts w:ascii="Arial" w:hAnsi="Arial" w:hint="default"/>
        <w:b/>
        <w:sz w:val="27"/>
      </w:rPr>
    </w:lvl>
    <w:lvl w:ilvl="2">
      <w:start w:val="1"/>
      <w:numFmt w:val="decimal"/>
      <w:pStyle w:val="Overskrift3"/>
      <w:lvlText w:val="%1.%2.%3"/>
      <w:lvlJc w:val="left"/>
      <w:pPr>
        <w:tabs>
          <w:tab w:val="num" w:pos="1560"/>
        </w:tabs>
        <w:ind w:left="1560" w:hanging="851"/>
      </w:pPr>
      <w:rPr>
        <w:rFonts w:ascii="Arial" w:hAnsi="Arial" w:hint="default"/>
        <w:b/>
        <w:color w:val="auto"/>
        <w:sz w:val="23"/>
      </w:rPr>
    </w:lvl>
    <w:lvl w:ilvl="3">
      <w:start w:val="1"/>
      <w:numFmt w:val="decimal"/>
      <w:lvlText w:val="%1.%2.%3.%4"/>
      <w:lvlJc w:val="left"/>
      <w:pPr>
        <w:tabs>
          <w:tab w:val="num" w:pos="1276"/>
        </w:tabs>
        <w:ind w:left="1276" w:hanging="1276"/>
      </w:pPr>
      <w:rPr>
        <w:rFonts w:ascii="Arial" w:hAnsi="Arial" w:hint="default"/>
        <w:b/>
        <w:sz w:val="20"/>
      </w:rPr>
    </w:lvl>
    <w:lvl w:ilvl="4">
      <w:start w:val="1"/>
      <w:numFmt w:val="decimal"/>
      <w:lvlText w:val="%1.%2.%3.%4.%5"/>
      <w:lvlJc w:val="left"/>
      <w:pPr>
        <w:tabs>
          <w:tab w:val="num" w:pos="1276"/>
        </w:tabs>
        <w:ind w:left="1276" w:hanging="1276"/>
      </w:pPr>
      <w:rPr>
        <w:rFonts w:ascii="Arial" w:hAnsi="Arial" w:hint="default"/>
        <w:b/>
        <w:sz w:val="20"/>
      </w:rPr>
    </w:lvl>
    <w:lvl w:ilvl="5">
      <w:start w:val="1"/>
      <w:numFmt w:val="lowerRoman"/>
      <w:lvlText w:val="(%6)"/>
      <w:lvlJc w:val="left"/>
      <w:pPr>
        <w:tabs>
          <w:tab w:val="num" w:pos="851"/>
        </w:tabs>
        <w:ind w:left="851" w:hanging="851"/>
      </w:pPr>
      <w:rPr>
        <w:rFonts w:hint="default"/>
      </w:rPr>
    </w:lvl>
    <w:lvl w:ilvl="6">
      <w:start w:val="1"/>
      <w:numFmt w:val="none"/>
      <w:lvlRestart w:val="0"/>
      <w:suff w:val="nothing"/>
      <w:lvlText w:val=""/>
      <w:lvlJc w:val="left"/>
      <w:pPr>
        <w:ind w:left="0" w:firstLine="0"/>
      </w:pPr>
      <w:rPr>
        <w:rFonts w:ascii="Arial" w:hAnsi="Arial" w:hint="default"/>
        <w:b/>
        <w:sz w:val="32"/>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8">
    <w:nsid w:val="75505ADC"/>
    <w:multiLevelType w:val="multilevel"/>
    <w:tmpl w:val="0406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num w:numId="1">
    <w:abstractNumId w:val="16"/>
  </w:num>
  <w:num w:numId="2">
    <w:abstractNumId w:val="18"/>
  </w:num>
  <w:num w:numId="3">
    <w:abstractNumId w:val="4"/>
  </w:num>
  <w:num w:numId="4">
    <w:abstractNumId w:val="10"/>
  </w:num>
  <w:num w:numId="5">
    <w:abstractNumId w:val="1"/>
  </w:num>
  <w:num w:numId="6">
    <w:abstractNumId w:val="0"/>
  </w:num>
  <w:num w:numId="7">
    <w:abstractNumId w:val="6"/>
  </w:num>
  <w:num w:numId="8">
    <w:abstractNumId w:val="8"/>
  </w:num>
  <w:num w:numId="9">
    <w:abstractNumId w:val="6"/>
  </w:num>
  <w:num w:numId="10">
    <w:abstractNumId w:val="8"/>
  </w:num>
  <w:num w:numId="11">
    <w:abstractNumId w:val="17"/>
    <w:lvlOverride w:ilvl="0">
      <w:lvl w:ilvl="0">
        <w:start w:val="1"/>
        <w:numFmt w:val="decimal"/>
        <w:pStyle w:val="Overskrift1"/>
        <w:lvlText w:val="%1"/>
        <w:lvlJc w:val="left"/>
        <w:pPr>
          <w:tabs>
            <w:tab w:val="num" w:pos="851"/>
          </w:tabs>
          <w:ind w:left="851" w:hanging="851"/>
        </w:pPr>
        <w:rPr>
          <w:rFonts w:ascii="Arial" w:hAnsi="Arial" w:hint="default"/>
          <w:b/>
          <w:color w:val="auto"/>
          <w:sz w:val="32"/>
          <w:u w:val="none"/>
        </w:rPr>
      </w:lvl>
    </w:lvlOverride>
    <w:lvlOverride w:ilvl="1">
      <w:lvl w:ilvl="1">
        <w:start w:val="1"/>
        <w:numFmt w:val="decimal"/>
        <w:pStyle w:val="Overskrift2"/>
        <w:lvlText w:val="%1.%2"/>
        <w:lvlJc w:val="left"/>
        <w:pPr>
          <w:tabs>
            <w:tab w:val="num" w:pos="851"/>
          </w:tabs>
          <w:ind w:left="851" w:hanging="851"/>
        </w:pPr>
        <w:rPr>
          <w:rFonts w:ascii="Arial" w:hAnsi="Arial" w:hint="default"/>
          <w:b/>
          <w:sz w:val="27"/>
        </w:rPr>
      </w:lvl>
    </w:lvlOverride>
    <w:lvlOverride w:ilvl="2">
      <w:lvl w:ilvl="2">
        <w:start w:val="1"/>
        <w:numFmt w:val="decimal"/>
        <w:pStyle w:val="Overskrift3"/>
        <w:lvlText w:val="%1.%2.%3"/>
        <w:lvlJc w:val="left"/>
        <w:pPr>
          <w:tabs>
            <w:tab w:val="num" w:pos="1560"/>
          </w:tabs>
          <w:ind w:left="1560" w:hanging="851"/>
        </w:pPr>
        <w:rPr>
          <w:rFonts w:ascii="Arial" w:hAnsi="Arial" w:hint="default"/>
          <w:b/>
          <w:color w:val="auto"/>
          <w:sz w:val="23"/>
        </w:rPr>
      </w:lvl>
    </w:lvlOverride>
    <w:lvlOverride w:ilvl="3">
      <w:lvl w:ilvl="3">
        <w:start w:val="1"/>
        <w:numFmt w:val="decimal"/>
        <w:lvlText w:val="%1.%2.%3.%4"/>
        <w:lvlJc w:val="left"/>
        <w:pPr>
          <w:tabs>
            <w:tab w:val="num" w:pos="1276"/>
          </w:tabs>
          <w:ind w:left="1276" w:hanging="1276"/>
        </w:pPr>
        <w:rPr>
          <w:rFonts w:ascii="Arial" w:hAnsi="Arial" w:hint="default"/>
          <w:b/>
          <w:sz w:val="20"/>
        </w:rPr>
      </w:lvl>
    </w:lvlOverride>
    <w:lvlOverride w:ilvl="4">
      <w:lvl w:ilvl="4">
        <w:start w:val="1"/>
        <w:numFmt w:val="decimal"/>
        <w:lvlText w:val="%1.%2.%3.%4.%5"/>
        <w:lvlJc w:val="left"/>
        <w:pPr>
          <w:tabs>
            <w:tab w:val="num" w:pos="1276"/>
          </w:tabs>
          <w:ind w:left="1276" w:hanging="1276"/>
        </w:pPr>
        <w:rPr>
          <w:rFonts w:ascii="Arial" w:hAnsi="Arial" w:hint="default"/>
          <w:b/>
          <w:sz w:val="20"/>
        </w:rPr>
      </w:lvl>
    </w:lvlOverride>
    <w:lvlOverride w:ilvl="5">
      <w:lvl w:ilvl="5">
        <w:start w:val="1"/>
        <w:numFmt w:val="lowerRoman"/>
        <w:lvlText w:val="(%6)"/>
        <w:lvlJc w:val="left"/>
        <w:pPr>
          <w:tabs>
            <w:tab w:val="num" w:pos="851"/>
          </w:tabs>
          <w:ind w:left="851" w:hanging="851"/>
        </w:pPr>
        <w:rPr>
          <w:rFonts w:hint="default"/>
        </w:rPr>
      </w:lvl>
    </w:lvlOverride>
    <w:lvlOverride w:ilvl="6">
      <w:lvl w:ilvl="6">
        <w:start w:val="1"/>
        <w:numFmt w:val="none"/>
        <w:lvlRestart w:val="0"/>
        <w:suff w:val="nothing"/>
        <w:lvlText w:val=""/>
        <w:lvlJc w:val="left"/>
        <w:pPr>
          <w:ind w:left="0" w:firstLine="0"/>
        </w:pPr>
        <w:rPr>
          <w:rFonts w:ascii="Arial" w:hAnsi="Arial" w:hint="default"/>
          <w:b/>
          <w:sz w:val="32"/>
        </w:rPr>
      </w:lvl>
    </w:lvlOverride>
    <w:lvlOverride w:ilvl="7">
      <w:lvl w:ilvl="7">
        <w:start w:val="1"/>
        <w:numFmt w:val="lowerLetter"/>
        <w:lvlText w:val="%8."/>
        <w:lvlJc w:val="left"/>
        <w:pPr>
          <w:tabs>
            <w:tab w:val="num" w:pos="851"/>
          </w:tabs>
          <w:ind w:left="851" w:hanging="851"/>
        </w:pPr>
        <w:rPr>
          <w:rFonts w:hint="default"/>
        </w:rPr>
      </w:lvl>
    </w:lvlOverride>
    <w:lvlOverride w:ilvl="8">
      <w:lvl w:ilvl="8">
        <w:start w:val="1"/>
        <w:numFmt w:val="lowerRoman"/>
        <w:lvlText w:val="%9."/>
        <w:lvlJc w:val="left"/>
        <w:pPr>
          <w:tabs>
            <w:tab w:val="num" w:pos="851"/>
          </w:tabs>
          <w:ind w:left="851" w:hanging="851"/>
        </w:pPr>
        <w:rPr>
          <w:rFonts w:hint="default"/>
        </w:rPr>
      </w:lvl>
    </w:lvlOverride>
  </w:num>
  <w:num w:numId="12">
    <w:abstractNumId w:val="15"/>
  </w:num>
  <w:num w:numId="13">
    <w:abstractNumId w:val="11"/>
  </w:num>
  <w:num w:numId="14">
    <w:abstractNumId w:val="15"/>
  </w:num>
  <w:num w:numId="15">
    <w:abstractNumId w:val="11"/>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7"/>
  </w:num>
  <w:num w:numId="20">
    <w:abstractNumId w:val="5"/>
  </w:num>
  <w:num w:numId="21">
    <w:abstractNumId w:val="13"/>
  </w:num>
  <w:num w:numId="22">
    <w:abstractNumId w:val="12"/>
  </w:num>
  <w:num w:numId="23">
    <w:abstractNumId w:val="9"/>
  </w:num>
  <w:num w:numId="24">
    <w:abstractNumId w:val="14"/>
  </w:num>
  <w:num w:numId="25">
    <w:abstractNumId w:val="7"/>
  </w:num>
  <w:num w:numId="26">
    <w:abstractNumId w:val="17"/>
    <w:lvlOverride w:ilvl="0">
      <w:startOverride w:val="1"/>
      <w:lvl w:ilvl="0">
        <w:start w:val="1"/>
        <w:numFmt w:val="decimal"/>
        <w:pStyle w:val="Overskrift1"/>
        <w:lvlText w:val="%1"/>
        <w:lvlJc w:val="left"/>
        <w:pPr>
          <w:tabs>
            <w:tab w:val="num" w:pos="851"/>
          </w:tabs>
          <w:ind w:left="851" w:hanging="851"/>
        </w:pPr>
        <w:rPr>
          <w:rFonts w:ascii="Arial" w:hAnsi="Arial" w:hint="default"/>
          <w:b/>
          <w:color w:val="auto"/>
          <w:sz w:val="32"/>
          <w:u w:val="none"/>
        </w:rPr>
      </w:lvl>
    </w:lvlOverride>
    <w:lvlOverride w:ilvl="1">
      <w:startOverride w:val="1"/>
      <w:lvl w:ilvl="1">
        <w:start w:val="1"/>
        <w:numFmt w:val="decimal"/>
        <w:pStyle w:val="Overskrift2"/>
        <w:lvlText w:val="%1.%2"/>
        <w:lvlJc w:val="left"/>
        <w:pPr>
          <w:tabs>
            <w:tab w:val="num" w:pos="851"/>
          </w:tabs>
          <w:ind w:left="851" w:hanging="851"/>
        </w:pPr>
        <w:rPr>
          <w:rFonts w:ascii="Arial" w:hAnsi="Arial" w:hint="default"/>
          <w:b/>
          <w:sz w:val="27"/>
        </w:rPr>
      </w:lvl>
    </w:lvlOverride>
    <w:lvlOverride w:ilvl="2">
      <w:startOverride w:val="1"/>
      <w:lvl w:ilvl="2">
        <w:start w:val="1"/>
        <w:numFmt w:val="decimal"/>
        <w:pStyle w:val="Overskrift3"/>
        <w:lvlText w:val="%1.%2.%3"/>
        <w:lvlJc w:val="left"/>
        <w:pPr>
          <w:tabs>
            <w:tab w:val="num" w:pos="1560"/>
          </w:tabs>
          <w:ind w:left="1560" w:hanging="851"/>
        </w:pPr>
        <w:rPr>
          <w:rFonts w:ascii="Arial" w:hAnsi="Arial" w:hint="default"/>
          <w:b/>
          <w:color w:val="auto"/>
          <w:sz w:val="23"/>
        </w:rPr>
      </w:lvl>
    </w:lvlOverride>
    <w:lvlOverride w:ilvl="3">
      <w:startOverride w:val="1"/>
      <w:lvl w:ilvl="3">
        <w:start w:val="1"/>
        <w:numFmt w:val="decimal"/>
        <w:lvlText w:val="%1.%2.%3.%4"/>
        <w:lvlJc w:val="left"/>
        <w:pPr>
          <w:tabs>
            <w:tab w:val="num" w:pos="1276"/>
          </w:tabs>
          <w:ind w:left="1276" w:hanging="1276"/>
        </w:pPr>
        <w:rPr>
          <w:rFonts w:ascii="Arial" w:hAnsi="Arial" w:hint="default"/>
          <w:b/>
          <w:sz w:val="20"/>
        </w:rPr>
      </w:lvl>
    </w:lvlOverride>
    <w:lvlOverride w:ilvl="4">
      <w:startOverride w:val="1"/>
      <w:lvl w:ilvl="4">
        <w:start w:val="1"/>
        <w:numFmt w:val="decimal"/>
        <w:lvlText w:val="%1.%2.%3.%4.%5"/>
        <w:lvlJc w:val="left"/>
        <w:pPr>
          <w:tabs>
            <w:tab w:val="num" w:pos="1276"/>
          </w:tabs>
          <w:ind w:left="1276" w:hanging="1276"/>
        </w:pPr>
        <w:rPr>
          <w:rFonts w:ascii="Arial" w:hAnsi="Arial" w:hint="default"/>
          <w:b/>
          <w:sz w:val="20"/>
        </w:rPr>
      </w:lvl>
    </w:lvlOverride>
    <w:lvlOverride w:ilvl="5">
      <w:startOverride w:val="1"/>
      <w:lvl w:ilvl="5">
        <w:start w:val="1"/>
        <w:numFmt w:val="lowerRoman"/>
        <w:lvlText w:val="(%6)"/>
        <w:lvlJc w:val="left"/>
        <w:pPr>
          <w:tabs>
            <w:tab w:val="num" w:pos="851"/>
          </w:tabs>
          <w:ind w:left="851" w:hanging="851"/>
        </w:pPr>
        <w:rPr>
          <w:rFonts w:hint="default"/>
        </w:rPr>
      </w:lvl>
    </w:lvlOverride>
    <w:lvlOverride w:ilvl="6">
      <w:startOverride w:val="1"/>
      <w:lvl w:ilvl="6">
        <w:start w:val="1"/>
        <w:numFmt w:val="none"/>
        <w:lvlRestart w:val="0"/>
        <w:suff w:val="nothing"/>
        <w:lvlText w:val=""/>
        <w:lvlJc w:val="left"/>
        <w:pPr>
          <w:ind w:left="0" w:firstLine="0"/>
        </w:pPr>
        <w:rPr>
          <w:rFonts w:ascii="Arial" w:hAnsi="Arial" w:hint="default"/>
          <w:b/>
          <w:sz w:val="32"/>
        </w:rPr>
      </w:lvl>
    </w:lvlOverride>
    <w:lvlOverride w:ilvl="7">
      <w:startOverride w:val="1"/>
      <w:lvl w:ilvl="7">
        <w:start w:val="1"/>
        <w:numFmt w:val="lowerLetter"/>
        <w:lvlText w:val="%8."/>
        <w:lvlJc w:val="left"/>
        <w:pPr>
          <w:tabs>
            <w:tab w:val="num" w:pos="851"/>
          </w:tabs>
          <w:ind w:left="851" w:hanging="851"/>
        </w:pPr>
        <w:rPr>
          <w:rFonts w:hint="default"/>
        </w:rPr>
      </w:lvl>
    </w:lvlOverride>
    <w:lvlOverride w:ilvl="8">
      <w:startOverride w:val="1"/>
      <w:lvl w:ilvl="8">
        <w:start w:val="1"/>
        <w:numFmt w:val="lowerRoman"/>
        <w:lvlText w:val="%9."/>
        <w:lvlJc w:val="left"/>
        <w:pPr>
          <w:tabs>
            <w:tab w:val="num" w:pos="851"/>
          </w:tabs>
          <w:ind w:left="851" w:hanging="851"/>
        </w:pPr>
        <w:rPr>
          <w:rFonts w:hint="default"/>
        </w:rPr>
      </w:lvl>
    </w:lvlOverride>
  </w:num>
  <w:num w:numId="27">
    <w:abstractNumId w:val="3"/>
  </w:num>
  <w:num w:numId="28">
    <w:abstractNumId w:val="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8"/>
  <w:embedSystemFonts/>
  <w:proofState w:spelling="clean"/>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425"/>
  <w:autoHyphenation/>
  <w:hyphenationZone w:val="357"/>
  <w:doNotHyphenateCaps/>
  <w:displayHorizontalDrawingGridEvery w:val="0"/>
  <w:displayVerticalDrawingGridEvery w:val="0"/>
  <w:doNotUseMarginsForDrawingGridOrigin/>
  <w:noPunctuationKerning/>
  <w:characterSpacingControl w:val="doNotCompress"/>
  <w:hdrShapeDefaults>
    <o:shapedefaults v:ext="edit" spidmax="81927"/>
    <o:shapelayout v:ext="edit">
      <o:idmap v:ext="edit" data="80"/>
    </o:shapelayout>
  </w:hdrShapeDefaults>
  <w:footnotePr>
    <w:footnote w:id="-1"/>
    <w:footnote w:id="0"/>
  </w:footnotePr>
  <w:endnotePr>
    <w:endnote w:id="-1"/>
    <w:endnote w:id="0"/>
  </w:endnotePr>
  <w:compat>
    <w:compatSetting w:name="compatibilityMode" w:uri="http://schemas.microsoft.com/office/word" w:val="12"/>
  </w:compat>
  <w:rsids>
    <w:rsidRoot w:val="000606DE"/>
    <w:rsid w:val="00001888"/>
    <w:rsid w:val="00003777"/>
    <w:rsid w:val="00007959"/>
    <w:rsid w:val="000102A6"/>
    <w:rsid w:val="000108D7"/>
    <w:rsid w:val="00010E97"/>
    <w:rsid w:val="00013473"/>
    <w:rsid w:val="000164EC"/>
    <w:rsid w:val="00016DDA"/>
    <w:rsid w:val="00017066"/>
    <w:rsid w:val="00031CEA"/>
    <w:rsid w:val="00032823"/>
    <w:rsid w:val="00032A54"/>
    <w:rsid w:val="00035FF4"/>
    <w:rsid w:val="00036796"/>
    <w:rsid w:val="0003752A"/>
    <w:rsid w:val="00040038"/>
    <w:rsid w:val="000424E5"/>
    <w:rsid w:val="00044FBD"/>
    <w:rsid w:val="00046058"/>
    <w:rsid w:val="0004699C"/>
    <w:rsid w:val="000562FF"/>
    <w:rsid w:val="00057F44"/>
    <w:rsid w:val="000606DE"/>
    <w:rsid w:val="00063B6A"/>
    <w:rsid w:val="00065791"/>
    <w:rsid w:val="00067286"/>
    <w:rsid w:val="00072AF3"/>
    <w:rsid w:val="00076F2D"/>
    <w:rsid w:val="00082AFD"/>
    <w:rsid w:val="0008548B"/>
    <w:rsid w:val="00087694"/>
    <w:rsid w:val="000914C1"/>
    <w:rsid w:val="000A6553"/>
    <w:rsid w:val="000A6888"/>
    <w:rsid w:val="000A7606"/>
    <w:rsid w:val="000C16B1"/>
    <w:rsid w:val="000C7F33"/>
    <w:rsid w:val="000D05FB"/>
    <w:rsid w:val="000D0A37"/>
    <w:rsid w:val="000D0F85"/>
    <w:rsid w:val="000D100C"/>
    <w:rsid w:val="000D11FE"/>
    <w:rsid w:val="000D5EDC"/>
    <w:rsid w:val="000D64A2"/>
    <w:rsid w:val="000D710C"/>
    <w:rsid w:val="000E2066"/>
    <w:rsid w:val="000E3519"/>
    <w:rsid w:val="000E36EF"/>
    <w:rsid w:val="000F08CF"/>
    <w:rsid w:val="000F4C06"/>
    <w:rsid w:val="000F50B2"/>
    <w:rsid w:val="0010144B"/>
    <w:rsid w:val="00104306"/>
    <w:rsid w:val="00114A9B"/>
    <w:rsid w:val="0012306C"/>
    <w:rsid w:val="00123D24"/>
    <w:rsid w:val="001316C8"/>
    <w:rsid w:val="00136103"/>
    <w:rsid w:val="001373FA"/>
    <w:rsid w:val="001444C9"/>
    <w:rsid w:val="00144D71"/>
    <w:rsid w:val="00147325"/>
    <w:rsid w:val="0014769D"/>
    <w:rsid w:val="00154652"/>
    <w:rsid w:val="00154A6E"/>
    <w:rsid w:val="0016123A"/>
    <w:rsid w:val="0016304C"/>
    <w:rsid w:val="001637DB"/>
    <w:rsid w:val="00163931"/>
    <w:rsid w:val="00163CBB"/>
    <w:rsid w:val="001652CA"/>
    <w:rsid w:val="00165B94"/>
    <w:rsid w:val="001708E8"/>
    <w:rsid w:val="00171839"/>
    <w:rsid w:val="00176E94"/>
    <w:rsid w:val="00177664"/>
    <w:rsid w:val="00181F5D"/>
    <w:rsid w:val="00184A6C"/>
    <w:rsid w:val="00187235"/>
    <w:rsid w:val="00187AC5"/>
    <w:rsid w:val="001909A5"/>
    <w:rsid w:val="0019101F"/>
    <w:rsid w:val="00191188"/>
    <w:rsid w:val="0019564D"/>
    <w:rsid w:val="001A1106"/>
    <w:rsid w:val="001B3A3A"/>
    <w:rsid w:val="001B3BB2"/>
    <w:rsid w:val="001B4E21"/>
    <w:rsid w:val="001C42C1"/>
    <w:rsid w:val="001D0DCE"/>
    <w:rsid w:val="001D3078"/>
    <w:rsid w:val="001D72B1"/>
    <w:rsid w:val="001D7E9E"/>
    <w:rsid w:val="001E29B1"/>
    <w:rsid w:val="001F615C"/>
    <w:rsid w:val="00201CA6"/>
    <w:rsid w:val="00203D3B"/>
    <w:rsid w:val="00211040"/>
    <w:rsid w:val="00213A57"/>
    <w:rsid w:val="00213F52"/>
    <w:rsid w:val="00220737"/>
    <w:rsid w:val="00222C27"/>
    <w:rsid w:val="00227380"/>
    <w:rsid w:val="00231AC8"/>
    <w:rsid w:val="002469EA"/>
    <w:rsid w:val="00253703"/>
    <w:rsid w:val="0025409A"/>
    <w:rsid w:val="00262CC8"/>
    <w:rsid w:val="002634ED"/>
    <w:rsid w:val="002667BA"/>
    <w:rsid w:val="00267DEA"/>
    <w:rsid w:val="002719F0"/>
    <w:rsid w:val="00274040"/>
    <w:rsid w:val="00277674"/>
    <w:rsid w:val="00284347"/>
    <w:rsid w:val="002853D2"/>
    <w:rsid w:val="00294CAE"/>
    <w:rsid w:val="00295E06"/>
    <w:rsid w:val="00296EC4"/>
    <w:rsid w:val="002A0047"/>
    <w:rsid w:val="002A4CA4"/>
    <w:rsid w:val="002B253D"/>
    <w:rsid w:val="002B2C63"/>
    <w:rsid w:val="002C5203"/>
    <w:rsid w:val="002C6343"/>
    <w:rsid w:val="002D0C78"/>
    <w:rsid w:val="002D1D8F"/>
    <w:rsid w:val="002D2B51"/>
    <w:rsid w:val="002D38D1"/>
    <w:rsid w:val="002D5782"/>
    <w:rsid w:val="002D62B4"/>
    <w:rsid w:val="002D6395"/>
    <w:rsid w:val="002D7939"/>
    <w:rsid w:val="002E0284"/>
    <w:rsid w:val="002E29BF"/>
    <w:rsid w:val="002E5D31"/>
    <w:rsid w:val="002E6050"/>
    <w:rsid w:val="002E7DF3"/>
    <w:rsid w:val="002F2998"/>
    <w:rsid w:val="002F3365"/>
    <w:rsid w:val="002F385F"/>
    <w:rsid w:val="002F4C61"/>
    <w:rsid w:val="002F66BC"/>
    <w:rsid w:val="002F6A74"/>
    <w:rsid w:val="00311111"/>
    <w:rsid w:val="003204A3"/>
    <w:rsid w:val="00320C0A"/>
    <w:rsid w:val="0032160A"/>
    <w:rsid w:val="00323657"/>
    <w:rsid w:val="00324F30"/>
    <w:rsid w:val="00326991"/>
    <w:rsid w:val="00330B1B"/>
    <w:rsid w:val="00331A44"/>
    <w:rsid w:val="003334CD"/>
    <w:rsid w:val="0033545C"/>
    <w:rsid w:val="00337B82"/>
    <w:rsid w:val="003407A2"/>
    <w:rsid w:val="00345794"/>
    <w:rsid w:val="003458BB"/>
    <w:rsid w:val="00357707"/>
    <w:rsid w:val="00361A57"/>
    <w:rsid w:val="00363D31"/>
    <w:rsid w:val="00365DB7"/>
    <w:rsid w:val="003727DA"/>
    <w:rsid w:val="00377EC7"/>
    <w:rsid w:val="003830B4"/>
    <w:rsid w:val="00383406"/>
    <w:rsid w:val="00383FF1"/>
    <w:rsid w:val="00384EA2"/>
    <w:rsid w:val="003850A3"/>
    <w:rsid w:val="0038581F"/>
    <w:rsid w:val="00396A72"/>
    <w:rsid w:val="003A529C"/>
    <w:rsid w:val="003A5507"/>
    <w:rsid w:val="003B1600"/>
    <w:rsid w:val="003B7D7B"/>
    <w:rsid w:val="003C05CC"/>
    <w:rsid w:val="003C0B61"/>
    <w:rsid w:val="003C18DE"/>
    <w:rsid w:val="003C5260"/>
    <w:rsid w:val="003C6FC2"/>
    <w:rsid w:val="003C7279"/>
    <w:rsid w:val="003D056B"/>
    <w:rsid w:val="003D19F4"/>
    <w:rsid w:val="003D1BC8"/>
    <w:rsid w:val="003D6C47"/>
    <w:rsid w:val="003E0221"/>
    <w:rsid w:val="003E56D6"/>
    <w:rsid w:val="003E6133"/>
    <w:rsid w:val="003E71AB"/>
    <w:rsid w:val="003F0B41"/>
    <w:rsid w:val="003F37B3"/>
    <w:rsid w:val="003F382C"/>
    <w:rsid w:val="003F6B64"/>
    <w:rsid w:val="00400FB1"/>
    <w:rsid w:val="004042D8"/>
    <w:rsid w:val="004107D5"/>
    <w:rsid w:val="00411E0C"/>
    <w:rsid w:val="00411FA2"/>
    <w:rsid w:val="00412C39"/>
    <w:rsid w:val="004146CB"/>
    <w:rsid w:val="00416C94"/>
    <w:rsid w:val="00416F2A"/>
    <w:rsid w:val="00420C63"/>
    <w:rsid w:val="00421035"/>
    <w:rsid w:val="00421A8C"/>
    <w:rsid w:val="004230ED"/>
    <w:rsid w:val="00437C12"/>
    <w:rsid w:val="00443427"/>
    <w:rsid w:val="00445AEB"/>
    <w:rsid w:val="0044604A"/>
    <w:rsid w:val="00446CB1"/>
    <w:rsid w:val="004528A8"/>
    <w:rsid w:val="00455803"/>
    <w:rsid w:val="0045703D"/>
    <w:rsid w:val="00457386"/>
    <w:rsid w:val="00457EAD"/>
    <w:rsid w:val="00461122"/>
    <w:rsid w:val="004614A6"/>
    <w:rsid w:val="00462C3B"/>
    <w:rsid w:val="00462CD0"/>
    <w:rsid w:val="004645B4"/>
    <w:rsid w:val="00471907"/>
    <w:rsid w:val="00471DA3"/>
    <w:rsid w:val="00473E4E"/>
    <w:rsid w:val="00475598"/>
    <w:rsid w:val="004839A2"/>
    <w:rsid w:val="00484C6C"/>
    <w:rsid w:val="00495942"/>
    <w:rsid w:val="004A0AB6"/>
    <w:rsid w:val="004A1571"/>
    <w:rsid w:val="004A5D9F"/>
    <w:rsid w:val="004B20C5"/>
    <w:rsid w:val="004B2629"/>
    <w:rsid w:val="004B34F6"/>
    <w:rsid w:val="004B7CE5"/>
    <w:rsid w:val="004C30E5"/>
    <w:rsid w:val="004C41FB"/>
    <w:rsid w:val="004C506C"/>
    <w:rsid w:val="004D0FF3"/>
    <w:rsid w:val="004D2D23"/>
    <w:rsid w:val="004D3362"/>
    <w:rsid w:val="004D6286"/>
    <w:rsid w:val="004D72C0"/>
    <w:rsid w:val="004E6DFE"/>
    <w:rsid w:val="004E751F"/>
    <w:rsid w:val="004F4291"/>
    <w:rsid w:val="004F682D"/>
    <w:rsid w:val="005006D0"/>
    <w:rsid w:val="00501618"/>
    <w:rsid w:val="005024DE"/>
    <w:rsid w:val="0050250E"/>
    <w:rsid w:val="00505A31"/>
    <w:rsid w:val="00506AE6"/>
    <w:rsid w:val="00516436"/>
    <w:rsid w:val="00517CD2"/>
    <w:rsid w:val="00520C08"/>
    <w:rsid w:val="00522357"/>
    <w:rsid w:val="00522841"/>
    <w:rsid w:val="00523433"/>
    <w:rsid w:val="005305B9"/>
    <w:rsid w:val="005351EB"/>
    <w:rsid w:val="00536224"/>
    <w:rsid w:val="00542361"/>
    <w:rsid w:val="00544396"/>
    <w:rsid w:val="00545869"/>
    <w:rsid w:val="00557943"/>
    <w:rsid w:val="00563779"/>
    <w:rsid w:val="00564BE2"/>
    <w:rsid w:val="00565366"/>
    <w:rsid w:val="00566520"/>
    <w:rsid w:val="00567953"/>
    <w:rsid w:val="00576324"/>
    <w:rsid w:val="00576D71"/>
    <w:rsid w:val="00583505"/>
    <w:rsid w:val="0058379A"/>
    <w:rsid w:val="005872C5"/>
    <w:rsid w:val="0059040F"/>
    <w:rsid w:val="0059365B"/>
    <w:rsid w:val="00593D20"/>
    <w:rsid w:val="005968E6"/>
    <w:rsid w:val="005A1340"/>
    <w:rsid w:val="005A5C01"/>
    <w:rsid w:val="005A68EE"/>
    <w:rsid w:val="005B458D"/>
    <w:rsid w:val="005B67A2"/>
    <w:rsid w:val="005C291C"/>
    <w:rsid w:val="005C45CF"/>
    <w:rsid w:val="005D1F39"/>
    <w:rsid w:val="005D39D3"/>
    <w:rsid w:val="005D63AB"/>
    <w:rsid w:val="005D6666"/>
    <w:rsid w:val="005D7854"/>
    <w:rsid w:val="005D7CDB"/>
    <w:rsid w:val="005E1374"/>
    <w:rsid w:val="005E494D"/>
    <w:rsid w:val="005E5B7A"/>
    <w:rsid w:val="005F0768"/>
    <w:rsid w:val="005F4D5A"/>
    <w:rsid w:val="005F6410"/>
    <w:rsid w:val="005F7B1A"/>
    <w:rsid w:val="00602E43"/>
    <w:rsid w:val="00603DBA"/>
    <w:rsid w:val="00604620"/>
    <w:rsid w:val="006144C5"/>
    <w:rsid w:val="0061590F"/>
    <w:rsid w:val="006220D6"/>
    <w:rsid w:val="0062262D"/>
    <w:rsid w:val="00626B91"/>
    <w:rsid w:val="00627B03"/>
    <w:rsid w:val="0063134D"/>
    <w:rsid w:val="00631C5B"/>
    <w:rsid w:val="0063269B"/>
    <w:rsid w:val="00636F37"/>
    <w:rsid w:val="00637052"/>
    <w:rsid w:val="0064084E"/>
    <w:rsid w:val="006435D3"/>
    <w:rsid w:val="00656885"/>
    <w:rsid w:val="00661D69"/>
    <w:rsid w:val="00665B3A"/>
    <w:rsid w:val="00670843"/>
    <w:rsid w:val="0067092F"/>
    <w:rsid w:val="006737ED"/>
    <w:rsid w:val="00673A0F"/>
    <w:rsid w:val="006777C0"/>
    <w:rsid w:val="00680AFA"/>
    <w:rsid w:val="00680EA5"/>
    <w:rsid w:val="006837ED"/>
    <w:rsid w:val="006958F3"/>
    <w:rsid w:val="006B46CD"/>
    <w:rsid w:val="006C3B1B"/>
    <w:rsid w:val="006C3C46"/>
    <w:rsid w:val="006D10C6"/>
    <w:rsid w:val="006D1728"/>
    <w:rsid w:val="006D2A1C"/>
    <w:rsid w:val="006D62AC"/>
    <w:rsid w:val="006D62E5"/>
    <w:rsid w:val="006E0D0B"/>
    <w:rsid w:val="006E5316"/>
    <w:rsid w:val="006E6D2A"/>
    <w:rsid w:val="006F14DC"/>
    <w:rsid w:val="006F1986"/>
    <w:rsid w:val="006F4305"/>
    <w:rsid w:val="006F7113"/>
    <w:rsid w:val="00701520"/>
    <w:rsid w:val="007059E9"/>
    <w:rsid w:val="00707B1B"/>
    <w:rsid w:val="00707C2C"/>
    <w:rsid w:val="007121AC"/>
    <w:rsid w:val="007221E2"/>
    <w:rsid w:val="007249D1"/>
    <w:rsid w:val="00724A25"/>
    <w:rsid w:val="00727E7C"/>
    <w:rsid w:val="00735E1A"/>
    <w:rsid w:val="00736BBB"/>
    <w:rsid w:val="00743BC5"/>
    <w:rsid w:val="00743F17"/>
    <w:rsid w:val="00745A46"/>
    <w:rsid w:val="00750C8D"/>
    <w:rsid w:val="00755902"/>
    <w:rsid w:val="00756A27"/>
    <w:rsid w:val="0075764F"/>
    <w:rsid w:val="00763E17"/>
    <w:rsid w:val="00774ECC"/>
    <w:rsid w:val="00776112"/>
    <w:rsid w:val="007814C1"/>
    <w:rsid w:val="00783DBE"/>
    <w:rsid w:val="00785DA8"/>
    <w:rsid w:val="0078795C"/>
    <w:rsid w:val="00791284"/>
    <w:rsid w:val="00791AFA"/>
    <w:rsid w:val="00793355"/>
    <w:rsid w:val="00796231"/>
    <w:rsid w:val="007967F5"/>
    <w:rsid w:val="00796A8E"/>
    <w:rsid w:val="007A0AAA"/>
    <w:rsid w:val="007A0EF4"/>
    <w:rsid w:val="007A49A5"/>
    <w:rsid w:val="007A6446"/>
    <w:rsid w:val="007B34F4"/>
    <w:rsid w:val="007B3640"/>
    <w:rsid w:val="007B3B70"/>
    <w:rsid w:val="007B405E"/>
    <w:rsid w:val="007B50E5"/>
    <w:rsid w:val="007B6045"/>
    <w:rsid w:val="007C0593"/>
    <w:rsid w:val="007C11E5"/>
    <w:rsid w:val="007C1554"/>
    <w:rsid w:val="007C171F"/>
    <w:rsid w:val="007D5C9E"/>
    <w:rsid w:val="007E2E5C"/>
    <w:rsid w:val="007E2EF0"/>
    <w:rsid w:val="007E471B"/>
    <w:rsid w:val="007E7132"/>
    <w:rsid w:val="007F0E8F"/>
    <w:rsid w:val="007F19A8"/>
    <w:rsid w:val="007F1C51"/>
    <w:rsid w:val="007F411F"/>
    <w:rsid w:val="007F7AA6"/>
    <w:rsid w:val="00800570"/>
    <w:rsid w:val="0080361E"/>
    <w:rsid w:val="0081304E"/>
    <w:rsid w:val="00815126"/>
    <w:rsid w:val="008160BA"/>
    <w:rsid w:val="00816119"/>
    <w:rsid w:val="00817C90"/>
    <w:rsid w:val="00820000"/>
    <w:rsid w:val="0082345D"/>
    <w:rsid w:val="0082612C"/>
    <w:rsid w:val="008279F2"/>
    <w:rsid w:val="00830133"/>
    <w:rsid w:val="00835718"/>
    <w:rsid w:val="0084696E"/>
    <w:rsid w:val="00847064"/>
    <w:rsid w:val="0085029E"/>
    <w:rsid w:val="008503DC"/>
    <w:rsid w:val="00851996"/>
    <w:rsid w:val="008519A5"/>
    <w:rsid w:val="008559FF"/>
    <w:rsid w:val="00857BA7"/>
    <w:rsid w:val="0086058C"/>
    <w:rsid w:val="00861A57"/>
    <w:rsid w:val="0087059C"/>
    <w:rsid w:val="00872C2A"/>
    <w:rsid w:val="00881E4D"/>
    <w:rsid w:val="008856E9"/>
    <w:rsid w:val="008901C1"/>
    <w:rsid w:val="00891251"/>
    <w:rsid w:val="008927FD"/>
    <w:rsid w:val="008933EA"/>
    <w:rsid w:val="008A2908"/>
    <w:rsid w:val="008A2C7B"/>
    <w:rsid w:val="008A68C4"/>
    <w:rsid w:val="008B2243"/>
    <w:rsid w:val="008B403A"/>
    <w:rsid w:val="008B450E"/>
    <w:rsid w:val="008B4A10"/>
    <w:rsid w:val="008B6574"/>
    <w:rsid w:val="008B6858"/>
    <w:rsid w:val="008C262A"/>
    <w:rsid w:val="008C5B2A"/>
    <w:rsid w:val="008C7F38"/>
    <w:rsid w:val="008D76B1"/>
    <w:rsid w:val="008E0351"/>
    <w:rsid w:val="008E3C15"/>
    <w:rsid w:val="008E5711"/>
    <w:rsid w:val="008F09F6"/>
    <w:rsid w:val="008F2A3D"/>
    <w:rsid w:val="0090316F"/>
    <w:rsid w:val="00906881"/>
    <w:rsid w:val="00910306"/>
    <w:rsid w:val="009111D2"/>
    <w:rsid w:val="0091128B"/>
    <w:rsid w:val="00911E84"/>
    <w:rsid w:val="0091466F"/>
    <w:rsid w:val="009149A6"/>
    <w:rsid w:val="00914B07"/>
    <w:rsid w:val="00916A4A"/>
    <w:rsid w:val="00917206"/>
    <w:rsid w:val="00920823"/>
    <w:rsid w:val="00921E7F"/>
    <w:rsid w:val="00922331"/>
    <w:rsid w:val="00927584"/>
    <w:rsid w:val="0093716E"/>
    <w:rsid w:val="00937633"/>
    <w:rsid w:val="00940A89"/>
    <w:rsid w:val="00940F42"/>
    <w:rsid w:val="009432ED"/>
    <w:rsid w:val="0094796C"/>
    <w:rsid w:val="0095478D"/>
    <w:rsid w:val="00955A25"/>
    <w:rsid w:val="00957606"/>
    <w:rsid w:val="00962180"/>
    <w:rsid w:val="0096389A"/>
    <w:rsid w:val="00963F77"/>
    <w:rsid w:val="0096679B"/>
    <w:rsid w:val="009700FF"/>
    <w:rsid w:val="009740D1"/>
    <w:rsid w:val="00981550"/>
    <w:rsid w:val="00983BA5"/>
    <w:rsid w:val="00984E57"/>
    <w:rsid w:val="00985353"/>
    <w:rsid w:val="00991DFC"/>
    <w:rsid w:val="009A0F61"/>
    <w:rsid w:val="009A2E27"/>
    <w:rsid w:val="009A3D97"/>
    <w:rsid w:val="009A7783"/>
    <w:rsid w:val="009B127D"/>
    <w:rsid w:val="009B3515"/>
    <w:rsid w:val="009B78A3"/>
    <w:rsid w:val="009C5128"/>
    <w:rsid w:val="009C6A8B"/>
    <w:rsid w:val="009D22F7"/>
    <w:rsid w:val="009D2B6A"/>
    <w:rsid w:val="009D363D"/>
    <w:rsid w:val="009D3662"/>
    <w:rsid w:val="009D69EA"/>
    <w:rsid w:val="009E3213"/>
    <w:rsid w:val="009F0683"/>
    <w:rsid w:val="009F5782"/>
    <w:rsid w:val="00A02264"/>
    <w:rsid w:val="00A04DE5"/>
    <w:rsid w:val="00A04FA9"/>
    <w:rsid w:val="00A06BAC"/>
    <w:rsid w:val="00A077CD"/>
    <w:rsid w:val="00A10A40"/>
    <w:rsid w:val="00A10B22"/>
    <w:rsid w:val="00A14F18"/>
    <w:rsid w:val="00A16FD4"/>
    <w:rsid w:val="00A17E13"/>
    <w:rsid w:val="00A201DD"/>
    <w:rsid w:val="00A22D9A"/>
    <w:rsid w:val="00A23D41"/>
    <w:rsid w:val="00A343ED"/>
    <w:rsid w:val="00A3639E"/>
    <w:rsid w:val="00A41233"/>
    <w:rsid w:val="00A44ECE"/>
    <w:rsid w:val="00A44F92"/>
    <w:rsid w:val="00A5039C"/>
    <w:rsid w:val="00A5116E"/>
    <w:rsid w:val="00A56894"/>
    <w:rsid w:val="00A57A05"/>
    <w:rsid w:val="00A622DC"/>
    <w:rsid w:val="00A6268B"/>
    <w:rsid w:val="00A64134"/>
    <w:rsid w:val="00A65C49"/>
    <w:rsid w:val="00A67175"/>
    <w:rsid w:val="00A673F4"/>
    <w:rsid w:val="00A67786"/>
    <w:rsid w:val="00A67E3D"/>
    <w:rsid w:val="00A67F53"/>
    <w:rsid w:val="00A74CD0"/>
    <w:rsid w:val="00A75F16"/>
    <w:rsid w:val="00A7691E"/>
    <w:rsid w:val="00A76DD7"/>
    <w:rsid w:val="00A8532E"/>
    <w:rsid w:val="00A87FBD"/>
    <w:rsid w:val="00A9142A"/>
    <w:rsid w:val="00AA4E7C"/>
    <w:rsid w:val="00AA6AF9"/>
    <w:rsid w:val="00AB0B9A"/>
    <w:rsid w:val="00AB1C18"/>
    <w:rsid w:val="00AB3E61"/>
    <w:rsid w:val="00AB4AFA"/>
    <w:rsid w:val="00AB660A"/>
    <w:rsid w:val="00AC03B0"/>
    <w:rsid w:val="00AC03C1"/>
    <w:rsid w:val="00AC5319"/>
    <w:rsid w:val="00AC55E8"/>
    <w:rsid w:val="00AC5AE6"/>
    <w:rsid w:val="00AD03E7"/>
    <w:rsid w:val="00AD2744"/>
    <w:rsid w:val="00AE321B"/>
    <w:rsid w:val="00AE5E90"/>
    <w:rsid w:val="00AF0AB4"/>
    <w:rsid w:val="00AF3760"/>
    <w:rsid w:val="00AF6136"/>
    <w:rsid w:val="00B04AFA"/>
    <w:rsid w:val="00B055E2"/>
    <w:rsid w:val="00B065E4"/>
    <w:rsid w:val="00B06A22"/>
    <w:rsid w:val="00B07A5E"/>
    <w:rsid w:val="00B10A45"/>
    <w:rsid w:val="00B12513"/>
    <w:rsid w:val="00B12D98"/>
    <w:rsid w:val="00B12E5A"/>
    <w:rsid w:val="00B1431E"/>
    <w:rsid w:val="00B16189"/>
    <w:rsid w:val="00B17E53"/>
    <w:rsid w:val="00B25974"/>
    <w:rsid w:val="00B26E25"/>
    <w:rsid w:val="00B3082B"/>
    <w:rsid w:val="00B35B5D"/>
    <w:rsid w:val="00B402DD"/>
    <w:rsid w:val="00B421F8"/>
    <w:rsid w:val="00B42554"/>
    <w:rsid w:val="00B443F2"/>
    <w:rsid w:val="00B44517"/>
    <w:rsid w:val="00B4608B"/>
    <w:rsid w:val="00B51533"/>
    <w:rsid w:val="00B51F14"/>
    <w:rsid w:val="00B54B61"/>
    <w:rsid w:val="00B61557"/>
    <w:rsid w:val="00B67C08"/>
    <w:rsid w:val="00B72651"/>
    <w:rsid w:val="00B735D3"/>
    <w:rsid w:val="00B77F29"/>
    <w:rsid w:val="00B8752D"/>
    <w:rsid w:val="00B90F32"/>
    <w:rsid w:val="00B94097"/>
    <w:rsid w:val="00BA0D3F"/>
    <w:rsid w:val="00BB0D00"/>
    <w:rsid w:val="00BC07EE"/>
    <w:rsid w:val="00BC555C"/>
    <w:rsid w:val="00BC5D4D"/>
    <w:rsid w:val="00BC73A1"/>
    <w:rsid w:val="00BD2186"/>
    <w:rsid w:val="00BD4E14"/>
    <w:rsid w:val="00BD6F5B"/>
    <w:rsid w:val="00BE0DC9"/>
    <w:rsid w:val="00BE1A16"/>
    <w:rsid w:val="00BE244B"/>
    <w:rsid w:val="00BE309B"/>
    <w:rsid w:val="00BE3336"/>
    <w:rsid w:val="00BE3EDA"/>
    <w:rsid w:val="00BE4447"/>
    <w:rsid w:val="00BF0882"/>
    <w:rsid w:val="00BF4977"/>
    <w:rsid w:val="00C03E4B"/>
    <w:rsid w:val="00C04252"/>
    <w:rsid w:val="00C07654"/>
    <w:rsid w:val="00C15998"/>
    <w:rsid w:val="00C16F4E"/>
    <w:rsid w:val="00C215EF"/>
    <w:rsid w:val="00C22F4C"/>
    <w:rsid w:val="00C26558"/>
    <w:rsid w:val="00C3509E"/>
    <w:rsid w:val="00C354C9"/>
    <w:rsid w:val="00C35756"/>
    <w:rsid w:val="00C40AA4"/>
    <w:rsid w:val="00C41BF7"/>
    <w:rsid w:val="00C42BF0"/>
    <w:rsid w:val="00C4694E"/>
    <w:rsid w:val="00C50AFE"/>
    <w:rsid w:val="00C547B5"/>
    <w:rsid w:val="00C55327"/>
    <w:rsid w:val="00C57FE6"/>
    <w:rsid w:val="00C62EA7"/>
    <w:rsid w:val="00C64767"/>
    <w:rsid w:val="00C6602C"/>
    <w:rsid w:val="00C73B91"/>
    <w:rsid w:val="00C77BC6"/>
    <w:rsid w:val="00C839BD"/>
    <w:rsid w:val="00C90522"/>
    <w:rsid w:val="00C90E32"/>
    <w:rsid w:val="00C91ED4"/>
    <w:rsid w:val="00C94EF9"/>
    <w:rsid w:val="00C97D6E"/>
    <w:rsid w:val="00CA03A0"/>
    <w:rsid w:val="00CA32EE"/>
    <w:rsid w:val="00CA3584"/>
    <w:rsid w:val="00CB1E0A"/>
    <w:rsid w:val="00CB33CC"/>
    <w:rsid w:val="00CB57C7"/>
    <w:rsid w:val="00CB6ADC"/>
    <w:rsid w:val="00CB7F67"/>
    <w:rsid w:val="00CC1FD9"/>
    <w:rsid w:val="00CC3793"/>
    <w:rsid w:val="00CD1E6F"/>
    <w:rsid w:val="00CD5936"/>
    <w:rsid w:val="00CD78E4"/>
    <w:rsid w:val="00CE07D8"/>
    <w:rsid w:val="00CE25ED"/>
    <w:rsid w:val="00CE4971"/>
    <w:rsid w:val="00CE528E"/>
    <w:rsid w:val="00CE6499"/>
    <w:rsid w:val="00CF0215"/>
    <w:rsid w:val="00CF0D60"/>
    <w:rsid w:val="00CF0F58"/>
    <w:rsid w:val="00CF5750"/>
    <w:rsid w:val="00CF63D8"/>
    <w:rsid w:val="00D01ADE"/>
    <w:rsid w:val="00D025E7"/>
    <w:rsid w:val="00D04DE0"/>
    <w:rsid w:val="00D06A74"/>
    <w:rsid w:val="00D1341C"/>
    <w:rsid w:val="00D143B4"/>
    <w:rsid w:val="00D1534C"/>
    <w:rsid w:val="00D15B0D"/>
    <w:rsid w:val="00D20E4E"/>
    <w:rsid w:val="00D33959"/>
    <w:rsid w:val="00D432C5"/>
    <w:rsid w:val="00D43ACE"/>
    <w:rsid w:val="00D512FF"/>
    <w:rsid w:val="00D52186"/>
    <w:rsid w:val="00D529FE"/>
    <w:rsid w:val="00D53257"/>
    <w:rsid w:val="00D53CC5"/>
    <w:rsid w:val="00D5580E"/>
    <w:rsid w:val="00D5607B"/>
    <w:rsid w:val="00D64990"/>
    <w:rsid w:val="00D64B8E"/>
    <w:rsid w:val="00D718EE"/>
    <w:rsid w:val="00D73A52"/>
    <w:rsid w:val="00D74D8A"/>
    <w:rsid w:val="00D80096"/>
    <w:rsid w:val="00D91DB3"/>
    <w:rsid w:val="00D93856"/>
    <w:rsid w:val="00D94AA7"/>
    <w:rsid w:val="00D94DFC"/>
    <w:rsid w:val="00D9610C"/>
    <w:rsid w:val="00D970BF"/>
    <w:rsid w:val="00D97E24"/>
    <w:rsid w:val="00DA0684"/>
    <w:rsid w:val="00DA5042"/>
    <w:rsid w:val="00DA5554"/>
    <w:rsid w:val="00DB07B0"/>
    <w:rsid w:val="00DB40E3"/>
    <w:rsid w:val="00DB50E1"/>
    <w:rsid w:val="00DB5747"/>
    <w:rsid w:val="00DC01E2"/>
    <w:rsid w:val="00DD1E18"/>
    <w:rsid w:val="00DD5151"/>
    <w:rsid w:val="00DF6F65"/>
    <w:rsid w:val="00E0440C"/>
    <w:rsid w:val="00E06F4C"/>
    <w:rsid w:val="00E07F89"/>
    <w:rsid w:val="00E11858"/>
    <w:rsid w:val="00E158C1"/>
    <w:rsid w:val="00E173DE"/>
    <w:rsid w:val="00E17C4A"/>
    <w:rsid w:val="00E204FF"/>
    <w:rsid w:val="00E22B18"/>
    <w:rsid w:val="00E22E2F"/>
    <w:rsid w:val="00E24162"/>
    <w:rsid w:val="00E34D2B"/>
    <w:rsid w:val="00E35375"/>
    <w:rsid w:val="00E36C8C"/>
    <w:rsid w:val="00E370EF"/>
    <w:rsid w:val="00E427A1"/>
    <w:rsid w:val="00E42FFB"/>
    <w:rsid w:val="00E441F6"/>
    <w:rsid w:val="00E538F9"/>
    <w:rsid w:val="00E575B3"/>
    <w:rsid w:val="00E60D25"/>
    <w:rsid w:val="00E6311A"/>
    <w:rsid w:val="00E64325"/>
    <w:rsid w:val="00E64695"/>
    <w:rsid w:val="00E6526F"/>
    <w:rsid w:val="00E75AD8"/>
    <w:rsid w:val="00E771AF"/>
    <w:rsid w:val="00E81B78"/>
    <w:rsid w:val="00E82155"/>
    <w:rsid w:val="00E871F8"/>
    <w:rsid w:val="00E90D9A"/>
    <w:rsid w:val="00E91330"/>
    <w:rsid w:val="00E93F81"/>
    <w:rsid w:val="00E95E5F"/>
    <w:rsid w:val="00EA0225"/>
    <w:rsid w:val="00EA5036"/>
    <w:rsid w:val="00EA53CB"/>
    <w:rsid w:val="00EA5435"/>
    <w:rsid w:val="00EA7363"/>
    <w:rsid w:val="00EB29BC"/>
    <w:rsid w:val="00EB2B0D"/>
    <w:rsid w:val="00EC5144"/>
    <w:rsid w:val="00EC528A"/>
    <w:rsid w:val="00EC7BF8"/>
    <w:rsid w:val="00ED0B6D"/>
    <w:rsid w:val="00ED1EA2"/>
    <w:rsid w:val="00ED50AD"/>
    <w:rsid w:val="00ED53DA"/>
    <w:rsid w:val="00ED6F0A"/>
    <w:rsid w:val="00EE0065"/>
    <w:rsid w:val="00EE271A"/>
    <w:rsid w:val="00EE2AD5"/>
    <w:rsid w:val="00EE3632"/>
    <w:rsid w:val="00EE51E3"/>
    <w:rsid w:val="00EE7225"/>
    <w:rsid w:val="00EE7888"/>
    <w:rsid w:val="00EF40BF"/>
    <w:rsid w:val="00EF4A59"/>
    <w:rsid w:val="00EF58F1"/>
    <w:rsid w:val="00EF6C6C"/>
    <w:rsid w:val="00F02E13"/>
    <w:rsid w:val="00F06288"/>
    <w:rsid w:val="00F12FB8"/>
    <w:rsid w:val="00F148C8"/>
    <w:rsid w:val="00F20BA4"/>
    <w:rsid w:val="00F24D3D"/>
    <w:rsid w:val="00F25ECD"/>
    <w:rsid w:val="00F34181"/>
    <w:rsid w:val="00F375C6"/>
    <w:rsid w:val="00F405D7"/>
    <w:rsid w:val="00F40F4C"/>
    <w:rsid w:val="00F47C64"/>
    <w:rsid w:val="00F52486"/>
    <w:rsid w:val="00F531FD"/>
    <w:rsid w:val="00F561BA"/>
    <w:rsid w:val="00F571F5"/>
    <w:rsid w:val="00F613CA"/>
    <w:rsid w:val="00F62659"/>
    <w:rsid w:val="00F65102"/>
    <w:rsid w:val="00F654DB"/>
    <w:rsid w:val="00F74423"/>
    <w:rsid w:val="00F76973"/>
    <w:rsid w:val="00F76A50"/>
    <w:rsid w:val="00F76C32"/>
    <w:rsid w:val="00F86B2F"/>
    <w:rsid w:val="00F86C1C"/>
    <w:rsid w:val="00F93DB2"/>
    <w:rsid w:val="00F948AF"/>
    <w:rsid w:val="00F97079"/>
    <w:rsid w:val="00FA2746"/>
    <w:rsid w:val="00FA2C5C"/>
    <w:rsid w:val="00FA51D6"/>
    <w:rsid w:val="00FB5F49"/>
    <w:rsid w:val="00FB6441"/>
    <w:rsid w:val="00FB7781"/>
    <w:rsid w:val="00FC09FD"/>
    <w:rsid w:val="00FC21FE"/>
    <w:rsid w:val="00FC28C5"/>
    <w:rsid w:val="00FC2C0A"/>
    <w:rsid w:val="00FC3286"/>
    <w:rsid w:val="00FC358C"/>
    <w:rsid w:val="00FC5A75"/>
    <w:rsid w:val="00FC6455"/>
    <w:rsid w:val="00FD0E14"/>
    <w:rsid w:val="00FD4037"/>
    <w:rsid w:val="00FD50C9"/>
    <w:rsid w:val="00FD6C11"/>
    <w:rsid w:val="00FF1CA1"/>
    <w:rsid w:val="00FF2581"/>
    <w:rsid w:val="00FF39C3"/>
    <w:rsid w:val="00FF6F0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27"/>
    <o:shapelayout v:ext="edit">
      <o:idmap v:ext="edit" data="1"/>
      <o:rules v:ext="edit">
        <o:r id="V:Rule22" type="connector" idref="#_x0000_s1090"/>
        <o:r id="V:Rule23" type="connector" idref="#_x0000_s1048"/>
        <o:r id="V:Rule24" type="connector" idref="#_x0000_s1046"/>
        <o:r id="V:Rule25" type="connector" idref="#_x0000_s1043"/>
        <o:r id="V:Rule26" type="connector" idref="#_x0000_s1096"/>
        <o:r id="V:Rule27" type="connector" idref="#_x0000_s1075"/>
        <o:r id="V:Rule28" type="connector" idref="#_x0000_s1078"/>
        <o:r id="V:Rule29" type="connector" idref="#_x0000_s1041"/>
        <o:r id="V:Rule30" type="connector" idref="#_x0000_s1080"/>
        <o:r id="V:Rule31" type="connector" idref="#_x0000_s1089"/>
        <o:r id="V:Rule32" type="connector" idref="#_x0000_s1044"/>
        <o:r id="V:Rule33" type="connector" idref="#_x0000_s1057"/>
        <o:r id="V:Rule34" type="connector" idref="#_x0000_s1079"/>
        <o:r id="V:Rule35" type="connector" idref="#_x0000_s1077"/>
        <o:r id="V:Rule36" type="connector" idref="#_x0000_s1094"/>
        <o:r id="V:Rule37" type="connector" idref="#_x0000_s1060"/>
        <o:r id="V:Rule38" type="connector" idref="#_x0000_s1042"/>
        <o:r id="V:Rule39" type="connector" idref="#_x0000_s1086"/>
        <o:r id="V:Rule40" type="connector" idref="#_x0000_s1081"/>
        <o:r id="V:Rule41" type="connector" idref="#_x0000_s1076"/>
        <o:r id="V:Rule42" type="connector" idref="#_x0000_s1045"/>
      </o:rules>
      <o:regrouptable v:ext="edit">
        <o:entry new="1" old="0"/>
        <o:entry new="2" old="0"/>
        <o:entry new="3" old="0"/>
        <o:entry new="4" old="3"/>
        <o:entry new="5" old="0"/>
        <o:entry new="6" old="0"/>
      </o:regrouptable>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267">
    <w:lsdException w:name="Normal" w:qFormat="1"/>
    <w:lsdException w:name="heading 1" w:uiPriority="2" w:qFormat="1"/>
    <w:lsdException w:name="heading 2" w:uiPriority="2" w:qFormat="1"/>
    <w:lsdException w:name="heading 3" w:uiPriority="2" w:qFormat="1"/>
    <w:lsdException w:name="heading 4" w:uiPriority="2"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uiPriority="3" w:qFormat="1"/>
    <w:lsdException w:name="List Bullet" w:uiPriority="2" w:qFormat="1"/>
    <w:lsdException w:name="List Number" w:uiPriority="4"/>
    <w:lsdException w:name="List Bullet 2" w:uiPriority="4"/>
    <w:lsdException w:name="List Bullet 3" w:uiPriority="4"/>
    <w:lsdException w:name="List Bullet 4" w:uiPriority="4"/>
    <w:lsdException w:name="List Number 2" w:uiPriority="4"/>
    <w:lsdException w:name="List Number 3" w:uiPriority="4"/>
    <w:lsdException w:name="List Number 4" w:uiPriority="4"/>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uiPriority w:val="7"/>
    <w:unhideWhenUsed/>
    <w:qFormat/>
    <w:rsid w:val="000606DE"/>
    <w:pPr>
      <w:spacing w:line="270" w:lineRule="atLeast"/>
    </w:pPr>
    <w:rPr>
      <w:sz w:val="23"/>
    </w:rPr>
  </w:style>
  <w:style w:type="paragraph" w:styleId="Overskrift1">
    <w:name w:val="heading 1"/>
    <w:basedOn w:val="Normal"/>
    <w:next w:val="Brdtekst"/>
    <w:uiPriority w:val="2"/>
    <w:qFormat/>
    <w:rsid w:val="000606DE"/>
    <w:pPr>
      <w:keepNext/>
      <w:keepLines/>
      <w:pageBreakBefore/>
      <w:numPr>
        <w:numId w:val="11"/>
      </w:numPr>
      <w:suppressAutoHyphens/>
      <w:spacing w:before="2680" w:after="130" w:line="320" w:lineRule="exact"/>
      <w:outlineLvl w:val="0"/>
    </w:pPr>
    <w:rPr>
      <w:rFonts w:ascii="Arial" w:hAnsi="Arial" w:cs="Arial"/>
      <w:b/>
      <w:sz w:val="32"/>
    </w:rPr>
  </w:style>
  <w:style w:type="paragraph" w:styleId="Overskrift2">
    <w:name w:val="heading 2"/>
    <w:basedOn w:val="Overskrift1"/>
    <w:next w:val="Brdtekst"/>
    <w:link w:val="Overskrift2Tegn"/>
    <w:uiPriority w:val="2"/>
    <w:qFormat/>
    <w:rsid w:val="000606DE"/>
    <w:pPr>
      <w:pageBreakBefore w:val="0"/>
      <w:numPr>
        <w:ilvl w:val="1"/>
      </w:numPr>
      <w:spacing w:before="540" w:after="90" w:line="270" w:lineRule="exact"/>
      <w:outlineLvl w:val="1"/>
    </w:pPr>
    <w:rPr>
      <w:sz w:val="27"/>
    </w:rPr>
  </w:style>
  <w:style w:type="paragraph" w:styleId="Overskrift3">
    <w:name w:val="heading 3"/>
    <w:basedOn w:val="Overskrift2"/>
    <w:next w:val="Brdtekst"/>
    <w:uiPriority w:val="2"/>
    <w:qFormat/>
    <w:rsid w:val="000606DE"/>
    <w:pPr>
      <w:numPr>
        <w:ilvl w:val="2"/>
      </w:numPr>
      <w:spacing w:after="60"/>
      <w:outlineLvl w:val="2"/>
    </w:pPr>
    <w:rPr>
      <w:sz w:val="23"/>
    </w:rPr>
  </w:style>
  <w:style w:type="paragraph" w:styleId="Overskrift4">
    <w:name w:val="heading 4"/>
    <w:basedOn w:val="Normal"/>
    <w:next w:val="Brdtekst"/>
    <w:link w:val="Overskrift4Tegn"/>
    <w:uiPriority w:val="2"/>
    <w:qFormat/>
    <w:rsid w:val="000606DE"/>
    <w:pPr>
      <w:keepNext/>
      <w:keepLines/>
      <w:outlineLvl w:val="3"/>
    </w:pPr>
    <w:rPr>
      <w:rFonts w:ascii="Arial" w:hAnsi="Arial"/>
      <w:b/>
      <w:sz w:val="20"/>
    </w:rPr>
  </w:style>
  <w:style w:type="paragraph" w:styleId="Overskrift5">
    <w:name w:val="heading 5"/>
    <w:basedOn w:val="Normal"/>
    <w:next w:val="Normal"/>
    <w:uiPriority w:val="2"/>
    <w:semiHidden/>
    <w:unhideWhenUsed/>
    <w:qFormat/>
    <w:rsid w:val="000606DE"/>
    <w:pPr>
      <w:keepNext/>
      <w:spacing w:before="240" w:after="60"/>
      <w:outlineLvl w:val="4"/>
    </w:pPr>
    <w:rPr>
      <w:rFonts w:ascii="Arial" w:hAnsi="Arial"/>
      <w:b/>
      <w:sz w:val="20"/>
    </w:rPr>
  </w:style>
  <w:style w:type="paragraph" w:styleId="Overskrift6">
    <w:name w:val="heading 6"/>
    <w:basedOn w:val="Normal"/>
    <w:next w:val="Normal"/>
    <w:uiPriority w:val="2"/>
    <w:semiHidden/>
    <w:unhideWhenUsed/>
    <w:qFormat/>
    <w:rsid w:val="000606DE"/>
    <w:pPr>
      <w:numPr>
        <w:ilvl w:val="5"/>
        <w:numId w:val="1"/>
      </w:numPr>
      <w:spacing w:before="240" w:after="60"/>
      <w:outlineLvl w:val="5"/>
    </w:pPr>
    <w:rPr>
      <w:rFonts w:ascii="Arial" w:hAnsi="Arial"/>
      <w:i/>
      <w:sz w:val="22"/>
    </w:rPr>
  </w:style>
  <w:style w:type="paragraph" w:styleId="Overskrift7">
    <w:name w:val="heading 7"/>
    <w:basedOn w:val="Normal"/>
    <w:next w:val="Brdtekst"/>
    <w:uiPriority w:val="2"/>
    <w:qFormat/>
    <w:rsid w:val="000606DE"/>
    <w:pPr>
      <w:keepNext/>
      <w:keepLines/>
      <w:pageBreakBefore/>
      <w:suppressAutoHyphens/>
      <w:spacing w:after="130" w:line="320" w:lineRule="exact"/>
      <w:outlineLvl w:val="6"/>
    </w:pPr>
    <w:rPr>
      <w:rFonts w:ascii="Arial" w:hAnsi="Arial"/>
      <w:b/>
      <w:sz w:val="32"/>
      <w:szCs w:val="32"/>
    </w:rPr>
  </w:style>
  <w:style w:type="paragraph" w:styleId="Overskrift8">
    <w:name w:val="heading 8"/>
    <w:basedOn w:val="Normal"/>
    <w:next w:val="Normal"/>
    <w:uiPriority w:val="2"/>
    <w:semiHidden/>
    <w:unhideWhenUsed/>
    <w:qFormat/>
    <w:rsid w:val="000606DE"/>
    <w:pPr>
      <w:numPr>
        <w:ilvl w:val="7"/>
        <w:numId w:val="1"/>
      </w:numPr>
      <w:spacing w:before="240" w:after="60"/>
      <w:outlineLvl w:val="7"/>
    </w:pPr>
    <w:rPr>
      <w:rFonts w:ascii="Arial" w:hAnsi="Arial"/>
      <w:i/>
    </w:rPr>
  </w:style>
  <w:style w:type="paragraph" w:styleId="Overskrift9">
    <w:name w:val="heading 9"/>
    <w:basedOn w:val="Normal"/>
    <w:next w:val="Normal"/>
    <w:uiPriority w:val="2"/>
    <w:semiHidden/>
    <w:unhideWhenUsed/>
    <w:qFormat/>
    <w:rsid w:val="000606DE"/>
    <w:pPr>
      <w:numPr>
        <w:ilvl w:val="8"/>
        <w:numId w:val="1"/>
      </w:numPr>
      <w:spacing w:before="240" w:after="60"/>
      <w:outlineLvl w:val="8"/>
    </w:pPr>
    <w:rPr>
      <w:rFonts w:ascii="Arial" w:hAnsi="Arial"/>
      <w:i/>
      <w:sz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HeaderEven"/>
    <w:semiHidden/>
    <w:rsid w:val="000606DE"/>
    <w:pPr>
      <w:ind w:right="851"/>
    </w:pPr>
    <w:rPr>
      <w:rFonts w:ascii="Arial" w:hAnsi="Arial" w:cs="Arial"/>
      <w:sz w:val="16"/>
    </w:rPr>
  </w:style>
  <w:style w:type="paragraph" w:styleId="Brdtekst">
    <w:name w:val="Body Text"/>
    <w:aliases w:val="Body Text Char2 Char,Body Text Char1 Char Char,Body Text Char Char Char Char,Body Text Char1 Char Char Char Char,Body Text Char Char Char Char Char Char,Body Text Char1 Char Char Char Char Char Char,Body Text Char Char1 Char,Body Text Char1 Ch"/>
    <w:basedOn w:val="Normal"/>
    <w:link w:val="BrdtekstTegn"/>
    <w:rsid w:val="000606DE"/>
    <w:pPr>
      <w:spacing w:after="270"/>
    </w:pPr>
  </w:style>
  <w:style w:type="paragraph" w:customStyle="1" w:styleId="BodyMargin">
    <w:name w:val="Body Margin"/>
    <w:basedOn w:val="Brdtekst"/>
    <w:next w:val="Brdtekst"/>
    <w:uiPriority w:val="1"/>
    <w:rsid w:val="000606DE"/>
    <w:pPr>
      <w:ind w:hanging="2268"/>
    </w:pPr>
  </w:style>
  <w:style w:type="paragraph" w:styleId="Sidefod">
    <w:name w:val="footer"/>
    <w:basedOn w:val="Normal"/>
    <w:semiHidden/>
    <w:rsid w:val="000606DE"/>
    <w:pPr>
      <w:tabs>
        <w:tab w:val="right" w:pos="7371"/>
      </w:tabs>
      <w:ind w:left="-2268" w:right="851"/>
    </w:pPr>
    <w:rPr>
      <w:rFonts w:ascii="Arial" w:hAnsi="Arial" w:cs="Arial"/>
      <w:noProof/>
      <w:sz w:val="12"/>
    </w:rPr>
  </w:style>
  <w:style w:type="paragraph" w:customStyle="1" w:styleId="MarginFrame">
    <w:name w:val="Margin Frame"/>
    <w:basedOn w:val="Normal"/>
    <w:uiPriority w:val="7"/>
    <w:semiHidden/>
    <w:rsid w:val="000606DE"/>
    <w:pPr>
      <w:keepNext/>
      <w:keepLines/>
      <w:framePr w:w="1985" w:wrap="around" w:vAnchor="text" w:hAnchor="margin" w:x="-2267" w:y="1"/>
    </w:pPr>
  </w:style>
  <w:style w:type="paragraph" w:styleId="Indholdsfortegnelse1">
    <w:name w:val="toc 1"/>
    <w:basedOn w:val="Normal"/>
    <w:next w:val="Normal"/>
    <w:uiPriority w:val="39"/>
    <w:rsid w:val="000606DE"/>
    <w:pPr>
      <w:keepNext/>
      <w:keepLines/>
      <w:tabs>
        <w:tab w:val="right" w:pos="7371"/>
      </w:tabs>
      <w:suppressAutoHyphens/>
      <w:spacing w:before="400" w:after="80" w:line="240" w:lineRule="exact"/>
      <w:ind w:left="851" w:right="1134" w:hanging="851"/>
    </w:pPr>
    <w:rPr>
      <w:rFonts w:ascii="Arial" w:hAnsi="Arial" w:cs="Arial"/>
      <w:b/>
    </w:rPr>
  </w:style>
  <w:style w:type="paragraph" w:customStyle="1" w:styleId="BodyTextNoSpace">
    <w:name w:val="Body Text NoSpace"/>
    <w:basedOn w:val="Brdtekst"/>
    <w:rsid w:val="000606DE"/>
    <w:pPr>
      <w:spacing w:after="0"/>
    </w:pPr>
  </w:style>
  <w:style w:type="paragraph" w:customStyle="1" w:styleId="BodyMarginNoSpace">
    <w:name w:val="Body Margin NoSpace"/>
    <w:basedOn w:val="BodyMargin"/>
    <w:next w:val="BodyTextNoSpace"/>
    <w:uiPriority w:val="1"/>
    <w:rsid w:val="000606DE"/>
    <w:pPr>
      <w:spacing w:after="0"/>
    </w:pPr>
  </w:style>
  <w:style w:type="paragraph" w:styleId="Indholdsfortegnelse2">
    <w:name w:val="toc 2"/>
    <w:basedOn w:val="Indholdsfortegnelse1"/>
    <w:next w:val="Normal"/>
    <w:uiPriority w:val="39"/>
    <w:rsid w:val="000606DE"/>
    <w:pPr>
      <w:keepNext w:val="0"/>
      <w:spacing w:before="0"/>
    </w:pPr>
    <w:rPr>
      <w:b w:val="0"/>
    </w:rPr>
  </w:style>
  <w:style w:type="paragraph" w:styleId="Opstilling-punkttegn">
    <w:name w:val="List Bullet"/>
    <w:basedOn w:val="Brdtekst"/>
    <w:uiPriority w:val="2"/>
    <w:qFormat/>
    <w:rsid w:val="000606DE"/>
    <w:pPr>
      <w:numPr>
        <w:numId w:val="9"/>
      </w:numPr>
      <w:tabs>
        <w:tab w:val="left" w:pos="425"/>
      </w:tabs>
    </w:pPr>
  </w:style>
  <w:style w:type="paragraph" w:styleId="Opstilling-punkttegn2">
    <w:name w:val="List Bullet 2"/>
    <w:basedOn w:val="Opstilling-punkttegn"/>
    <w:uiPriority w:val="4"/>
    <w:rsid w:val="000606DE"/>
    <w:pPr>
      <w:numPr>
        <w:ilvl w:val="1"/>
      </w:numPr>
      <w:tabs>
        <w:tab w:val="clear" w:pos="425"/>
      </w:tabs>
    </w:pPr>
  </w:style>
  <w:style w:type="numbering" w:customStyle="1" w:styleId="CowiBulletList">
    <w:name w:val="CowiBulletList"/>
    <w:basedOn w:val="Ingenoversigt"/>
    <w:rsid w:val="000606DE"/>
    <w:pPr>
      <w:numPr>
        <w:numId w:val="7"/>
      </w:numPr>
    </w:pPr>
  </w:style>
  <w:style w:type="numbering" w:customStyle="1" w:styleId="CowiNumberList">
    <w:name w:val="CowiNumberList"/>
    <w:basedOn w:val="Ingenoversigt"/>
    <w:rsid w:val="000606DE"/>
    <w:pPr>
      <w:numPr>
        <w:numId w:val="8"/>
      </w:numPr>
    </w:pPr>
  </w:style>
  <w:style w:type="paragraph" w:styleId="Billedtekst">
    <w:name w:val="caption"/>
    <w:basedOn w:val="Normal"/>
    <w:next w:val="Brdtekst"/>
    <w:uiPriority w:val="3"/>
    <w:qFormat/>
    <w:rsid w:val="000606DE"/>
    <w:pPr>
      <w:spacing w:before="140" w:after="140" w:line="250" w:lineRule="atLeast"/>
      <w:ind w:left="1276" w:hanging="1276"/>
    </w:pPr>
    <w:rPr>
      <w:i/>
      <w:sz w:val="21"/>
    </w:rPr>
  </w:style>
  <w:style w:type="paragraph" w:styleId="Opstilling-forts">
    <w:name w:val="List Continue"/>
    <w:basedOn w:val="Brdtekst"/>
    <w:uiPriority w:val="6"/>
    <w:rsid w:val="000606DE"/>
    <w:pPr>
      <w:ind w:left="425"/>
    </w:pPr>
  </w:style>
  <w:style w:type="paragraph" w:styleId="Opstilling-forts2">
    <w:name w:val="List Continue 2"/>
    <w:basedOn w:val="Opstilling-forts"/>
    <w:uiPriority w:val="6"/>
    <w:rsid w:val="000606DE"/>
    <w:pPr>
      <w:ind w:left="851"/>
    </w:pPr>
  </w:style>
  <w:style w:type="paragraph" w:styleId="Opstilling-talellerbogst">
    <w:name w:val="List Number"/>
    <w:basedOn w:val="Brdtekst"/>
    <w:uiPriority w:val="4"/>
    <w:rsid w:val="000606DE"/>
    <w:pPr>
      <w:numPr>
        <w:numId w:val="10"/>
      </w:numPr>
    </w:pPr>
  </w:style>
  <w:style w:type="paragraph" w:styleId="Opstilling-talellerbogst2">
    <w:name w:val="List Number 2"/>
    <w:basedOn w:val="Opstilling-talellerbogst"/>
    <w:uiPriority w:val="4"/>
    <w:rsid w:val="000606DE"/>
    <w:pPr>
      <w:numPr>
        <w:ilvl w:val="1"/>
      </w:numPr>
    </w:pPr>
  </w:style>
  <w:style w:type="paragraph" w:customStyle="1" w:styleId="ListContinueNoSpace">
    <w:name w:val="List Continue NoSpace"/>
    <w:basedOn w:val="Opstilling-forts"/>
    <w:uiPriority w:val="6"/>
    <w:rsid w:val="000606DE"/>
    <w:pPr>
      <w:spacing w:after="0"/>
    </w:pPr>
  </w:style>
  <w:style w:type="paragraph" w:customStyle="1" w:styleId="ListContinue2NoSpace">
    <w:name w:val="List Continue 2 NoSpace"/>
    <w:basedOn w:val="Opstilling-forts2"/>
    <w:uiPriority w:val="6"/>
    <w:rsid w:val="000606DE"/>
    <w:pPr>
      <w:spacing w:after="0"/>
    </w:pPr>
  </w:style>
  <w:style w:type="paragraph" w:customStyle="1" w:styleId="ListBulletNoSpace">
    <w:name w:val="List Bullet NoSpace"/>
    <w:basedOn w:val="Opstilling-punkttegn"/>
    <w:uiPriority w:val="4"/>
    <w:qFormat/>
    <w:rsid w:val="000606DE"/>
    <w:pPr>
      <w:spacing w:after="0"/>
    </w:pPr>
  </w:style>
  <w:style w:type="paragraph" w:customStyle="1" w:styleId="ListHanging">
    <w:name w:val="List Hanging"/>
    <w:basedOn w:val="Brdtekst"/>
    <w:uiPriority w:val="7"/>
    <w:rsid w:val="000606DE"/>
    <w:pPr>
      <w:ind w:left="1701" w:hanging="1701"/>
    </w:pPr>
  </w:style>
  <w:style w:type="paragraph" w:customStyle="1" w:styleId="ListHangingNoSpace">
    <w:name w:val="List Hanging NoSpace"/>
    <w:basedOn w:val="ListHanging"/>
    <w:uiPriority w:val="7"/>
    <w:rsid w:val="000606DE"/>
    <w:pPr>
      <w:spacing w:after="0"/>
    </w:pPr>
  </w:style>
  <w:style w:type="paragraph" w:customStyle="1" w:styleId="Table">
    <w:name w:val="Table"/>
    <w:basedOn w:val="Normal"/>
    <w:uiPriority w:val="8"/>
    <w:unhideWhenUsed/>
    <w:rsid w:val="000606DE"/>
    <w:pPr>
      <w:spacing w:before="60" w:after="120" w:line="220" w:lineRule="atLeast"/>
    </w:pPr>
    <w:rPr>
      <w:rFonts w:ascii="Arial" w:hAnsi="Arial" w:cs="Arial"/>
      <w:sz w:val="18"/>
    </w:rPr>
  </w:style>
  <w:style w:type="paragraph" w:styleId="Indholdsfortegnelse3">
    <w:name w:val="toc 3"/>
    <w:basedOn w:val="Indholdsfortegnelse2"/>
    <w:next w:val="Normal"/>
    <w:uiPriority w:val="9"/>
    <w:semiHidden/>
    <w:unhideWhenUsed/>
    <w:rsid w:val="000606DE"/>
  </w:style>
  <w:style w:type="paragraph" w:styleId="Underskrift">
    <w:name w:val="Signature"/>
    <w:basedOn w:val="Brdtekst"/>
    <w:semiHidden/>
    <w:unhideWhenUsed/>
    <w:rsid w:val="000606DE"/>
    <w:pPr>
      <w:spacing w:after="0" w:line="220" w:lineRule="atLeast"/>
    </w:pPr>
    <w:rPr>
      <w:sz w:val="18"/>
    </w:rPr>
  </w:style>
  <w:style w:type="table" w:styleId="Tabel-Gitter6">
    <w:name w:val="Table Grid 6"/>
    <w:basedOn w:val="Tabel-Normal"/>
    <w:semiHidden/>
    <w:rsid w:val="000606DE"/>
    <w:pPr>
      <w:spacing w:line="27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val="0"/>
        <w:bCs/>
      </w:rPr>
      <w:tblPr/>
      <w:tcPr>
        <w:tcBorders>
          <w:bottom w:val="single" w:sz="6" w:space="0" w:color="000000"/>
          <w:tl2br w:val="none" w:sz="0" w:space="0" w:color="auto"/>
          <w:tr2bl w:val="none" w:sz="0" w:space="0" w:color="auto"/>
        </w:tcBorders>
      </w:tcPr>
    </w:tblStylePr>
    <w:tblStylePr w:type="lastRow">
      <w:rPr>
        <w:color w:val="auto"/>
      </w:rPr>
      <w:tblPr/>
      <w:tcPr>
        <w:tcBorders>
          <w:top w:val="nil"/>
        </w:tcBorders>
        <w:shd w:val="clear" w:color="auto" w:fill="auto"/>
      </w:tcPr>
    </w:tblStylePr>
    <w:tblStylePr w:type="firstCol">
      <w:rPr>
        <w:b/>
        <w:bCs/>
      </w:rPr>
      <w:tblPr/>
      <w:tcPr>
        <w:tcBorders>
          <w:tl2br w:val="none" w:sz="0" w:space="0" w:color="auto"/>
          <w:tr2bl w:val="none" w:sz="0" w:space="0" w:color="auto"/>
        </w:tcBorders>
      </w:tcPr>
    </w:tblStylePr>
    <w:tblStylePr w:type="nwCell">
      <w:tblPr/>
      <w:tcPr>
        <w:tcBorders>
          <w:tl2br w:val="nil"/>
        </w:tcBorders>
        <w:shd w:val="clear" w:color="auto" w:fill="auto"/>
      </w:tcPr>
    </w:tblStylePr>
  </w:style>
  <w:style w:type="paragraph" w:customStyle="1" w:styleId="FrontPage1">
    <w:name w:val="FrontPage1"/>
    <w:basedOn w:val="Normal"/>
    <w:next w:val="Brdtekst"/>
    <w:semiHidden/>
    <w:rsid w:val="000606DE"/>
    <w:pPr>
      <w:suppressAutoHyphens/>
      <w:spacing w:after="160" w:line="320" w:lineRule="exact"/>
    </w:pPr>
    <w:rPr>
      <w:rFonts w:ascii="Arial" w:hAnsi="Arial" w:cs="Arial"/>
      <w:sz w:val="28"/>
    </w:rPr>
  </w:style>
  <w:style w:type="paragraph" w:customStyle="1" w:styleId="CowiTitle">
    <w:name w:val="CowiTitle"/>
    <w:basedOn w:val="FrontPage2"/>
    <w:next w:val="Brdtekst"/>
    <w:semiHidden/>
    <w:rsid w:val="000606DE"/>
  </w:style>
  <w:style w:type="paragraph" w:styleId="Opstilling-punkttegn3">
    <w:name w:val="List Bullet 3"/>
    <w:basedOn w:val="Opstilling-punkttegn2"/>
    <w:uiPriority w:val="4"/>
    <w:rsid w:val="000606DE"/>
    <w:pPr>
      <w:numPr>
        <w:ilvl w:val="2"/>
      </w:numPr>
      <w:tabs>
        <w:tab w:val="clear" w:pos="425"/>
        <w:tab w:val="left" w:pos="1276"/>
      </w:tabs>
      <w:ind w:left="1276"/>
    </w:pPr>
  </w:style>
  <w:style w:type="paragraph" w:styleId="Opstilling-forts3">
    <w:name w:val="List Continue 3"/>
    <w:basedOn w:val="Opstilling-forts2"/>
    <w:uiPriority w:val="6"/>
    <w:rsid w:val="000606DE"/>
    <w:pPr>
      <w:ind w:left="1276"/>
    </w:pPr>
  </w:style>
  <w:style w:type="paragraph" w:styleId="Opstilling-talellerbogst3">
    <w:name w:val="List Number 3"/>
    <w:basedOn w:val="Opstilling-talellerbogst2"/>
    <w:uiPriority w:val="4"/>
    <w:rsid w:val="000606DE"/>
    <w:pPr>
      <w:numPr>
        <w:ilvl w:val="2"/>
      </w:numPr>
      <w:tabs>
        <w:tab w:val="left" w:pos="1276"/>
      </w:tabs>
    </w:pPr>
  </w:style>
  <w:style w:type="paragraph" w:customStyle="1" w:styleId="ListBullet2NoSpace">
    <w:name w:val="List Bullet 2 NoSpace"/>
    <w:basedOn w:val="Opstilling-punkttegn2"/>
    <w:uiPriority w:val="4"/>
    <w:qFormat/>
    <w:rsid w:val="000606DE"/>
    <w:pPr>
      <w:spacing w:after="0"/>
      <w:ind w:left="850" w:hanging="425"/>
    </w:pPr>
  </w:style>
  <w:style w:type="paragraph" w:customStyle="1" w:styleId="ListContinue3NoSpace">
    <w:name w:val="List Continue 3 NoSpace"/>
    <w:basedOn w:val="Opstilling-forts3"/>
    <w:uiPriority w:val="6"/>
    <w:rsid w:val="000606DE"/>
    <w:pPr>
      <w:spacing w:after="0"/>
    </w:pPr>
  </w:style>
  <w:style w:type="paragraph" w:customStyle="1" w:styleId="ListBullet3NoSpace">
    <w:name w:val="List Bullet 3 NoSpace"/>
    <w:basedOn w:val="Opstilling-punkttegn3"/>
    <w:uiPriority w:val="4"/>
    <w:qFormat/>
    <w:rsid w:val="000606DE"/>
    <w:pPr>
      <w:spacing w:after="0"/>
    </w:pPr>
  </w:style>
  <w:style w:type="paragraph" w:customStyle="1" w:styleId="ListContinue0">
    <w:name w:val="List Continue 0"/>
    <w:basedOn w:val="Opstilling-forts"/>
    <w:uiPriority w:val="6"/>
    <w:rsid w:val="000606DE"/>
    <w:pPr>
      <w:ind w:left="0"/>
    </w:pPr>
  </w:style>
  <w:style w:type="paragraph" w:customStyle="1" w:styleId="ListContinue0NoSpace">
    <w:name w:val="List Continue 0 NoSpace"/>
    <w:basedOn w:val="ListContinue0"/>
    <w:uiPriority w:val="6"/>
    <w:rsid w:val="000606DE"/>
    <w:pPr>
      <w:spacing w:after="0"/>
    </w:pPr>
  </w:style>
  <w:style w:type="paragraph" w:customStyle="1" w:styleId="CaptionMargin">
    <w:name w:val="Caption Margin"/>
    <w:basedOn w:val="Billedtekst"/>
    <w:next w:val="Brdtekst"/>
    <w:uiPriority w:val="3"/>
    <w:rsid w:val="000606DE"/>
    <w:pPr>
      <w:ind w:left="-992"/>
    </w:pPr>
  </w:style>
  <w:style w:type="paragraph" w:customStyle="1" w:styleId="CowiDate">
    <w:name w:val="CowiDate"/>
    <w:basedOn w:val="FrontPageFrame"/>
    <w:next w:val="FrontPageFrame"/>
    <w:semiHidden/>
    <w:rsid w:val="000606DE"/>
    <w:pPr>
      <w:framePr w:wrap="around"/>
    </w:pPr>
  </w:style>
  <w:style w:type="paragraph" w:customStyle="1" w:styleId="CowiAuthor">
    <w:name w:val="CowiAuthor"/>
    <w:basedOn w:val="FrontPageFrame"/>
    <w:next w:val="FrontPageFrame"/>
    <w:semiHidden/>
    <w:rsid w:val="000606DE"/>
    <w:pPr>
      <w:framePr w:wrap="around"/>
    </w:pPr>
  </w:style>
  <w:style w:type="paragraph" w:customStyle="1" w:styleId="CowiClient">
    <w:name w:val="CowiClient"/>
    <w:basedOn w:val="FrontPage1"/>
    <w:next w:val="Bloktekst"/>
    <w:semiHidden/>
    <w:rsid w:val="000606DE"/>
  </w:style>
  <w:style w:type="paragraph" w:styleId="Indholdsfortegnelse7">
    <w:name w:val="toc 7"/>
    <w:basedOn w:val="Indholdsfortegnelse2"/>
    <w:next w:val="Normal"/>
    <w:semiHidden/>
    <w:rsid w:val="000606DE"/>
    <w:pPr>
      <w:ind w:right="0"/>
    </w:pPr>
  </w:style>
  <w:style w:type="paragraph" w:customStyle="1" w:styleId="HeaderFirstLogo">
    <w:name w:val="HeaderFirstLogo"/>
    <w:basedOn w:val="Normal"/>
    <w:next w:val="Normal"/>
    <w:semiHidden/>
    <w:rsid w:val="000606DE"/>
    <w:pPr>
      <w:framePr w:w="3799" w:wrap="around" w:vAnchor="page" w:hAnchor="page" w:xAlign="right" w:y="795"/>
    </w:pPr>
  </w:style>
  <w:style w:type="paragraph" w:customStyle="1" w:styleId="HeaderFrame">
    <w:name w:val="HeaderFrame"/>
    <w:basedOn w:val="Normal"/>
    <w:next w:val="Normal"/>
    <w:semiHidden/>
    <w:rsid w:val="000606DE"/>
    <w:pPr>
      <w:framePr w:hSpace="284" w:wrap="around" w:vAnchor="text" w:hAnchor="margin" w:xAlign="right" w:y="1"/>
    </w:pPr>
  </w:style>
  <w:style w:type="paragraph" w:customStyle="1" w:styleId="FooterFrame">
    <w:name w:val="FooterFrame"/>
    <w:basedOn w:val="Normal"/>
    <w:next w:val="Normal"/>
    <w:semiHidden/>
    <w:rsid w:val="000606DE"/>
    <w:pPr>
      <w:framePr w:hSpace="284" w:wrap="around" w:vAnchor="text" w:hAnchor="margin" w:xAlign="right" w:y="1"/>
    </w:pPr>
    <w:rPr>
      <w:rFonts w:ascii="Arial" w:hAnsi="Arial" w:cs="Arial"/>
      <w:noProof/>
      <w:sz w:val="12"/>
    </w:rPr>
  </w:style>
  <w:style w:type="paragraph" w:customStyle="1" w:styleId="FrontPage2">
    <w:name w:val="FrontPage2"/>
    <w:basedOn w:val="FrontPage1"/>
    <w:next w:val="Brdtekst"/>
    <w:semiHidden/>
    <w:rsid w:val="000606DE"/>
    <w:pPr>
      <w:spacing w:line="400" w:lineRule="exact"/>
    </w:pPr>
    <w:rPr>
      <w:rFonts w:ascii="Arial Black" w:hAnsi="Arial Black"/>
      <w:sz w:val="36"/>
    </w:rPr>
  </w:style>
  <w:style w:type="paragraph" w:customStyle="1" w:styleId="FrontPage3">
    <w:name w:val="FrontPage3"/>
    <w:basedOn w:val="FrontPage1"/>
    <w:next w:val="Bloktekst"/>
    <w:semiHidden/>
    <w:rsid w:val="000606DE"/>
    <w:pPr>
      <w:spacing w:before="320" w:after="0"/>
    </w:pPr>
    <w:rPr>
      <w:sz w:val="20"/>
    </w:rPr>
  </w:style>
  <w:style w:type="paragraph" w:styleId="Bloktekst">
    <w:name w:val="Block Text"/>
    <w:basedOn w:val="Normal"/>
    <w:semiHidden/>
    <w:rsid w:val="000606DE"/>
    <w:pPr>
      <w:spacing w:after="120"/>
      <w:ind w:left="1440" w:right="1440"/>
    </w:pPr>
  </w:style>
  <w:style w:type="paragraph" w:customStyle="1" w:styleId="FrontPageFrame">
    <w:name w:val="FrontPageFrame"/>
    <w:basedOn w:val="Normal"/>
    <w:semiHidden/>
    <w:rsid w:val="000606DE"/>
    <w:pPr>
      <w:framePr w:wrap="around" w:hAnchor="margin" w:x="-2267" w:yAlign="bottom"/>
      <w:tabs>
        <w:tab w:val="left" w:pos="1134"/>
      </w:tabs>
      <w:spacing w:line="240" w:lineRule="atLeast"/>
    </w:pPr>
    <w:rPr>
      <w:rFonts w:ascii="Arial" w:hAnsi="Arial" w:cs="Arial"/>
      <w:sz w:val="14"/>
    </w:rPr>
  </w:style>
  <w:style w:type="paragraph" w:customStyle="1" w:styleId="ContentsPage">
    <w:name w:val="ContentsPage"/>
    <w:basedOn w:val="Normal"/>
    <w:next w:val="Brdtekst"/>
    <w:semiHidden/>
    <w:rsid w:val="000606DE"/>
    <w:pPr>
      <w:keepNext/>
      <w:keepLines/>
      <w:pageBreakBefore/>
      <w:suppressAutoHyphens/>
      <w:spacing w:before="2680" w:line="320" w:lineRule="exact"/>
    </w:pPr>
    <w:rPr>
      <w:rFonts w:ascii="Arial Black" w:hAnsi="Arial Black"/>
      <w:b/>
      <w:sz w:val="32"/>
    </w:rPr>
  </w:style>
  <w:style w:type="paragraph" w:customStyle="1" w:styleId="AppendixPage">
    <w:name w:val="AppendixPage"/>
    <w:basedOn w:val="ContentsPage"/>
    <w:next w:val="BodyTextNoSpace"/>
    <w:semiHidden/>
    <w:unhideWhenUsed/>
    <w:rsid w:val="000606DE"/>
    <w:pPr>
      <w:pageBreakBefore w:val="0"/>
      <w:spacing w:before="120" w:after="320"/>
    </w:pPr>
  </w:style>
  <w:style w:type="paragraph" w:customStyle="1" w:styleId="Appendix">
    <w:name w:val="Appendix"/>
    <w:basedOn w:val="Normal"/>
    <w:next w:val="Brdtekst"/>
    <w:semiHidden/>
    <w:unhideWhenUsed/>
    <w:rsid w:val="000606DE"/>
    <w:pPr>
      <w:keepNext/>
      <w:keepLines/>
      <w:pageBreakBefore/>
      <w:suppressAutoHyphens/>
      <w:spacing w:after="130" w:line="320" w:lineRule="exact"/>
      <w:outlineLvl w:val="6"/>
    </w:pPr>
    <w:rPr>
      <w:rFonts w:ascii="Arial" w:hAnsi="Arial" w:cs="Arial"/>
      <w:b/>
      <w:sz w:val="32"/>
    </w:rPr>
  </w:style>
  <w:style w:type="paragraph" w:customStyle="1" w:styleId="HeaderFrameEven">
    <w:name w:val="HeaderFrameEven"/>
    <w:basedOn w:val="HeaderFrame"/>
    <w:semiHidden/>
    <w:rsid w:val="000606DE"/>
    <w:pPr>
      <w:framePr w:w="8789" w:wrap="around"/>
      <w:jc w:val="right"/>
    </w:pPr>
    <w:rPr>
      <w:rFonts w:ascii="Arial" w:hAnsi="Arial" w:cs="Arial"/>
      <w:sz w:val="16"/>
    </w:rPr>
  </w:style>
  <w:style w:type="paragraph" w:customStyle="1" w:styleId="HeaderEven">
    <w:name w:val="HeaderEven"/>
    <w:basedOn w:val="Normal"/>
    <w:semiHidden/>
    <w:rsid w:val="000606DE"/>
    <w:pPr>
      <w:tabs>
        <w:tab w:val="right" w:pos="7371"/>
      </w:tabs>
      <w:ind w:left="-2268"/>
    </w:pPr>
  </w:style>
  <w:style w:type="paragraph" w:customStyle="1" w:styleId="FooterEven">
    <w:name w:val="FooterEven"/>
    <w:basedOn w:val="Sidefod"/>
    <w:semiHidden/>
    <w:rsid w:val="000606DE"/>
    <w:rPr>
      <w:color w:val="FFFFFF"/>
      <w:szCs w:val="12"/>
    </w:rPr>
  </w:style>
  <w:style w:type="paragraph" w:customStyle="1" w:styleId="FooterFrameOdd">
    <w:name w:val="FooterFrameOdd"/>
    <w:basedOn w:val="FooterFrame"/>
    <w:semiHidden/>
    <w:rsid w:val="000606DE"/>
    <w:pPr>
      <w:framePr w:wrap="around"/>
    </w:pPr>
    <w:rPr>
      <w:color w:val="FFFFFF"/>
      <w:szCs w:val="12"/>
    </w:rPr>
  </w:style>
  <w:style w:type="numbering" w:styleId="111111">
    <w:name w:val="Outline List 2"/>
    <w:basedOn w:val="Ingenoversigt"/>
    <w:rsid w:val="000606DE"/>
    <w:pPr>
      <w:numPr>
        <w:numId w:val="2"/>
      </w:numPr>
    </w:pPr>
  </w:style>
  <w:style w:type="paragraph" w:customStyle="1" w:styleId="CowiDocNo">
    <w:name w:val="CowiDocNo"/>
    <w:basedOn w:val="FrontPageFrame"/>
    <w:semiHidden/>
    <w:rsid w:val="000606DE"/>
    <w:pPr>
      <w:framePr w:wrap="around"/>
    </w:pPr>
  </w:style>
  <w:style w:type="paragraph" w:customStyle="1" w:styleId="CowiVerNo">
    <w:name w:val="CowiVerNo"/>
    <w:basedOn w:val="FrontPageFrame"/>
    <w:semiHidden/>
    <w:rsid w:val="000606DE"/>
    <w:pPr>
      <w:framePr w:wrap="around"/>
    </w:pPr>
  </w:style>
  <w:style w:type="paragraph" w:customStyle="1" w:styleId="CowiChecker">
    <w:name w:val="CowiChecker"/>
    <w:basedOn w:val="FrontPageFrame"/>
    <w:semiHidden/>
    <w:rsid w:val="000606DE"/>
    <w:pPr>
      <w:framePr w:wrap="around"/>
    </w:pPr>
  </w:style>
  <w:style w:type="paragraph" w:customStyle="1" w:styleId="CowiApprover">
    <w:name w:val="CowiApprover"/>
    <w:basedOn w:val="FrontPageFrame"/>
    <w:semiHidden/>
    <w:rsid w:val="000606DE"/>
    <w:pPr>
      <w:framePr w:wrap="around"/>
    </w:pPr>
  </w:style>
  <w:style w:type="numbering" w:styleId="1ai">
    <w:name w:val="Outline List 1"/>
    <w:basedOn w:val="Ingenoversigt"/>
    <w:rsid w:val="000606DE"/>
    <w:pPr>
      <w:numPr>
        <w:numId w:val="3"/>
      </w:numPr>
    </w:pPr>
  </w:style>
  <w:style w:type="numbering" w:styleId="ArtikelSektion">
    <w:name w:val="Outline List 3"/>
    <w:basedOn w:val="Ingenoversigt"/>
    <w:rsid w:val="000606DE"/>
    <w:pPr>
      <w:numPr>
        <w:numId w:val="4"/>
      </w:numPr>
    </w:pPr>
  </w:style>
  <w:style w:type="paragraph" w:styleId="Markeringsbobletekst">
    <w:name w:val="Balloon Text"/>
    <w:basedOn w:val="Normal"/>
    <w:semiHidden/>
    <w:rsid w:val="000606DE"/>
    <w:rPr>
      <w:rFonts w:ascii="Tahoma" w:hAnsi="Tahoma" w:cs="Tahoma"/>
      <w:sz w:val="16"/>
      <w:szCs w:val="16"/>
    </w:rPr>
  </w:style>
  <w:style w:type="paragraph" w:styleId="Brdtekst2">
    <w:name w:val="Body Text 2"/>
    <w:basedOn w:val="Normal"/>
    <w:semiHidden/>
    <w:unhideWhenUsed/>
    <w:rsid w:val="000606DE"/>
    <w:pPr>
      <w:spacing w:after="120" w:line="480" w:lineRule="auto"/>
    </w:pPr>
  </w:style>
  <w:style w:type="paragraph" w:styleId="Brdtekst3">
    <w:name w:val="Body Text 3"/>
    <w:basedOn w:val="Normal"/>
    <w:semiHidden/>
    <w:unhideWhenUsed/>
    <w:rsid w:val="000606DE"/>
    <w:pPr>
      <w:spacing w:after="120"/>
    </w:pPr>
    <w:rPr>
      <w:sz w:val="16"/>
      <w:szCs w:val="16"/>
    </w:rPr>
  </w:style>
  <w:style w:type="paragraph" w:styleId="Brdtekst-frstelinjeindrykning1">
    <w:name w:val="Body Text First Indent"/>
    <w:basedOn w:val="Brdtekst"/>
    <w:semiHidden/>
    <w:unhideWhenUsed/>
    <w:rsid w:val="000606DE"/>
    <w:pPr>
      <w:spacing w:after="120"/>
      <w:ind w:firstLine="210"/>
    </w:pPr>
  </w:style>
  <w:style w:type="paragraph" w:styleId="Brdtekstindrykning">
    <w:name w:val="Body Text Indent"/>
    <w:basedOn w:val="Normal"/>
    <w:semiHidden/>
    <w:unhideWhenUsed/>
    <w:rsid w:val="000606DE"/>
    <w:pPr>
      <w:spacing w:after="120"/>
      <w:ind w:left="283"/>
    </w:pPr>
  </w:style>
  <w:style w:type="paragraph" w:styleId="Brdtekst-frstelinjeindrykning2">
    <w:name w:val="Body Text First Indent 2"/>
    <w:basedOn w:val="Brdtekstindrykning"/>
    <w:semiHidden/>
    <w:unhideWhenUsed/>
    <w:rsid w:val="000606DE"/>
    <w:pPr>
      <w:ind w:firstLine="210"/>
    </w:pPr>
  </w:style>
  <w:style w:type="paragraph" w:styleId="Brdtekstindrykning2">
    <w:name w:val="Body Text Indent 2"/>
    <w:basedOn w:val="Normal"/>
    <w:semiHidden/>
    <w:unhideWhenUsed/>
    <w:rsid w:val="000606DE"/>
    <w:pPr>
      <w:spacing w:after="120" w:line="480" w:lineRule="auto"/>
      <w:ind w:left="283"/>
    </w:pPr>
  </w:style>
  <w:style w:type="paragraph" w:styleId="Brdtekstindrykning3">
    <w:name w:val="Body Text Indent 3"/>
    <w:basedOn w:val="Normal"/>
    <w:semiHidden/>
    <w:unhideWhenUsed/>
    <w:rsid w:val="000606DE"/>
    <w:pPr>
      <w:spacing w:after="120"/>
      <w:ind w:left="283"/>
    </w:pPr>
    <w:rPr>
      <w:sz w:val="16"/>
      <w:szCs w:val="16"/>
    </w:rPr>
  </w:style>
  <w:style w:type="paragraph" w:styleId="Sluthilsen">
    <w:name w:val="Closing"/>
    <w:basedOn w:val="Normal"/>
    <w:semiHidden/>
    <w:unhideWhenUsed/>
    <w:rsid w:val="000606DE"/>
    <w:pPr>
      <w:ind w:left="4252"/>
    </w:pPr>
  </w:style>
  <w:style w:type="character" w:styleId="Kommentarhenvisning">
    <w:name w:val="annotation reference"/>
    <w:basedOn w:val="Standardskrifttypeiafsnit"/>
    <w:semiHidden/>
    <w:rsid w:val="000606DE"/>
    <w:rPr>
      <w:sz w:val="16"/>
      <w:szCs w:val="16"/>
    </w:rPr>
  </w:style>
  <w:style w:type="paragraph" w:styleId="Kommentartekst">
    <w:name w:val="annotation text"/>
    <w:basedOn w:val="Normal"/>
    <w:link w:val="KommentartekstTegn"/>
    <w:semiHidden/>
    <w:rsid w:val="000606DE"/>
    <w:rPr>
      <w:sz w:val="20"/>
    </w:rPr>
  </w:style>
  <w:style w:type="paragraph" w:styleId="Kommentaremne">
    <w:name w:val="annotation subject"/>
    <w:basedOn w:val="Kommentartekst"/>
    <w:next w:val="Kommentartekst"/>
    <w:semiHidden/>
    <w:rsid w:val="000606DE"/>
    <w:rPr>
      <w:b/>
      <w:bCs/>
    </w:rPr>
  </w:style>
  <w:style w:type="paragraph" w:styleId="Dato">
    <w:name w:val="Date"/>
    <w:basedOn w:val="Normal"/>
    <w:next w:val="Normal"/>
    <w:semiHidden/>
    <w:unhideWhenUsed/>
    <w:rsid w:val="000606DE"/>
  </w:style>
  <w:style w:type="paragraph" w:styleId="Dokumentoversigt">
    <w:name w:val="Document Map"/>
    <w:basedOn w:val="Normal"/>
    <w:semiHidden/>
    <w:rsid w:val="000606DE"/>
    <w:pPr>
      <w:shd w:val="clear" w:color="auto" w:fill="000080"/>
    </w:pPr>
    <w:rPr>
      <w:rFonts w:ascii="Tahoma" w:hAnsi="Tahoma" w:cs="Tahoma"/>
    </w:rPr>
  </w:style>
  <w:style w:type="paragraph" w:styleId="E-mail-signatur">
    <w:name w:val="E-mail Signature"/>
    <w:basedOn w:val="Normal"/>
    <w:semiHidden/>
    <w:unhideWhenUsed/>
    <w:rsid w:val="000606DE"/>
  </w:style>
  <w:style w:type="character" w:styleId="Fremhv">
    <w:name w:val="Emphasis"/>
    <w:basedOn w:val="Standardskrifttypeiafsnit"/>
    <w:semiHidden/>
    <w:unhideWhenUsed/>
    <w:qFormat/>
    <w:rsid w:val="000606DE"/>
    <w:rPr>
      <w:i/>
      <w:iCs/>
    </w:rPr>
  </w:style>
  <w:style w:type="character" w:styleId="Slutnotehenvisning">
    <w:name w:val="endnote reference"/>
    <w:basedOn w:val="Standardskrifttypeiafsnit"/>
    <w:semiHidden/>
    <w:rsid w:val="000606DE"/>
    <w:rPr>
      <w:vertAlign w:val="superscript"/>
    </w:rPr>
  </w:style>
  <w:style w:type="paragraph" w:styleId="Slutnotetekst">
    <w:name w:val="endnote text"/>
    <w:basedOn w:val="Normal"/>
    <w:semiHidden/>
    <w:rsid w:val="000606DE"/>
    <w:rPr>
      <w:sz w:val="20"/>
    </w:rPr>
  </w:style>
  <w:style w:type="paragraph" w:styleId="Modtageradresse">
    <w:name w:val="envelope address"/>
    <w:basedOn w:val="Normal"/>
    <w:semiHidden/>
    <w:unhideWhenUsed/>
    <w:rsid w:val="000606DE"/>
    <w:pPr>
      <w:framePr w:w="7920" w:h="1980" w:hRule="exact" w:hSpace="141" w:wrap="auto" w:hAnchor="page" w:xAlign="center" w:yAlign="bottom"/>
      <w:ind w:left="2880"/>
    </w:pPr>
    <w:rPr>
      <w:rFonts w:ascii="Arial" w:hAnsi="Arial" w:cs="Arial"/>
      <w:sz w:val="24"/>
      <w:szCs w:val="24"/>
    </w:rPr>
  </w:style>
  <w:style w:type="paragraph" w:styleId="Afsenderadresse">
    <w:name w:val="envelope return"/>
    <w:basedOn w:val="Normal"/>
    <w:semiHidden/>
    <w:unhideWhenUsed/>
    <w:rsid w:val="000606DE"/>
    <w:rPr>
      <w:rFonts w:ascii="Arial" w:hAnsi="Arial" w:cs="Arial"/>
      <w:sz w:val="20"/>
    </w:rPr>
  </w:style>
  <w:style w:type="character" w:styleId="BesgtHyperlink">
    <w:name w:val="FollowedHyperlink"/>
    <w:basedOn w:val="Standardskrifttypeiafsnit"/>
    <w:semiHidden/>
    <w:unhideWhenUsed/>
    <w:rsid w:val="000606DE"/>
    <w:rPr>
      <w:color w:val="800080"/>
      <w:u w:val="single"/>
    </w:rPr>
  </w:style>
  <w:style w:type="character" w:styleId="Fodnotehenvisning">
    <w:name w:val="footnote reference"/>
    <w:basedOn w:val="Standardskrifttypeiafsnit"/>
    <w:rsid w:val="000606DE"/>
    <w:rPr>
      <w:vertAlign w:val="superscript"/>
    </w:rPr>
  </w:style>
  <w:style w:type="paragraph" w:styleId="Fodnotetekst">
    <w:name w:val="footnote text"/>
    <w:basedOn w:val="Normal"/>
    <w:link w:val="FodnotetekstTegn"/>
    <w:rsid w:val="000606DE"/>
    <w:rPr>
      <w:sz w:val="20"/>
    </w:rPr>
  </w:style>
  <w:style w:type="character" w:styleId="HTML-akronym">
    <w:name w:val="HTML Acronym"/>
    <w:basedOn w:val="Standardskrifttypeiafsnit"/>
    <w:semiHidden/>
    <w:unhideWhenUsed/>
    <w:rsid w:val="000606DE"/>
  </w:style>
  <w:style w:type="paragraph" w:styleId="HTML-adresse">
    <w:name w:val="HTML Address"/>
    <w:basedOn w:val="Normal"/>
    <w:semiHidden/>
    <w:unhideWhenUsed/>
    <w:rsid w:val="000606DE"/>
    <w:rPr>
      <w:i/>
      <w:iCs/>
    </w:rPr>
  </w:style>
  <w:style w:type="character" w:styleId="HTML-citat">
    <w:name w:val="HTML Cite"/>
    <w:basedOn w:val="Standardskrifttypeiafsnit"/>
    <w:semiHidden/>
    <w:unhideWhenUsed/>
    <w:rsid w:val="000606DE"/>
    <w:rPr>
      <w:i/>
      <w:iCs/>
    </w:rPr>
  </w:style>
  <w:style w:type="character" w:styleId="HTML-kode">
    <w:name w:val="HTML Code"/>
    <w:basedOn w:val="Standardskrifttypeiafsnit"/>
    <w:semiHidden/>
    <w:unhideWhenUsed/>
    <w:rsid w:val="000606DE"/>
    <w:rPr>
      <w:rFonts w:ascii="Courier New" w:hAnsi="Courier New" w:cs="Courier New"/>
      <w:sz w:val="20"/>
      <w:szCs w:val="20"/>
    </w:rPr>
  </w:style>
  <w:style w:type="character" w:styleId="HTML-definition">
    <w:name w:val="HTML Definition"/>
    <w:basedOn w:val="Standardskrifttypeiafsnit"/>
    <w:semiHidden/>
    <w:unhideWhenUsed/>
    <w:rsid w:val="000606DE"/>
    <w:rPr>
      <w:i/>
      <w:iCs/>
    </w:rPr>
  </w:style>
  <w:style w:type="character" w:styleId="HTML-tastatur">
    <w:name w:val="HTML Keyboard"/>
    <w:basedOn w:val="Standardskrifttypeiafsnit"/>
    <w:semiHidden/>
    <w:unhideWhenUsed/>
    <w:rsid w:val="000606DE"/>
    <w:rPr>
      <w:rFonts w:ascii="Courier New" w:hAnsi="Courier New" w:cs="Courier New"/>
      <w:sz w:val="20"/>
      <w:szCs w:val="20"/>
    </w:rPr>
  </w:style>
  <w:style w:type="paragraph" w:styleId="FormateretHTML">
    <w:name w:val="HTML Preformatted"/>
    <w:basedOn w:val="Normal"/>
    <w:semiHidden/>
    <w:unhideWhenUsed/>
    <w:rsid w:val="000606DE"/>
    <w:rPr>
      <w:rFonts w:ascii="Courier New" w:hAnsi="Courier New" w:cs="Courier New"/>
      <w:sz w:val="20"/>
    </w:rPr>
  </w:style>
  <w:style w:type="character" w:styleId="HTML-eksempel">
    <w:name w:val="HTML Sample"/>
    <w:basedOn w:val="Standardskrifttypeiafsnit"/>
    <w:semiHidden/>
    <w:unhideWhenUsed/>
    <w:rsid w:val="000606DE"/>
    <w:rPr>
      <w:rFonts w:ascii="Courier New" w:hAnsi="Courier New" w:cs="Courier New"/>
    </w:rPr>
  </w:style>
  <w:style w:type="character" w:styleId="HTML-skrivemaskine">
    <w:name w:val="HTML Typewriter"/>
    <w:basedOn w:val="Standardskrifttypeiafsnit"/>
    <w:semiHidden/>
    <w:unhideWhenUsed/>
    <w:rsid w:val="000606DE"/>
    <w:rPr>
      <w:rFonts w:ascii="Courier New" w:hAnsi="Courier New" w:cs="Courier New"/>
      <w:sz w:val="20"/>
      <w:szCs w:val="20"/>
    </w:rPr>
  </w:style>
  <w:style w:type="character" w:styleId="HTML-variabel">
    <w:name w:val="HTML Variable"/>
    <w:basedOn w:val="Standardskrifttypeiafsnit"/>
    <w:semiHidden/>
    <w:unhideWhenUsed/>
    <w:rsid w:val="000606DE"/>
    <w:rPr>
      <w:i/>
      <w:iCs/>
    </w:rPr>
  </w:style>
  <w:style w:type="character" w:styleId="Hyperlink">
    <w:name w:val="Hyperlink"/>
    <w:basedOn w:val="Standardskrifttypeiafsnit"/>
    <w:uiPriority w:val="99"/>
    <w:unhideWhenUsed/>
    <w:rsid w:val="000606DE"/>
    <w:rPr>
      <w:color w:val="0000FF"/>
      <w:u w:val="single"/>
    </w:rPr>
  </w:style>
  <w:style w:type="paragraph" w:styleId="Indeks1">
    <w:name w:val="index 1"/>
    <w:basedOn w:val="Normal"/>
    <w:next w:val="Normal"/>
    <w:autoRedefine/>
    <w:semiHidden/>
    <w:rsid w:val="000606DE"/>
    <w:pPr>
      <w:ind w:left="230" w:hanging="230"/>
    </w:pPr>
  </w:style>
  <w:style w:type="paragraph" w:styleId="Indeks2">
    <w:name w:val="index 2"/>
    <w:basedOn w:val="Normal"/>
    <w:next w:val="Normal"/>
    <w:autoRedefine/>
    <w:semiHidden/>
    <w:rsid w:val="000606DE"/>
    <w:pPr>
      <w:ind w:left="460" w:hanging="230"/>
    </w:pPr>
  </w:style>
  <w:style w:type="paragraph" w:styleId="Indeks3">
    <w:name w:val="index 3"/>
    <w:basedOn w:val="Normal"/>
    <w:next w:val="Normal"/>
    <w:autoRedefine/>
    <w:semiHidden/>
    <w:rsid w:val="000606DE"/>
    <w:pPr>
      <w:ind w:left="690" w:hanging="230"/>
    </w:pPr>
  </w:style>
  <w:style w:type="paragraph" w:styleId="Indeks4">
    <w:name w:val="index 4"/>
    <w:basedOn w:val="Normal"/>
    <w:next w:val="Normal"/>
    <w:autoRedefine/>
    <w:semiHidden/>
    <w:rsid w:val="000606DE"/>
    <w:pPr>
      <w:ind w:left="920" w:hanging="230"/>
    </w:pPr>
  </w:style>
  <w:style w:type="paragraph" w:styleId="Indeks5">
    <w:name w:val="index 5"/>
    <w:basedOn w:val="Normal"/>
    <w:next w:val="Normal"/>
    <w:autoRedefine/>
    <w:semiHidden/>
    <w:rsid w:val="000606DE"/>
    <w:pPr>
      <w:ind w:left="1150" w:hanging="230"/>
    </w:pPr>
  </w:style>
  <w:style w:type="paragraph" w:styleId="Indeks6">
    <w:name w:val="index 6"/>
    <w:basedOn w:val="Normal"/>
    <w:next w:val="Normal"/>
    <w:autoRedefine/>
    <w:semiHidden/>
    <w:rsid w:val="000606DE"/>
    <w:pPr>
      <w:ind w:left="1380" w:hanging="230"/>
    </w:pPr>
  </w:style>
  <w:style w:type="paragraph" w:styleId="Indeks7">
    <w:name w:val="index 7"/>
    <w:basedOn w:val="Normal"/>
    <w:next w:val="Normal"/>
    <w:autoRedefine/>
    <w:semiHidden/>
    <w:rsid w:val="000606DE"/>
    <w:pPr>
      <w:ind w:left="1610" w:hanging="230"/>
    </w:pPr>
  </w:style>
  <w:style w:type="paragraph" w:styleId="Indeks8">
    <w:name w:val="index 8"/>
    <w:basedOn w:val="Normal"/>
    <w:next w:val="Normal"/>
    <w:autoRedefine/>
    <w:semiHidden/>
    <w:rsid w:val="000606DE"/>
    <w:pPr>
      <w:ind w:left="1840" w:hanging="230"/>
    </w:pPr>
  </w:style>
  <w:style w:type="paragraph" w:styleId="Indeks9">
    <w:name w:val="index 9"/>
    <w:basedOn w:val="Normal"/>
    <w:next w:val="Normal"/>
    <w:autoRedefine/>
    <w:semiHidden/>
    <w:rsid w:val="000606DE"/>
    <w:pPr>
      <w:ind w:left="2070" w:hanging="230"/>
    </w:pPr>
  </w:style>
  <w:style w:type="paragraph" w:styleId="Indeksoverskrift">
    <w:name w:val="index heading"/>
    <w:basedOn w:val="Normal"/>
    <w:next w:val="Indeks1"/>
    <w:semiHidden/>
    <w:rsid w:val="000606DE"/>
    <w:rPr>
      <w:rFonts w:ascii="Arial" w:hAnsi="Arial" w:cs="Arial"/>
      <w:b/>
      <w:bCs/>
    </w:rPr>
  </w:style>
  <w:style w:type="character" w:styleId="Linjenummer">
    <w:name w:val="line number"/>
    <w:basedOn w:val="Standardskrifttypeiafsnit"/>
    <w:semiHidden/>
    <w:unhideWhenUsed/>
    <w:rsid w:val="000606DE"/>
  </w:style>
  <w:style w:type="paragraph" w:styleId="Opstilling">
    <w:name w:val="List"/>
    <w:basedOn w:val="Normal"/>
    <w:semiHidden/>
    <w:unhideWhenUsed/>
    <w:rsid w:val="000606DE"/>
    <w:pPr>
      <w:ind w:left="283" w:hanging="283"/>
    </w:pPr>
  </w:style>
  <w:style w:type="paragraph" w:styleId="Opstilling2">
    <w:name w:val="List 2"/>
    <w:basedOn w:val="Normal"/>
    <w:semiHidden/>
    <w:unhideWhenUsed/>
    <w:rsid w:val="000606DE"/>
    <w:pPr>
      <w:ind w:left="566" w:hanging="283"/>
    </w:pPr>
  </w:style>
  <w:style w:type="paragraph" w:styleId="Opstilling3">
    <w:name w:val="List 3"/>
    <w:basedOn w:val="Normal"/>
    <w:semiHidden/>
    <w:unhideWhenUsed/>
    <w:rsid w:val="000606DE"/>
    <w:pPr>
      <w:ind w:left="849" w:hanging="283"/>
    </w:pPr>
  </w:style>
  <w:style w:type="paragraph" w:styleId="Opstilling4">
    <w:name w:val="List 4"/>
    <w:basedOn w:val="Normal"/>
    <w:semiHidden/>
    <w:unhideWhenUsed/>
    <w:rsid w:val="000606DE"/>
    <w:pPr>
      <w:ind w:left="1132" w:hanging="283"/>
    </w:pPr>
  </w:style>
  <w:style w:type="paragraph" w:styleId="Opstilling5">
    <w:name w:val="List 5"/>
    <w:basedOn w:val="Normal"/>
    <w:semiHidden/>
    <w:unhideWhenUsed/>
    <w:rsid w:val="000606DE"/>
    <w:pPr>
      <w:ind w:left="1415" w:hanging="283"/>
    </w:pPr>
  </w:style>
  <w:style w:type="paragraph" w:styleId="Opstilling-punkttegn4">
    <w:name w:val="List Bullet 4"/>
    <w:basedOn w:val="Normal"/>
    <w:uiPriority w:val="4"/>
    <w:unhideWhenUsed/>
    <w:rsid w:val="000606DE"/>
    <w:pPr>
      <w:numPr>
        <w:ilvl w:val="3"/>
        <w:numId w:val="9"/>
      </w:numPr>
    </w:pPr>
  </w:style>
  <w:style w:type="paragraph" w:styleId="Opstilling-punkttegn5">
    <w:name w:val="List Bullet 5"/>
    <w:basedOn w:val="Normal"/>
    <w:uiPriority w:val="4"/>
    <w:semiHidden/>
    <w:unhideWhenUsed/>
    <w:rsid w:val="000606DE"/>
    <w:pPr>
      <w:numPr>
        <w:numId w:val="5"/>
      </w:numPr>
    </w:pPr>
  </w:style>
  <w:style w:type="paragraph" w:styleId="Opstilling-forts4">
    <w:name w:val="List Continue 4"/>
    <w:basedOn w:val="Normal"/>
    <w:uiPriority w:val="6"/>
    <w:semiHidden/>
    <w:unhideWhenUsed/>
    <w:rsid w:val="000606DE"/>
    <w:pPr>
      <w:spacing w:after="120"/>
      <w:ind w:left="1132"/>
    </w:pPr>
  </w:style>
  <w:style w:type="paragraph" w:styleId="Opstilling-forts5">
    <w:name w:val="List Continue 5"/>
    <w:basedOn w:val="Normal"/>
    <w:uiPriority w:val="6"/>
    <w:semiHidden/>
    <w:unhideWhenUsed/>
    <w:rsid w:val="000606DE"/>
    <w:pPr>
      <w:spacing w:after="120"/>
      <w:ind w:left="1415"/>
    </w:pPr>
  </w:style>
  <w:style w:type="paragraph" w:styleId="Opstilling-talellerbogst4">
    <w:name w:val="List Number 4"/>
    <w:basedOn w:val="Normal"/>
    <w:uiPriority w:val="4"/>
    <w:semiHidden/>
    <w:unhideWhenUsed/>
    <w:rsid w:val="000606DE"/>
    <w:pPr>
      <w:numPr>
        <w:ilvl w:val="3"/>
        <w:numId w:val="10"/>
      </w:numPr>
    </w:pPr>
  </w:style>
  <w:style w:type="paragraph" w:styleId="Opstilling-talellerbogst5">
    <w:name w:val="List Number 5"/>
    <w:basedOn w:val="Normal"/>
    <w:uiPriority w:val="4"/>
    <w:semiHidden/>
    <w:unhideWhenUsed/>
    <w:rsid w:val="000606DE"/>
    <w:pPr>
      <w:numPr>
        <w:numId w:val="6"/>
      </w:numPr>
    </w:pPr>
  </w:style>
  <w:style w:type="paragraph" w:styleId="Makrotekst">
    <w:name w:val="macro"/>
    <w:semiHidden/>
    <w:rsid w:val="000606DE"/>
    <w:pPr>
      <w:tabs>
        <w:tab w:val="left" w:pos="480"/>
        <w:tab w:val="left" w:pos="960"/>
        <w:tab w:val="left" w:pos="1440"/>
        <w:tab w:val="left" w:pos="1920"/>
        <w:tab w:val="left" w:pos="2400"/>
        <w:tab w:val="left" w:pos="2880"/>
        <w:tab w:val="left" w:pos="3360"/>
        <w:tab w:val="left" w:pos="3840"/>
        <w:tab w:val="left" w:pos="4320"/>
      </w:tabs>
      <w:spacing w:line="270" w:lineRule="atLeast"/>
    </w:pPr>
    <w:rPr>
      <w:rFonts w:ascii="Courier New" w:hAnsi="Courier New" w:cs="Courier New"/>
    </w:rPr>
  </w:style>
  <w:style w:type="paragraph" w:styleId="Brevhoved">
    <w:name w:val="Message Header"/>
    <w:basedOn w:val="Normal"/>
    <w:semiHidden/>
    <w:unhideWhenUsed/>
    <w:rsid w:val="000606DE"/>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basedOn w:val="Normal"/>
    <w:uiPriority w:val="99"/>
    <w:unhideWhenUsed/>
    <w:rsid w:val="000606DE"/>
    <w:rPr>
      <w:sz w:val="24"/>
      <w:szCs w:val="24"/>
    </w:rPr>
  </w:style>
  <w:style w:type="paragraph" w:styleId="Normalindrykning">
    <w:name w:val="Normal Indent"/>
    <w:basedOn w:val="Normal"/>
    <w:semiHidden/>
    <w:unhideWhenUsed/>
    <w:rsid w:val="000606DE"/>
    <w:pPr>
      <w:ind w:left="425"/>
    </w:pPr>
  </w:style>
  <w:style w:type="paragraph" w:styleId="Noteoverskrift">
    <w:name w:val="Note Heading"/>
    <w:basedOn w:val="Normal"/>
    <w:next w:val="Normal"/>
    <w:semiHidden/>
    <w:unhideWhenUsed/>
    <w:rsid w:val="000606DE"/>
  </w:style>
  <w:style w:type="character" w:styleId="Sidetal">
    <w:name w:val="page number"/>
    <w:basedOn w:val="Standardskrifttypeiafsnit"/>
    <w:semiHidden/>
    <w:unhideWhenUsed/>
    <w:rsid w:val="000606DE"/>
  </w:style>
  <w:style w:type="paragraph" w:styleId="Almindeligtekst">
    <w:name w:val="Plain Text"/>
    <w:basedOn w:val="Normal"/>
    <w:semiHidden/>
    <w:unhideWhenUsed/>
    <w:rsid w:val="000606DE"/>
    <w:rPr>
      <w:rFonts w:ascii="Courier New" w:hAnsi="Courier New" w:cs="Courier New"/>
      <w:sz w:val="20"/>
    </w:rPr>
  </w:style>
  <w:style w:type="paragraph" w:styleId="Starthilsen">
    <w:name w:val="Salutation"/>
    <w:basedOn w:val="Normal"/>
    <w:next w:val="Normal"/>
    <w:semiHidden/>
    <w:unhideWhenUsed/>
    <w:rsid w:val="000606DE"/>
  </w:style>
  <w:style w:type="character" w:styleId="Strk">
    <w:name w:val="Strong"/>
    <w:basedOn w:val="Standardskrifttypeiafsnit"/>
    <w:semiHidden/>
    <w:unhideWhenUsed/>
    <w:qFormat/>
    <w:rsid w:val="000606DE"/>
    <w:rPr>
      <w:b/>
      <w:bCs/>
    </w:rPr>
  </w:style>
  <w:style w:type="paragraph" w:styleId="Undertitel">
    <w:name w:val="Subtitle"/>
    <w:basedOn w:val="Normal"/>
    <w:semiHidden/>
    <w:unhideWhenUsed/>
    <w:qFormat/>
    <w:rsid w:val="000606DE"/>
    <w:pPr>
      <w:spacing w:after="60"/>
      <w:jc w:val="center"/>
      <w:outlineLvl w:val="1"/>
    </w:pPr>
    <w:rPr>
      <w:rFonts w:ascii="Arial" w:hAnsi="Arial" w:cs="Arial"/>
      <w:sz w:val="24"/>
      <w:szCs w:val="24"/>
    </w:rPr>
  </w:style>
  <w:style w:type="table" w:styleId="Tabel-3D-effekter1">
    <w:name w:val="Table 3D effects 1"/>
    <w:basedOn w:val="Tabel-Normal"/>
    <w:rsid w:val="000606DE"/>
    <w:pPr>
      <w:spacing w:line="27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3D-effekter2">
    <w:name w:val="Table 3D effects 2"/>
    <w:basedOn w:val="Tabel-Normal"/>
    <w:rsid w:val="000606DE"/>
    <w:pPr>
      <w:spacing w:line="27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3D-effekter3">
    <w:name w:val="Table 3D effects 3"/>
    <w:basedOn w:val="Tabel-Normal"/>
    <w:rsid w:val="000606DE"/>
    <w:pPr>
      <w:spacing w:line="27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lassisk1">
    <w:name w:val="Table Classic 1"/>
    <w:basedOn w:val="Tabel-Normal"/>
    <w:rsid w:val="000606DE"/>
    <w:pPr>
      <w:spacing w:line="27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lassisk2">
    <w:name w:val="Table Classic 2"/>
    <w:basedOn w:val="Tabel-Normal"/>
    <w:rsid w:val="000606DE"/>
    <w:pPr>
      <w:spacing w:line="27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Klassisk3">
    <w:name w:val="Table Classic 3"/>
    <w:basedOn w:val="Tabel-Normal"/>
    <w:rsid w:val="000606DE"/>
    <w:pPr>
      <w:spacing w:line="27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Klassisk4">
    <w:name w:val="Table Classic 4"/>
    <w:basedOn w:val="Tabel-Normal"/>
    <w:rsid w:val="000606DE"/>
    <w:pPr>
      <w:spacing w:line="27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Farvet1">
    <w:name w:val="Table Colorful 1"/>
    <w:basedOn w:val="Tabel-Normal"/>
    <w:rsid w:val="000606DE"/>
    <w:pPr>
      <w:spacing w:line="27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Farvet2">
    <w:name w:val="Table Colorful 2"/>
    <w:basedOn w:val="Tabel-Normal"/>
    <w:rsid w:val="000606DE"/>
    <w:pPr>
      <w:spacing w:line="27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Farvet3">
    <w:name w:val="Table Colorful 3"/>
    <w:basedOn w:val="Tabel-Normal"/>
    <w:rsid w:val="000606DE"/>
    <w:pPr>
      <w:spacing w:line="27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nner1">
    <w:name w:val="Table Columns 1"/>
    <w:basedOn w:val="Tabel-Normal"/>
    <w:rsid w:val="000606DE"/>
    <w:pPr>
      <w:spacing w:line="27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nner2">
    <w:name w:val="Table Columns 2"/>
    <w:basedOn w:val="Tabel-Normal"/>
    <w:rsid w:val="000606DE"/>
    <w:pPr>
      <w:spacing w:line="27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nner3">
    <w:name w:val="Table Columns 3"/>
    <w:basedOn w:val="Tabel-Normal"/>
    <w:rsid w:val="000606DE"/>
    <w:pPr>
      <w:spacing w:line="27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nner4">
    <w:name w:val="Table Columns 4"/>
    <w:basedOn w:val="Tabel-Normal"/>
    <w:rsid w:val="000606DE"/>
    <w:pPr>
      <w:spacing w:line="27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nner5">
    <w:name w:val="Table Columns 5"/>
    <w:basedOn w:val="Tabel-Normal"/>
    <w:rsid w:val="000606DE"/>
    <w:pPr>
      <w:spacing w:line="27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Moderne">
    <w:name w:val="Table Contemporary"/>
    <w:basedOn w:val="Tabel-Normal"/>
    <w:rsid w:val="000606DE"/>
    <w:pPr>
      <w:spacing w:line="27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Elegant">
    <w:name w:val="Table Elegant"/>
    <w:basedOn w:val="Tabel-Normal"/>
    <w:rsid w:val="000606DE"/>
    <w:pPr>
      <w:spacing w:line="27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Gitter">
    <w:name w:val="Table Grid"/>
    <w:basedOn w:val="Tabel-Normal"/>
    <w:rsid w:val="000606DE"/>
    <w:pPr>
      <w:spacing w:line="27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Gitter1">
    <w:name w:val="Table Grid 1"/>
    <w:basedOn w:val="Tabel-Normal"/>
    <w:rsid w:val="000606DE"/>
    <w:pPr>
      <w:spacing w:line="27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Gitter2">
    <w:name w:val="Table Grid 2"/>
    <w:basedOn w:val="Tabel-Normal"/>
    <w:rsid w:val="000606DE"/>
    <w:pPr>
      <w:spacing w:line="27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itter3">
    <w:name w:val="Table Grid 3"/>
    <w:basedOn w:val="Tabel-Normal"/>
    <w:rsid w:val="000606DE"/>
    <w:pPr>
      <w:spacing w:line="27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itter4">
    <w:name w:val="Table Grid 4"/>
    <w:basedOn w:val="Tabel-Normal"/>
    <w:rsid w:val="000606DE"/>
    <w:pPr>
      <w:spacing w:line="27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Gitter5">
    <w:name w:val="Table Grid 5"/>
    <w:basedOn w:val="Tabel-Normal"/>
    <w:rsid w:val="000606DE"/>
    <w:pPr>
      <w:spacing w:line="27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7">
    <w:name w:val="Table Grid 7"/>
    <w:basedOn w:val="Tabel-Normal"/>
    <w:rsid w:val="000606DE"/>
    <w:pPr>
      <w:spacing w:line="27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8">
    <w:name w:val="Table Grid 8"/>
    <w:basedOn w:val="Tabel-Normal"/>
    <w:rsid w:val="000606DE"/>
    <w:pPr>
      <w:spacing w:line="27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iste1">
    <w:name w:val="Table List 1"/>
    <w:basedOn w:val="Tabel-Normal"/>
    <w:rsid w:val="000606DE"/>
    <w:pPr>
      <w:spacing w:line="27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2">
    <w:name w:val="Table List 2"/>
    <w:basedOn w:val="Tabel-Normal"/>
    <w:rsid w:val="000606DE"/>
    <w:pPr>
      <w:spacing w:line="27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3">
    <w:name w:val="Table List 3"/>
    <w:basedOn w:val="Tabel-Normal"/>
    <w:rsid w:val="000606DE"/>
    <w:pPr>
      <w:spacing w:line="27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e4">
    <w:name w:val="Table List 4"/>
    <w:basedOn w:val="Tabel-Normal"/>
    <w:rsid w:val="000606DE"/>
    <w:pPr>
      <w:spacing w:line="27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e5">
    <w:name w:val="Table List 5"/>
    <w:basedOn w:val="Tabel-Normal"/>
    <w:rsid w:val="000606DE"/>
    <w:pPr>
      <w:spacing w:line="27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e6">
    <w:name w:val="Table List 6"/>
    <w:basedOn w:val="Tabel-Normal"/>
    <w:rsid w:val="000606DE"/>
    <w:pPr>
      <w:spacing w:line="27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e7">
    <w:name w:val="Table List 7"/>
    <w:basedOn w:val="Tabel-Normal"/>
    <w:rsid w:val="000606DE"/>
    <w:pPr>
      <w:spacing w:line="27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e8">
    <w:name w:val="Table List 8"/>
    <w:basedOn w:val="Tabel-Normal"/>
    <w:rsid w:val="000606DE"/>
    <w:pPr>
      <w:spacing w:line="27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Citatsamling">
    <w:name w:val="table of authorities"/>
    <w:basedOn w:val="Normal"/>
    <w:next w:val="Normal"/>
    <w:semiHidden/>
    <w:rsid w:val="000606DE"/>
    <w:pPr>
      <w:ind w:left="230" w:hanging="230"/>
    </w:pPr>
  </w:style>
  <w:style w:type="paragraph" w:styleId="Listeoverfigurer">
    <w:name w:val="table of figures"/>
    <w:basedOn w:val="Normal"/>
    <w:next w:val="Normal"/>
    <w:semiHidden/>
    <w:rsid w:val="000606DE"/>
    <w:pPr>
      <w:tabs>
        <w:tab w:val="right" w:pos="7371"/>
      </w:tabs>
      <w:ind w:left="1276" w:right="567" w:hanging="1276"/>
    </w:pPr>
    <w:rPr>
      <w:rFonts w:ascii="Arial" w:hAnsi="Arial"/>
    </w:rPr>
  </w:style>
  <w:style w:type="table" w:styleId="Tabel-Professionel">
    <w:name w:val="Table Professional"/>
    <w:basedOn w:val="Tabel-Normal"/>
    <w:rsid w:val="000606DE"/>
    <w:pPr>
      <w:spacing w:line="27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Enkelt1">
    <w:name w:val="Table Simple 1"/>
    <w:basedOn w:val="Tabel-Normal"/>
    <w:rsid w:val="000606DE"/>
    <w:pPr>
      <w:spacing w:line="27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Enkelt2">
    <w:name w:val="Table Simple 2"/>
    <w:basedOn w:val="Tabel-Normal"/>
    <w:rsid w:val="000606DE"/>
    <w:pPr>
      <w:spacing w:line="27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Enkelt3">
    <w:name w:val="Table Simple 3"/>
    <w:basedOn w:val="Tabel-Normal"/>
    <w:rsid w:val="000606DE"/>
    <w:pPr>
      <w:spacing w:line="27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Hrfin1">
    <w:name w:val="Table Subtle 1"/>
    <w:basedOn w:val="Tabel-Normal"/>
    <w:rsid w:val="000606DE"/>
    <w:pPr>
      <w:spacing w:line="27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Hrfin2">
    <w:name w:val="Table Subtle 2"/>
    <w:basedOn w:val="Tabel-Normal"/>
    <w:rsid w:val="000606DE"/>
    <w:pPr>
      <w:spacing w:line="27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ema">
    <w:name w:val="Table Theme"/>
    <w:basedOn w:val="Tabel-Normal"/>
    <w:rsid w:val="000606DE"/>
    <w:pPr>
      <w:spacing w:line="27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Web1">
    <w:name w:val="Table Web 1"/>
    <w:basedOn w:val="Tabel-Normal"/>
    <w:rsid w:val="000606DE"/>
    <w:pPr>
      <w:spacing w:line="27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2">
    <w:name w:val="Table Web 2"/>
    <w:basedOn w:val="Tabel-Normal"/>
    <w:rsid w:val="000606DE"/>
    <w:pPr>
      <w:spacing w:line="27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3">
    <w:name w:val="Table Web 3"/>
    <w:basedOn w:val="Tabel-Normal"/>
    <w:rsid w:val="000606DE"/>
    <w:pPr>
      <w:spacing w:line="27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el">
    <w:name w:val="Title"/>
    <w:basedOn w:val="Normal"/>
    <w:semiHidden/>
    <w:unhideWhenUsed/>
    <w:qFormat/>
    <w:rsid w:val="000606DE"/>
    <w:pPr>
      <w:spacing w:before="240" w:after="60"/>
      <w:jc w:val="center"/>
      <w:outlineLvl w:val="0"/>
    </w:pPr>
    <w:rPr>
      <w:rFonts w:ascii="Arial" w:hAnsi="Arial" w:cs="Arial"/>
      <w:b/>
      <w:bCs/>
      <w:kern w:val="28"/>
      <w:sz w:val="32"/>
      <w:szCs w:val="32"/>
    </w:rPr>
  </w:style>
  <w:style w:type="paragraph" w:styleId="Citatoverskrift">
    <w:name w:val="toa heading"/>
    <w:basedOn w:val="Normal"/>
    <w:next w:val="Normal"/>
    <w:semiHidden/>
    <w:rsid w:val="000606DE"/>
    <w:pPr>
      <w:spacing w:before="120"/>
    </w:pPr>
    <w:rPr>
      <w:rFonts w:ascii="Arial" w:hAnsi="Arial" w:cs="Arial"/>
      <w:b/>
      <w:bCs/>
      <w:sz w:val="24"/>
      <w:szCs w:val="24"/>
    </w:rPr>
  </w:style>
  <w:style w:type="paragraph" w:styleId="Indholdsfortegnelse4">
    <w:name w:val="toc 4"/>
    <w:basedOn w:val="Indholdsfortegnelse3"/>
    <w:next w:val="Normal"/>
    <w:semiHidden/>
    <w:rsid w:val="000606DE"/>
    <w:pPr>
      <w:spacing w:line="220" w:lineRule="exact"/>
      <w:ind w:left="1276" w:hanging="1276"/>
    </w:pPr>
    <w:rPr>
      <w:sz w:val="20"/>
    </w:rPr>
  </w:style>
  <w:style w:type="paragraph" w:styleId="Indholdsfortegnelse5">
    <w:name w:val="toc 5"/>
    <w:basedOn w:val="Indholdsfortegnelse4"/>
    <w:next w:val="Normal"/>
    <w:semiHidden/>
    <w:rsid w:val="000606DE"/>
  </w:style>
  <w:style w:type="paragraph" w:styleId="Indholdsfortegnelse6">
    <w:name w:val="toc 6"/>
    <w:basedOn w:val="Normal"/>
    <w:next w:val="Normal"/>
    <w:autoRedefine/>
    <w:semiHidden/>
    <w:rsid w:val="000606DE"/>
    <w:pPr>
      <w:ind w:left="1150"/>
    </w:pPr>
  </w:style>
  <w:style w:type="paragraph" w:styleId="Indholdsfortegnelse8">
    <w:name w:val="toc 8"/>
    <w:basedOn w:val="Normal"/>
    <w:next w:val="Normal"/>
    <w:autoRedefine/>
    <w:semiHidden/>
    <w:rsid w:val="000606DE"/>
    <w:pPr>
      <w:ind w:left="1610"/>
    </w:pPr>
  </w:style>
  <w:style w:type="paragraph" w:styleId="Indholdsfortegnelse9">
    <w:name w:val="toc 9"/>
    <w:basedOn w:val="Normal"/>
    <w:next w:val="Normal"/>
    <w:autoRedefine/>
    <w:semiHidden/>
    <w:rsid w:val="000606DE"/>
    <w:pPr>
      <w:ind w:left="1840"/>
    </w:pPr>
  </w:style>
  <w:style w:type="paragraph" w:customStyle="1" w:styleId="COWIAddress">
    <w:name w:val="COWI Address"/>
    <w:basedOn w:val="Normal"/>
    <w:semiHidden/>
    <w:rsid w:val="000606DE"/>
    <w:pPr>
      <w:framePr w:w="2722" w:hSpace="851" w:vSpace="142" w:wrap="around" w:vAnchor="page" w:hAnchor="page" w:xAlign="right" w:y="1855" w:anchorLock="1"/>
      <w:spacing w:line="200" w:lineRule="exact"/>
    </w:pPr>
    <w:rPr>
      <w:rFonts w:ascii="Arial" w:hAnsi="Arial" w:cs="Arial"/>
      <w:b/>
      <w:noProof/>
      <w:sz w:val="16"/>
    </w:rPr>
  </w:style>
  <w:style w:type="paragraph" w:customStyle="1" w:styleId="ListNumberNoSpace">
    <w:name w:val="List Number NoSpace"/>
    <w:basedOn w:val="Opstilling-talellerbogst"/>
    <w:uiPriority w:val="4"/>
    <w:qFormat/>
    <w:rsid w:val="000606DE"/>
    <w:pPr>
      <w:spacing w:after="0"/>
    </w:pPr>
  </w:style>
  <w:style w:type="paragraph" w:customStyle="1" w:styleId="ListNumber2NoSpace">
    <w:name w:val="List Number 2 NoSpace"/>
    <w:basedOn w:val="Opstilling-talellerbogst2"/>
    <w:uiPriority w:val="4"/>
    <w:qFormat/>
    <w:rsid w:val="000606DE"/>
    <w:pPr>
      <w:spacing w:after="0"/>
      <w:ind w:left="850" w:hanging="425"/>
    </w:pPr>
  </w:style>
  <w:style w:type="paragraph" w:customStyle="1" w:styleId="ListNumber3NoSpace">
    <w:name w:val="List Number 3 NoSpace"/>
    <w:basedOn w:val="Opstilling-talellerbogst3"/>
    <w:uiPriority w:val="4"/>
    <w:qFormat/>
    <w:rsid w:val="000606DE"/>
    <w:pPr>
      <w:spacing w:after="0"/>
    </w:pPr>
  </w:style>
  <w:style w:type="paragraph" w:customStyle="1" w:styleId="TableNoSpace">
    <w:name w:val="Table NoSpace"/>
    <w:basedOn w:val="Table"/>
    <w:uiPriority w:val="8"/>
    <w:semiHidden/>
    <w:unhideWhenUsed/>
    <w:qFormat/>
    <w:rsid w:val="000606DE"/>
    <w:pPr>
      <w:spacing w:after="60"/>
    </w:pPr>
  </w:style>
  <w:style w:type="paragraph" w:customStyle="1" w:styleId="FrontPageImage">
    <w:name w:val="FrontPageImage"/>
    <w:basedOn w:val="Normal"/>
    <w:next w:val="Brdtekst"/>
    <w:uiPriority w:val="11"/>
    <w:qFormat/>
    <w:rsid w:val="000606DE"/>
    <w:pPr>
      <w:spacing w:before="840"/>
      <w:ind w:left="-1418"/>
    </w:pPr>
  </w:style>
  <w:style w:type="numbering" w:customStyle="1" w:styleId="CowiHeadings">
    <w:name w:val="CowiHeadings"/>
    <w:basedOn w:val="Ingenoversigt"/>
    <w:uiPriority w:val="99"/>
    <w:rsid w:val="000606DE"/>
    <w:pPr>
      <w:numPr>
        <w:numId w:val="19"/>
      </w:numPr>
    </w:pPr>
  </w:style>
  <w:style w:type="table" w:customStyle="1" w:styleId="CowiTableGrid">
    <w:name w:val="Cowi Table Grid"/>
    <w:basedOn w:val="Tabel-Gitter5"/>
    <w:uiPriority w:val="99"/>
    <w:rsid w:val="000606DE"/>
    <w:rPr>
      <w:sz w:val="23"/>
      <w:szCs w:val="23"/>
    </w:rPr>
    <w:tblPr>
      <w:tblCellMar>
        <w:top w:w="108" w:type="dxa"/>
        <w:bottom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nil"/>
          <w:tr2bl w:val="none" w:sz="0" w:space="0" w:color="auto"/>
        </w:tcBorders>
        <w:shd w:val="clear" w:color="auto" w:fill="auto"/>
      </w:tcPr>
    </w:tblStylePr>
  </w:style>
  <w:style w:type="table" w:customStyle="1" w:styleId="CowiTableLines">
    <w:name w:val="Cowi Table Lines"/>
    <w:basedOn w:val="Tabel-Gitter6"/>
    <w:uiPriority w:val="99"/>
    <w:rsid w:val="000606DE"/>
    <w:rPr>
      <w:sz w:val="23"/>
      <w:szCs w:val="23"/>
    </w:rPr>
    <w:tblPr>
      <w:tblCellMar>
        <w:top w:w="108" w:type="dxa"/>
        <w:bottom w:w="108" w:type="dxa"/>
      </w:tblCellMar>
    </w:tblPr>
    <w:tcPr>
      <w:shd w:val="clear" w:color="auto" w:fill="auto"/>
    </w:tcPr>
    <w:tblStylePr w:type="firstRow">
      <w:rPr>
        <w:b w:val="0"/>
        <w:bCs/>
      </w:rPr>
      <w:tblPr/>
      <w:tcPr>
        <w:tcBorders>
          <w:bottom w:val="single" w:sz="6" w:space="0" w:color="000000"/>
          <w:tl2br w:val="none" w:sz="0" w:space="0" w:color="auto"/>
          <w:tr2bl w:val="none" w:sz="0" w:space="0" w:color="auto"/>
        </w:tcBorders>
      </w:tcPr>
    </w:tblStylePr>
    <w:tblStylePr w:type="lastRow">
      <w:rPr>
        <w:color w:val="auto"/>
      </w:rPr>
      <w:tblPr/>
      <w:tcPr>
        <w:tcBorders>
          <w:top w:val="nil"/>
        </w:tcBorders>
        <w:shd w:val="clear" w:color="auto" w:fill="auto"/>
      </w:tcPr>
    </w:tblStylePr>
    <w:tblStylePr w:type="firstCol">
      <w:rPr>
        <w:b/>
        <w:bCs/>
      </w:rPr>
      <w:tblPr/>
      <w:tcPr>
        <w:tcBorders>
          <w:tl2br w:val="none" w:sz="0" w:space="0" w:color="auto"/>
          <w:tr2bl w:val="none" w:sz="0" w:space="0" w:color="auto"/>
        </w:tcBorders>
      </w:tcPr>
    </w:tblStylePr>
    <w:tblStylePr w:type="nwCell">
      <w:tblPr/>
      <w:tcPr>
        <w:tcBorders>
          <w:tl2br w:val="nil"/>
        </w:tcBorders>
        <w:shd w:val="clear" w:color="auto" w:fill="auto"/>
      </w:tcPr>
    </w:tblStylePr>
  </w:style>
  <w:style w:type="numbering" w:customStyle="1" w:styleId="CowiTableBulletList">
    <w:name w:val="CowiTableBulletList"/>
    <w:basedOn w:val="Ingenoversigt"/>
    <w:uiPriority w:val="99"/>
    <w:rsid w:val="000606DE"/>
    <w:pPr>
      <w:numPr>
        <w:numId w:val="12"/>
      </w:numPr>
    </w:pPr>
  </w:style>
  <w:style w:type="numbering" w:customStyle="1" w:styleId="CowiTableNumberList">
    <w:name w:val="CowiTableNumberList"/>
    <w:basedOn w:val="Ingenoversigt"/>
    <w:uiPriority w:val="99"/>
    <w:rsid w:val="000606DE"/>
    <w:pPr>
      <w:numPr>
        <w:numId w:val="13"/>
      </w:numPr>
    </w:pPr>
  </w:style>
  <w:style w:type="paragraph" w:customStyle="1" w:styleId="TableBullet">
    <w:name w:val="Table Bullet"/>
    <w:basedOn w:val="TableText"/>
    <w:uiPriority w:val="7"/>
    <w:qFormat/>
    <w:rsid w:val="000606DE"/>
    <w:pPr>
      <w:numPr>
        <w:numId w:val="14"/>
      </w:numPr>
    </w:pPr>
  </w:style>
  <w:style w:type="paragraph" w:customStyle="1" w:styleId="TableBullet2">
    <w:name w:val="Table Bullet 2"/>
    <w:basedOn w:val="TableBullet"/>
    <w:uiPriority w:val="7"/>
    <w:qFormat/>
    <w:rsid w:val="000606DE"/>
    <w:pPr>
      <w:numPr>
        <w:ilvl w:val="1"/>
      </w:numPr>
    </w:pPr>
  </w:style>
  <w:style w:type="paragraph" w:customStyle="1" w:styleId="TableBulletNoSpace">
    <w:name w:val="Table Bullet NoSpace"/>
    <w:basedOn w:val="TableBullet"/>
    <w:uiPriority w:val="7"/>
    <w:qFormat/>
    <w:rsid w:val="000606DE"/>
    <w:pPr>
      <w:spacing w:after="0"/>
    </w:pPr>
  </w:style>
  <w:style w:type="paragraph" w:customStyle="1" w:styleId="TableBullet3">
    <w:name w:val="Table Bullet 3"/>
    <w:basedOn w:val="TableBullet2"/>
    <w:uiPriority w:val="7"/>
    <w:qFormat/>
    <w:rsid w:val="000606DE"/>
    <w:pPr>
      <w:numPr>
        <w:ilvl w:val="2"/>
      </w:numPr>
    </w:pPr>
  </w:style>
  <w:style w:type="paragraph" w:customStyle="1" w:styleId="TableBullet2NoSpace">
    <w:name w:val="Table Bullet 2 NoSpace"/>
    <w:basedOn w:val="TableBullet2"/>
    <w:uiPriority w:val="7"/>
    <w:qFormat/>
    <w:rsid w:val="000606DE"/>
    <w:pPr>
      <w:spacing w:after="0"/>
      <w:ind w:left="568" w:hanging="284"/>
    </w:pPr>
  </w:style>
  <w:style w:type="paragraph" w:customStyle="1" w:styleId="TableBullet3NoSpace">
    <w:name w:val="Table Bullet 3 NoSpace"/>
    <w:basedOn w:val="TableBullet3"/>
    <w:uiPriority w:val="7"/>
    <w:qFormat/>
    <w:rsid w:val="000606DE"/>
    <w:pPr>
      <w:spacing w:after="0"/>
    </w:pPr>
  </w:style>
  <w:style w:type="paragraph" w:customStyle="1" w:styleId="TableContinue0">
    <w:name w:val="Table Continue 0"/>
    <w:basedOn w:val="TableText"/>
    <w:uiPriority w:val="7"/>
    <w:qFormat/>
    <w:rsid w:val="000606DE"/>
  </w:style>
  <w:style w:type="paragraph" w:customStyle="1" w:styleId="TableContinue">
    <w:name w:val="Table Continue"/>
    <w:basedOn w:val="TableContinue0"/>
    <w:uiPriority w:val="7"/>
    <w:qFormat/>
    <w:rsid w:val="000606DE"/>
    <w:pPr>
      <w:ind w:left="284"/>
    </w:pPr>
  </w:style>
  <w:style w:type="paragraph" w:customStyle="1" w:styleId="TableContinue0NoSpace">
    <w:name w:val="Table Continue 0 NoSpace"/>
    <w:basedOn w:val="TableContinue0"/>
    <w:uiPriority w:val="7"/>
    <w:qFormat/>
    <w:rsid w:val="000606DE"/>
    <w:pPr>
      <w:spacing w:after="0"/>
    </w:pPr>
  </w:style>
  <w:style w:type="paragraph" w:customStyle="1" w:styleId="TableContinue2">
    <w:name w:val="Table Continue 2"/>
    <w:basedOn w:val="TableContinue"/>
    <w:uiPriority w:val="7"/>
    <w:qFormat/>
    <w:rsid w:val="000606DE"/>
    <w:pPr>
      <w:ind w:left="567"/>
    </w:pPr>
  </w:style>
  <w:style w:type="paragraph" w:customStyle="1" w:styleId="TableContinue2NoSpace">
    <w:name w:val="Table Continue 2 NoSpace"/>
    <w:basedOn w:val="TableContinue2"/>
    <w:uiPriority w:val="7"/>
    <w:qFormat/>
    <w:rsid w:val="000606DE"/>
    <w:pPr>
      <w:spacing w:after="0"/>
    </w:pPr>
  </w:style>
  <w:style w:type="paragraph" w:customStyle="1" w:styleId="TableContinue3">
    <w:name w:val="Table Continue 3"/>
    <w:basedOn w:val="TableContinue2"/>
    <w:uiPriority w:val="7"/>
    <w:qFormat/>
    <w:rsid w:val="000606DE"/>
    <w:pPr>
      <w:ind w:left="851"/>
    </w:pPr>
  </w:style>
  <w:style w:type="paragraph" w:customStyle="1" w:styleId="TableContinue3NoSpace">
    <w:name w:val="Table Continue 3 NoSpace"/>
    <w:basedOn w:val="TableContinue3"/>
    <w:uiPriority w:val="7"/>
    <w:qFormat/>
    <w:rsid w:val="000606DE"/>
    <w:pPr>
      <w:spacing w:after="0"/>
    </w:pPr>
  </w:style>
  <w:style w:type="paragraph" w:customStyle="1" w:styleId="TableContinueNoSpace">
    <w:name w:val="Table Continue NoSpace"/>
    <w:basedOn w:val="TableContinue"/>
    <w:uiPriority w:val="7"/>
    <w:qFormat/>
    <w:rsid w:val="000606DE"/>
    <w:pPr>
      <w:spacing w:after="0"/>
    </w:pPr>
  </w:style>
  <w:style w:type="paragraph" w:customStyle="1" w:styleId="TableNumber">
    <w:name w:val="Table Number"/>
    <w:basedOn w:val="TableText"/>
    <w:uiPriority w:val="7"/>
    <w:qFormat/>
    <w:rsid w:val="000606DE"/>
    <w:pPr>
      <w:numPr>
        <w:numId w:val="15"/>
      </w:numPr>
    </w:pPr>
  </w:style>
  <w:style w:type="paragraph" w:customStyle="1" w:styleId="TableNumber2">
    <w:name w:val="Table Number 2"/>
    <w:basedOn w:val="TableNumber"/>
    <w:uiPriority w:val="7"/>
    <w:qFormat/>
    <w:rsid w:val="000606DE"/>
    <w:pPr>
      <w:numPr>
        <w:ilvl w:val="1"/>
      </w:numPr>
    </w:pPr>
  </w:style>
  <w:style w:type="paragraph" w:customStyle="1" w:styleId="TableNumberNoSpace">
    <w:name w:val="Table Number NoSpace"/>
    <w:basedOn w:val="TableNumber"/>
    <w:uiPriority w:val="7"/>
    <w:qFormat/>
    <w:rsid w:val="000606DE"/>
    <w:pPr>
      <w:spacing w:after="0"/>
    </w:pPr>
  </w:style>
  <w:style w:type="paragraph" w:customStyle="1" w:styleId="TableNumber3">
    <w:name w:val="Table Number 3"/>
    <w:basedOn w:val="TableNumber2"/>
    <w:uiPriority w:val="7"/>
    <w:qFormat/>
    <w:rsid w:val="000606DE"/>
    <w:pPr>
      <w:numPr>
        <w:ilvl w:val="2"/>
      </w:numPr>
    </w:pPr>
  </w:style>
  <w:style w:type="paragraph" w:customStyle="1" w:styleId="TableNumber2NoSpace">
    <w:name w:val="Table Number 2 NoSpace"/>
    <w:basedOn w:val="TableNumber2"/>
    <w:uiPriority w:val="7"/>
    <w:qFormat/>
    <w:rsid w:val="000606DE"/>
    <w:pPr>
      <w:spacing w:after="0"/>
      <w:ind w:left="568" w:hanging="284"/>
    </w:pPr>
  </w:style>
  <w:style w:type="paragraph" w:customStyle="1" w:styleId="TableNumber3NoSpace">
    <w:name w:val="Table Number 3 NoSpace"/>
    <w:basedOn w:val="TableNumber3"/>
    <w:uiPriority w:val="7"/>
    <w:qFormat/>
    <w:rsid w:val="000606DE"/>
    <w:pPr>
      <w:spacing w:after="0"/>
    </w:pPr>
  </w:style>
  <w:style w:type="paragraph" w:customStyle="1" w:styleId="TableText">
    <w:name w:val="Table Text"/>
    <w:basedOn w:val="Normal"/>
    <w:uiPriority w:val="7"/>
    <w:qFormat/>
    <w:rsid w:val="000606DE"/>
    <w:pPr>
      <w:spacing w:after="120" w:line="220" w:lineRule="atLeast"/>
    </w:pPr>
    <w:rPr>
      <w:rFonts w:ascii="Arial" w:hAnsi="Arial"/>
      <w:sz w:val="18"/>
      <w:szCs w:val="23"/>
    </w:rPr>
  </w:style>
  <w:style w:type="paragraph" w:customStyle="1" w:styleId="TableTextNoSpace">
    <w:name w:val="Table Text NoSpace"/>
    <w:basedOn w:val="TableText"/>
    <w:uiPriority w:val="7"/>
    <w:qFormat/>
    <w:rsid w:val="000606DE"/>
    <w:pPr>
      <w:spacing w:after="0"/>
    </w:pPr>
  </w:style>
  <w:style w:type="paragraph" w:styleId="Listeafsnit">
    <w:name w:val="List Paragraph"/>
    <w:basedOn w:val="Normal"/>
    <w:uiPriority w:val="34"/>
    <w:qFormat/>
    <w:rsid w:val="000606DE"/>
    <w:pPr>
      <w:spacing w:line="240" w:lineRule="auto"/>
      <w:ind w:left="720"/>
      <w:contextualSpacing/>
    </w:pPr>
    <w:rPr>
      <w:sz w:val="24"/>
      <w:szCs w:val="24"/>
    </w:rPr>
  </w:style>
  <w:style w:type="character" w:customStyle="1" w:styleId="BrdtekstTegn">
    <w:name w:val="Brødtekst Tegn"/>
    <w:aliases w:val="Body Text Char2 Char Tegn,Body Text Char1 Char Char Tegn,Body Text Char Char Char Char Tegn,Body Text Char1 Char Char Char Char Tegn,Body Text Char Char Char Char Char Char Tegn,Body Text Char1 Char Char Char Char Char Char Tegn"/>
    <w:basedOn w:val="Standardskrifttypeiafsnit"/>
    <w:link w:val="Brdtekst"/>
    <w:rsid w:val="000606DE"/>
    <w:rPr>
      <w:sz w:val="23"/>
    </w:rPr>
  </w:style>
  <w:style w:type="character" w:customStyle="1" w:styleId="Overskrift4Tegn">
    <w:name w:val="Overskrift 4 Tegn"/>
    <w:basedOn w:val="Standardskrifttypeiafsnit"/>
    <w:link w:val="Overskrift4"/>
    <w:uiPriority w:val="2"/>
    <w:rsid w:val="000606DE"/>
    <w:rPr>
      <w:rFonts w:ascii="Arial" w:hAnsi="Arial"/>
      <w:b/>
    </w:rPr>
  </w:style>
  <w:style w:type="paragraph" w:customStyle="1" w:styleId="Default">
    <w:name w:val="Default"/>
    <w:rsid w:val="000606DE"/>
    <w:pPr>
      <w:autoSpaceDE w:val="0"/>
      <w:autoSpaceDN w:val="0"/>
      <w:adjustRightInd w:val="0"/>
    </w:pPr>
    <w:rPr>
      <w:rFonts w:ascii="Arial" w:hAnsi="Arial" w:cs="Arial"/>
      <w:color w:val="000000"/>
      <w:sz w:val="24"/>
      <w:szCs w:val="24"/>
    </w:rPr>
  </w:style>
  <w:style w:type="character" w:customStyle="1" w:styleId="Overskrift2Tegn">
    <w:name w:val="Overskrift 2 Tegn"/>
    <w:basedOn w:val="Standardskrifttypeiafsnit"/>
    <w:link w:val="Overskrift2"/>
    <w:uiPriority w:val="2"/>
    <w:rsid w:val="000606DE"/>
    <w:rPr>
      <w:rFonts w:ascii="Arial" w:hAnsi="Arial" w:cs="Arial"/>
      <w:b/>
      <w:sz w:val="27"/>
    </w:rPr>
  </w:style>
  <w:style w:type="character" w:customStyle="1" w:styleId="FodnotetekstTegn">
    <w:name w:val="Fodnotetekst Tegn"/>
    <w:basedOn w:val="Standardskrifttypeiafsnit"/>
    <w:link w:val="Fodnotetekst"/>
    <w:rsid w:val="000606DE"/>
  </w:style>
  <w:style w:type="table" w:styleId="Mediumgitter2-fremhvningsfarve5">
    <w:name w:val="Medium Grid 2 Accent 5"/>
    <w:basedOn w:val="Tabel-Normal"/>
    <w:uiPriority w:val="68"/>
    <w:rsid w:val="000606D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customStyle="1" w:styleId="LightGrid-Accent11">
    <w:name w:val="Light Grid - Accent 11"/>
    <w:basedOn w:val="Tabel-Normal"/>
    <w:uiPriority w:val="62"/>
    <w:rsid w:val="000606D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ediumList1-Accent11">
    <w:name w:val="Medium List 1 - Accent 11"/>
    <w:basedOn w:val="Tabel-Normal"/>
    <w:uiPriority w:val="65"/>
    <w:rsid w:val="000606D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LightShading-Accent11">
    <w:name w:val="Light Shading - Accent 11"/>
    <w:basedOn w:val="Tabel-Normal"/>
    <w:uiPriority w:val="60"/>
    <w:rsid w:val="000606D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vetgitter-fremhvningsfarve3">
    <w:name w:val="Colorful Grid Accent 3"/>
    <w:basedOn w:val="Tabel-Normal"/>
    <w:uiPriority w:val="73"/>
    <w:rsid w:val="000606D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Lysliste-fremhvningsfarve5">
    <w:name w:val="Light List Accent 5"/>
    <w:basedOn w:val="Tabel-Normal"/>
    <w:uiPriority w:val="61"/>
    <w:rsid w:val="000606D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ystgitter-fremhvningsfarve5">
    <w:name w:val="Light Grid Accent 5"/>
    <w:basedOn w:val="Tabel-Normal"/>
    <w:uiPriority w:val="62"/>
    <w:rsid w:val="000606D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customStyle="1" w:styleId="hps">
    <w:name w:val="hps"/>
    <w:basedOn w:val="Standardskrifttypeiafsnit"/>
    <w:rsid w:val="000606DE"/>
  </w:style>
  <w:style w:type="table" w:styleId="Mediumgitter1-fremhvningsfarve5">
    <w:name w:val="Medium Grid 1 Accent 5"/>
    <w:basedOn w:val="Tabel-Normal"/>
    <w:uiPriority w:val="67"/>
    <w:rsid w:val="000606D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vetgitter-fremhvningsfarve1">
    <w:name w:val="Colorful Grid Accent 1"/>
    <w:basedOn w:val="Tabel-Normal"/>
    <w:uiPriority w:val="73"/>
    <w:rsid w:val="000606D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itter3-fremhvningsfarve1">
    <w:name w:val="Medium Grid 3 Accent 1"/>
    <w:basedOn w:val="Tabel-Normal"/>
    <w:uiPriority w:val="69"/>
    <w:rsid w:val="000606D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Korrektur">
    <w:name w:val="Revision"/>
    <w:hidden/>
    <w:uiPriority w:val="99"/>
    <w:semiHidden/>
    <w:rsid w:val="000606DE"/>
    <w:rPr>
      <w:sz w:val="23"/>
    </w:rPr>
  </w:style>
  <w:style w:type="character" w:customStyle="1" w:styleId="KommentartekstTegn">
    <w:name w:val="Kommentartekst Tegn"/>
    <w:basedOn w:val="Standardskrifttypeiafsnit"/>
    <w:link w:val="Kommentartekst"/>
    <w:semiHidden/>
    <w:rsid w:val="000606DE"/>
  </w:style>
  <w:style w:type="character" w:styleId="Pladsholdertekst">
    <w:name w:val="Placeholder Text"/>
    <w:basedOn w:val="Standardskrifttypeiafsnit"/>
    <w:uiPriority w:val="99"/>
    <w:semiHidden/>
    <w:rsid w:val="00FD6C1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numbering" w:customStyle="1" w:styleId="Sidehoved">
    <w:name w:val="1ai"/>
    <w:pPr>
      <w:numPr>
        <w:numId w:val="3"/>
      </w:numPr>
    </w:pPr>
  </w:style>
  <w:style w:type="numbering" w:customStyle="1" w:styleId="Brdtekst">
    <w:name w:val="CowiBulletList"/>
    <w:pPr>
      <w:numPr>
        <w:numId w:val="7"/>
      </w:numPr>
    </w:pPr>
  </w:style>
  <w:style w:type="numbering" w:customStyle="1" w:styleId="BodyMargin">
    <w:name w:val="CowiNumberList"/>
    <w:pPr>
      <w:numPr>
        <w:numId w:val="8"/>
      </w:numPr>
    </w:pPr>
  </w:style>
  <w:style w:type="numbering" w:customStyle="1" w:styleId="Sidefod">
    <w:name w:val="ArtikelSektion"/>
    <w:pPr>
      <w:numPr>
        <w:numId w:val="4"/>
      </w:numPr>
    </w:pPr>
  </w:style>
  <w:style w:type="numbering" w:customStyle="1" w:styleId="MarginFrame">
    <w:name w:val="CowiTableNumberList"/>
    <w:pPr>
      <w:numPr>
        <w:numId w:val="13"/>
      </w:numPr>
    </w:pPr>
  </w:style>
  <w:style w:type="numbering" w:customStyle="1" w:styleId="Indholdsfortegnelse1">
    <w:name w:val="CowiTableBulletList"/>
    <w:pPr>
      <w:numPr>
        <w:numId w:val="12"/>
      </w:numPr>
    </w:pPr>
  </w:style>
  <w:style w:type="numbering" w:customStyle="1" w:styleId="BodyTextNoSpace">
    <w:name w:val="CowiHeadings"/>
    <w:pPr>
      <w:numPr>
        <w:numId w:val="19"/>
      </w:numPr>
    </w:pPr>
  </w:style>
  <w:style w:type="numbering" w:customStyle="1" w:styleId="BodyMarginNoSpace">
    <w:name w:val="111111"/>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2947">
      <w:bodyDiv w:val="1"/>
      <w:marLeft w:val="0"/>
      <w:marRight w:val="0"/>
      <w:marTop w:val="0"/>
      <w:marBottom w:val="0"/>
      <w:divBdr>
        <w:top w:val="none" w:sz="0" w:space="0" w:color="auto"/>
        <w:left w:val="none" w:sz="0" w:space="0" w:color="auto"/>
        <w:bottom w:val="none" w:sz="0" w:space="0" w:color="auto"/>
        <w:right w:val="none" w:sz="0" w:space="0" w:color="auto"/>
      </w:divBdr>
    </w:div>
    <w:div w:id="19357752">
      <w:bodyDiv w:val="1"/>
      <w:marLeft w:val="0"/>
      <w:marRight w:val="0"/>
      <w:marTop w:val="0"/>
      <w:marBottom w:val="0"/>
      <w:divBdr>
        <w:top w:val="none" w:sz="0" w:space="0" w:color="auto"/>
        <w:left w:val="none" w:sz="0" w:space="0" w:color="auto"/>
        <w:bottom w:val="none" w:sz="0" w:space="0" w:color="auto"/>
        <w:right w:val="none" w:sz="0" w:space="0" w:color="auto"/>
      </w:divBdr>
    </w:div>
    <w:div w:id="30963910">
      <w:bodyDiv w:val="1"/>
      <w:marLeft w:val="0"/>
      <w:marRight w:val="0"/>
      <w:marTop w:val="0"/>
      <w:marBottom w:val="0"/>
      <w:divBdr>
        <w:top w:val="none" w:sz="0" w:space="0" w:color="auto"/>
        <w:left w:val="none" w:sz="0" w:space="0" w:color="auto"/>
        <w:bottom w:val="none" w:sz="0" w:space="0" w:color="auto"/>
        <w:right w:val="none" w:sz="0" w:space="0" w:color="auto"/>
      </w:divBdr>
      <w:divsChild>
        <w:div w:id="307322363">
          <w:marLeft w:val="475"/>
          <w:marRight w:val="0"/>
          <w:marTop w:val="269"/>
          <w:marBottom w:val="0"/>
          <w:divBdr>
            <w:top w:val="none" w:sz="0" w:space="0" w:color="auto"/>
            <w:left w:val="none" w:sz="0" w:space="0" w:color="auto"/>
            <w:bottom w:val="none" w:sz="0" w:space="0" w:color="auto"/>
            <w:right w:val="none" w:sz="0" w:space="0" w:color="auto"/>
          </w:divBdr>
        </w:div>
        <w:div w:id="341981863">
          <w:marLeft w:val="1526"/>
          <w:marRight w:val="0"/>
          <w:marTop w:val="218"/>
          <w:marBottom w:val="0"/>
          <w:divBdr>
            <w:top w:val="none" w:sz="0" w:space="0" w:color="auto"/>
            <w:left w:val="none" w:sz="0" w:space="0" w:color="auto"/>
            <w:bottom w:val="none" w:sz="0" w:space="0" w:color="auto"/>
            <w:right w:val="none" w:sz="0" w:space="0" w:color="auto"/>
          </w:divBdr>
        </w:div>
        <w:div w:id="497693966">
          <w:marLeft w:val="1526"/>
          <w:marRight w:val="0"/>
          <w:marTop w:val="218"/>
          <w:marBottom w:val="0"/>
          <w:divBdr>
            <w:top w:val="none" w:sz="0" w:space="0" w:color="auto"/>
            <w:left w:val="none" w:sz="0" w:space="0" w:color="auto"/>
            <w:bottom w:val="none" w:sz="0" w:space="0" w:color="auto"/>
            <w:right w:val="none" w:sz="0" w:space="0" w:color="auto"/>
          </w:divBdr>
        </w:div>
        <w:div w:id="764492961">
          <w:marLeft w:val="475"/>
          <w:marRight w:val="0"/>
          <w:marTop w:val="269"/>
          <w:marBottom w:val="0"/>
          <w:divBdr>
            <w:top w:val="none" w:sz="0" w:space="0" w:color="auto"/>
            <w:left w:val="none" w:sz="0" w:space="0" w:color="auto"/>
            <w:bottom w:val="none" w:sz="0" w:space="0" w:color="auto"/>
            <w:right w:val="none" w:sz="0" w:space="0" w:color="auto"/>
          </w:divBdr>
        </w:div>
        <w:div w:id="1119690285">
          <w:marLeft w:val="475"/>
          <w:marRight w:val="0"/>
          <w:marTop w:val="269"/>
          <w:marBottom w:val="0"/>
          <w:divBdr>
            <w:top w:val="none" w:sz="0" w:space="0" w:color="auto"/>
            <w:left w:val="none" w:sz="0" w:space="0" w:color="auto"/>
            <w:bottom w:val="none" w:sz="0" w:space="0" w:color="auto"/>
            <w:right w:val="none" w:sz="0" w:space="0" w:color="auto"/>
          </w:divBdr>
        </w:div>
        <w:div w:id="1143888523">
          <w:marLeft w:val="1526"/>
          <w:marRight w:val="0"/>
          <w:marTop w:val="218"/>
          <w:marBottom w:val="0"/>
          <w:divBdr>
            <w:top w:val="none" w:sz="0" w:space="0" w:color="auto"/>
            <w:left w:val="none" w:sz="0" w:space="0" w:color="auto"/>
            <w:bottom w:val="none" w:sz="0" w:space="0" w:color="auto"/>
            <w:right w:val="none" w:sz="0" w:space="0" w:color="auto"/>
          </w:divBdr>
        </w:div>
        <w:div w:id="1360817198">
          <w:marLeft w:val="475"/>
          <w:marRight w:val="0"/>
          <w:marTop w:val="269"/>
          <w:marBottom w:val="0"/>
          <w:divBdr>
            <w:top w:val="none" w:sz="0" w:space="0" w:color="auto"/>
            <w:left w:val="none" w:sz="0" w:space="0" w:color="auto"/>
            <w:bottom w:val="none" w:sz="0" w:space="0" w:color="auto"/>
            <w:right w:val="none" w:sz="0" w:space="0" w:color="auto"/>
          </w:divBdr>
        </w:div>
        <w:div w:id="2013484080">
          <w:marLeft w:val="475"/>
          <w:marRight w:val="0"/>
          <w:marTop w:val="269"/>
          <w:marBottom w:val="0"/>
          <w:divBdr>
            <w:top w:val="none" w:sz="0" w:space="0" w:color="auto"/>
            <w:left w:val="none" w:sz="0" w:space="0" w:color="auto"/>
            <w:bottom w:val="none" w:sz="0" w:space="0" w:color="auto"/>
            <w:right w:val="none" w:sz="0" w:space="0" w:color="auto"/>
          </w:divBdr>
        </w:div>
      </w:divsChild>
    </w:div>
    <w:div w:id="37822593">
      <w:bodyDiv w:val="1"/>
      <w:marLeft w:val="0"/>
      <w:marRight w:val="0"/>
      <w:marTop w:val="0"/>
      <w:marBottom w:val="0"/>
      <w:divBdr>
        <w:top w:val="none" w:sz="0" w:space="0" w:color="auto"/>
        <w:left w:val="none" w:sz="0" w:space="0" w:color="auto"/>
        <w:bottom w:val="none" w:sz="0" w:space="0" w:color="auto"/>
        <w:right w:val="none" w:sz="0" w:space="0" w:color="auto"/>
      </w:divBdr>
    </w:div>
    <w:div w:id="40592079">
      <w:bodyDiv w:val="1"/>
      <w:marLeft w:val="0"/>
      <w:marRight w:val="0"/>
      <w:marTop w:val="0"/>
      <w:marBottom w:val="0"/>
      <w:divBdr>
        <w:top w:val="none" w:sz="0" w:space="0" w:color="auto"/>
        <w:left w:val="none" w:sz="0" w:space="0" w:color="auto"/>
        <w:bottom w:val="none" w:sz="0" w:space="0" w:color="auto"/>
        <w:right w:val="none" w:sz="0" w:space="0" w:color="auto"/>
      </w:divBdr>
      <w:divsChild>
        <w:div w:id="1808859623">
          <w:marLeft w:val="0"/>
          <w:marRight w:val="0"/>
          <w:marTop w:val="0"/>
          <w:marBottom w:val="0"/>
          <w:divBdr>
            <w:top w:val="none" w:sz="0" w:space="0" w:color="auto"/>
            <w:left w:val="none" w:sz="0" w:space="0" w:color="auto"/>
            <w:bottom w:val="none" w:sz="0" w:space="0" w:color="auto"/>
            <w:right w:val="none" w:sz="0" w:space="0" w:color="auto"/>
          </w:divBdr>
          <w:divsChild>
            <w:div w:id="810563794">
              <w:marLeft w:val="0"/>
              <w:marRight w:val="0"/>
              <w:marTop w:val="0"/>
              <w:marBottom w:val="0"/>
              <w:divBdr>
                <w:top w:val="none" w:sz="0" w:space="0" w:color="auto"/>
                <w:left w:val="none" w:sz="0" w:space="0" w:color="auto"/>
                <w:bottom w:val="none" w:sz="0" w:space="0" w:color="auto"/>
                <w:right w:val="none" w:sz="0" w:space="0" w:color="auto"/>
              </w:divBdr>
              <w:divsChild>
                <w:div w:id="358898929">
                  <w:marLeft w:val="0"/>
                  <w:marRight w:val="0"/>
                  <w:marTop w:val="0"/>
                  <w:marBottom w:val="0"/>
                  <w:divBdr>
                    <w:top w:val="none" w:sz="0" w:space="0" w:color="auto"/>
                    <w:left w:val="none" w:sz="0" w:space="0" w:color="auto"/>
                    <w:bottom w:val="none" w:sz="0" w:space="0" w:color="auto"/>
                    <w:right w:val="none" w:sz="0" w:space="0" w:color="auto"/>
                  </w:divBdr>
                  <w:divsChild>
                    <w:div w:id="814025369">
                      <w:marLeft w:val="0"/>
                      <w:marRight w:val="0"/>
                      <w:marTop w:val="0"/>
                      <w:marBottom w:val="0"/>
                      <w:divBdr>
                        <w:top w:val="none" w:sz="0" w:space="0" w:color="auto"/>
                        <w:left w:val="none" w:sz="0" w:space="0" w:color="auto"/>
                        <w:bottom w:val="none" w:sz="0" w:space="0" w:color="auto"/>
                        <w:right w:val="none" w:sz="0" w:space="0" w:color="auto"/>
                      </w:divBdr>
                      <w:divsChild>
                        <w:div w:id="112403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205089">
      <w:bodyDiv w:val="1"/>
      <w:marLeft w:val="0"/>
      <w:marRight w:val="0"/>
      <w:marTop w:val="0"/>
      <w:marBottom w:val="0"/>
      <w:divBdr>
        <w:top w:val="none" w:sz="0" w:space="0" w:color="auto"/>
        <w:left w:val="none" w:sz="0" w:space="0" w:color="auto"/>
        <w:bottom w:val="none" w:sz="0" w:space="0" w:color="auto"/>
        <w:right w:val="none" w:sz="0" w:space="0" w:color="auto"/>
      </w:divBdr>
    </w:div>
    <w:div w:id="188375751">
      <w:bodyDiv w:val="1"/>
      <w:marLeft w:val="0"/>
      <w:marRight w:val="0"/>
      <w:marTop w:val="0"/>
      <w:marBottom w:val="0"/>
      <w:divBdr>
        <w:top w:val="none" w:sz="0" w:space="0" w:color="auto"/>
        <w:left w:val="none" w:sz="0" w:space="0" w:color="auto"/>
        <w:bottom w:val="none" w:sz="0" w:space="0" w:color="auto"/>
        <w:right w:val="none" w:sz="0" w:space="0" w:color="auto"/>
      </w:divBdr>
    </w:div>
    <w:div w:id="205341508">
      <w:bodyDiv w:val="1"/>
      <w:marLeft w:val="0"/>
      <w:marRight w:val="0"/>
      <w:marTop w:val="0"/>
      <w:marBottom w:val="0"/>
      <w:divBdr>
        <w:top w:val="none" w:sz="0" w:space="0" w:color="auto"/>
        <w:left w:val="none" w:sz="0" w:space="0" w:color="auto"/>
        <w:bottom w:val="none" w:sz="0" w:space="0" w:color="auto"/>
        <w:right w:val="none" w:sz="0" w:space="0" w:color="auto"/>
      </w:divBdr>
    </w:div>
    <w:div w:id="212087030">
      <w:bodyDiv w:val="1"/>
      <w:marLeft w:val="0"/>
      <w:marRight w:val="0"/>
      <w:marTop w:val="0"/>
      <w:marBottom w:val="0"/>
      <w:divBdr>
        <w:top w:val="none" w:sz="0" w:space="0" w:color="auto"/>
        <w:left w:val="none" w:sz="0" w:space="0" w:color="auto"/>
        <w:bottom w:val="none" w:sz="0" w:space="0" w:color="auto"/>
        <w:right w:val="none" w:sz="0" w:space="0" w:color="auto"/>
      </w:divBdr>
    </w:div>
    <w:div w:id="263927245">
      <w:bodyDiv w:val="1"/>
      <w:marLeft w:val="0"/>
      <w:marRight w:val="0"/>
      <w:marTop w:val="0"/>
      <w:marBottom w:val="0"/>
      <w:divBdr>
        <w:top w:val="none" w:sz="0" w:space="0" w:color="auto"/>
        <w:left w:val="none" w:sz="0" w:space="0" w:color="auto"/>
        <w:bottom w:val="none" w:sz="0" w:space="0" w:color="auto"/>
        <w:right w:val="none" w:sz="0" w:space="0" w:color="auto"/>
      </w:divBdr>
      <w:divsChild>
        <w:div w:id="1648437998">
          <w:marLeft w:val="0"/>
          <w:marRight w:val="0"/>
          <w:marTop w:val="0"/>
          <w:marBottom w:val="0"/>
          <w:divBdr>
            <w:top w:val="none" w:sz="0" w:space="0" w:color="auto"/>
            <w:left w:val="none" w:sz="0" w:space="0" w:color="auto"/>
            <w:bottom w:val="none" w:sz="0" w:space="0" w:color="auto"/>
            <w:right w:val="none" w:sz="0" w:space="0" w:color="auto"/>
          </w:divBdr>
          <w:divsChild>
            <w:div w:id="1399594189">
              <w:marLeft w:val="0"/>
              <w:marRight w:val="0"/>
              <w:marTop w:val="0"/>
              <w:marBottom w:val="0"/>
              <w:divBdr>
                <w:top w:val="none" w:sz="0" w:space="0" w:color="auto"/>
                <w:left w:val="none" w:sz="0" w:space="0" w:color="auto"/>
                <w:bottom w:val="none" w:sz="0" w:space="0" w:color="auto"/>
                <w:right w:val="none" w:sz="0" w:space="0" w:color="auto"/>
              </w:divBdr>
              <w:divsChild>
                <w:div w:id="1812021061">
                  <w:marLeft w:val="0"/>
                  <w:marRight w:val="0"/>
                  <w:marTop w:val="0"/>
                  <w:marBottom w:val="0"/>
                  <w:divBdr>
                    <w:top w:val="none" w:sz="0" w:space="0" w:color="auto"/>
                    <w:left w:val="none" w:sz="0" w:space="0" w:color="auto"/>
                    <w:bottom w:val="none" w:sz="0" w:space="0" w:color="auto"/>
                    <w:right w:val="none" w:sz="0" w:space="0" w:color="auto"/>
                  </w:divBdr>
                  <w:divsChild>
                    <w:div w:id="785387894">
                      <w:marLeft w:val="0"/>
                      <w:marRight w:val="0"/>
                      <w:marTop w:val="0"/>
                      <w:marBottom w:val="0"/>
                      <w:divBdr>
                        <w:top w:val="none" w:sz="0" w:space="0" w:color="auto"/>
                        <w:left w:val="none" w:sz="0" w:space="0" w:color="auto"/>
                        <w:bottom w:val="none" w:sz="0" w:space="0" w:color="auto"/>
                        <w:right w:val="none" w:sz="0" w:space="0" w:color="auto"/>
                      </w:divBdr>
                      <w:divsChild>
                        <w:div w:id="1296566907">
                          <w:marLeft w:val="0"/>
                          <w:marRight w:val="0"/>
                          <w:marTop w:val="0"/>
                          <w:marBottom w:val="0"/>
                          <w:divBdr>
                            <w:top w:val="none" w:sz="0" w:space="0" w:color="auto"/>
                            <w:left w:val="none" w:sz="0" w:space="0" w:color="auto"/>
                            <w:bottom w:val="none" w:sz="0" w:space="0" w:color="auto"/>
                            <w:right w:val="none" w:sz="0" w:space="0" w:color="auto"/>
                          </w:divBdr>
                          <w:divsChild>
                            <w:div w:id="331644462">
                              <w:marLeft w:val="0"/>
                              <w:marRight w:val="0"/>
                              <w:marTop w:val="0"/>
                              <w:marBottom w:val="0"/>
                              <w:divBdr>
                                <w:top w:val="none" w:sz="0" w:space="0" w:color="auto"/>
                                <w:left w:val="none" w:sz="0" w:space="0" w:color="auto"/>
                                <w:bottom w:val="none" w:sz="0" w:space="0" w:color="auto"/>
                                <w:right w:val="none" w:sz="0" w:space="0" w:color="auto"/>
                              </w:divBdr>
                              <w:divsChild>
                                <w:div w:id="2142920197">
                                  <w:marLeft w:val="0"/>
                                  <w:marRight w:val="0"/>
                                  <w:marTop w:val="0"/>
                                  <w:marBottom w:val="0"/>
                                  <w:divBdr>
                                    <w:top w:val="none" w:sz="0" w:space="0" w:color="auto"/>
                                    <w:left w:val="none" w:sz="0" w:space="0" w:color="auto"/>
                                    <w:bottom w:val="none" w:sz="0" w:space="0" w:color="auto"/>
                                    <w:right w:val="none" w:sz="0" w:space="0" w:color="auto"/>
                                  </w:divBdr>
                                  <w:divsChild>
                                    <w:div w:id="67700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1129510">
      <w:bodyDiv w:val="1"/>
      <w:marLeft w:val="0"/>
      <w:marRight w:val="0"/>
      <w:marTop w:val="0"/>
      <w:marBottom w:val="0"/>
      <w:divBdr>
        <w:top w:val="none" w:sz="0" w:space="0" w:color="auto"/>
        <w:left w:val="none" w:sz="0" w:space="0" w:color="auto"/>
        <w:bottom w:val="none" w:sz="0" w:space="0" w:color="auto"/>
        <w:right w:val="none" w:sz="0" w:space="0" w:color="auto"/>
      </w:divBdr>
    </w:div>
    <w:div w:id="327095610">
      <w:bodyDiv w:val="1"/>
      <w:marLeft w:val="0"/>
      <w:marRight w:val="0"/>
      <w:marTop w:val="0"/>
      <w:marBottom w:val="0"/>
      <w:divBdr>
        <w:top w:val="none" w:sz="0" w:space="0" w:color="auto"/>
        <w:left w:val="none" w:sz="0" w:space="0" w:color="auto"/>
        <w:bottom w:val="none" w:sz="0" w:space="0" w:color="auto"/>
        <w:right w:val="none" w:sz="0" w:space="0" w:color="auto"/>
      </w:divBdr>
    </w:div>
    <w:div w:id="394862773">
      <w:bodyDiv w:val="1"/>
      <w:marLeft w:val="0"/>
      <w:marRight w:val="0"/>
      <w:marTop w:val="0"/>
      <w:marBottom w:val="0"/>
      <w:divBdr>
        <w:top w:val="none" w:sz="0" w:space="0" w:color="auto"/>
        <w:left w:val="none" w:sz="0" w:space="0" w:color="auto"/>
        <w:bottom w:val="none" w:sz="0" w:space="0" w:color="auto"/>
        <w:right w:val="none" w:sz="0" w:space="0" w:color="auto"/>
      </w:divBdr>
    </w:div>
    <w:div w:id="477111387">
      <w:bodyDiv w:val="1"/>
      <w:marLeft w:val="0"/>
      <w:marRight w:val="0"/>
      <w:marTop w:val="0"/>
      <w:marBottom w:val="0"/>
      <w:divBdr>
        <w:top w:val="none" w:sz="0" w:space="0" w:color="auto"/>
        <w:left w:val="none" w:sz="0" w:space="0" w:color="auto"/>
        <w:bottom w:val="none" w:sz="0" w:space="0" w:color="auto"/>
        <w:right w:val="none" w:sz="0" w:space="0" w:color="auto"/>
      </w:divBdr>
    </w:div>
    <w:div w:id="520052783">
      <w:bodyDiv w:val="1"/>
      <w:marLeft w:val="0"/>
      <w:marRight w:val="0"/>
      <w:marTop w:val="0"/>
      <w:marBottom w:val="0"/>
      <w:divBdr>
        <w:top w:val="none" w:sz="0" w:space="0" w:color="auto"/>
        <w:left w:val="none" w:sz="0" w:space="0" w:color="auto"/>
        <w:bottom w:val="none" w:sz="0" w:space="0" w:color="auto"/>
        <w:right w:val="none" w:sz="0" w:space="0" w:color="auto"/>
      </w:divBdr>
    </w:div>
    <w:div w:id="522401498">
      <w:bodyDiv w:val="1"/>
      <w:marLeft w:val="0"/>
      <w:marRight w:val="0"/>
      <w:marTop w:val="0"/>
      <w:marBottom w:val="0"/>
      <w:divBdr>
        <w:top w:val="none" w:sz="0" w:space="0" w:color="auto"/>
        <w:left w:val="none" w:sz="0" w:space="0" w:color="auto"/>
        <w:bottom w:val="none" w:sz="0" w:space="0" w:color="auto"/>
        <w:right w:val="none" w:sz="0" w:space="0" w:color="auto"/>
      </w:divBdr>
    </w:div>
    <w:div w:id="592511576">
      <w:bodyDiv w:val="1"/>
      <w:marLeft w:val="0"/>
      <w:marRight w:val="0"/>
      <w:marTop w:val="0"/>
      <w:marBottom w:val="0"/>
      <w:divBdr>
        <w:top w:val="none" w:sz="0" w:space="0" w:color="auto"/>
        <w:left w:val="none" w:sz="0" w:space="0" w:color="auto"/>
        <w:bottom w:val="none" w:sz="0" w:space="0" w:color="auto"/>
        <w:right w:val="none" w:sz="0" w:space="0" w:color="auto"/>
      </w:divBdr>
    </w:div>
    <w:div w:id="618952294">
      <w:bodyDiv w:val="1"/>
      <w:marLeft w:val="0"/>
      <w:marRight w:val="0"/>
      <w:marTop w:val="0"/>
      <w:marBottom w:val="0"/>
      <w:divBdr>
        <w:top w:val="none" w:sz="0" w:space="0" w:color="auto"/>
        <w:left w:val="none" w:sz="0" w:space="0" w:color="auto"/>
        <w:bottom w:val="none" w:sz="0" w:space="0" w:color="auto"/>
        <w:right w:val="none" w:sz="0" w:space="0" w:color="auto"/>
      </w:divBdr>
      <w:divsChild>
        <w:div w:id="2084794540">
          <w:marLeft w:val="0"/>
          <w:marRight w:val="0"/>
          <w:marTop w:val="0"/>
          <w:marBottom w:val="0"/>
          <w:divBdr>
            <w:top w:val="none" w:sz="0" w:space="0" w:color="auto"/>
            <w:left w:val="none" w:sz="0" w:space="0" w:color="auto"/>
            <w:bottom w:val="none" w:sz="0" w:space="0" w:color="auto"/>
            <w:right w:val="none" w:sz="0" w:space="0" w:color="auto"/>
          </w:divBdr>
          <w:divsChild>
            <w:div w:id="50353114">
              <w:marLeft w:val="0"/>
              <w:marRight w:val="0"/>
              <w:marTop w:val="0"/>
              <w:marBottom w:val="0"/>
              <w:divBdr>
                <w:top w:val="none" w:sz="0" w:space="0" w:color="auto"/>
                <w:left w:val="none" w:sz="0" w:space="0" w:color="auto"/>
                <w:bottom w:val="none" w:sz="0" w:space="0" w:color="auto"/>
                <w:right w:val="none" w:sz="0" w:space="0" w:color="auto"/>
              </w:divBdr>
              <w:divsChild>
                <w:div w:id="1713073240">
                  <w:marLeft w:val="0"/>
                  <w:marRight w:val="0"/>
                  <w:marTop w:val="0"/>
                  <w:marBottom w:val="0"/>
                  <w:divBdr>
                    <w:top w:val="none" w:sz="0" w:space="0" w:color="auto"/>
                    <w:left w:val="none" w:sz="0" w:space="0" w:color="auto"/>
                    <w:bottom w:val="none" w:sz="0" w:space="0" w:color="auto"/>
                    <w:right w:val="none" w:sz="0" w:space="0" w:color="auto"/>
                  </w:divBdr>
                  <w:divsChild>
                    <w:div w:id="100028354">
                      <w:marLeft w:val="0"/>
                      <w:marRight w:val="0"/>
                      <w:marTop w:val="0"/>
                      <w:marBottom w:val="0"/>
                      <w:divBdr>
                        <w:top w:val="none" w:sz="0" w:space="0" w:color="auto"/>
                        <w:left w:val="none" w:sz="0" w:space="0" w:color="auto"/>
                        <w:bottom w:val="none" w:sz="0" w:space="0" w:color="auto"/>
                        <w:right w:val="none" w:sz="0" w:space="0" w:color="auto"/>
                      </w:divBdr>
                      <w:divsChild>
                        <w:div w:id="118845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8999183">
      <w:bodyDiv w:val="1"/>
      <w:marLeft w:val="0"/>
      <w:marRight w:val="0"/>
      <w:marTop w:val="0"/>
      <w:marBottom w:val="0"/>
      <w:divBdr>
        <w:top w:val="none" w:sz="0" w:space="0" w:color="auto"/>
        <w:left w:val="none" w:sz="0" w:space="0" w:color="auto"/>
        <w:bottom w:val="none" w:sz="0" w:space="0" w:color="auto"/>
        <w:right w:val="none" w:sz="0" w:space="0" w:color="auto"/>
      </w:divBdr>
      <w:divsChild>
        <w:div w:id="1379401842">
          <w:marLeft w:val="0"/>
          <w:marRight w:val="0"/>
          <w:marTop w:val="0"/>
          <w:marBottom w:val="0"/>
          <w:divBdr>
            <w:top w:val="none" w:sz="0" w:space="0" w:color="auto"/>
            <w:left w:val="none" w:sz="0" w:space="0" w:color="auto"/>
            <w:bottom w:val="none" w:sz="0" w:space="0" w:color="auto"/>
            <w:right w:val="none" w:sz="0" w:space="0" w:color="auto"/>
          </w:divBdr>
          <w:divsChild>
            <w:div w:id="928656653">
              <w:marLeft w:val="0"/>
              <w:marRight w:val="0"/>
              <w:marTop w:val="0"/>
              <w:marBottom w:val="0"/>
              <w:divBdr>
                <w:top w:val="none" w:sz="0" w:space="0" w:color="auto"/>
                <w:left w:val="none" w:sz="0" w:space="0" w:color="auto"/>
                <w:bottom w:val="none" w:sz="0" w:space="0" w:color="auto"/>
                <w:right w:val="none" w:sz="0" w:space="0" w:color="auto"/>
              </w:divBdr>
              <w:divsChild>
                <w:div w:id="205605724">
                  <w:marLeft w:val="0"/>
                  <w:marRight w:val="0"/>
                  <w:marTop w:val="0"/>
                  <w:marBottom w:val="0"/>
                  <w:divBdr>
                    <w:top w:val="none" w:sz="0" w:space="0" w:color="auto"/>
                    <w:left w:val="none" w:sz="0" w:space="0" w:color="auto"/>
                    <w:bottom w:val="none" w:sz="0" w:space="0" w:color="auto"/>
                    <w:right w:val="none" w:sz="0" w:space="0" w:color="auto"/>
                  </w:divBdr>
                  <w:divsChild>
                    <w:div w:id="468286940">
                      <w:marLeft w:val="0"/>
                      <w:marRight w:val="0"/>
                      <w:marTop w:val="0"/>
                      <w:marBottom w:val="0"/>
                      <w:divBdr>
                        <w:top w:val="none" w:sz="0" w:space="0" w:color="auto"/>
                        <w:left w:val="none" w:sz="0" w:space="0" w:color="auto"/>
                        <w:bottom w:val="none" w:sz="0" w:space="0" w:color="auto"/>
                        <w:right w:val="none" w:sz="0" w:space="0" w:color="auto"/>
                      </w:divBdr>
                      <w:divsChild>
                        <w:div w:id="1064645543">
                          <w:marLeft w:val="0"/>
                          <w:marRight w:val="0"/>
                          <w:marTop w:val="0"/>
                          <w:marBottom w:val="0"/>
                          <w:divBdr>
                            <w:top w:val="none" w:sz="0" w:space="0" w:color="auto"/>
                            <w:left w:val="none" w:sz="0" w:space="0" w:color="auto"/>
                            <w:bottom w:val="none" w:sz="0" w:space="0" w:color="auto"/>
                            <w:right w:val="none" w:sz="0" w:space="0" w:color="auto"/>
                          </w:divBdr>
                          <w:divsChild>
                            <w:div w:id="1597009069">
                              <w:marLeft w:val="0"/>
                              <w:marRight w:val="0"/>
                              <w:marTop w:val="0"/>
                              <w:marBottom w:val="0"/>
                              <w:divBdr>
                                <w:top w:val="none" w:sz="0" w:space="0" w:color="auto"/>
                                <w:left w:val="none" w:sz="0" w:space="0" w:color="auto"/>
                                <w:bottom w:val="none" w:sz="0" w:space="0" w:color="auto"/>
                                <w:right w:val="none" w:sz="0" w:space="0" w:color="auto"/>
                              </w:divBdr>
                              <w:divsChild>
                                <w:div w:id="8515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7447320">
      <w:bodyDiv w:val="1"/>
      <w:marLeft w:val="0"/>
      <w:marRight w:val="0"/>
      <w:marTop w:val="0"/>
      <w:marBottom w:val="0"/>
      <w:divBdr>
        <w:top w:val="none" w:sz="0" w:space="0" w:color="auto"/>
        <w:left w:val="none" w:sz="0" w:space="0" w:color="auto"/>
        <w:bottom w:val="none" w:sz="0" w:space="0" w:color="auto"/>
        <w:right w:val="none" w:sz="0" w:space="0" w:color="auto"/>
      </w:divBdr>
    </w:div>
    <w:div w:id="692802498">
      <w:bodyDiv w:val="1"/>
      <w:marLeft w:val="0"/>
      <w:marRight w:val="0"/>
      <w:marTop w:val="0"/>
      <w:marBottom w:val="0"/>
      <w:divBdr>
        <w:top w:val="none" w:sz="0" w:space="0" w:color="auto"/>
        <w:left w:val="none" w:sz="0" w:space="0" w:color="auto"/>
        <w:bottom w:val="none" w:sz="0" w:space="0" w:color="auto"/>
        <w:right w:val="none" w:sz="0" w:space="0" w:color="auto"/>
      </w:divBdr>
    </w:div>
    <w:div w:id="781266452">
      <w:bodyDiv w:val="1"/>
      <w:marLeft w:val="0"/>
      <w:marRight w:val="0"/>
      <w:marTop w:val="0"/>
      <w:marBottom w:val="0"/>
      <w:divBdr>
        <w:top w:val="none" w:sz="0" w:space="0" w:color="auto"/>
        <w:left w:val="none" w:sz="0" w:space="0" w:color="auto"/>
        <w:bottom w:val="none" w:sz="0" w:space="0" w:color="auto"/>
        <w:right w:val="none" w:sz="0" w:space="0" w:color="auto"/>
      </w:divBdr>
    </w:div>
    <w:div w:id="850921321">
      <w:bodyDiv w:val="1"/>
      <w:marLeft w:val="0"/>
      <w:marRight w:val="0"/>
      <w:marTop w:val="0"/>
      <w:marBottom w:val="0"/>
      <w:divBdr>
        <w:top w:val="none" w:sz="0" w:space="0" w:color="auto"/>
        <w:left w:val="none" w:sz="0" w:space="0" w:color="auto"/>
        <w:bottom w:val="none" w:sz="0" w:space="0" w:color="auto"/>
        <w:right w:val="none" w:sz="0" w:space="0" w:color="auto"/>
      </w:divBdr>
    </w:div>
    <w:div w:id="905140789">
      <w:bodyDiv w:val="1"/>
      <w:marLeft w:val="0"/>
      <w:marRight w:val="0"/>
      <w:marTop w:val="0"/>
      <w:marBottom w:val="0"/>
      <w:divBdr>
        <w:top w:val="none" w:sz="0" w:space="0" w:color="auto"/>
        <w:left w:val="none" w:sz="0" w:space="0" w:color="auto"/>
        <w:bottom w:val="none" w:sz="0" w:space="0" w:color="auto"/>
        <w:right w:val="none" w:sz="0" w:space="0" w:color="auto"/>
      </w:divBdr>
    </w:div>
    <w:div w:id="935484125">
      <w:bodyDiv w:val="1"/>
      <w:marLeft w:val="0"/>
      <w:marRight w:val="0"/>
      <w:marTop w:val="0"/>
      <w:marBottom w:val="0"/>
      <w:divBdr>
        <w:top w:val="none" w:sz="0" w:space="0" w:color="auto"/>
        <w:left w:val="none" w:sz="0" w:space="0" w:color="auto"/>
        <w:bottom w:val="none" w:sz="0" w:space="0" w:color="auto"/>
        <w:right w:val="none" w:sz="0" w:space="0" w:color="auto"/>
      </w:divBdr>
      <w:divsChild>
        <w:div w:id="1606956274">
          <w:marLeft w:val="0"/>
          <w:marRight w:val="0"/>
          <w:marTop w:val="0"/>
          <w:marBottom w:val="0"/>
          <w:divBdr>
            <w:top w:val="none" w:sz="0" w:space="0" w:color="auto"/>
            <w:left w:val="none" w:sz="0" w:space="0" w:color="auto"/>
            <w:bottom w:val="none" w:sz="0" w:space="0" w:color="auto"/>
            <w:right w:val="none" w:sz="0" w:space="0" w:color="auto"/>
          </w:divBdr>
          <w:divsChild>
            <w:div w:id="51519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46170">
      <w:bodyDiv w:val="1"/>
      <w:marLeft w:val="0"/>
      <w:marRight w:val="0"/>
      <w:marTop w:val="0"/>
      <w:marBottom w:val="0"/>
      <w:divBdr>
        <w:top w:val="none" w:sz="0" w:space="0" w:color="auto"/>
        <w:left w:val="none" w:sz="0" w:space="0" w:color="auto"/>
        <w:bottom w:val="none" w:sz="0" w:space="0" w:color="auto"/>
        <w:right w:val="none" w:sz="0" w:space="0" w:color="auto"/>
      </w:divBdr>
      <w:divsChild>
        <w:div w:id="1270238188">
          <w:marLeft w:val="0"/>
          <w:marRight w:val="0"/>
          <w:marTop w:val="0"/>
          <w:marBottom w:val="0"/>
          <w:divBdr>
            <w:top w:val="none" w:sz="0" w:space="0" w:color="auto"/>
            <w:left w:val="none" w:sz="0" w:space="0" w:color="auto"/>
            <w:bottom w:val="none" w:sz="0" w:space="0" w:color="auto"/>
            <w:right w:val="none" w:sz="0" w:space="0" w:color="auto"/>
          </w:divBdr>
          <w:divsChild>
            <w:div w:id="388190866">
              <w:marLeft w:val="0"/>
              <w:marRight w:val="0"/>
              <w:marTop w:val="0"/>
              <w:marBottom w:val="0"/>
              <w:divBdr>
                <w:top w:val="none" w:sz="0" w:space="0" w:color="auto"/>
                <w:left w:val="none" w:sz="0" w:space="0" w:color="auto"/>
                <w:bottom w:val="none" w:sz="0" w:space="0" w:color="auto"/>
                <w:right w:val="none" w:sz="0" w:space="0" w:color="auto"/>
              </w:divBdr>
              <w:divsChild>
                <w:div w:id="1554536732">
                  <w:marLeft w:val="0"/>
                  <w:marRight w:val="0"/>
                  <w:marTop w:val="0"/>
                  <w:marBottom w:val="0"/>
                  <w:divBdr>
                    <w:top w:val="none" w:sz="0" w:space="0" w:color="auto"/>
                    <w:left w:val="none" w:sz="0" w:space="0" w:color="auto"/>
                    <w:bottom w:val="none" w:sz="0" w:space="0" w:color="auto"/>
                    <w:right w:val="none" w:sz="0" w:space="0" w:color="auto"/>
                  </w:divBdr>
                  <w:divsChild>
                    <w:div w:id="772094806">
                      <w:marLeft w:val="0"/>
                      <w:marRight w:val="0"/>
                      <w:marTop w:val="0"/>
                      <w:marBottom w:val="0"/>
                      <w:divBdr>
                        <w:top w:val="none" w:sz="0" w:space="0" w:color="auto"/>
                        <w:left w:val="none" w:sz="0" w:space="0" w:color="auto"/>
                        <w:bottom w:val="none" w:sz="0" w:space="0" w:color="auto"/>
                        <w:right w:val="none" w:sz="0" w:space="0" w:color="auto"/>
                      </w:divBdr>
                      <w:divsChild>
                        <w:div w:id="1958096857">
                          <w:marLeft w:val="0"/>
                          <w:marRight w:val="0"/>
                          <w:marTop w:val="0"/>
                          <w:marBottom w:val="0"/>
                          <w:divBdr>
                            <w:top w:val="none" w:sz="0" w:space="0" w:color="auto"/>
                            <w:left w:val="none" w:sz="0" w:space="0" w:color="auto"/>
                            <w:bottom w:val="none" w:sz="0" w:space="0" w:color="auto"/>
                            <w:right w:val="none" w:sz="0" w:space="0" w:color="auto"/>
                          </w:divBdr>
                          <w:divsChild>
                            <w:div w:id="160677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0271539">
      <w:bodyDiv w:val="1"/>
      <w:marLeft w:val="0"/>
      <w:marRight w:val="0"/>
      <w:marTop w:val="0"/>
      <w:marBottom w:val="0"/>
      <w:divBdr>
        <w:top w:val="none" w:sz="0" w:space="0" w:color="auto"/>
        <w:left w:val="none" w:sz="0" w:space="0" w:color="auto"/>
        <w:bottom w:val="none" w:sz="0" w:space="0" w:color="auto"/>
        <w:right w:val="none" w:sz="0" w:space="0" w:color="auto"/>
      </w:divBdr>
    </w:div>
    <w:div w:id="1162812482">
      <w:bodyDiv w:val="1"/>
      <w:marLeft w:val="0"/>
      <w:marRight w:val="0"/>
      <w:marTop w:val="38"/>
      <w:marBottom w:val="38"/>
      <w:divBdr>
        <w:top w:val="none" w:sz="0" w:space="0" w:color="auto"/>
        <w:left w:val="none" w:sz="0" w:space="0" w:color="auto"/>
        <w:bottom w:val="none" w:sz="0" w:space="0" w:color="auto"/>
        <w:right w:val="none" w:sz="0" w:space="0" w:color="auto"/>
      </w:divBdr>
      <w:divsChild>
        <w:div w:id="864292113">
          <w:marLeft w:val="0"/>
          <w:marRight w:val="0"/>
          <w:marTop w:val="0"/>
          <w:marBottom w:val="0"/>
          <w:divBdr>
            <w:top w:val="none" w:sz="0" w:space="0" w:color="auto"/>
            <w:left w:val="none" w:sz="0" w:space="0" w:color="auto"/>
            <w:bottom w:val="none" w:sz="0" w:space="0" w:color="auto"/>
            <w:right w:val="none" w:sz="0" w:space="0" w:color="auto"/>
          </w:divBdr>
          <w:divsChild>
            <w:div w:id="379668059">
              <w:marLeft w:val="0"/>
              <w:marRight w:val="0"/>
              <w:marTop w:val="0"/>
              <w:marBottom w:val="0"/>
              <w:divBdr>
                <w:top w:val="none" w:sz="0" w:space="0" w:color="auto"/>
                <w:left w:val="none" w:sz="0" w:space="0" w:color="auto"/>
                <w:bottom w:val="none" w:sz="0" w:space="0" w:color="auto"/>
                <w:right w:val="none" w:sz="0" w:space="0" w:color="auto"/>
              </w:divBdr>
              <w:divsChild>
                <w:div w:id="2046715308">
                  <w:marLeft w:val="1991"/>
                  <w:marRight w:val="3306"/>
                  <w:marTop w:val="0"/>
                  <w:marBottom w:val="0"/>
                  <w:divBdr>
                    <w:top w:val="none" w:sz="0" w:space="0" w:color="auto"/>
                    <w:left w:val="single" w:sz="4" w:space="0" w:color="D3E1F9"/>
                    <w:bottom w:val="none" w:sz="0" w:space="0" w:color="auto"/>
                    <w:right w:val="none" w:sz="0" w:space="0" w:color="auto"/>
                  </w:divBdr>
                  <w:divsChild>
                    <w:div w:id="1248147196">
                      <w:marLeft w:val="0"/>
                      <w:marRight w:val="0"/>
                      <w:marTop w:val="0"/>
                      <w:marBottom w:val="0"/>
                      <w:divBdr>
                        <w:top w:val="none" w:sz="0" w:space="3" w:color="auto"/>
                        <w:left w:val="none" w:sz="0" w:space="5" w:color="auto"/>
                        <w:bottom w:val="none" w:sz="0" w:space="0" w:color="auto"/>
                        <w:right w:val="none" w:sz="0" w:space="5" w:color="auto"/>
                      </w:divBdr>
                      <w:divsChild>
                        <w:div w:id="177386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6891366">
      <w:bodyDiv w:val="1"/>
      <w:marLeft w:val="0"/>
      <w:marRight w:val="0"/>
      <w:marTop w:val="0"/>
      <w:marBottom w:val="0"/>
      <w:divBdr>
        <w:top w:val="none" w:sz="0" w:space="0" w:color="auto"/>
        <w:left w:val="none" w:sz="0" w:space="0" w:color="auto"/>
        <w:bottom w:val="none" w:sz="0" w:space="0" w:color="auto"/>
        <w:right w:val="none" w:sz="0" w:space="0" w:color="auto"/>
      </w:divBdr>
      <w:divsChild>
        <w:div w:id="1950697342">
          <w:marLeft w:val="0"/>
          <w:marRight w:val="0"/>
          <w:marTop w:val="0"/>
          <w:marBottom w:val="0"/>
          <w:divBdr>
            <w:top w:val="none" w:sz="0" w:space="0" w:color="auto"/>
            <w:left w:val="none" w:sz="0" w:space="0" w:color="auto"/>
            <w:bottom w:val="none" w:sz="0" w:space="0" w:color="auto"/>
            <w:right w:val="none" w:sz="0" w:space="0" w:color="auto"/>
          </w:divBdr>
          <w:divsChild>
            <w:div w:id="210884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53051">
      <w:bodyDiv w:val="1"/>
      <w:marLeft w:val="0"/>
      <w:marRight w:val="0"/>
      <w:marTop w:val="0"/>
      <w:marBottom w:val="0"/>
      <w:divBdr>
        <w:top w:val="none" w:sz="0" w:space="0" w:color="auto"/>
        <w:left w:val="none" w:sz="0" w:space="0" w:color="auto"/>
        <w:bottom w:val="none" w:sz="0" w:space="0" w:color="auto"/>
        <w:right w:val="none" w:sz="0" w:space="0" w:color="auto"/>
      </w:divBdr>
    </w:div>
    <w:div w:id="1214267045">
      <w:bodyDiv w:val="1"/>
      <w:marLeft w:val="0"/>
      <w:marRight w:val="0"/>
      <w:marTop w:val="0"/>
      <w:marBottom w:val="0"/>
      <w:divBdr>
        <w:top w:val="none" w:sz="0" w:space="0" w:color="auto"/>
        <w:left w:val="none" w:sz="0" w:space="0" w:color="auto"/>
        <w:bottom w:val="none" w:sz="0" w:space="0" w:color="auto"/>
        <w:right w:val="none" w:sz="0" w:space="0" w:color="auto"/>
      </w:divBdr>
      <w:divsChild>
        <w:div w:id="1127771522">
          <w:marLeft w:val="150"/>
          <w:marRight w:val="150"/>
          <w:marTop w:val="0"/>
          <w:marBottom w:val="0"/>
          <w:divBdr>
            <w:top w:val="none" w:sz="0" w:space="0" w:color="auto"/>
            <w:left w:val="none" w:sz="0" w:space="0" w:color="auto"/>
            <w:bottom w:val="none" w:sz="0" w:space="0" w:color="auto"/>
            <w:right w:val="none" w:sz="0" w:space="0" w:color="auto"/>
          </w:divBdr>
          <w:divsChild>
            <w:div w:id="732970931">
              <w:marLeft w:val="150"/>
              <w:marRight w:val="150"/>
              <w:marTop w:val="0"/>
              <w:marBottom w:val="0"/>
              <w:divBdr>
                <w:top w:val="none" w:sz="0" w:space="0" w:color="auto"/>
                <w:left w:val="none" w:sz="0" w:space="0" w:color="auto"/>
                <w:bottom w:val="none" w:sz="0" w:space="0" w:color="auto"/>
                <w:right w:val="none" w:sz="0" w:space="0" w:color="auto"/>
              </w:divBdr>
              <w:divsChild>
                <w:div w:id="94662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001701">
      <w:bodyDiv w:val="1"/>
      <w:marLeft w:val="0"/>
      <w:marRight w:val="0"/>
      <w:marTop w:val="0"/>
      <w:marBottom w:val="0"/>
      <w:divBdr>
        <w:top w:val="none" w:sz="0" w:space="0" w:color="auto"/>
        <w:left w:val="none" w:sz="0" w:space="0" w:color="auto"/>
        <w:bottom w:val="none" w:sz="0" w:space="0" w:color="auto"/>
        <w:right w:val="none" w:sz="0" w:space="0" w:color="auto"/>
      </w:divBdr>
      <w:divsChild>
        <w:div w:id="522524271">
          <w:marLeft w:val="475"/>
          <w:marRight w:val="0"/>
          <w:marTop w:val="269"/>
          <w:marBottom w:val="0"/>
          <w:divBdr>
            <w:top w:val="none" w:sz="0" w:space="0" w:color="auto"/>
            <w:left w:val="none" w:sz="0" w:space="0" w:color="auto"/>
            <w:bottom w:val="none" w:sz="0" w:space="0" w:color="auto"/>
            <w:right w:val="none" w:sz="0" w:space="0" w:color="auto"/>
          </w:divBdr>
        </w:div>
        <w:div w:id="676613599">
          <w:marLeft w:val="475"/>
          <w:marRight w:val="0"/>
          <w:marTop w:val="269"/>
          <w:marBottom w:val="0"/>
          <w:divBdr>
            <w:top w:val="none" w:sz="0" w:space="0" w:color="auto"/>
            <w:left w:val="none" w:sz="0" w:space="0" w:color="auto"/>
            <w:bottom w:val="none" w:sz="0" w:space="0" w:color="auto"/>
            <w:right w:val="none" w:sz="0" w:space="0" w:color="auto"/>
          </w:divBdr>
        </w:div>
        <w:div w:id="705914982">
          <w:marLeft w:val="475"/>
          <w:marRight w:val="0"/>
          <w:marTop w:val="269"/>
          <w:marBottom w:val="0"/>
          <w:divBdr>
            <w:top w:val="none" w:sz="0" w:space="0" w:color="auto"/>
            <w:left w:val="none" w:sz="0" w:space="0" w:color="auto"/>
            <w:bottom w:val="none" w:sz="0" w:space="0" w:color="auto"/>
            <w:right w:val="none" w:sz="0" w:space="0" w:color="auto"/>
          </w:divBdr>
        </w:div>
        <w:div w:id="776172767">
          <w:marLeft w:val="475"/>
          <w:marRight w:val="0"/>
          <w:marTop w:val="269"/>
          <w:marBottom w:val="0"/>
          <w:divBdr>
            <w:top w:val="none" w:sz="0" w:space="0" w:color="auto"/>
            <w:left w:val="none" w:sz="0" w:space="0" w:color="auto"/>
            <w:bottom w:val="none" w:sz="0" w:space="0" w:color="auto"/>
            <w:right w:val="none" w:sz="0" w:space="0" w:color="auto"/>
          </w:divBdr>
        </w:div>
        <w:div w:id="1059598186">
          <w:marLeft w:val="475"/>
          <w:marRight w:val="0"/>
          <w:marTop w:val="269"/>
          <w:marBottom w:val="0"/>
          <w:divBdr>
            <w:top w:val="none" w:sz="0" w:space="0" w:color="auto"/>
            <w:left w:val="none" w:sz="0" w:space="0" w:color="auto"/>
            <w:bottom w:val="none" w:sz="0" w:space="0" w:color="auto"/>
            <w:right w:val="none" w:sz="0" w:space="0" w:color="auto"/>
          </w:divBdr>
        </w:div>
        <w:div w:id="1201893922">
          <w:marLeft w:val="475"/>
          <w:marRight w:val="0"/>
          <w:marTop w:val="269"/>
          <w:marBottom w:val="0"/>
          <w:divBdr>
            <w:top w:val="none" w:sz="0" w:space="0" w:color="auto"/>
            <w:left w:val="none" w:sz="0" w:space="0" w:color="auto"/>
            <w:bottom w:val="none" w:sz="0" w:space="0" w:color="auto"/>
            <w:right w:val="none" w:sz="0" w:space="0" w:color="auto"/>
          </w:divBdr>
        </w:div>
        <w:div w:id="1881897083">
          <w:marLeft w:val="475"/>
          <w:marRight w:val="0"/>
          <w:marTop w:val="269"/>
          <w:marBottom w:val="0"/>
          <w:divBdr>
            <w:top w:val="none" w:sz="0" w:space="0" w:color="auto"/>
            <w:left w:val="none" w:sz="0" w:space="0" w:color="auto"/>
            <w:bottom w:val="none" w:sz="0" w:space="0" w:color="auto"/>
            <w:right w:val="none" w:sz="0" w:space="0" w:color="auto"/>
          </w:divBdr>
        </w:div>
        <w:div w:id="2025932723">
          <w:marLeft w:val="475"/>
          <w:marRight w:val="0"/>
          <w:marTop w:val="269"/>
          <w:marBottom w:val="0"/>
          <w:divBdr>
            <w:top w:val="none" w:sz="0" w:space="0" w:color="auto"/>
            <w:left w:val="none" w:sz="0" w:space="0" w:color="auto"/>
            <w:bottom w:val="none" w:sz="0" w:space="0" w:color="auto"/>
            <w:right w:val="none" w:sz="0" w:space="0" w:color="auto"/>
          </w:divBdr>
        </w:div>
      </w:divsChild>
    </w:div>
    <w:div w:id="1274092674">
      <w:bodyDiv w:val="1"/>
      <w:marLeft w:val="0"/>
      <w:marRight w:val="0"/>
      <w:marTop w:val="0"/>
      <w:marBottom w:val="0"/>
      <w:divBdr>
        <w:top w:val="none" w:sz="0" w:space="0" w:color="auto"/>
        <w:left w:val="none" w:sz="0" w:space="0" w:color="auto"/>
        <w:bottom w:val="none" w:sz="0" w:space="0" w:color="auto"/>
        <w:right w:val="none" w:sz="0" w:space="0" w:color="auto"/>
      </w:divBdr>
    </w:div>
    <w:div w:id="1277709972">
      <w:bodyDiv w:val="1"/>
      <w:marLeft w:val="0"/>
      <w:marRight w:val="0"/>
      <w:marTop w:val="0"/>
      <w:marBottom w:val="0"/>
      <w:divBdr>
        <w:top w:val="none" w:sz="0" w:space="0" w:color="auto"/>
        <w:left w:val="none" w:sz="0" w:space="0" w:color="auto"/>
        <w:bottom w:val="none" w:sz="0" w:space="0" w:color="auto"/>
        <w:right w:val="none" w:sz="0" w:space="0" w:color="auto"/>
      </w:divBdr>
    </w:div>
    <w:div w:id="1357001102">
      <w:bodyDiv w:val="1"/>
      <w:marLeft w:val="0"/>
      <w:marRight w:val="0"/>
      <w:marTop w:val="0"/>
      <w:marBottom w:val="0"/>
      <w:divBdr>
        <w:top w:val="none" w:sz="0" w:space="0" w:color="auto"/>
        <w:left w:val="none" w:sz="0" w:space="0" w:color="auto"/>
        <w:bottom w:val="none" w:sz="0" w:space="0" w:color="auto"/>
        <w:right w:val="none" w:sz="0" w:space="0" w:color="auto"/>
      </w:divBdr>
      <w:divsChild>
        <w:div w:id="1551958875">
          <w:marLeft w:val="0"/>
          <w:marRight w:val="0"/>
          <w:marTop w:val="0"/>
          <w:marBottom w:val="0"/>
          <w:divBdr>
            <w:top w:val="none" w:sz="0" w:space="0" w:color="auto"/>
            <w:left w:val="none" w:sz="0" w:space="0" w:color="auto"/>
            <w:bottom w:val="none" w:sz="0" w:space="0" w:color="auto"/>
            <w:right w:val="none" w:sz="0" w:space="0" w:color="auto"/>
          </w:divBdr>
          <w:divsChild>
            <w:div w:id="1819879152">
              <w:marLeft w:val="563"/>
              <w:marRight w:val="563"/>
              <w:marTop w:val="376"/>
              <w:marBottom w:val="376"/>
              <w:divBdr>
                <w:top w:val="none" w:sz="0" w:space="0" w:color="auto"/>
                <w:left w:val="none" w:sz="0" w:space="0" w:color="auto"/>
                <w:bottom w:val="none" w:sz="0" w:space="0" w:color="auto"/>
                <w:right w:val="none" w:sz="0" w:space="0" w:color="auto"/>
              </w:divBdr>
              <w:divsChild>
                <w:div w:id="957487896">
                  <w:marLeft w:val="0"/>
                  <w:marRight w:val="0"/>
                  <w:marTop w:val="0"/>
                  <w:marBottom w:val="0"/>
                  <w:divBdr>
                    <w:top w:val="single" w:sz="4" w:space="0" w:color="CCCCCC"/>
                    <w:left w:val="single" w:sz="4" w:space="0" w:color="CCCCCC"/>
                    <w:bottom w:val="single" w:sz="4" w:space="0" w:color="CCCCCC"/>
                    <w:right w:val="single" w:sz="4" w:space="0" w:color="CCCCCC"/>
                  </w:divBdr>
                </w:div>
              </w:divsChild>
            </w:div>
          </w:divsChild>
        </w:div>
      </w:divsChild>
    </w:div>
    <w:div w:id="1383169069">
      <w:bodyDiv w:val="1"/>
      <w:marLeft w:val="0"/>
      <w:marRight w:val="0"/>
      <w:marTop w:val="0"/>
      <w:marBottom w:val="0"/>
      <w:divBdr>
        <w:top w:val="none" w:sz="0" w:space="0" w:color="auto"/>
        <w:left w:val="none" w:sz="0" w:space="0" w:color="auto"/>
        <w:bottom w:val="none" w:sz="0" w:space="0" w:color="auto"/>
        <w:right w:val="none" w:sz="0" w:space="0" w:color="auto"/>
      </w:divBdr>
      <w:divsChild>
        <w:div w:id="286203228">
          <w:marLeft w:val="475"/>
          <w:marRight w:val="0"/>
          <w:marTop w:val="269"/>
          <w:marBottom w:val="0"/>
          <w:divBdr>
            <w:top w:val="none" w:sz="0" w:space="0" w:color="auto"/>
            <w:left w:val="none" w:sz="0" w:space="0" w:color="auto"/>
            <w:bottom w:val="none" w:sz="0" w:space="0" w:color="auto"/>
            <w:right w:val="none" w:sz="0" w:space="0" w:color="auto"/>
          </w:divBdr>
        </w:div>
        <w:div w:id="465240868">
          <w:marLeft w:val="475"/>
          <w:marRight w:val="0"/>
          <w:marTop w:val="269"/>
          <w:marBottom w:val="0"/>
          <w:divBdr>
            <w:top w:val="none" w:sz="0" w:space="0" w:color="auto"/>
            <w:left w:val="none" w:sz="0" w:space="0" w:color="auto"/>
            <w:bottom w:val="none" w:sz="0" w:space="0" w:color="auto"/>
            <w:right w:val="none" w:sz="0" w:space="0" w:color="auto"/>
          </w:divBdr>
        </w:div>
        <w:div w:id="1483421679">
          <w:marLeft w:val="475"/>
          <w:marRight w:val="0"/>
          <w:marTop w:val="269"/>
          <w:marBottom w:val="0"/>
          <w:divBdr>
            <w:top w:val="none" w:sz="0" w:space="0" w:color="auto"/>
            <w:left w:val="none" w:sz="0" w:space="0" w:color="auto"/>
            <w:bottom w:val="none" w:sz="0" w:space="0" w:color="auto"/>
            <w:right w:val="none" w:sz="0" w:space="0" w:color="auto"/>
          </w:divBdr>
        </w:div>
        <w:div w:id="1638946355">
          <w:marLeft w:val="475"/>
          <w:marRight w:val="0"/>
          <w:marTop w:val="269"/>
          <w:marBottom w:val="0"/>
          <w:divBdr>
            <w:top w:val="none" w:sz="0" w:space="0" w:color="auto"/>
            <w:left w:val="none" w:sz="0" w:space="0" w:color="auto"/>
            <w:bottom w:val="none" w:sz="0" w:space="0" w:color="auto"/>
            <w:right w:val="none" w:sz="0" w:space="0" w:color="auto"/>
          </w:divBdr>
        </w:div>
        <w:div w:id="1952973314">
          <w:marLeft w:val="475"/>
          <w:marRight w:val="0"/>
          <w:marTop w:val="269"/>
          <w:marBottom w:val="0"/>
          <w:divBdr>
            <w:top w:val="none" w:sz="0" w:space="0" w:color="auto"/>
            <w:left w:val="none" w:sz="0" w:space="0" w:color="auto"/>
            <w:bottom w:val="none" w:sz="0" w:space="0" w:color="auto"/>
            <w:right w:val="none" w:sz="0" w:space="0" w:color="auto"/>
          </w:divBdr>
        </w:div>
      </w:divsChild>
    </w:div>
    <w:div w:id="1459765256">
      <w:bodyDiv w:val="1"/>
      <w:marLeft w:val="0"/>
      <w:marRight w:val="0"/>
      <w:marTop w:val="0"/>
      <w:marBottom w:val="0"/>
      <w:divBdr>
        <w:top w:val="none" w:sz="0" w:space="0" w:color="auto"/>
        <w:left w:val="none" w:sz="0" w:space="0" w:color="auto"/>
        <w:bottom w:val="none" w:sz="0" w:space="0" w:color="auto"/>
        <w:right w:val="none" w:sz="0" w:space="0" w:color="auto"/>
      </w:divBdr>
    </w:div>
    <w:div w:id="1476676276">
      <w:bodyDiv w:val="1"/>
      <w:marLeft w:val="0"/>
      <w:marRight w:val="0"/>
      <w:marTop w:val="0"/>
      <w:marBottom w:val="0"/>
      <w:divBdr>
        <w:top w:val="none" w:sz="0" w:space="0" w:color="auto"/>
        <w:left w:val="none" w:sz="0" w:space="0" w:color="auto"/>
        <w:bottom w:val="none" w:sz="0" w:space="0" w:color="auto"/>
        <w:right w:val="none" w:sz="0" w:space="0" w:color="auto"/>
      </w:divBdr>
      <w:divsChild>
        <w:div w:id="677653870">
          <w:marLeft w:val="150"/>
          <w:marRight w:val="150"/>
          <w:marTop w:val="0"/>
          <w:marBottom w:val="0"/>
          <w:divBdr>
            <w:top w:val="none" w:sz="0" w:space="0" w:color="auto"/>
            <w:left w:val="none" w:sz="0" w:space="0" w:color="auto"/>
            <w:bottom w:val="none" w:sz="0" w:space="0" w:color="auto"/>
            <w:right w:val="none" w:sz="0" w:space="0" w:color="auto"/>
          </w:divBdr>
          <w:divsChild>
            <w:div w:id="1224562245">
              <w:marLeft w:val="150"/>
              <w:marRight w:val="150"/>
              <w:marTop w:val="0"/>
              <w:marBottom w:val="0"/>
              <w:divBdr>
                <w:top w:val="none" w:sz="0" w:space="0" w:color="auto"/>
                <w:left w:val="none" w:sz="0" w:space="0" w:color="auto"/>
                <w:bottom w:val="none" w:sz="0" w:space="0" w:color="auto"/>
                <w:right w:val="none" w:sz="0" w:space="0" w:color="auto"/>
              </w:divBdr>
              <w:divsChild>
                <w:div w:id="63792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763942">
      <w:bodyDiv w:val="1"/>
      <w:marLeft w:val="0"/>
      <w:marRight w:val="0"/>
      <w:marTop w:val="0"/>
      <w:marBottom w:val="0"/>
      <w:divBdr>
        <w:top w:val="none" w:sz="0" w:space="0" w:color="auto"/>
        <w:left w:val="none" w:sz="0" w:space="0" w:color="auto"/>
        <w:bottom w:val="none" w:sz="0" w:space="0" w:color="auto"/>
        <w:right w:val="none" w:sz="0" w:space="0" w:color="auto"/>
      </w:divBdr>
    </w:div>
    <w:div w:id="1481463042">
      <w:bodyDiv w:val="1"/>
      <w:marLeft w:val="0"/>
      <w:marRight w:val="0"/>
      <w:marTop w:val="0"/>
      <w:marBottom w:val="0"/>
      <w:divBdr>
        <w:top w:val="none" w:sz="0" w:space="0" w:color="auto"/>
        <w:left w:val="none" w:sz="0" w:space="0" w:color="auto"/>
        <w:bottom w:val="none" w:sz="0" w:space="0" w:color="auto"/>
        <w:right w:val="none" w:sz="0" w:space="0" w:color="auto"/>
      </w:divBdr>
      <w:divsChild>
        <w:div w:id="214856433">
          <w:marLeft w:val="475"/>
          <w:marRight w:val="0"/>
          <w:marTop w:val="269"/>
          <w:marBottom w:val="0"/>
          <w:divBdr>
            <w:top w:val="none" w:sz="0" w:space="0" w:color="auto"/>
            <w:left w:val="none" w:sz="0" w:space="0" w:color="auto"/>
            <w:bottom w:val="none" w:sz="0" w:space="0" w:color="auto"/>
            <w:right w:val="none" w:sz="0" w:space="0" w:color="auto"/>
          </w:divBdr>
        </w:div>
        <w:div w:id="618342522">
          <w:marLeft w:val="1555"/>
          <w:marRight w:val="0"/>
          <w:marTop w:val="218"/>
          <w:marBottom w:val="0"/>
          <w:divBdr>
            <w:top w:val="none" w:sz="0" w:space="0" w:color="auto"/>
            <w:left w:val="none" w:sz="0" w:space="0" w:color="auto"/>
            <w:bottom w:val="none" w:sz="0" w:space="0" w:color="auto"/>
            <w:right w:val="none" w:sz="0" w:space="0" w:color="auto"/>
          </w:divBdr>
        </w:div>
        <w:div w:id="746465131">
          <w:marLeft w:val="475"/>
          <w:marRight w:val="0"/>
          <w:marTop w:val="269"/>
          <w:marBottom w:val="0"/>
          <w:divBdr>
            <w:top w:val="none" w:sz="0" w:space="0" w:color="auto"/>
            <w:left w:val="none" w:sz="0" w:space="0" w:color="auto"/>
            <w:bottom w:val="none" w:sz="0" w:space="0" w:color="auto"/>
            <w:right w:val="none" w:sz="0" w:space="0" w:color="auto"/>
          </w:divBdr>
        </w:div>
        <w:div w:id="1273830037">
          <w:marLeft w:val="475"/>
          <w:marRight w:val="0"/>
          <w:marTop w:val="269"/>
          <w:marBottom w:val="0"/>
          <w:divBdr>
            <w:top w:val="none" w:sz="0" w:space="0" w:color="auto"/>
            <w:left w:val="none" w:sz="0" w:space="0" w:color="auto"/>
            <w:bottom w:val="none" w:sz="0" w:space="0" w:color="auto"/>
            <w:right w:val="none" w:sz="0" w:space="0" w:color="auto"/>
          </w:divBdr>
        </w:div>
        <w:div w:id="1484420711">
          <w:marLeft w:val="1555"/>
          <w:marRight w:val="0"/>
          <w:marTop w:val="218"/>
          <w:marBottom w:val="0"/>
          <w:divBdr>
            <w:top w:val="none" w:sz="0" w:space="0" w:color="auto"/>
            <w:left w:val="none" w:sz="0" w:space="0" w:color="auto"/>
            <w:bottom w:val="none" w:sz="0" w:space="0" w:color="auto"/>
            <w:right w:val="none" w:sz="0" w:space="0" w:color="auto"/>
          </w:divBdr>
        </w:div>
        <w:div w:id="1538544343">
          <w:marLeft w:val="1555"/>
          <w:marRight w:val="0"/>
          <w:marTop w:val="218"/>
          <w:marBottom w:val="0"/>
          <w:divBdr>
            <w:top w:val="none" w:sz="0" w:space="0" w:color="auto"/>
            <w:left w:val="none" w:sz="0" w:space="0" w:color="auto"/>
            <w:bottom w:val="none" w:sz="0" w:space="0" w:color="auto"/>
            <w:right w:val="none" w:sz="0" w:space="0" w:color="auto"/>
          </w:divBdr>
        </w:div>
        <w:div w:id="2017150116">
          <w:marLeft w:val="1555"/>
          <w:marRight w:val="0"/>
          <w:marTop w:val="218"/>
          <w:marBottom w:val="0"/>
          <w:divBdr>
            <w:top w:val="none" w:sz="0" w:space="0" w:color="auto"/>
            <w:left w:val="none" w:sz="0" w:space="0" w:color="auto"/>
            <w:bottom w:val="none" w:sz="0" w:space="0" w:color="auto"/>
            <w:right w:val="none" w:sz="0" w:space="0" w:color="auto"/>
          </w:divBdr>
        </w:div>
      </w:divsChild>
    </w:div>
    <w:div w:id="1519931879">
      <w:bodyDiv w:val="1"/>
      <w:marLeft w:val="0"/>
      <w:marRight w:val="0"/>
      <w:marTop w:val="0"/>
      <w:marBottom w:val="0"/>
      <w:divBdr>
        <w:top w:val="none" w:sz="0" w:space="0" w:color="auto"/>
        <w:left w:val="none" w:sz="0" w:space="0" w:color="auto"/>
        <w:bottom w:val="none" w:sz="0" w:space="0" w:color="auto"/>
        <w:right w:val="none" w:sz="0" w:space="0" w:color="auto"/>
      </w:divBdr>
    </w:div>
    <w:div w:id="1575554361">
      <w:bodyDiv w:val="1"/>
      <w:marLeft w:val="0"/>
      <w:marRight w:val="0"/>
      <w:marTop w:val="0"/>
      <w:marBottom w:val="0"/>
      <w:divBdr>
        <w:top w:val="none" w:sz="0" w:space="0" w:color="auto"/>
        <w:left w:val="none" w:sz="0" w:space="0" w:color="auto"/>
        <w:bottom w:val="none" w:sz="0" w:space="0" w:color="auto"/>
        <w:right w:val="none" w:sz="0" w:space="0" w:color="auto"/>
      </w:divBdr>
    </w:div>
    <w:div w:id="1619070011">
      <w:bodyDiv w:val="1"/>
      <w:marLeft w:val="0"/>
      <w:marRight w:val="0"/>
      <w:marTop w:val="0"/>
      <w:marBottom w:val="0"/>
      <w:divBdr>
        <w:top w:val="none" w:sz="0" w:space="0" w:color="auto"/>
        <w:left w:val="none" w:sz="0" w:space="0" w:color="auto"/>
        <w:bottom w:val="none" w:sz="0" w:space="0" w:color="auto"/>
        <w:right w:val="none" w:sz="0" w:space="0" w:color="auto"/>
      </w:divBdr>
    </w:div>
    <w:div w:id="1641879809">
      <w:bodyDiv w:val="1"/>
      <w:marLeft w:val="0"/>
      <w:marRight w:val="0"/>
      <w:marTop w:val="0"/>
      <w:marBottom w:val="0"/>
      <w:divBdr>
        <w:top w:val="none" w:sz="0" w:space="0" w:color="auto"/>
        <w:left w:val="none" w:sz="0" w:space="0" w:color="auto"/>
        <w:bottom w:val="none" w:sz="0" w:space="0" w:color="auto"/>
        <w:right w:val="none" w:sz="0" w:space="0" w:color="auto"/>
      </w:divBdr>
    </w:div>
    <w:div w:id="1652829675">
      <w:bodyDiv w:val="1"/>
      <w:marLeft w:val="0"/>
      <w:marRight w:val="0"/>
      <w:marTop w:val="0"/>
      <w:marBottom w:val="0"/>
      <w:divBdr>
        <w:top w:val="none" w:sz="0" w:space="0" w:color="auto"/>
        <w:left w:val="none" w:sz="0" w:space="0" w:color="auto"/>
        <w:bottom w:val="none" w:sz="0" w:space="0" w:color="auto"/>
        <w:right w:val="none" w:sz="0" w:space="0" w:color="auto"/>
      </w:divBdr>
    </w:div>
    <w:div w:id="1697656370">
      <w:bodyDiv w:val="1"/>
      <w:marLeft w:val="0"/>
      <w:marRight w:val="0"/>
      <w:marTop w:val="0"/>
      <w:marBottom w:val="0"/>
      <w:divBdr>
        <w:top w:val="none" w:sz="0" w:space="0" w:color="auto"/>
        <w:left w:val="none" w:sz="0" w:space="0" w:color="auto"/>
        <w:bottom w:val="none" w:sz="0" w:space="0" w:color="auto"/>
        <w:right w:val="none" w:sz="0" w:space="0" w:color="auto"/>
      </w:divBdr>
    </w:div>
    <w:div w:id="1733693237">
      <w:bodyDiv w:val="1"/>
      <w:marLeft w:val="0"/>
      <w:marRight w:val="0"/>
      <w:marTop w:val="0"/>
      <w:marBottom w:val="0"/>
      <w:divBdr>
        <w:top w:val="none" w:sz="0" w:space="0" w:color="auto"/>
        <w:left w:val="none" w:sz="0" w:space="0" w:color="auto"/>
        <w:bottom w:val="none" w:sz="0" w:space="0" w:color="auto"/>
        <w:right w:val="none" w:sz="0" w:space="0" w:color="auto"/>
      </w:divBdr>
      <w:divsChild>
        <w:div w:id="182519591">
          <w:marLeft w:val="0"/>
          <w:marRight w:val="0"/>
          <w:marTop w:val="0"/>
          <w:marBottom w:val="0"/>
          <w:divBdr>
            <w:top w:val="none" w:sz="0" w:space="0" w:color="auto"/>
            <w:left w:val="none" w:sz="0" w:space="0" w:color="auto"/>
            <w:bottom w:val="none" w:sz="0" w:space="0" w:color="auto"/>
            <w:right w:val="none" w:sz="0" w:space="0" w:color="auto"/>
          </w:divBdr>
          <w:divsChild>
            <w:div w:id="1220750269">
              <w:marLeft w:val="0"/>
              <w:marRight w:val="0"/>
              <w:marTop w:val="0"/>
              <w:marBottom w:val="0"/>
              <w:divBdr>
                <w:top w:val="none" w:sz="0" w:space="0" w:color="auto"/>
                <w:left w:val="none" w:sz="0" w:space="0" w:color="auto"/>
                <w:bottom w:val="none" w:sz="0" w:space="0" w:color="auto"/>
                <w:right w:val="none" w:sz="0" w:space="0" w:color="auto"/>
              </w:divBdr>
              <w:divsChild>
                <w:div w:id="153087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181650">
      <w:bodyDiv w:val="1"/>
      <w:marLeft w:val="0"/>
      <w:marRight w:val="0"/>
      <w:marTop w:val="0"/>
      <w:marBottom w:val="0"/>
      <w:divBdr>
        <w:top w:val="none" w:sz="0" w:space="0" w:color="auto"/>
        <w:left w:val="none" w:sz="0" w:space="0" w:color="auto"/>
        <w:bottom w:val="none" w:sz="0" w:space="0" w:color="auto"/>
        <w:right w:val="none" w:sz="0" w:space="0" w:color="auto"/>
      </w:divBdr>
      <w:divsChild>
        <w:div w:id="1082684694">
          <w:marLeft w:val="150"/>
          <w:marRight w:val="150"/>
          <w:marTop w:val="0"/>
          <w:marBottom w:val="0"/>
          <w:divBdr>
            <w:top w:val="none" w:sz="0" w:space="0" w:color="auto"/>
            <w:left w:val="none" w:sz="0" w:space="0" w:color="auto"/>
            <w:bottom w:val="none" w:sz="0" w:space="0" w:color="auto"/>
            <w:right w:val="none" w:sz="0" w:space="0" w:color="auto"/>
          </w:divBdr>
          <w:divsChild>
            <w:div w:id="1909340242">
              <w:marLeft w:val="0"/>
              <w:marRight w:val="0"/>
              <w:marTop w:val="0"/>
              <w:marBottom w:val="150"/>
              <w:divBdr>
                <w:top w:val="none" w:sz="0" w:space="0" w:color="auto"/>
                <w:left w:val="none" w:sz="0" w:space="0" w:color="auto"/>
                <w:bottom w:val="none" w:sz="0" w:space="0" w:color="auto"/>
                <w:right w:val="none" w:sz="0" w:space="0" w:color="auto"/>
              </w:divBdr>
              <w:divsChild>
                <w:div w:id="1208183561">
                  <w:marLeft w:val="0"/>
                  <w:marRight w:val="0"/>
                  <w:marTop w:val="0"/>
                  <w:marBottom w:val="0"/>
                  <w:divBdr>
                    <w:top w:val="none" w:sz="0" w:space="0" w:color="auto"/>
                    <w:left w:val="none" w:sz="0" w:space="0" w:color="auto"/>
                    <w:bottom w:val="none" w:sz="0" w:space="0" w:color="auto"/>
                    <w:right w:val="none" w:sz="0" w:space="0" w:color="auto"/>
                  </w:divBdr>
                  <w:divsChild>
                    <w:div w:id="1752701095">
                      <w:marLeft w:val="0"/>
                      <w:marRight w:val="0"/>
                      <w:marTop w:val="150"/>
                      <w:marBottom w:val="150"/>
                      <w:divBdr>
                        <w:top w:val="none" w:sz="0" w:space="0" w:color="auto"/>
                        <w:left w:val="none" w:sz="0" w:space="0" w:color="auto"/>
                        <w:bottom w:val="none" w:sz="0" w:space="0" w:color="auto"/>
                        <w:right w:val="none" w:sz="0" w:space="0" w:color="auto"/>
                      </w:divBdr>
                      <w:divsChild>
                        <w:div w:id="15144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1780615">
      <w:bodyDiv w:val="1"/>
      <w:marLeft w:val="0"/>
      <w:marRight w:val="0"/>
      <w:marTop w:val="0"/>
      <w:marBottom w:val="0"/>
      <w:divBdr>
        <w:top w:val="none" w:sz="0" w:space="0" w:color="auto"/>
        <w:left w:val="none" w:sz="0" w:space="0" w:color="auto"/>
        <w:bottom w:val="none" w:sz="0" w:space="0" w:color="auto"/>
        <w:right w:val="none" w:sz="0" w:space="0" w:color="auto"/>
      </w:divBdr>
      <w:divsChild>
        <w:div w:id="128982174">
          <w:marLeft w:val="0"/>
          <w:marRight w:val="0"/>
          <w:marTop w:val="0"/>
          <w:marBottom w:val="0"/>
          <w:divBdr>
            <w:top w:val="none" w:sz="0" w:space="0" w:color="auto"/>
            <w:left w:val="none" w:sz="0" w:space="0" w:color="auto"/>
            <w:bottom w:val="none" w:sz="0" w:space="0" w:color="auto"/>
            <w:right w:val="none" w:sz="0" w:space="0" w:color="auto"/>
          </w:divBdr>
          <w:divsChild>
            <w:div w:id="473984244">
              <w:marLeft w:val="563"/>
              <w:marRight w:val="563"/>
              <w:marTop w:val="376"/>
              <w:marBottom w:val="376"/>
              <w:divBdr>
                <w:top w:val="none" w:sz="0" w:space="0" w:color="auto"/>
                <w:left w:val="none" w:sz="0" w:space="0" w:color="auto"/>
                <w:bottom w:val="none" w:sz="0" w:space="0" w:color="auto"/>
                <w:right w:val="none" w:sz="0" w:space="0" w:color="auto"/>
              </w:divBdr>
              <w:divsChild>
                <w:div w:id="954286939">
                  <w:marLeft w:val="0"/>
                  <w:marRight w:val="0"/>
                  <w:marTop w:val="0"/>
                  <w:marBottom w:val="0"/>
                  <w:divBdr>
                    <w:top w:val="single" w:sz="4" w:space="0" w:color="CCCCCC"/>
                    <w:left w:val="single" w:sz="4" w:space="0" w:color="CCCCCC"/>
                    <w:bottom w:val="single" w:sz="4" w:space="0" w:color="CCCCCC"/>
                    <w:right w:val="single" w:sz="4" w:space="0" w:color="CCCCCC"/>
                  </w:divBdr>
                </w:div>
              </w:divsChild>
            </w:div>
          </w:divsChild>
        </w:div>
      </w:divsChild>
    </w:div>
    <w:div w:id="1837571765">
      <w:bodyDiv w:val="1"/>
      <w:marLeft w:val="0"/>
      <w:marRight w:val="0"/>
      <w:marTop w:val="0"/>
      <w:marBottom w:val="0"/>
      <w:divBdr>
        <w:top w:val="none" w:sz="0" w:space="0" w:color="auto"/>
        <w:left w:val="none" w:sz="0" w:space="0" w:color="auto"/>
        <w:bottom w:val="none" w:sz="0" w:space="0" w:color="auto"/>
        <w:right w:val="none" w:sz="0" w:space="0" w:color="auto"/>
      </w:divBdr>
      <w:divsChild>
        <w:div w:id="861939831">
          <w:marLeft w:val="0"/>
          <w:marRight w:val="0"/>
          <w:marTop w:val="0"/>
          <w:marBottom w:val="0"/>
          <w:divBdr>
            <w:top w:val="none" w:sz="0" w:space="0" w:color="auto"/>
            <w:left w:val="none" w:sz="0" w:space="0" w:color="auto"/>
            <w:bottom w:val="none" w:sz="0" w:space="0" w:color="auto"/>
            <w:right w:val="none" w:sz="0" w:space="0" w:color="auto"/>
          </w:divBdr>
          <w:divsChild>
            <w:div w:id="190802009">
              <w:marLeft w:val="0"/>
              <w:marRight w:val="0"/>
              <w:marTop w:val="0"/>
              <w:marBottom w:val="0"/>
              <w:divBdr>
                <w:top w:val="none" w:sz="0" w:space="0" w:color="auto"/>
                <w:left w:val="none" w:sz="0" w:space="0" w:color="auto"/>
                <w:bottom w:val="none" w:sz="0" w:space="0" w:color="auto"/>
                <w:right w:val="none" w:sz="0" w:space="0" w:color="auto"/>
              </w:divBdr>
              <w:divsChild>
                <w:div w:id="1715959670">
                  <w:marLeft w:val="0"/>
                  <w:marRight w:val="0"/>
                  <w:marTop w:val="0"/>
                  <w:marBottom w:val="0"/>
                  <w:divBdr>
                    <w:top w:val="none" w:sz="0" w:space="0" w:color="auto"/>
                    <w:left w:val="none" w:sz="0" w:space="0" w:color="auto"/>
                    <w:bottom w:val="none" w:sz="0" w:space="0" w:color="auto"/>
                    <w:right w:val="none" w:sz="0" w:space="0" w:color="auto"/>
                  </w:divBdr>
                  <w:divsChild>
                    <w:div w:id="1190024551">
                      <w:marLeft w:val="0"/>
                      <w:marRight w:val="0"/>
                      <w:marTop w:val="0"/>
                      <w:marBottom w:val="0"/>
                      <w:divBdr>
                        <w:top w:val="none" w:sz="0" w:space="0" w:color="auto"/>
                        <w:left w:val="none" w:sz="0" w:space="0" w:color="auto"/>
                        <w:bottom w:val="none" w:sz="0" w:space="0" w:color="auto"/>
                        <w:right w:val="none" w:sz="0" w:space="0" w:color="auto"/>
                      </w:divBdr>
                      <w:divsChild>
                        <w:div w:id="1140617049">
                          <w:marLeft w:val="0"/>
                          <w:marRight w:val="0"/>
                          <w:marTop w:val="0"/>
                          <w:marBottom w:val="0"/>
                          <w:divBdr>
                            <w:top w:val="none" w:sz="0" w:space="0" w:color="auto"/>
                            <w:left w:val="none" w:sz="0" w:space="0" w:color="auto"/>
                            <w:bottom w:val="none" w:sz="0" w:space="0" w:color="auto"/>
                            <w:right w:val="none" w:sz="0" w:space="0" w:color="auto"/>
                          </w:divBdr>
                          <w:divsChild>
                            <w:div w:id="1592468277">
                              <w:marLeft w:val="0"/>
                              <w:marRight w:val="0"/>
                              <w:marTop w:val="0"/>
                              <w:marBottom w:val="0"/>
                              <w:divBdr>
                                <w:top w:val="none" w:sz="0" w:space="0" w:color="auto"/>
                                <w:left w:val="none" w:sz="0" w:space="0" w:color="auto"/>
                                <w:bottom w:val="none" w:sz="0" w:space="0" w:color="auto"/>
                                <w:right w:val="none" w:sz="0" w:space="0" w:color="auto"/>
                              </w:divBdr>
                              <w:divsChild>
                                <w:div w:id="1611935603">
                                  <w:marLeft w:val="0"/>
                                  <w:marRight w:val="0"/>
                                  <w:marTop w:val="0"/>
                                  <w:marBottom w:val="0"/>
                                  <w:divBdr>
                                    <w:top w:val="none" w:sz="0" w:space="0" w:color="auto"/>
                                    <w:left w:val="none" w:sz="0" w:space="0" w:color="auto"/>
                                    <w:bottom w:val="none" w:sz="0" w:space="0" w:color="auto"/>
                                    <w:right w:val="none" w:sz="0" w:space="0" w:color="auto"/>
                                  </w:divBdr>
                                  <w:divsChild>
                                    <w:div w:id="898446235">
                                      <w:marLeft w:val="0"/>
                                      <w:marRight w:val="0"/>
                                      <w:marTop w:val="0"/>
                                      <w:marBottom w:val="0"/>
                                      <w:divBdr>
                                        <w:top w:val="none" w:sz="0" w:space="0" w:color="auto"/>
                                        <w:left w:val="none" w:sz="0" w:space="0" w:color="auto"/>
                                        <w:bottom w:val="none" w:sz="0" w:space="0" w:color="auto"/>
                                        <w:right w:val="none" w:sz="0" w:space="0" w:color="auto"/>
                                      </w:divBdr>
                                    </w:div>
                                    <w:div w:id="135931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4735685">
      <w:bodyDiv w:val="1"/>
      <w:marLeft w:val="0"/>
      <w:marRight w:val="0"/>
      <w:marTop w:val="0"/>
      <w:marBottom w:val="0"/>
      <w:divBdr>
        <w:top w:val="none" w:sz="0" w:space="0" w:color="auto"/>
        <w:left w:val="none" w:sz="0" w:space="0" w:color="auto"/>
        <w:bottom w:val="none" w:sz="0" w:space="0" w:color="auto"/>
        <w:right w:val="none" w:sz="0" w:space="0" w:color="auto"/>
      </w:divBdr>
    </w:div>
    <w:div w:id="1852405265">
      <w:bodyDiv w:val="1"/>
      <w:marLeft w:val="0"/>
      <w:marRight w:val="0"/>
      <w:marTop w:val="0"/>
      <w:marBottom w:val="0"/>
      <w:divBdr>
        <w:top w:val="none" w:sz="0" w:space="0" w:color="auto"/>
        <w:left w:val="none" w:sz="0" w:space="0" w:color="auto"/>
        <w:bottom w:val="none" w:sz="0" w:space="0" w:color="auto"/>
        <w:right w:val="none" w:sz="0" w:space="0" w:color="auto"/>
      </w:divBdr>
    </w:div>
    <w:div w:id="2011130902">
      <w:bodyDiv w:val="1"/>
      <w:marLeft w:val="0"/>
      <w:marRight w:val="0"/>
      <w:marTop w:val="0"/>
      <w:marBottom w:val="0"/>
      <w:divBdr>
        <w:top w:val="none" w:sz="0" w:space="0" w:color="auto"/>
        <w:left w:val="none" w:sz="0" w:space="0" w:color="auto"/>
        <w:bottom w:val="none" w:sz="0" w:space="0" w:color="auto"/>
        <w:right w:val="none" w:sz="0" w:space="0" w:color="auto"/>
      </w:divBdr>
    </w:div>
    <w:div w:id="2026440799">
      <w:bodyDiv w:val="1"/>
      <w:marLeft w:val="0"/>
      <w:marRight w:val="0"/>
      <w:marTop w:val="0"/>
      <w:marBottom w:val="0"/>
      <w:divBdr>
        <w:top w:val="none" w:sz="0" w:space="0" w:color="auto"/>
        <w:left w:val="none" w:sz="0" w:space="0" w:color="auto"/>
        <w:bottom w:val="none" w:sz="0" w:space="0" w:color="auto"/>
        <w:right w:val="none" w:sz="0" w:space="0" w:color="auto"/>
      </w:divBdr>
      <w:divsChild>
        <w:div w:id="228461552">
          <w:marLeft w:val="1526"/>
          <w:marRight w:val="0"/>
          <w:marTop w:val="218"/>
          <w:marBottom w:val="0"/>
          <w:divBdr>
            <w:top w:val="none" w:sz="0" w:space="0" w:color="auto"/>
            <w:left w:val="none" w:sz="0" w:space="0" w:color="auto"/>
            <w:bottom w:val="none" w:sz="0" w:space="0" w:color="auto"/>
            <w:right w:val="none" w:sz="0" w:space="0" w:color="auto"/>
          </w:divBdr>
        </w:div>
        <w:div w:id="1049111991">
          <w:marLeft w:val="475"/>
          <w:marRight w:val="0"/>
          <w:marTop w:val="269"/>
          <w:marBottom w:val="0"/>
          <w:divBdr>
            <w:top w:val="none" w:sz="0" w:space="0" w:color="auto"/>
            <w:left w:val="none" w:sz="0" w:space="0" w:color="auto"/>
            <w:bottom w:val="none" w:sz="0" w:space="0" w:color="auto"/>
            <w:right w:val="none" w:sz="0" w:space="0" w:color="auto"/>
          </w:divBdr>
        </w:div>
        <w:div w:id="1081216217">
          <w:marLeft w:val="475"/>
          <w:marRight w:val="0"/>
          <w:marTop w:val="269"/>
          <w:marBottom w:val="0"/>
          <w:divBdr>
            <w:top w:val="none" w:sz="0" w:space="0" w:color="auto"/>
            <w:left w:val="none" w:sz="0" w:space="0" w:color="auto"/>
            <w:bottom w:val="none" w:sz="0" w:space="0" w:color="auto"/>
            <w:right w:val="none" w:sz="0" w:space="0" w:color="auto"/>
          </w:divBdr>
        </w:div>
        <w:div w:id="1114980076">
          <w:marLeft w:val="475"/>
          <w:marRight w:val="0"/>
          <w:marTop w:val="269"/>
          <w:marBottom w:val="0"/>
          <w:divBdr>
            <w:top w:val="none" w:sz="0" w:space="0" w:color="auto"/>
            <w:left w:val="none" w:sz="0" w:space="0" w:color="auto"/>
            <w:bottom w:val="none" w:sz="0" w:space="0" w:color="auto"/>
            <w:right w:val="none" w:sz="0" w:space="0" w:color="auto"/>
          </w:divBdr>
        </w:div>
        <w:div w:id="1379629909">
          <w:marLeft w:val="1526"/>
          <w:marRight w:val="0"/>
          <w:marTop w:val="218"/>
          <w:marBottom w:val="0"/>
          <w:divBdr>
            <w:top w:val="none" w:sz="0" w:space="0" w:color="auto"/>
            <w:left w:val="none" w:sz="0" w:space="0" w:color="auto"/>
            <w:bottom w:val="none" w:sz="0" w:space="0" w:color="auto"/>
            <w:right w:val="none" w:sz="0" w:space="0" w:color="auto"/>
          </w:divBdr>
        </w:div>
        <w:div w:id="1452438568">
          <w:marLeft w:val="1526"/>
          <w:marRight w:val="0"/>
          <w:marTop w:val="218"/>
          <w:marBottom w:val="0"/>
          <w:divBdr>
            <w:top w:val="none" w:sz="0" w:space="0" w:color="auto"/>
            <w:left w:val="none" w:sz="0" w:space="0" w:color="auto"/>
            <w:bottom w:val="none" w:sz="0" w:space="0" w:color="auto"/>
            <w:right w:val="none" w:sz="0" w:space="0" w:color="auto"/>
          </w:divBdr>
        </w:div>
        <w:div w:id="1859540803">
          <w:marLeft w:val="475"/>
          <w:marRight w:val="0"/>
          <w:marTop w:val="269"/>
          <w:marBottom w:val="0"/>
          <w:divBdr>
            <w:top w:val="none" w:sz="0" w:space="0" w:color="auto"/>
            <w:left w:val="none" w:sz="0" w:space="0" w:color="auto"/>
            <w:bottom w:val="none" w:sz="0" w:space="0" w:color="auto"/>
            <w:right w:val="none" w:sz="0" w:space="0" w:color="auto"/>
          </w:divBdr>
        </w:div>
        <w:div w:id="1956475133">
          <w:marLeft w:val="475"/>
          <w:marRight w:val="0"/>
          <w:marTop w:val="269"/>
          <w:marBottom w:val="0"/>
          <w:divBdr>
            <w:top w:val="none" w:sz="0" w:space="0" w:color="auto"/>
            <w:left w:val="none" w:sz="0" w:space="0" w:color="auto"/>
            <w:bottom w:val="none" w:sz="0" w:space="0" w:color="auto"/>
            <w:right w:val="none" w:sz="0" w:space="0" w:color="auto"/>
          </w:divBdr>
        </w:div>
      </w:divsChild>
    </w:div>
    <w:div w:id="2055545239">
      <w:bodyDiv w:val="1"/>
      <w:marLeft w:val="0"/>
      <w:marRight w:val="0"/>
      <w:marTop w:val="0"/>
      <w:marBottom w:val="0"/>
      <w:divBdr>
        <w:top w:val="none" w:sz="0" w:space="0" w:color="auto"/>
        <w:left w:val="none" w:sz="0" w:space="0" w:color="auto"/>
        <w:bottom w:val="none" w:sz="0" w:space="0" w:color="auto"/>
        <w:right w:val="none" w:sz="0" w:space="0" w:color="auto"/>
      </w:divBdr>
    </w:div>
    <w:div w:id="2083411643">
      <w:bodyDiv w:val="1"/>
      <w:marLeft w:val="0"/>
      <w:marRight w:val="0"/>
      <w:marTop w:val="0"/>
      <w:marBottom w:val="0"/>
      <w:divBdr>
        <w:top w:val="none" w:sz="0" w:space="0" w:color="auto"/>
        <w:left w:val="none" w:sz="0" w:space="0" w:color="auto"/>
        <w:bottom w:val="none" w:sz="0" w:space="0" w:color="auto"/>
        <w:right w:val="none" w:sz="0" w:space="0" w:color="auto"/>
      </w:divBdr>
      <w:divsChild>
        <w:div w:id="916669905">
          <w:marLeft w:val="0"/>
          <w:marRight w:val="0"/>
          <w:marTop w:val="0"/>
          <w:marBottom w:val="0"/>
          <w:divBdr>
            <w:top w:val="none" w:sz="0" w:space="0" w:color="auto"/>
            <w:left w:val="none" w:sz="0" w:space="0" w:color="auto"/>
            <w:bottom w:val="none" w:sz="0" w:space="0" w:color="auto"/>
            <w:right w:val="none" w:sz="0" w:space="0" w:color="auto"/>
          </w:divBdr>
          <w:divsChild>
            <w:div w:id="749425384">
              <w:marLeft w:val="0"/>
              <w:marRight w:val="0"/>
              <w:marTop w:val="0"/>
              <w:marBottom w:val="0"/>
              <w:divBdr>
                <w:top w:val="none" w:sz="0" w:space="0" w:color="auto"/>
                <w:left w:val="none" w:sz="0" w:space="0" w:color="auto"/>
                <w:bottom w:val="none" w:sz="0" w:space="0" w:color="auto"/>
                <w:right w:val="none" w:sz="0" w:space="0" w:color="auto"/>
              </w:divBdr>
              <w:divsChild>
                <w:div w:id="297298579">
                  <w:marLeft w:val="0"/>
                  <w:marRight w:val="0"/>
                  <w:marTop w:val="0"/>
                  <w:marBottom w:val="0"/>
                  <w:divBdr>
                    <w:top w:val="none" w:sz="0" w:space="0" w:color="auto"/>
                    <w:left w:val="none" w:sz="0" w:space="0" w:color="auto"/>
                    <w:bottom w:val="none" w:sz="0" w:space="0" w:color="auto"/>
                    <w:right w:val="none" w:sz="0" w:space="0" w:color="auto"/>
                  </w:divBdr>
                  <w:divsChild>
                    <w:div w:id="2075277980">
                      <w:marLeft w:val="0"/>
                      <w:marRight w:val="0"/>
                      <w:marTop w:val="0"/>
                      <w:marBottom w:val="0"/>
                      <w:divBdr>
                        <w:top w:val="none" w:sz="0" w:space="0" w:color="auto"/>
                        <w:left w:val="none" w:sz="0" w:space="0" w:color="auto"/>
                        <w:bottom w:val="none" w:sz="0" w:space="0" w:color="auto"/>
                        <w:right w:val="none" w:sz="0" w:space="0" w:color="auto"/>
                      </w:divBdr>
                      <w:divsChild>
                        <w:div w:id="397049761">
                          <w:marLeft w:val="0"/>
                          <w:marRight w:val="0"/>
                          <w:marTop w:val="0"/>
                          <w:marBottom w:val="0"/>
                          <w:divBdr>
                            <w:top w:val="none" w:sz="0" w:space="0" w:color="auto"/>
                            <w:left w:val="none" w:sz="0" w:space="0" w:color="auto"/>
                            <w:bottom w:val="none" w:sz="0" w:space="0" w:color="auto"/>
                            <w:right w:val="none" w:sz="0" w:space="0" w:color="auto"/>
                          </w:divBdr>
                          <w:divsChild>
                            <w:div w:id="446782167">
                              <w:marLeft w:val="0"/>
                              <w:marRight w:val="0"/>
                              <w:marTop w:val="0"/>
                              <w:marBottom w:val="0"/>
                              <w:divBdr>
                                <w:top w:val="none" w:sz="0" w:space="0" w:color="auto"/>
                                <w:left w:val="none" w:sz="0" w:space="0" w:color="auto"/>
                                <w:bottom w:val="none" w:sz="0" w:space="0" w:color="auto"/>
                                <w:right w:val="none" w:sz="0" w:space="0" w:color="auto"/>
                              </w:divBdr>
                              <w:divsChild>
                                <w:div w:id="896669705">
                                  <w:marLeft w:val="0"/>
                                  <w:marRight w:val="0"/>
                                  <w:marTop w:val="0"/>
                                  <w:marBottom w:val="0"/>
                                  <w:divBdr>
                                    <w:top w:val="single" w:sz="4" w:space="0" w:color="F5F5F5"/>
                                    <w:left w:val="single" w:sz="4" w:space="0" w:color="F5F5F5"/>
                                    <w:bottom w:val="single" w:sz="4" w:space="0" w:color="F5F5F5"/>
                                    <w:right w:val="single" w:sz="4" w:space="0" w:color="F5F5F5"/>
                                  </w:divBdr>
                                  <w:divsChild>
                                    <w:div w:id="1558593218">
                                      <w:marLeft w:val="0"/>
                                      <w:marRight w:val="0"/>
                                      <w:marTop w:val="0"/>
                                      <w:marBottom w:val="0"/>
                                      <w:divBdr>
                                        <w:top w:val="none" w:sz="0" w:space="0" w:color="auto"/>
                                        <w:left w:val="none" w:sz="0" w:space="0" w:color="auto"/>
                                        <w:bottom w:val="none" w:sz="0" w:space="0" w:color="auto"/>
                                        <w:right w:val="none" w:sz="0" w:space="0" w:color="auto"/>
                                      </w:divBdr>
                                      <w:divsChild>
                                        <w:div w:id="102521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395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chart" Target="charts/chart1.xml"/><Relationship Id="rId26" Type="http://schemas.openxmlformats.org/officeDocument/2006/relationships/chart" Target="charts/chart9.xm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chart" Target="charts/chart4.xml"/><Relationship Id="rId34" Type="http://schemas.openxmlformats.org/officeDocument/2006/relationships/header" Target="header5.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chart" Target="charts/chart8.xml"/><Relationship Id="rId33"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chart" Target="charts/chart3.xml"/><Relationship Id="rId29" Type="http://schemas.openxmlformats.org/officeDocument/2006/relationships/chart" Target="charts/chart1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chart" Target="charts/chart7.xml"/><Relationship Id="rId32" Type="http://schemas.openxmlformats.org/officeDocument/2006/relationships/chart" Target="charts/chart15.xml"/><Relationship Id="rId37" Type="http://schemas.openxmlformats.org/officeDocument/2006/relationships/header" Target="header6.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chart" Target="charts/chart6.xml"/><Relationship Id="rId28" Type="http://schemas.openxmlformats.org/officeDocument/2006/relationships/chart" Target="charts/chart11.xml"/><Relationship Id="rId36" Type="http://schemas.openxmlformats.org/officeDocument/2006/relationships/footer" Target="footer5.xml"/><Relationship Id="rId10" Type="http://schemas.openxmlformats.org/officeDocument/2006/relationships/footnotes" Target="footnotes.xml"/><Relationship Id="rId19" Type="http://schemas.openxmlformats.org/officeDocument/2006/relationships/chart" Target="charts/chart2.xml"/><Relationship Id="rId31" Type="http://schemas.openxmlformats.org/officeDocument/2006/relationships/chart" Target="charts/chart1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chart" Target="charts/chart5.xml"/><Relationship Id="rId27" Type="http://schemas.openxmlformats.org/officeDocument/2006/relationships/chart" Target="charts/chart10.xml"/><Relationship Id="rId30" Type="http://schemas.openxmlformats.org/officeDocument/2006/relationships/chart" Target="charts/chart13.xml"/><Relationship Id="rId35" Type="http://schemas.openxmlformats.org/officeDocument/2006/relationships/footer" Target="footer4.xml"/></Relationships>
</file>

<file path=word/_rels/footer4.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ll%20users\application%20data\microsoft\templates\Obsolete\COWI\COWI%20REPORT.DOTM"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ens-fil001.prod.sitad.dk\cu2303_personlige$\B003920\Webkontor\Documents\AD\Arbejdspakker\WP13%20-%20revision%20af%20rapport\Resultatgrafer%20-%20ny.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ens-fil001.prod.sitad.dk\cu2303_personlige$\B003920\Webkontor\Documents\AD\Arbejdspakker\WP13%20-%20revision%20af%20rapport\Resultatgrafer%20-%20ny.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ens-fil001.prod.sitad.dk\cu2303_personlige$\B003920\Webkontor\Documents\AD\Arbejdspakker\WP13%20-%20revision%20af%20rapport\Resultatgrafer%20-%20ny.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ens-fil001.prod.sitad.dk\cu2303_personlige$\B003920\Webkontor\Documents\AD\Arbejdspakker\WP13%20-%20revision%20af%20rapport\Resultatgrafer%20-%20ny.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ens-fil001.prod.sitad.dk\cu2303_personlige$\B003920\Webkontor\Documents\AD\Arbejdspakker\WP13%20-%20revision%20af%20rapport\Resultatgrafer%20-%20ny.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ens-fil001.prod.sitad.dk\cu2303_personlige$\B003920\Webkontor\Documents\AD\Arbejdspakker\WP13%20-%20revision%20af%20rapport\Resultatgrafer%20-%20ny.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ens-fil001.prod.sitad.dk\cu2303_personlige$\B003920\Webkontor\Documents\AD\Arbejdspakker\WP13%20-%20revision%20af%20rapport\Resultatgrafer%20-%20ny.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ns-fil001.prod.sitad.dk\cu2303_personlige$\B003920\Webkontor\Documents\AD\Arbejdspakker\WP13%20-%20revision%20af%20rapport\Resultatgrafer%20-%20ny.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ns-fil001.prod.sitad.dk\cu2303_personlige$\B003920\Webkontor\Documents\AD\Arbejdspakker\WP13%20-%20revision%20af%20rapport\Resultatgrafer%20-%20ny.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ens-fil001.prod.sitad.dk\cu2303_personlige$\B003920\Webkontor\Documents\AD\Arbejdspakker\WP13%20-%20revision%20af%20rapport\Resultatgrafer%20-%20ny.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ens-fil001.prod.sitad.dk\cu2303_personlige$\B003920\Webkontor\Documents\AD\Arbejdspakker\WP13%20-%20revision%20af%20rapport\Resultatgrafer%20-%20ny.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ens-fil001.prod.sitad.dk\cu2303_personlige$\B003920\Webkontor\Documents\AD\Arbejdspakker\WP13%20-%20revision%20af%20rapport\Resultatgrafer%20-%20ny.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ens-fil001.prod.sitad.dk\cu2303_personlige$\B003920\Webkontor\Documents\AD\Arbejdspakker\WP13%20-%20revision%20af%20rapport\Resultatgrafer%20-%20ny.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ens-fil001.prod.sitad.dk\cu2303_personlige$\B003920\Webkontor\Documents\AD\Arbejdspakker\WP13%20-%20revision%20af%20rapport\Resultatgrafer%20-%20ny.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ens-fil001.prod.sitad.dk\cu2303_personlige$\B003920\Webkontor\Documents\AD\Arbejdspakker\WP13%20-%20revision%20af%20rapport\Resultatgrafer%20-%20n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0"/>
            </a:pPr>
            <a:r>
              <a:rPr lang="da-DK" sz="1400" b="0"/>
              <a:t>Samfundsøkonomiske omkostninger, personbiler </a:t>
            </a:r>
          </a:p>
        </c:rich>
      </c:tx>
      <c:layout/>
      <c:overlay val="0"/>
    </c:title>
    <c:autoTitleDeleted val="0"/>
    <c:plotArea>
      <c:layout/>
      <c:barChart>
        <c:barDir val="bar"/>
        <c:grouping val="stacked"/>
        <c:varyColors val="0"/>
        <c:ser>
          <c:idx val="1"/>
          <c:order val="0"/>
          <c:tx>
            <c:strRef>
              <c:f>'Personbiler - omkostninger'!$F$3</c:f>
              <c:strCache>
                <c:ptCount val="1"/>
                <c:pt idx="0">
                  <c:v>Transportmiddel</c:v>
                </c:pt>
              </c:strCache>
            </c:strRef>
          </c:tx>
          <c:invertIfNegative val="0"/>
          <c:cat>
            <c:multiLvlStrRef>
              <c:f>'Personbiler - omkostninger'!$B$4:$C$77</c:f>
              <c:multiLvlStrCache>
                <c:ptCount val="74"/>
                <c:lvl>
                  <c:pt idx="0">
                    <c:v>2015 </c:v>
                  </c:pt>
                  <c:pt idx="1">
                    <c:v>2020 </c:v>
                  </c:pt>
                  <c:pt idx="2">
                    <c:v>2035 </c:v>
                  </c:pt>
                  <c:pt idx="3">
                    <c:v>2050 </c:v>
                  </c:pt>
                  <c:pt idx="5">
                    <c:v>2015 </c:v>
                  </c:pt>
                  <c:pt idx="6">
                    <c:v>2020 </c:v>
                  </c:pt>
                  <c:pt idx="7">
                    <c:v>2035 </c:v>
                  </c:pt>
                  <c:pt idx="8">
                    <c:v>2050 </c:v>
                  </c:pt>
                  <c:pt idx="10">
                    <c:v>2015 </c:v>
                  </c:pt>
                  <c:pt idx="11">
                    <c:v>2020 </c:v>
                  </c:pt>
                  <c:pt idx="12">
                    <c:v>2035 </c:v>
                  </c:pt>
                  <c:pt idx="13">
                    <c:v>2050 </c:v>
                  </c:pt>
                  <c:pt idx="15">
                    <c:v>2015 </c:v>
                  </c:pt>
                  <c:pt idx="16">
                    <c:v>2020 </c:v>
                  </c:pt>
                  <c:pt idx="17">
                    <c:v>2035 </c:v>
                  </c:pt>
                  <c:pt idx="18">
                    <c:v>2050 </c:v>
                  </c:pt>
                  <c:pt idx="20">
                    <c:v>2015 </c:v>
                  </c:pt>
                  <c:pt idx="21">
                    <c:v>2020 </c:v>
                  </c:pt>
                  <c:pt idx="22">
                    <c:v>2035 </c:v>
                  </c:pt>
                  <c:pt idx="23">
                    <c:v>2050 </c:v>
                  </c:pt>
                  <c:pt idx="25">
                    <c:v>2015 </c:v>
                  </c:pt>
                  <c:pt idx="26">
                    <c:v>2020 </c:v>
                  </c:pt>
                  <c:pt idx="27">
                    <c:v>2035 </c:v>
                  </c:pt>
                  <c:pt idx="28">
                    <c:v>2050 </c:v>
                  </c:pt>
                  <c:pt idx="30">
                    <c:v>2015 </c:v>
                  </c:pt>
                  <c:pt idx="31">
                    <c:v>2020 </c:v>
                  </c:pt>
                  <c:pt idx="32">
                    <c:v>2035 </c:v>
                  </c:pt>
                  <c:pt idx="33">
                    <c:v>2050 </c:v>
                  </c:pt>
                  <c:pt idx="35">
                    <c:v>2015 </c:v>
                  </c:pt>
                  <c:pt idx="36">
                    <c:v>2020 </c:v>
                  </c:pt>
                  <c:pt idx="37">
                    <c:v>2035 </c:v>
                  </c:pt>
                  <c:pt idx="38">
                    <c:v>2050 </c:v>
                  </c:pt>
                  <c:pt idx="40">
                    <c:v>2015 </c:v>
                  </c:pt>
                  <c:pt idx="41">
                    <c:v>2020 </c:v>
                  </c:pt>
                  <c:pt idx="42">
                    <c:v>2035 </c:v>
                  </c:pt>
                  <c:pt idx="43">
                    <c:v>2050 </c:v>
                  </c:pt>
                  <c:pt idx="45">
                    <c:v>2015 </c:v>
                  </c:pt>
                  <c:pt idx="46">
                    <c:v>2020 </c:v>
                  </c:pt>
                  <c:pt idx="47">
                    <c:v>2035 </c:v>
                  </c:pt>
                  <c:pt idx="48">
                    <c:v>2050 </c:v>
                  </c:pt>
                  <c:pt idx="50">
                    <c:v>2015 </c:v>
                  </c:pt>
                  <c:pt idx="51">
                    <c:v>2020 </c:v>
                  </c:pt>
                  <c:pt idx="52">
                    <c:v>2035 </c:v>
                  </c:pt>
                  <c:pt idx="53">
                    <c:v>2050 </c:v>
                  </c:pt>
                  <c:pt idx="55">
                    <c:v>2015 </c:v>
                  </c:pt>
                  <c:pt idx="56">
                    <c:v>2020 </c:v>
                  </c:pt>
                  <c:pt idx="57">
                    <c:v>2035 </c:v>
                  </c:pt>
                  <c:pt idx="58">
                    <c:v>2050 </c:v>
                  </c:pt>
                  <c:pt idx="60">
                    <c:v>2015</c:v>
                  </c:pt>
                  <c:pt idx="61">
                    <c:v>2020</c:v>
                  </c:pt>
                  <c:pt idx="62">
                    <c:v>2035</c:v>
                  </c:pt>
                  <c:pt idx="63">
                    <c:v>2050</c:v>
                  </c:pt>
                  <c:pt idx="65">
                    <c:v>2015 </c:v>
                  </c:pt>
                  <c:pt idx="66">
                    <c:v>2020 </c:v>
                  </c:pt>
                  <c:pt idx="67">
                    <c:v>2035 </c:v>
                  </c:pt>
                  <c:pt idx="68">
                    <c:v>2050 </c:v>
                  </c:pt>
                  <c:pt idx="70">
                    <c:v>2015 </c:v>
                  </c:pt>
                  <c:pt idx="71">
                    <c:v>2020 </c:v>
                  </c:pt>
                  <c:pt idx="72">
                    <c:v>2035 </c:v>
                  </c:pt>
                  <c:pt idx="73">
                    <c:v>2050 </c:v>
                  </c:pt>
                </c:lvl>
                <c:lvl>
                  <c:pt idx="0">
                    <c:v>Konv. diesel</c:v>
                  </c:pt>
                  <c:pt idx="5">
                    <c:v>Konv. Benzin</c:v>
                  </c:pt>
                  <c:pt idx="10">
                    <c:v>E85-1g hvede</c:v>
                  </c:pt>
                  <c:pt idx="15">
                    <c:v>E85-1g sukkerroe</c:v>
                  </c:pt>
                  <c:pt idx="20">
                    <c:v>E85-2g halm</c:v>
                  </c:pt>
                  <c:pt idx="25">
                    <c:v>Biodiesel-1g raps</c:v>
                  </c:pt>
                  <c:pt idx="30">
                    <c:v>Biodiesel-halm</c:v>
                  </c:pt>
                  <c:pt idx="35">
                    <c:v>DME - træ</c:v>
                  </c:pt>
                  <c:pt idx="40">
                    <c:v>Naturgas</c:v>
                  </c:pt>
                  <c:pt idx="45">
                    <c:v>Biogas</c:v>
                  </c:pt>
                  <c:pt idx="50">
                    <c:v>Brændselscelle hybrid MeOH</c:v>
                  </c:pt>
                  <c:pt idx="55">
                    <c:v>Brændselscelle hybrid brint</c:v>
                  </c:pt>
                  <c:pt idx="60">
                    <c:v>Brint-brændselscelle</c:v>
                  </c:pt>
                  <c:pt idx="65">
                    <c:v>Elbil</c:v>
                  </c:pt>
                  <c:pt idx="70">
                    <c:v>Plugin Hybrid</c:v>
                  </c:pt>
                </c:lvl>
              </c:multiLvlStrCache>
            </c:multiLvlStrRef>
          </c:cat>
          <c:val>
            <c:numRef>
              <c:f>'Personbiler - omkostninger'!$F$4:$F$77</c:f>
              <c:numCache>
                <c:formatCode>0.00_ ;\-0.00\ </c:formatCode>
                <c:ptCount val="74"/>
                <c:pt idx="0">
                  <c:v>0.81337390108127505</c:v>
                </c:pt>
                <c:pt idx="1">
                  <c:v>0.81337390108127527</c:v>
                </c:pt>
                <c:pt idx="2">
                  <c:v>0.81337390108127527</c:v>
                </c:pt>
                <c:pt idx="3">
                  <c:v>0.81337390108127527</c:v>
                </c:pt>
                <c:pt idx="5">
                  <c:v>0.73792177667670411</c:v>
                </c:pt>
                <c:pt idx="6">
                  <c:v>0.73792177667670411</c:v>
                </c:pt>
                <c:pt idx="7">
                  <c:v>0.73792177667670411</c:v>
                </c:pt>
                <c:pt idx="8">
                  <c:v>0.73792177667670411</c:v>
                </c:pt>
                <c:pt idx="10">
                  <c:v>0.73792177667670411</c:v>
                </c:pt>
                <c:pt idx="11">
                  <c:v>0.73792177667670411</c:v>
                </c:pt>
                <c:pt idx="12">
                  <c:v>0.73792177667670411</c:v>
                </c:pt>
                <c:pt idx="13">
                  <c:v>0.73792177667670411</c:v>
                </c:pt>
                <c:pt idx="15">
                  <c:v>0.73792177667670411</c:v>
                </c:pt>
                <c:pt idx="16">
                  <c:v>0.73792177667670411</c:v>
                </c:pt>
                <c:pt idx="17">
                  <c:v>0.73792177667670411</c:v>
                </c:pt>
                <c:pt idx="18">
                  <c:v>0.73792177667670411</c:v>
                </c:pt>
                <c:pt idx="21">
                  <c:v>0.73792177667670411</c:v>
                </c:pt>
                <c:pt idx="22">
                  <c:v>0.73792177667670411</c:v>
                </c:pt>
                <c:pt idx="23">
                  <c:v>0.73792177667670411</c:v>
                </c:pt>
                <c:pt idx="25">
                  <c:v>0.81337390108127505</c:v>
                </c:pt>
                <c:pt idx="26">
                  <c:v>0.81337390108127527</c:v>
                </c:pt>
                <c:pt idx="27">
                  <c:v>0.81337390108127527</c:v>
                </c:pt>
                <c:pt idx="28">
                  <c:v>0.81337390108127527</c:v>
                </c:pt>
                <c:pt idx="31">
                  <c:v>0.81337390108127527</c:v>
                </c:pt>
                <c:pt idx="32">
                  <c:v>0.81337390108127527</c:v>
                </c:pt>
                <c:pt idx="33">
                  <c:v>0.81337390108127527</c:v>
                </c:pt>
                <c:pt idx="36">
                  <c:v>0.85015807770374519</c:v>
                </c:pt>
                <c:pt idx="37">
                  <c:v>0.85015807770374519</c:v>
                </c:pt>
                <c:pt idx="38">
                  <c:v>0.85015807770374519</c:v>
                </c:pt>
                <c:pt idx="40">
                  <c:v>0.81160153574291294</c:v>
                </c:pt>
                <c:pt idx="41">
                  <c:v>0.81160153574291283</c:v>
                </c:pt>
                <c:pt idx="42">
                  <c:v>0.81160153574291283</c:v>
                </c:pt>
                <c:pt idx="43">
                  <c:v>0.81160153574291283</c:v>
                </c:pt>
                <c:pt idx="45">
                  <c:v>0.81160153574291294</c:v>
                </c:pt>
                <c:pt idx="46">
                  <c:v>0.81160153574291283</c:v>
                </c:pt>
                <c:pt idx="47">
                  <c:v>0.81160153574291283</c:v>
                </c:pt>
                <c:pt idx="48">
                  <c:v>0.81160153574291283</c:v>
                </c:pt>
                <c:pt idx="51">
                  <c:v>1.0554536867967461</c:v>
                </c:pt>
                <c:pt idx="52">
                  <c:v>0.92713443629930792</c:v>
                </c:pt>
                <c:pt idx="53">
                  <c:v>0.92713443629930792</c:v>
                </c:pt>
                <c:pt idx="56">
                  <c:v>1.0503087634145281</c:v>
                </c:pt>
                <c:pt idx="57">
                  <c:v>0.89372281772069295</c:v>
                </c:pt>
                <c:pt idx="58">
                  <c:v>0.89372281772069295</c:v>
                </c:pt>
                <c:pt idx="60">
                  <c:v>1.5429047938560752</c:v>
                </c:pt>
                <c:pt idx="61">
                  <c:v>1.0347372679417728</c:v>
                </c:pt>
                <c:pt idx="62">
                  <c:v>0.87979709006213147</c:v>
                </c:pt>
                <c:pt idx="63">
                  <c:v>0.87979709006213147</c:v>
                </c:pt>
                <c:pt idx="65">
                  <c:v>0.77300701452482978</c:v>
                </c:pt>
                <c:pt idx="66">
                  <c:v>0.68114405306226433</c:v>
                </c:pt>
                <c:pt idx="67">
                  <c:v>0.68114405306226433</c:v>
                </c:pt>
                <c:pt idx="68">
                  <c:v>0.68114405306226433</c:v>
                </c:pt>
                <c:pt idx="70">
                  <c:v>0.77300760092456167</c:v>
                </c:pt>
                <c:pt idx="71">
                  <c:v>0.77300747635259781</c:v>
                </c:pt>
                <c:pt idx="72">
                  <c:v>0.77300747635259781</c:v>
                </c:pt>
                <c:pt idx="73">
                  <c:v>0.77300747635259781</c:v>
                </c:pt>
              </c:numCache>
            </c:numRef>
          </c:val>
        </c:ser>
        <c:ser>
          <c:idx val="0"/>
          <c:order val="1"/>
          <c:tx>
            <c:strRef>
              <c:f>'Personbiler - omkostninger'!$E$3</c:f>
              <c:strCache>
                <c:ptCount val="1"/>
                <c:pt idx="0">
                  <c:v>Vedligehold</c:v>
                </c:pt>
              </c:strCache>
            </c:strRef>
          </c:tx>
          <c:invertIfNegative val="0"/>
          <c:cat>
            <c:multiLvlStrRef>
              <c:f>'Personbiler - omkostninger'!$B$4:$C$77</c:f>
              <c:multiLvlStrCache>
                <c:ptCount val="74"/>
                <c:lvl>
                  <c:pt idx="0">
                    <c:v>2015 </c:v>
                  </c:pt>
                  <c:pt idx="1">
                    <c:v>2020 </c:v>
                  </c:pt>
                  <c:pt idx="2">
                    <c:v>2035 </c:v>
                  </c:pt>
                  <c:pt idx="3">
                    <c:v>2050 </c:v>
                  </c:pt>
                  <c:pt idx="5">
                    <c:v>2015 </c:v>
                  </c:pt>
                  <c:pt idx="6">
                    <c:v>2020 </c:v>
                  </c:pt>
                  <c:pt idx="7">
                    <c:v>2035 </c:v>
                  </c:pt>
                  <c:pt idx="8">
                    <c:v>2050 </c:v>
                  </c:pt>
                  <c:pt idx="10">
                    <c:v>2015 </c:v>
                  </c:pt>
                  <c:pt idx="11">
                    <c:v>2020 </c:v>
                  </c:pt>
                  <c:pt idx="12">
                    <c:v>2035 </c:v>
                  </c:pt>
                  <c:pt idx="13">
                    <c:v>2050 </c:v>
                  </c:pt>
                  <c:pt idx="15">
                    <c:v>2015 </c:v>
                  </c:pt>
                  <c:pt idx="16">
                    <c:v>2020 </c:v>
                  </c:pt>
                  <c:pt idx="17">
                    <c:v>2035 </c:v>
                  </c:pt>
                  <c:pt idx="18">
                    <c:v>2050 </c:v>
                  </c:pt>
                  <c:pt idx="20">
                    <c:v>2015 </c:v>
                  </c:pt>
                  <c:pt idx="21">
                    <c:v>2020 </c:v>
                  </c:pt>
                  <c:pt idx="22">
                    <c:v>2035 </c:v>
                  </c:pt>
                  <c:pt idx="23">
                    <c:v>2050 </c:v>
                  </c:pt>
                  <c:pt idx="25">
                    <c:v>2015 </c:v>
                  </c:pt>
                  <c:pt idx="26">
                    <c:v>2020 </c:v>
                  </c:pt>
                  <c:pt idx="27">
                    <c:v>2035 </c:v>
                  </c:pt>
                  <c:pt idx="28">
                    <c:v>2050 </c:v>
                  </c:pt>
                  <c:pt idx="30">
                    <c:v>2015 </c:v>
                  </c:pt>
                  <c:pt idx="31">
                    <c:v>2020 </c:v>
                  </c:pt>
                  <c:pt idx="32">
                    <c:v>2035 </c:v>
                  </c:pt>
                  <c:pt idx="33">
                    <c:v>2050 </c:v>
                  </c:pt>
                  <c:pt idx="35">
                    <c:v>2015 </c:v>
                  </c:pt>
                  <c:pt idx="36">
                    <c:v>2020 </c:v>
                  </c:pt>
                  <c:pt idx="37">
                    <c:v>2035 </c:v>
                  </c:pt>
                  <c:pt idx="38">
                    <c:v>2050 </c:v>
                  </c:pt>
                  <c:pt idx="40">
                    <c:v>2015 </c:v>
                  </c:pt>
                  <c:pt idx="41">
                    <c:v>2020 </c:v>
                  </c:pt>
                  <c:pt idx="42">
                    <c:v>2035 </c:v>
                  </c:pt>
                  <c:pt idx="43">
                    <c:v>2050 </c:v>
                  </c:pt>
                  <c:pt idx="45">
                    <c:v>2015 </c:v>
                  </c:pt>
                  <c:pt idx="46">
                    <c:v>2020 </c:v>
                  </c:pt>
                  <c:pt idx="47">
                    <c:v>2035 </c:v>
                  </c:pt>
                  <c:pt idx="48">
                    <c:v>2050 </c:v>
                  </c:pt>
                  <c:pt idx="50">
                    <c:v>2015 </c:v>
                  </c:pt>
                  <c:pt idx="51">
                    <c:v>2020 </c:v>
                  </c:pt>
                  <c:pt idx="52">
                    <c:v>2035 </c:v>
                  </c:pt>
                  <c:pt idx="53">
                    <c:v>2050 </c:v>
                  </c:pt>
                  <c:pt idx="55">
                    <c:v>2015 </c:v>
                  </c:pt>
                  <c:pt idx="56">
                    <c:v>2020 </c:v>
                  </c:pt>
                  <c:pt idx="57">
                    <c:v>2035 </c:v>
                  </c:pt>
                  <c:pt idx="58">
                    <c:v>2050 </c:v>
                  </c:pt>
                  <c:pt idx="60">
                    <c:v>2015</c:v>
                  </c:pt>
                  <c:pt idx="61">
                    <c:v>2020</c:v>
                  </c:pt>
                  <c:pt idx="62">
                    <c:v>2035</c:v>
                  </c:pt>
                  <c:pt idx="63">
                    <c:v>2050</c:v>
                  </c:pt>
                  <c:pt idx="65">
                    <c:v>2015 </c:v>
                  </c:pt>
                  <c:pt idx="66">
                    <c:v>2020 </c:v>
                  </c:pt>
                  <c:pt idx="67">
                    <c:v>2035 </c:v>
                  </c:pt>
                  <c:pt idx="68">
                    <c:v>2050 </c:v>
                  </c:pt>
                  <c:pt idx="70">
                    <c:v>2015 </c:v>
                  </c:pt>
                  <c:pt idx="71">
                    <c:v>2020 </c:v>
                  </c:pt>
                  <c:pt idx="72">
                    <c:v>2035 </c:v>
                  </c:pt>
                  <c:pt idx="73">
                    <c:v>2050 </c:v>
                  </c:pt>
                </c:lvl>
                <c:lvl>
                  <c:pt idx="0">
                    <c:v>Konv. diesel</c:v>
                  </c:pt>
                  <c:pt idx="5">
                    <c:v>Konv. Benzin</c:v>
                  </c:pt>
                  <c:pt idx="10">
                    <c:v>E85-1g hvede</c:v>
                  </c:pt>
                  <c:pt idx="15">
                    <c:v>E85-1g sukkerroe</c:v>
                  </c:pt>
                  <c:pt idx="20">
                    <c:v>E85-2g halm</c:v>
                  </c:pt>
                  <c:pt idx="25">
                    <c:v>Biodiesel-1g raps</c:v>
                  </c:pt>
                  <c:pt idx="30">
                    <c:v>Biodiesel-halm</c:v>
                  </c:pt>
                  <c:pt idx="35">
                    <c:v>DME - træ</c:v>
                  </c:pt>
                  <c:pt idx="40">
                    <c:v>Naturgas</c:v>
                  </c:pt>
                  <c:pt idx="45">
                    <c:v>Biogas</c:v>
                  </c:pt>
                  <c:pt idx="50">
                    <c:v>Brændselscelle hybrid MeOH</c:v>
                  </c:pt>
                  <c:pt idx="55">
                    <c:v>Brændselscelle hybrid brint</c:v>
                  </c:pt>
                  <c:pt idx="60">
                    <c:v>Brint-brændselscelle</c:v>
                  </c:pt>
                  <c:pt idx="65">
                    <c:v>Elbil</c:v>
                  </c:pt>
                  <c:pt idx="70">
                    <c:v>Plugin Hybrid</c:v>
                  </c:pt>
                </c:lvl>
              </c:multiLvlStrCache>
            </c:multiLvlStrRef>
          </c:cat>
          <c:val>
            <c:numRef>
              <c:f>'Personbiler - omkostninger'!$E$4:$E$77</c:f>
              <c:numCache>
                <c:formatCode>0.00_ ;\-0.00\ </c:formatCode>
                <c:ptCount val="74"/>
                <c:pt idx="0">
                  <c:v>0.35</c:v>
                </c:pt>
                <c:pt idx="1">
                  <c:v>0.34503005675675674</c:v>
                </c:pt>
                <c:pt idx="2">
                  <c:v>0.34503005675675674</c:v>
                </c:pt>
                <c:pt idx="3">
                  <c:v>0.34503005675675674</c:v>
                </c:pt>
                <c:pt idx="5">
                  <c:v>0.35</c:v>
                </c:pt>
                <c:pt idx="6">
                  <c:v>0.35</c:v>
                </c:pt>
                <c:pt idx="7">
                  <c:v>0.35</c:v>
                </c:pt>
                <c:pt idx="8">
                  <c:v>0.35</c:v>
                </c:pt>
                <c:pt idx="10">
                  <c:v>0.35</c:v>
                </c:pt>
                <c:pt idx="11">
                  <c:v>0.35</c:v>
                </c:pt>
                <c:pt idx="12">
                  <c:v>0.35</c:v>
                </c:pt>
                <c:pt idx="13">
                  <c:v>0.35</c:v>
                </c:pt>
                <c:pt idx="15">
                  <c:v>0.35</c:v>
                </c:pt>
                <c:pt idx="16">
                  <c:v>0.35</c:v>
                </c:pt>
                <c:pt idx="17">
                  <c:v>0.35</c:v>
                </c:pt>
                <c:pt idx="18">
                  <c:v>0.35</c:v>
                </c:pt>
                <c:pt idx="21">
                  <c:v>0.35</c:v>
                </c:pt>
                <c:pt idx="22">
                  <c:v>0.35</c:v>
                </c:pt>
                <c:pt idx="23">
                  <c:v>0.35</c:v>
                </c:pt>
                <c:pt idx="25">
                  <c:v>0.35</c:v>
                </c:pt>
                <c:pt idx="26">
                  <c:v>0.34503005675675674</c:v>
                </c:pt>
                <c:pt idx="27">
                  <c:v>0.34503005675675674</c:v>
                </c:pt>
                <c:pt idx="28">
                  <c:v>0.34503005675675674</c:v>
                </c:pt>
                <c:pt idx="31">
                  <c:v>0.34503005675675674</c:v>
                </c:pt>
                <c:pt idx="32">
                  <c:v>0.34503005675675674</c:v>
                </c:pt>
                <c:pt idx="33">
                  <c:v>0.34503005675675674</c:v>
                </c:pt>
                <c:pt idx="36">
                  <c:v>0.36467410378378379</c:v>
                </c:pt>
                <c:pt idx="37">
                  <c:v>0.36467410378378379</c:v>
                </c:pt>
                <c:pt idx="38">
                  <c:v>0.36467410378378379</c:v>
                </c:pt>
                <c:pt idx="40">
                  <c:v>0.35</c:v>
                </c:pt>
                <c:pt idx="41">
                  <c:v>0.35</c:v>
                </c:pt>
                <c:pt idx="42">
                  <c:v>0.35</c:v>
                </c:pt>
                <c:pt idx="43">
                  <c:v>0.35</c:v>
                </c:pt>
                <c:pt idx="45">
                  <c:v>0.35</c:v>
                </c:pt>
                <c:pt idx="46">
                  <c:v>0.35</c:v>
                </c:pt>
                <c:pt idx="47">
                  <c:v>0.35</c:v>
                </c:pt>
                <c:pt idx="48">
                  <c:v>0.35</c:v>
                </c:pt>
                <c:pt idx="51">
                  <c:v>0.16449999999999998</c:v>
                </c:pt>
                <c:pt idx="52">
                  <c:v>0.16449999999999998</c:v>
                </c:pt>
                <c:pt idx="53">
                  <c:v>0.16449999999999998</c:v>
                </c:pt>
                <c:pt idx="56">
                  <c:v>0.16449999999999998</c:v>
                </c:pt>
                <c:pt idx="57">
                  <c:v>0.16449999999999998</c:v>
                </c:pt>
                <c:pt idx="58">
                  <c:v>0.16449999999999998</c:v>
                </c:pt>
                <c:pt idx="60">
                  <c:v>0.16449999999999998</c:v>
                </c:pt>
                <c:pt idx="61">
                  <c:v>0.16449999999999998</c:v>
                </c:pt>
                <c:pt idx="62">
                  <c:v>0.16449999999999998</c:v>
                </c:pt>
                <c:pt idx="63">
                  <c:v>0.16449999999999998</c:v>
                </c:pt>
                <c:pt idx="65">
                  <c:v>0.62390130440897096</c:v>
                </c:pt>
                <c:pt idx="66">
                  <c:v>0.35045065220448546</c:v>
                </c:pt>
                <c:pt idx="67">
                  <c:v>0.22891702900249189</c:v>
                </c:pt>
                <c:pt idx="68">
                  <c:v>0.22891702900249189</c:v>
                </c:pt>
                <c:pt idx="70">
                  <c:v>0.50403455982056944</c:v>
                </c:pt>
                <c:pt idx="71">
                  <c:v>0.29894657066720531</c:v>
                </c:pt>
                <c:pt idx="72">
                  <c:v>0.2391925392595585</c:v>
                </c:pt>
                <c:pt idx="73">
                  <c:v>0.2391925392595585</c:v>
                </c:pt>
              </c:numCache>
            </c:numRef>
          </c:val>
        </c:ser>
        <c:ser>
          <c:idx val="2"/>
          <c:order val="2"/>
          <c:tx>
            <c:strRef>
              <c:f>'Personbiler - omkostninger'!$G$3</c:f>
              <c:strCache>
                <c:ptCount val="1"/>
                <c:pt idx="0">
                  <c:v>Eksternaliteter</c:v>
                </c:pt>
              </c:strCache>
            </c:strRef>
          </c:tx>
          <c:invertIfNegative val="0"/>
          <c:cat>
            <c:multiLvlStrRef>
              <c:f>'Personbiler - omkostninger'!$B$4:$C$77</c:f>
              <c:multiLvlStrCache>
                <c:ptCount val="74"/>
                <c:lvl>
                  <c:pt idx="0">
                    <c:v>2015 </c:v>
                  </c:pt>
                  <c:pt idx="1">
                    <c:v>2020 </c:v>
                  </c:pt>
                  <c:pt idx="2">
                    <c:v>2035 </c:v>
                  </c:pt>
                  <c:pt idx="3">
                    <c:v>2050 </c:v>
                  </c:pt>
                  <c:pt idx="5">
                    <c:v>2015 </c:v>
                  </c:pt>
                  <c:pt idx="6">
                    <c:v>2020 </c:v>
                  </c:pt>
                  <c:pt idx="7">
                    <c:v>2035 </c:v>
                  </c:pt>
                  <c:pt idx="8">
                    <c:v>2050 </c:v>
                  </c:pt>
                  <c:pt idx="10">
                    <c:v>2015 </c:v>
                  </c:pt>
                  <c:pt idx="11">
                    <c:v>2020 </c:v>
                  </c:pt>
                  <c:pt idx="12">
                    <c:v>2035 </c:v>
                  </c:pt>
                  <c:pt idx="13">
                    <c:v>2050 </c:v>
                  </c:pt>
                  <c:pt idx="15">
                    <c:v>2015 </c:v>
                  </c:pt>
                  <c:pt idx="16">
                    <c:v>2020 </c:v>
                  </c:pt>
                  <c:pt idx="17">
                    <c:v>2035 </c:v>
                  </c:pt>
                  <c:pt idx="18">
                    <c:v>2050 </c:v>
                  </c:pt>
                  <c:pt idx="20">
                    <c:v>2015 </c:v>
                  </c:pt>
                  <c:pt idx="21">
                    <c:v>2020 </c:v>
                  </c:pt>
                  <c:pt idx="22">
                    <c:v>2035 </c:v>
                  </c:pt>
                  <c:pt idx="23">
                    <c:v>2050 </c:v>
                  </c:pt>
                  <c:pt idx="25">
                    <c:v>2015 </c:v>
                  </c:pt>
                  <c:pt idx="26">
                    <c:v>2020 </c:v>
                  </c:pt>
                  <c:pt idx="27">
                    <c:v>2035 </c:v>
                  </c:pt>
                  <c:pt idx="28">
                    <c:v>2050 </c:v>
                  </c:pt>
                  <c:pt idx="30">
                    <c:v>2015 </c:v>
                  </c:pt>
                  <c:pt idx="31">
                    <c:v>2020 </c:v>
                  </c:pt>
                  <c:pt idx="32">
                    <c:v>2035 </c:v>
                  </c:pt>
                  <c:pt idx="33">
                    <c:v>2050 </c:v>
                  </c:pt>
                  <c:pt idx="35">
                    <c:v>2015 </c:v>
                  </c:pt>
                  <c:pt idx="36">
                    <c:v>2020 </c:v>
                  </c:pt>
                  <c:pt idx="37">
                    <c:v>2035 </c:v>
                  </c:pt>
                  <c:pt idx="38">
                    <c:v>2050 </c:v>
                  </c:pt>
                  <c:pt idx="40">
                    <c:v>2015 </c:v>
                  </c:pt>
                  <c:pt idx="41">
                    <c:v>2020 </c:v>
                  </c:pt>
                  <c:pt idx="42">
                    <c:v>2035 </c:v>
                  </c:pt>
                  <c:pt idx="43">
                    <c:v>2050 </c:v>
                  </c:pt>
                  <c:pt idx="45">
                    <c:v>2015 </c:v>
                  </c:pt>
                  <c:pt idx="46">
                    <c:v>2020 </c:v>
                  </c:pt>
                  <c:pt idx="47">
                    <c:v>2035 </c:v>
                  </c:pt>
                  <c:pt idx="48">
                    <c:v>2050 </c:v>
                  </c:pt>
                  <c:pt idx="50">
                    <c:v>2015 </c:v>
                  </c:pt>
                  <c:pt idx="51">
                    <c:v>2020 </c:v>
                  </c:pt>
                  <c:pt idx="52">
                    <c:v>2035 </c:v>
                  </c:pt>
                  <c:pt idx="53">
                    <c:v>2050 </c:v>
                  </c:pt>
                  <c:pt idx="55">
                    <c:v>2015 </c:v>
                  </c:pt>
                  <c:pt idx="56">
                    <c:v>2020 </c:v>
                  </c:pt>
                  <c:pt idx="57">
                    <c:v>2035 </c:v>
                  </c:pt>
                  <c:pt idx="58">
                    <c:v>2050 </c:v>
                  </c:pt>
                  <c:pt idx="60">
                    <c:v>2015</c:v>
                  </c:pt>
                  <c:pt idx="61">
                    <c:v>2020</c:v>
                  </c:pt>
                  <c:pt idx="62">
                    <c:v>2035</c:v>
                  </c:pt>
                  <c:pt idx="63">
                    <c:v>2050</c:v>
                  </c:pt>
                  <c:pt idx="65">
                    <c:v>2015 </c:v>
                  </c:pt>
                  <c:pt idx="66">
                    <c:v>2020 </c:v>
                  </c:pt>
                  <c:pt idx="67">
                    <c:v>2035 </c:v>
                  </c:pt>
                  <c:pt idx="68">
                    <c:v>2050 </c:v>
                  </c:pt>
                  <c:pt idx="70">
                    <c:v>2015 </c:v>
                  </c:pt>
                  <c:pt idx="71">
                    <c:v>2020 </c:v>
                  </c:pt>
                  <c:pt idx="72">
                    <c:v>2035 </c:v>
                  </c:pt>
                  <c:pt idx="73">
                    <c:v>2050 </c:v>
                  </c:pt>
                </c:lvl>
                <c:lvl>
                  <c:pt idx="0">
                    <c:v>Konv. diesel</c:v>
                  </c:pt>
                  <c:pt idx="5">
                    <c:v>Konv. Benzin</c:v>
                  </c:pt>
                  <c:pt idx="10">
                    <c:v>E85-1g hvede</c:v>
                  </c:pt>
                  <c:pt idx="15">
                    <c:v>E85-1g sukkerroe</c:v>
                  </c:pt>
                  <c:pt idx="20">
                    <c:v>E85-2g halm</c:v>
                  </c:pt>
                  <c:pt idx="25">
                    <c:v>Biodiesel-1g raps</c:v>
                  </c:pt>
                  <c:pt idx="30">
                    <c:v>Biodiesel-halm</c:v>
                  </c:pt>
                  <c:pt idx="35">
                    <c:v>DME - træ</c:v>
                  </c:pt>
                  <c:pt idx="40">
                    <c:v>Naturgas</c:v>
                  </c:pt>
                  <c:pt idx="45">
                    <c:v>Biogas</c:v>
                  </c:pt>
                  <c:pt idx="50">
                    <c:v>Brændselscelle hybrid MeOH</c:v>
                  </c:pt>
                  <c:pt idx="55">
                    <c:v>Brændselscelle hybrid brint</c:v>
                  </c:pt>
                  <c:pt idx="60">
                    <c:v>Brint-brændselscelle</c:v>
                  </c:pt>
                  <c:pt idx="65">
                    <c:v>Elbil</c:v>
                  </c:pt>
                  <c:pt idx="70">
                    <c:v>Plugin Hybrid</c:v>
                  </c:pt>
                </c:lvl>
              </c:multiLvlStrCache>
            </c:multiLvlStrRef>
          </c:cat>
          <c:val>
            <c:numRef>
              <c:f>'Personbiler - omkostninger'!$G$4:$G$77</c:f>
              <c:numCache>
                <c:formatCode>0.00_ ;\-0.00\ </c:formatCode>
                <c:ptCount val="74"/>
                <c:pt idx="0">
                  <c:v>7.107049790144282E-2</c:v>
                </c:pt>
                <c:pt idx="1">
                  <c:v>7.6263536161927437E-2</c:v>
                </c:pt>
                <c:pt idx="2">
                  <c:v>8.2445733878511354E-2</c:v>
                </c:pt>
                <c:pt idx="3">
                  <c:v>8.2428804947042439E-2</c:v>
                </c:pt>
                <c:pt idx="5">
                  <c:v>6.8724123665360431E-2</c:v>
                </c:pt>
                <c:pt idx="6">
                  <c:v>7.9782144580550829E-2</c:v>
                </c:pt>
                <c:pt idx="7">
                  <c:v>9.0732190428748222E-2</c:v>
                </c:pt>
                <c:pt idx="8">
                  <c:v>9.0700623070645456E-2</c:v>
                </c:pt>
                <c:pt idx="10">
                  <c:v>7.464061954764234E-2</c:v>
                </c:pt>
                <c:pt idx="11">
                  <c:v>7.7220268341291615E-2</c:v>
                </c:pt>
                <c:pt idx="12">
                  <c:v>8.0688261934299538E-2</c:v>
                </c:pt>
                <c:pt idx="13">
                  <c:v>7.9335120732088149E-2</c:v>
                </c:pt>
                <c:pt idx="15">
                  <c:v>6.9031626706777344E-2</c:v>
                </c:pt>
                <c:pt idx="16">
                  <c:v>7.2593455087490807E-2</c:v>
                </c:pt>
                <c:pt idx="17">
                  <c:v>7.8952802360488447E-2</c:v>
                </c:pt>
                <c:pt idx="18">
                  <c:v>7.92453766176867E-2</c:v>
                </c:pt>
                <c:pt idx="21">
                  <c:v>5.97680158182467E-2</c:v>
                </c:pt>
                <c:pt idx="22">
                  <c:v>6.7921057526456913E-2</c:v>
                </c:pt>
                <c:pt idx="23">
                  <c:v>7.0476088566852418E-2</c:v>
                </c:pt>
                <c:pt idx="25">
                  <c:v>7.9561759495754059E-2</c:v>
                </c:pt>
                <c:pt idx="26">
                  <c:v>8.2843152118977262E-2</c:v>
                </c:pt>
                <c:pt idx="27">
                  <c:v>8.8354907532514668E-2</c:v>
                </c:pt>
                <c:pt idx="28">
                  <c:v>8.8145118925678501E-2</c:v>
                </c:pt>
                <c:pt idx="31">
                  <c:v>5.2128919464984831E-2</c:v>
                </c:pt>
                <c:pt idx="32">
                  <c:v>5.467931812369857E-2</c:v>
                </c:pt>
                <c:pt idx="33">
                  <c:v>5.6890350608742965E-2</c:v>
                </c:pt>
                <c:pt idx="36">
                  <c:v>5.3955499062785447E-2</c:v>
                </c:pt>
                <c:pt idx="37">
                  <c:v>5.9206845282494883E-2</c:v>
                </c:pt>
                <c:pt idx="38">
                  <c:v>6.1786651384829402E-2</c:v>
                </c:pt>
                <c:pt idx="40">
                  <c:v>6.2477212039718941E-2</c:v>
                </c:pt>
                <c:pt idx="41">
                  <c:v>7.6192500014874376E-2</c:v>
                </c:pt>
                <c:pt idx="42">
                  <c:v>8.5855084165710277E-2</c:v>
                </c:pt>
                <c:pt idx="43">
                  <c:v>8.580147756337024E-2</c:v>
                </c:pt>
                <c:pt idx="45">
                  <c:v>5.3773330731964525E-2</c:v>
                </c:pt>
                <c:pt idx="46">
                  <c:v>4.3564404537567436E-2</c:v>
                </c:pt>
                <c:pt idx="47">
                  <c:v>3.553763848028467E-2</c:v>
                </c:pt>
                <c:pt idx="48">
                  <c:v>6.0714653412754602E-2</c:v>
                </c:pt>
                <c:pt idx="51">
                  <c:v>1.8366373602430625E-2</c:v>
                </c:pt>
                <c:pt idx="52">
                  <c:v>1.950455165619288E-2</c:v>
                </c:pt>
                <c:pt idx="53">
                  <c:v>1.9547564985687795E-2</c:v>
                </c:pt>
                <c:pt idx="56">
                  <c:v>1.9522195603034507E-2</c:v>
                </c:pt>
                <c:pt idx="57">
                  <c:v>1.9522152797951855E-2</c:v>
                </c:pt>
                <c:pt idx="58">
                  <c:v>1.8854039068343865E-2</c:v>
                </c:pt>
                <c:pt idx="60">
                  <c:v>2.5254270495223559E-2</c:v>
                </c:pt>
                <c:pt idx="61">
                  <c:v>2.0472489259561376E-2</c:v>
                </c:pt>
                <c:pt idx="62">
                  <c:v>2.0449822298244508E-2</c:v>
                </c:pt>
                <c:pt idx="63">
                  <c:v>1.9405174634230186E-2</c:v>
                </c:pt>
                <c:pt idx="65">
                  <c:v>2.0192010884150697E-2</c:v>
                </c:pt>
                <c:pt idx="66">
                  <c:v>1.8917126368147019E-2</c:v>
                </c:pt>
                <c:pt idx="67">
                  <c:v>1.9055455547034982E-2</c:v>
                </c:pt>
                <c:pt idx="68">
                  <c:v>1.8576770651735883E-2</c:v>
                </c:pt>
                <c:pt idx="70">
                  <c:v>3.2945758485795597E-2</c:v>
                </c:pt>
                <c:pt idx="71">
                  <c:v>4.0554872064044178E-2</c:v>
                </c:pt>
                <c:pt idx="72">
                  <c:v>4.7444265704112545E-2</c:v>
                </c:pt>
                <c:pt idx="73">
                  <c:v>4.7219477485312564E-2</c:v>
                </c:pt>
              </c:numCache>
            </c:numRef>
          </c:val>
        </c:ser>
        <c:ser>
          <c:idx val="3"/>
          <c:order val="3"/>
          <c:tx>
            <c:strRef>
              <c:f>'Personbiler - omkostninger'!$H$3</c:f>
              <c:strCache>
                <c:ptCount val="1"/>
                <c:pt idx="0">
                  <c:v>Drivmiddel</c:v>
                </c:pt>
              </c:strCache>
            </c:strRef>
          </c:tx>
          <c:invertIfNegative val="0"/>
          <c:cat>
            <c:multiLvlStrRef>
              <c:f>'Personbiler - omkostninger'!$B$4:$C$77</c:f>
              <c:multiLvlStrCache>
                <c:ptCount val="74"/>
                <c:lvl>
                  <c:pt idx="0">
                    <c:v>2015 </c:v>
                  </c:pt>
                  <c:pt idx="1">
                    <c:v>2020 </c:v>
                  </c:pt>
                  <c:pt idx="2">
                    <c:v>2035 </c:v>
                  </c:pt>
                  <c:pt idx="3">
                    <c:v>2050 </c:v>
                  </c:pt>
                  <c:pt idx="5">
                    <c:v>2015 </c:v>
                  </c:pt>
                  <c:pt idx="6">
                    <c:v>2020 </c:v>
                  </c:pt>
                  <c:pt idx="7">
                    <c:v>2035 </c:v>
                  </c:pt>
                  <c:pt idx="8">
                    <c:v>2050 </c:v>
                  </c:pt>
                  <c:pt idx="10">
                    <c:v>2015 </c:v>
                  </c:pt>
                  <c:pt idx="11">
                    <c:v>2020 </c:v>
                  </c:pt>
                  <c:pt idx="12">
                    <c:v>2035 </c:v>
                  </c:pt>
                  <c:pt idx="13">
                    <c:v>2050 </c:v>
                  </c:pt>
                  <c:pt idx="15">
                    <c:v>2015 </c:v>
                  </c:pt>
                  <c:pt idx="16">
                    <c:v>2020 </c:v>
                  </c:pt>
                  <c:pt idx="17">
                    <c:v>2035 </c:v>
                  </c:pt>
                  <c:pt idx="18">
                    <c:v>2050 </c:v>
                  </c:pt>
                  <c:pt idx="20">
                    <c:v>2015 </c:v>
                  </c:pt>
                  <c:pt idx="21">
                    <c:v>2020 </c:v>
                  </c:pt>
                  <c:pt idx="22">
                    <c:v>2035 </c:v>
                  </c:pt>
                  <c:pt idx="23">
                    <c:v>2050 </c:v>
                  </c:pt>
                  <c:pt idx="25">
                    <c:v>2015 </c:v>
                  </c:pt>
                  <c:pt idx="26">
                    <c:v>2020 </c:v>
                  </c:pt>
                  <c:pt idx="27">
                    <c:v>2035 </c:v>
                  </c:pt>
                  <c:pt idx="28">
                    <c:v>2050 </c:v>
                  </c:pt>
                  <c:pt idx="30">
                    <c:v>2015 </c:v>
                  </c:pt>
                  <c:pt idx="31">
                    <c:v>2020 </c:v>
                  </c:pt>
                  <c:pt idx="32">
                    <c:v>2035 </c:v>
                  </c:pt>
                  <c:pt idx="33">
                    <c:v>2050 </c:v>
                  </c:pt>
                  <c:pt idx="35">
                    <c:v>2015 </c:v>
                  </c:pt>
                  <c:pt idx="36">
                    <c:v>2020 </c:v>
                  </c:pt>
                  <c:pt idx="37">
                    <c:v>2035 </c:v>
                  </c:pt>
                  <c:pt idx="38">
                    <c:v>2050 </c:v>
                  </c:pt>
                  <c:pt idx="40">
                    <c:v>2015 </c:v>
                  </c:pt>
                  <c:pt idx="41">
                    <c:v>2020 </c:v>
                  </c:pt>
                  <c:pt idx="42">
                    <c:v>2035 </c:v>
                  </c:pt>
                  <c:pt idx="43">
                    <c:v>2050 </c:v>
                  </c:pt>
                  <c:pt idx="45">
                    <c:v>2015 </c:v>
                  </c:pt>
                  <c:pt idx="46">
                    <c:v>2020 </c:v>
                  </c:pt>
                  <c:pt idx="47">
                    <c:v>2035 </c:v>
                  </c:pt>
                  <c:pt idx="48">
                    <c:v>2050 </c:v>
                  </c:pt>
                  <c:pt idx="50">
                    <c:v>2015 </c:v>
                  </c:pt>
                  <c:pt idx="51">
                    <c:v>2020 </c:v>
                  </c:pt>
                  <c:pt idx="52">
                    <c:v>2035 </c:v>
                  </c:pt>
                  <c:pt idx="53">
                    <c:v>2050 </c:v>
                  </c:pt>
                  <c:pt idx="55">
                    <c:v>2015 </c:v>
                  </c:pt>
                  <c:pt idx="56">
                    <c:v>2020 </c:v>
                  </c:pt>
                  <c:pt idx="57">
                    <c:v>2035 </c:v>
                  </c:pt>
                  <c:pt idx="58">
                    <c:v>2050 </c:v>
                  </c:pt>
                  <c:pt idx="60">
                    <c:v>2015</c:v>
                  </c:pt>
                  <c:pt idx="61">
                    <c:v>2020</c:v>
                  </c:pt>
                  <c:pt idx="62">
                    <c:v>2035</c:v>
                  </c:pt>
                  <c:pt idx="63">
                    <c:v>2050</c:v>
                  </c:pt>
                  <c:pt idx="65">
                    <c:v>2015 </c:v>
                  </c:pt>
                  <c:pt idx="66">
                    <c:v>2020 </c:v>
                  </c:pt>
                  <c:pt idx="67">
                    <c:v>2035 </c:v>
                  </c:pt>
                  <c:pt idx="68">
                    <c:v>2050 </c:v>
                  </c:pt>
                  <c:pt idx="70">
                    <c:v>2015 </c:v>
                  </c:pt>
                  <c:pt idx="71">
                    <c:v>2020 </c:v>
                  </c:pt>
                  <c:pt idx="72">
                    <c:v>2035 </c:v>
                  </c:pt>
                  <c:pt idx="73">
                    <c:v>2050 </c:v>
                  </c:pt>
                </c:lvl>
                <c:lvl>
                  <c:pt idx="0">
                    <c:v>Konv. diesel</c:v>
                  </c:pt>
                  <c:pt idx="5">
                    <c:v>Konv. Benzin</c:v>
                  </c:pt>
                  <c:pt idx="10">
                    <c:v>E85-1g hvede</c:v>
                  </c:pt>
                  <c:pt idx="15">
                    <c:v>E85-1g sukkerroe</c:v>
                  </c:pt>
                  <c:pt idx="20">
                    <c:v>E85-2g halm</c:v>
                  </c:pt>
                  <c:pt idx="25">
                    <c:v>Biodiesel-1g raps</c:v>
                  </c:pt>
                  <c:pt idx="30">
                    <c:v>Biodiesel-halm</c:v>
                  </c:pt>
                  <c:pt idx="35">
                    <c:v>DME - træ</c:v>
                  </c:pt>
                  <c:pt idx="40">
                    <c:v>Naturgas</c:v>
                  </c:pt>
                  <c:pt idx="45">
                    <c:v>Biogas</c:v>
                  </c:pt>
                  <c:pt idx="50">
                    <c:v>Brændselscelle hybrid MeOH</c:v>
                  </c:pt>
                  <c:pt idx="55">
                    <c:v>Brændselscelle hybrid brint</c:v>
                  </c:pt>
                  <c:pt idx="60">
                    <c:v>Brint-brændselscelle</c:v>
                  </c:pt>
                  <c:pt idx="65">
                    <c:v>Elbil</c:v>
                  </c:pt>
                  <c:pt idx="70">
                    <c:v>Plugin Hybrid</c:v>
                  </c:pt>
                </c:lvl>
              </c:multiLvlStrCache>
            </c:multiLvlStrRef>
          </c:cat>
          <c:val>
            <c:numRef>
              <c:f>'Personbiler - omkostninger'!$H$4:$H$77</c:f>
              <c:numCache>
                <c:formatCode>0.00_ ;\-0.00\ </c:formatCode>
                <c:ptCount val="74"/>
                <c:pt idx="0">
                  <c:v>0.23628094002963623</c:v>
                </c:pt>
                <c:pt idx="1">
                  <c:v>0.17645570650683112</c:v>
                </c:pt>
                <c:pt idx="2">
                  <c:v>0.1874235823820613</c:v>
                </c:pt>
                <c:pt idx="3">
                  <c:v>0.18744216552487095</c:v>
                </c:pt>
                <c:pt idx="5">
                  <c:v>0.3288289196461448</c:v>
                </c:pt>
                <c:pt idx="6">
                  <c:v>0.23883571308851678</c:v>
                </c:pt>
                <c:pt idx="7">
                  <c:v>0.2548711619001216</c:v>
                </c:pt>
                <c:pt idx="8">
                  <c:v>0.25491504932048142</c:v>
                </c:pt>
                <c:pt idx="10">
                  <c:v>0.3951834906643838</c:v>
                </c:pt>
                <c:pt idx="11">
                  <c:v>0.28143907928823808</c:v>
                </c:pt>
                <c:pt idx="12">
                  <c:v>0.2902241326047913</c:v>
                </c:pt>
                <c:pt idx="13">
                  <c:v>0.28871734296256707</c:v>
                </c:pt>
                <c:pt idx="15">
                  <c:v>0.26366706712438354</c:v>
                </c:pt>
                <c:pt idx="16">
                  <c:v>0.17906581708406644</c:v>
                </c:pt>
                <c:pt idx="17">
                  <c:v>0.17027544774407855</c:v>
                </c:pt>
                <c:pt idx="18">
                  <c:v>0.16225285906876147</c:v>
                </c:pt>
                <c:pt idx="21">
                  <c:v>0.28407477029819367</c:v>
                </c:pt>
                <c:pt idx="22">
                  <c:v>0.28858008181266692</c:v>
                </c:pt>
                <c:pt idx="23">
                  <c:v>0.29623193981933066</c:v>
                </c:pt>
                <c:pt idx="25">
                  <c:v>0.21145967651080436</c:v>
                </c:pt>
                <c:pt idx="26">
                  <c:v>0.15514567707800128</c:v>
                </c:pt>
                <c:pt idx="27">
                  <c:v>0.15791625864691922</c:v>
                </c:pt>
                <c:pt idx="28">
                  <c:v>0.15756466807919323</c:v>
                </c:pt>
                <c:pt idx="31">
                  <c:v>0.21639803815686934</c:v>
                </c:pt>
                <c:pt idx="32">
                  <c:v>0.19511711017101285</c:v>
                </c:pt>
                <c:pt idx="33">
                  <c:v>0.19658174138900875</c:v>
                </c:pt>
                <c:pt idx="36">
                  <c:v>0.21309661229429819</c:v>
                </c:pt>
                <c:pt idx="37">
                  <c:v>0.21220927949352575</c:v>
                </c:pt>
                <c:pt idx="38">
                  <c:v>0.21697830429930345</c:v>
                </c:pt>
                <c:pt idx="40">
                  <c:v>0.1623758967786543</c:v>
                </c:pt>
                <c:pt idx="41">
                  <c:v>0.11287024093288622</c:v>
                </c:pt>
                <c:pt idx="42">
                  <c:v>0.12956035777773742</c:v>
                </c:pt>
                <c:pt idx="43">
                  <c:v>0.12960213388819888</c:v>
                </c:pt>
                <c:pt idx="45">
                  <c:v>0.41427910551507502</c:v>
                </c:pt>
                <c:pt idx="46">
                  <c:v>0.27556612332111685</c:v>
                </c:pt>
                <c:pt idx="47">
                  <c:v>0.28198950098249692</c:v>
                </c:pt>
                <c:pt idx="48">
                  <c:v>0.27403548653571846</c:v>
                </c:pt>
                <c:pt idx="51">
                  <c:v>0.10701173938251259</c:v>
                </c:pt>
                <c:pt idx="52">
                  <c:v>0.12801066111843226</c:v>
                </c:pt>
                <c:pt idx="53">
                  <c:v>0.12973618035184351</c:v>
                </c:pt>
                <c:pt idx="56">
                  <c:v>0.11302418683044703</c:v>
                </c:pt>
                <c:pt idx="57">
                  <c:v>0.13654850144118216</c:v>
                </c:pt>
                <c:pt idx="58">
                  <c:v>0.13712340001784082</c:v>
                </c:pt>
                <c:pt idx="60">
                  <c:v>0.34233440587495356</c:v>
                </c:pt>
                <c:pt idx="61">
                  <c:v>0.18482779395377422</c:v>
                </c:pt>
                <c:pt idx="62">
                  <c:v>0.20926954875090861</c:v>
                </c:pt>
                <c:pt idx="63">
                  <c:v>0.21011990325520039</c:v>
                </c:pt>
                <c:pt idx="65">
                  <c:v>8.6061169239214891E-2</c:v>
                </c:pt>
                <c:pt idx="66">
                  <c:v>9.1127576158810134E-2</c:v>
                </c:pt>
                <c:pt idx="67">
                  <c:v>0.10502785212911189</c:v>
                </c:pt>
                <c:pt idx="68">
                  <c:v>0.10541750681449145</c:v>
                </c:pt>
                <c:pt idx="70">
                  <c:v>0.12113984995708156</c:v>
                </c:pt>
                <c:pt idx="71">
                  <c:v>0.10853188440820934</c:v>
                </c:pt>
                <c:pt idx="72">
                  <c:v>0.12407715189808345</c:v>
                </c:pt>
                <c:pt idx="73">
                  <c:v>0.12433627903176253</c:v>
                </c:pt>
              </c:numCache>
            </c:numRef>
          </c:val>
        </c:ser>
        <c:dLbls>
          <c:showLegendKey val="0"/>
          <c:showVal val="0"/>
          <c:showCatName val="0"/>
          <c:showSerName val="0"/>
          <c:showPercent val="0"/>
          <c:showBubbleSize val="0"/>
        </c:dLbls>
        <c:gapWidth val="150"/>
        <c:overlap val="100"/>
        <c:axId val="39721216"/>
        <c:axId val="39735296"/>
      </c:barChart>
      <c:catAx>
        <c:axId val="39721216"/>
        <c:scaling>
          <c:orientation val="maxMin"/>
        </c:scaling>
        <c:delete val="0"/>
        <c:axPos val="l"/>
        <c:majorGridlines>
          <c:spPr>
            <a:ln>
              <a:noFill/>
            </a:ln>
          </c:spPr>
        </c:majorGridlines>
        <c:minorGridlines>
          <c:spPr>
            <a:ln>
              <a:noFill/>
            </a:ln>
          </c:spPr>
        </c:minorGridlines>
        <c:majorTickMark val="none"/>
        <c:minorTickMark val="none"/>
        <c:tickLblPos val="nextTo"/>
        <c:crossAx val="39735296"/>
        <c:crosses val="autoZero"/>
        <c:auto val="1"/>
        <c:lblAlgn val="ctr"/>
        <c:lblOffset val="100"/>
        <c:tickMarkSkip val="1"/>
        <c:noMultiLvlLbl val="0"/>
      </c:catAx>
      <c:valAx>
        <c:axId val="39735296"/>
        <c:scaling>
          <c:orientation val="minMax"/>
        </c:scaling>
        <c:delete val="0"/>
        <c:axPos val="t"/>
        <c:majorGridlines/>
        <c:numFmt formatCode="0.00_ ;\-0.00\ " sourceLinked="1"/>
        <c:majorTickMark val="out"/>
        <c:minorTickMark val="none"/>
        <c:tickLblPos val="nextTo"/>
        <c:crossAx val="39721216"/>
        <c:crosses val="autoZero"/>
        <c:crossBetween val="between"/>
      </c:valAx>
    </c:plotArea>
    <c:legend>
      <c:legendPos val="r"/>
      <c:layout/>
      <c:overlay val="0"/>
    </c:legend>
    <c:plotVisOnly val="1"/>
    <c:dispBlanksAs val="gap"/>
    <c:showDLblsOverMax val="0"/>
  </c:chart>
  <c:txPr>
    <a:bodyPr/>
    <a:lstStyle/>
    <a:p>
      <a:pPr>
        <a:defRPr sz="600"/>
      </a:pPr>
      <a:endParaRPr lang="da-DK"/>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0"/>
            </a:pPr>
            <a:r>
              <a:rPr lang="da-DK" sz="1400" b="0"/>
              <a:t>Samfundsøkonomiske omkosninger, toge</a:t>
            </a:r>
          </a:p>
        </c:rich>
      </c:tx>
      <c:layout/>
      <c:overlay val="0"/>
    </c:title>
    <c:autoTitleDeleted val="0"/>
    <c:plotArea>
      <c:layout/>
      <c:barChart>
        <c:barDir val="bar"/>
        <c:grouping val="stacked"/>
        <c:varyColors val="0"/>
        <c:ser>
          <c:idx val="1"/>
          <c:order val="0"/>
          <c:tx>
            <c:strRef>
              <c:f>'Tunge køretøjer mm. omkostninge'!$AX$3</c:f>
              <c:strCache>
                <c:ptCount val="1"/>
                <c:pt idx="0">
                  <c:v>Transportmidel</c:v>
                </c:pt>
              </c:strCache>
            </c:strRef>
          </c:tx>
          <c:invertIfNegative val="0"/>
          <c:cat>
            <c:multiLvlStrRef>
              <c:f>'Tunge køretøjer mm. omkostninge'!$AU$4:$AV$32</c:f>
              <c:multiLvlStrCache>
                <c:ptCount val="29"/>
                <c:lvl>
                  <c:pt idx="0">
                    <c:v>2015 </c:v>
                  </c:pt>
                  <c:pt idx="1">
                    <c:v>2020 </c:v>
                  </c:pt>
                  <c:pt idx="2">
                    <c:v>2035 </c:v>
                  </c:pt>
                  <c:pt idx="3">
                    <c:v>2050 </c:v>
                  </c:pt>
                  <c:pt idx="5">
                    <c:v>2015 </c:v>
                  </c:pt>
                  <c:pt idx="6">
                    <c:v>2020 </c:v>
                  </c:pt>
                  <c:pt idx="7">
                    <c:v>2035 </c:v>
                  </c:pt>
                  <c:pt idx="8">
                    <c:v>2050 </c:v>
                  </c:pt>
                  <c:pt idx="10">
                    <c:v>2015 </c:v>
                  </c:pt>
                  <c:pt idx="11">
                    <c:v>2020 </c:v>
                  </c:pt>
                  <c:pt idx="12">
                    <c:v>2035 </c:v>
                  </c:pt>
                  <c:pt idx="13">
                    <c:v>2050 </c:v>
                  </c:pt>
                  <c:pt idx="15">
                    <c:v>2015 </c:v>
                  </c:pt>
                  <c:pt idx="16">
                    <c:v>2020 </c:v>
                  </c:pt>
                  <c:pt idx="17">
                    <c:v>2035 </c:v>
                  </c:pt>
                  <c:pt idx="18">
                    <c:v>2050 </c:v>
                  </c:pt>
                  <c:pt idx="20">
                    <c:v>2015 </c:v>
                  </c:pt>
                  <c:pt idx="21">
                    <c:v>2020 </c:v>
                  </c:pt>
                  <c:pt idx="22">
                    <c:v>2035 </c:v>
                  </c:pt>
                  <c:pt idx="23">
                    <c:v>2050 </c:v>
                  </c:pt>
                  <c:pt idx="25">
                    <c:v>2015 </c:v>
                  </c:pt>
                  <c:pt idx="26">
                    <c:v>2020 </c:v>
                  </c:pt>
                  <c:pt idx="27">
                    <c:v>2035 </c:v>
                  </c:pt>
                  <c:pt idx="28">
                    <c:v>2050 </c:v>
                  </c:pt>
                </c:lvl>
                <c:lvl>
                  <c:pt idx="0">
                    <c:v>IC Tog-diesel</c:v>
                  </c:pt>
                  <c:pt idx="5">
                    <c:v>IC Tog-biodiesel halm</c:v>
                  </c:pt>
                  <c:pt idx="10">
                    <c:v>IC Tog-El</c:v>
                  </c:pt>
                  <c:pt idx="15">
                    <c:v>Lokaltog-diesel</c:v>
                  </c:pt>
                  <c:pt idx="20">
                    <c:v>Lokaltog-biodiesel halm</c:v>
                  </c:pt>
                  <c:pt idx="25">
                    <c:v>Lokaltog-LNG</c:v>
                  </c:pt>
                </c:lvl>
              </c:multiLvlStrCache>
            </c:multiLvlStrRef>
          </c:cat>
          <c:val>
            <c:numRef>
              <c:f>'Tunge køretøjer mm. omkostninge'!$AX$4:$AX$32</c:f>
              <c:numCache>
                <c:formatCode>0.00_ ;\-0.00\ </c:formatCode>
                <c:ptCount val="29"/>
                <c:pt idx="0">
                  <c:v>13.443963249923826</c:v>
                </c:pt>
                <c:pt idx="1">
                  <c:v>13.443963249923828</c:v>
                </c:pt>
                <c:pt idx="2">
                  <c:v>13.443963249923826</c:v>
                </c:pt>
                <c:pt idx="3">
                  <c:v>13.443963249923826</c:v>
                </c:pt>
                <c:pt idx="5">
                  <c:v>0</c:v>
                </c:pt>
                <c:pt idx="6">
                  <c:v>13.443963249923828</c:v>
                </c:pt>
                <c:pt idx="7">
                  <c:v>13.443963249923826</c:v>
                </c:pt>
                <c:pt idx="8">
                  <c:v>13.443963249923826</c:v>
                </c:pt>
                <c:pt idx="10">
                  <c:v>13.790904237018637</c:v>
                </c:pt>
                <c:pt idx="11">
                  <c:v>13.790904237018637</c:v>
                </c:pt>
                <c:pt idx="12">
                  <c:v>13.790904237018637</c:v>
                </c:pt>
                <c:pt idx="13">
                  <c:v>13.790904237018637</c:v>
                </c:pt>
                <c:pt idx="15">
                  <c:v>9.4603276398972831</c:v>
                </c:pt>
                <c:pt idx="16">
                  <c:v>11.826552230838145</c:v>
                </c:pt>
                <c:pt idx="17">
                  <c:v>11.826552230838146</c:v>
                </c:pt>
                <c:pt idx="18">
                  <c:v>11.826552230838146</c:v>
                </c:pt>
                <c:pt idx="20">
                  <c:v>0</c:v>
                </c:pt>
                <c:pt idx="21">
                  <c:v>11.826552230838145</c:v>
                </c:pt>
                <c:pt idx="22">
                  <c:v>11.826552230838146</c:v>
                </c:pt>
                <c:pt idx="23">
                  <c:v>11.826552230838146</c:v>
                </c:pt>
                <c:pt idx="25">
                  <c:v>14.190491459845921</c:v>
                </c:pt>
                <c:pt idx="26">
                  <c:v>17.739828346257223</c:v>
                </c:pt>
                <c:pt idx="27">
                  <c:v>17.739828346257219</c:v>
                </c:pt>
                <c:pt idx="28">
                  <c:v>17.739828346257219</c:v>
                </c:pt>
              </c:numCache>
            </c:numRef>
          </c:val>
        </c:ser>
        <c:ser>
          <c:idx val="0"/>
          <c:order val="1"/>
          <c:tx>
            <c:strRef>
              <c:f>'Tunge køretøjer mm. omkostninge'!$AW$3</c:f>
              <c:strCache>
                <c:ptCount val="1"/>
                <c:pt idx="0">
                  <c:v>Drift</c:v>
                </c:pt>
              </c:strCache>
            </c:strRef>
          </c:tx>
          <c:invertIfNegative val="0"/>
          <c:cat>
            <c:multiLvlStrRef>
              <c:f>'Tunge køretøjer mm. omkostninge'!$AU$4:$AV$32</c:f>
              <c:multiLvlStrCache>
                <c:ptCount val="29"/>
                <c:lvl>
                  <c:pt idx="0">
                    <c:v>2015 </c:v>
                  </c:pt>
                  <c:pt idx="1">
                    <c:v>2020 </c:v>
                  </c:pt>
                  <c:pt idx="2">
                    <c:v>2035 </c:v>
                  </c:pt>
                  <c:pt idx="3">
                    <c:v>2050 </c:v>
                  </c:pt>
                  <c:pt idx="5">
                    <c:v>2015 </c:v>
                  </c:pt>
                  <c:pt idx="6">
                    <c:v>2020 </c:v>
                  </c:pt>
                  <c:pt idx="7">
                    <c:v>2035 </c:v>
                  </c:pt>
                  <c:pt idx="8">
                    <c:v>2050 </c:v>
                  </c:pt>
                  <c:pt idx="10">
                    <c:v>2015 </c:v>
                  </c:pt>
                  <c:pt idx="11">
                    <c:v>2020 </c:v>
                  </c:pt>
                  <c:pt idx="12">
                    <c:v>2035 </c:v>
                  </c:pt>
                  <c:pt idx="13">
                    <c:v>2050 </c:v>
                  </c:pt>
                  <c:pt idx="15">
                    <c:v>2015 </c:v>
                  </c:pt>
                  <c:pt idx="16">
                    <c:v>2020 </c:v>
                  </c:pt>
                  <c:pt idx="17">
                    <c:v>2035 </c:v>
                  </c:pt>
                  <c:pt idx="18">
                    <c:v>2050 </c:v>
                  </c:pt>
                  <c:pt idx="20">
                    <c:v>2015 </c:v>
                  </c:pt>
                  <c:pt idx="21">
                    <c:v>2020 </c:v>
                  </c:pt>
                  <c:pt idx="22">
                    <c:v>2035 </c:v>
                  </c:pt>
                  <c:pt idx="23">
                    <c:v>2050 </c:v>
                  </c:pt>
                  <c:pt idx="25">
                    <c:v>2015 </c:v>
                  </c:pt>
                  <c:pt idx="26">
                    <c:v>2020 </c:v>
                  </c:pt>
                  <c:pt idx="27">
                    <c:v>2035 </c:v>
                  </c:pt>
                  <c:pt idx="28">
                    <c:v>2050 </c:v>
                  </c:pt>
                </c:lvl>
                <c:lvl>
                  <c:pt idx="0">
                    <c:v>IC Tog-diesel</c:v>
                  </c:pt>
                  <c:pt idx="5">
                    <c:v>IC Tog-biodiesel halm</c:v>
                  </c:pt>
                  <c:pt idx="10">
                    <c:v>IC Tog-El</c:v>
                  </c:pt>
                  <c:pt idx="15">
                    <c:v>Lokaltog-diesel</c:v>
                  </c:pt>
                  <c:pt idx="20">
                    <c:v>Lokaltog-biodiesel halm</c:v>
                  </c:pt>
                  <c:pt idx="25">
                    <c:v>Lokaltog-LNG</c:v>
                  </c:pt>
                </c:lvl>
              </c:multiLvlStrCache>
            </c:multiLvlStrRef>
          </c:cat>
          <c:val>
            <c:numRef>
              <c:f>'Tunge køretøjer mm. omkostninge'!$AW$4:$AW$32</c:f>
              <c:numCache>
                <c:formatCode>0.00_ ;\-0.00\ </c:formatCode>
                <c:ptCount val="29"/>
                <c:pt idx="0">
                  <c:v>29.299999999999997</c:v>
                </c:pt>
                <c:pt idx="1">
                  <c:v>29.300000000000004</c:v>
                </c:pt>
                <c:pt idx="2">
                  <c:v>29.3</c:v>
                </c:pt>
                <c:pt idx="3">
                  <c:v>29.3</c:v>
                </c:pt>
                <c:pt idx="5">
                  <c:v>0</c:v>
                </c:pt>
                <c:pt idx="6">
                  <c:v>29.300000000000004</c:v>
                </c:pt>
                <c:pt idx="7">
                  <c:v>29.3</c:v>
                </c:pt>
                <c:pt idx="8">
                  <c:v>29.3</c:v>
                </c:pt>
                <c:pt idx="10">
                  <c:v>29.3</c:v>
                </c:pt>
                <c:pt idx="11">
                  <c:v>29.3</c:v>
                </c:pt>
                <c:pt idx="12">
                  <c:v>29.3</c:v>
                </c:pt>
                <c:pt idx="13">
                  <c:v>29.3</c:v>
                </c:pt>
                <c:pt idx="15">
                  <c:v>29.3</c:v>
                </c:pt>
                <c:pt idx="16">
                  <c:v>29.3</c:v>
                </c:pt>
                <c:pt idx="17">
                  <c:v>29.299999999999997</c:v>
                </c:pt>
                <c:pt idx="18">
                  <c:v>29.299999999999997</c:v>
                </c:pt>
                <c:pt idx="20">
                  <c:v>0</c:v>
                </c:pt>
                <c:pt idx="21">
                  <c:v>29.3</c:v>
                </c:pt>
                <c:pt idx="22">
                  <c:v>29.299999999999997</c:v>
                </c:pt>
                <c:pt idx="23">
                  <c:v>29.299999999999997</c:v>
                </c:pt>
                <c:pt idx="25">
                  <c:v>29.3</c:v>
                </c:pt>
                <c:pt idx="26">
                  <c:v>29.3</c:v>
                </c:pt>
                <c:pt idx="27">
                  <c:v>29.3</c:v>
                </c:pt>
                <c:pt idx="28">
                  <c:v>29.3</c:v>
                </c:pt>
              </c:numCache>
            </c:numRef>
          </c:val>
        </c:ser>
        <c:ser>
          <c:idx val="2"/>
          <c:order val="2"/>
          <c:tx>
            <c:strRef>
              <c:f>'Tunge køretøjer mm. omkostninge'!$AY$3</c:f>
              <c:strCache>
                <c:ptCount val="1"/>
                <c:pt idx="0">
                  <c:v>Eksternaliteter</c:v>
                </c:pt>
              </c:strCache>
            </c:strRef>
          </c:tx>
          <c:invertIfNegative val="0"/>
          <c:cat>
            <c:multiLvlStrRef>
              <c:f>'Tunge køretøjer mm. omkostninge'!$AU$4:$AV$32</c:f>
              <c:multiLvlStrCache>
                <c:ptCount val="29"/>
                <c:lvl>
                  <c:pt idx="0">
                    <c:v>2015 </c:v>
                  </c:pt>
                  <c:pt idx="1">
                    <c:v>2020 </c:v>
                  </c:pt>
                  <c:pt idx="2">
                    <c:v>2035 </c:v>
                  </c:pt>
                  <c:pt idx="3">
                    <c:v>2050 </c:v>
                  </c:pt>
                  <c:pt idx="5">
                    <c:v>2015 </c:v>
                  </c:pt>
                  <c:pt idx="6">
                    <c:v>2020 </c:v>
                  </c:pt>
                  <c:pt idx="7">
                    <c:v>2035 </c:v>
                  </c:pt>
                  <c:pt idx="8">
                    <c:v>2050 </c:v>
                  </c:pt>
                  <c:pt idx="10">
                    <c:v>2015 </c:v>
                  </c:pt>
                  <c:pt idx="11">
                    <c:v>2020 </c:v>
                  </c:pt>
                  <c:pt idx="12">
                    <c:v>2035 </c:v>
                  </c:pt>
                  <c:pt idx="13">
                    <c:v>2050 </c:v>
                  </c:pt>
                  <c:pt idx="15">
                    <c:v>2015 </c:v>
                  </c:pt>
                  <c:pt idx="16">
                    <c:v>2020 </c:v>
                  </c:pt>
                  <c:pt idx="17">
                    <c:v>2035 </c:v>
                  </c:pt>
                  <c:pt idx="18">
                    <c:v>2050 </c:v>
                  </c:pt>
                  <c:pt idx="20">
                    <c:v>2015 </c:v>
                  </c:pt>
                  <c:pt idx="21">
                    <c:v>2020 </c:v>
                  </c:pt>
                  <c:pt idx="22">
                    <c:v>2035 </c:v>
                  </c:pt>
                  <c:pt idx="23">
                    <c:v>2050 </c:v>
                  </c:pt>
                  <c:pt idx="25">
                    <c:v>2015 </c:v>
                  </c:pt>
                  <c:pt idx="26">
                    <c:v>2020 </c:v>
                  </c:pt>
                  <c:pt idx="27">
                    <c:v>2035 </c:v>
                  </c:pt>
                  <c:pt idx="28">
                    <c:v>2050 </c:v>
                  </c:pt>
                </c:lvl>
                <c:lvl>
                  <c:pt idx="0">
                    <c:v>IC Tog-diesel</c:v>
                  </c:pt>
                  <c:pt idx="5">
                    <c:v>IC Tog-biodiesel halm</c:v>
                  </c:pt>
                  <c:pt idx="10">
                    <c:v>IC Tog-El</c:v>
                  </c:pt>
                  <c:pt idx="15">
                    <c:v>Lokaltog-diesel</c:v>
                  </c:pt>
                  <c:pt idx="20">
                    <c:v>Lokaltog-biodiesel halm</c:v>
                  </c:pt>
                  <c:pt idx="25">
                    <c:v>Lokaltog-LNG</c:v>
                  </c:pt>
                </c:lvl>
              </c:multiLvlStrCache>
            </c:multiLvlStrRef>
          </c:cat>
          <c:val>
            <c:numRef>
              <c:f>'Tunge køretøjer mm. omkostninge'!$AY$4:$AY$32</c:f>
              <c:numCache>
                <c:formatCode>0.00_ ;\-0.00\ </c:formatCode>
                <c:ptCount val="29"/>
                <c:pt idx="0">
                  <c:v>3.7570037759796713</c:v>
                </c:pt>
                <c:pt idx="1">
                  <c:v>3.4058496064761687</c:v>
                </c:pt>
                <c:pt idx="2">
                  <c:v>3.3226968908057035</c:v>
                </c:pt>
                <c:pt idx="3">
                  <c:v>3.3221424894244618</c:v>
                </c:pt>
                <c:pt idx="5">
                  <c:v>0</c:v>
                </c:pt>
                <c:pt idx="6">
                  <c:v>2.5850718492674063</c:v>
                </c:pt>
                <c:pt idx="7">
                  <c:v>2.4133814224989263</c:v>
                </c:pt>
                <c:pt idx="8">
                  <c:v>2.4857899773996848</c:v>
                </c:pt>
                <c:pt idx="10">
                  <c:v>9.9115847380816038E-2</c:v>
                </c:pt>
                <c:pt idx="11">
                  <c:v>5.5276976340871961E-2</c:v>
                </c:pt>
                <c:pt idx="12">
                  <c:v>6.2622165814472566E-2</c:v>
                </c:pt>
                <c:pt idx="13">
                  <c:v>3.7204309058666243E-2</c:v>
                </c:pt>
                <c:pt idx="15">
                  <c:v>2.6199763050190037</c:v>
                </c:pt>
                <c:pt idx="16">
                  <c:v>2.6722830811036058</c:v>
                </c:pt>
                <c:pt idx="17">
                  <c:v>2.6156811552472781</c:v>
                </c:pt>
                <c:pt idx="18">
                  <c:v>2.6152275541171712</c:v>
                </c:pt>
                <c:pt idx="20">
                  <c:v>0</c:v>
                </c:pt>
                <c:pt idx="21">
                  <c:v>2.0007376433873456</c:v>
                </c:pt>
                <c:pt idx="22">
                  <c:v>1.8716957720871874</c:v>
                </c:pt>
                <c:pt idx="23">
                  <c:v>1.9309391351878078</c:v>
                </c:pt>
                <c:pt idx="25">
                  <c:v>2.5343337815707923</c:v>
                </c:pt>
                <c:pt idx="26">
                  <c:v>0.85999065259862106</c:v>
                </c:pt>
                <c:pt idx="27">
                  <c:v>0.95705801987569539</c:v>
                </c:pt>
                <c:pt idx="28">
                  <c:v>0.95702190693305866</c:v>
                </c:pt>
              </c:numCache>
            </c:numRef>
          </c:val>
        </c:ser>
        <c:ser>
          <c:idx val="3"/>
          <c:order val="3"/>
          <c:tx>
            <c:strRef>
              <c:f>'Tunge køretøjer mm. omkostninge'!$AZ$3</c:f>
              <c:strCache>
                <c:ptCount val="1"/>
                <c:pt idx="0">
                  <c:v>Drivmiddel</c:v>
                </c:pt>
              </c:strCache>
            </c:strRef>
          </c:tx>
          <c:invertIfNegative val="0"/>
          <c:cat>
            <c:multiLvlStrRef>
              <c:f>'Tunge køretøjer mm. omkostninge'!$AU$4:$AV$32</c:f>
              <c:multiLvlStrCache>
                <c:ptCount val="29"/>
                <c:lvl>
                  <c:pt idx="0">
                    <c:v>2015 </c:v>
                  </c:pt>
                  <c:pt idx="1">
                    <c:v>2020 </c:v>
                  </c:pt>
                  <c:pt idx="2">
                    <c:v>2035 </c:v>
                  </c:pt>
                  <c:pt idx="3">
                    <c:v>2050 </c:v>
                  </c:pt>
                  <c:pt idx="5">
                    <c:v>2015 </c:v>
                  </c:pt>
                  <c:pt idx="6">
                    <c:v>2020 </c:v>
                  </c:pt>
                  <c:pt idx="7">
                    <c:v>2035 </c:v>
                  </c:pt>
                  <c:pt idx="8">
                    <c:v>2050 </c:v>
                  </c:pt>
                  <c:pt idx="10">
                    <c:v>2015 </c:v>
                  </c:pt>
                  <c:pt idx="11">
                    <c:v>2020 </c:v>
                  </c:pt>
                  <c:pt idx="12">
                    <c:v>2035 </c:v>
                  </c:pt>
                  <c:pt idx="13">
                    <c:v>2050 </c:v>
                  </c:pt>
                  <c:pt idx="15">
                    <c:v>2015 </c:v>
                  </c:pt>
                  <c:pt idx="16">
                    <c:v>2020 </c:v>
                  </c:pt>
                  <c:pt idx="17">
                    <c:v>2035 </c:v>
                  </c:pt>
                  <c:pt idx="18">
                    <c:v>2050 </c:v>
                  </c:pt>
                  <c:pt idx="20">
                    <c:v>2015 </c:v>
                  </c:pt>
                  <c:pt idx="21">
                    <c:v>2020 </c:v>
                  </c:pt>
                  <c:pt idx="22">
                    <c:v>2035 </c:v>
                  </c:pt>
                  <c:pt idx="23">
                    <c:v>2050 </c:v>
                  </c:pt>
                  <c:pt idx="25">
                    <c:v>2015 </c:v>
                  </c:pt>
                  <c:pt idx="26">
                    <c:v>2020 </c:v>
                  </c:pt>
                  <c:pt idx="27">
                    <c:v>2035 </c:v>
                  </c:pt>
                  <c:pt idx="28">
                    <c:v>2050 </c:v>
                  </c:pt>
                </c:lvl>
                <c:lvl>
                  <c:pt idx="0">
                    <c:v>IC Tog-diesel</c:v>
                  </c:pt>
                  <c:pt idx="5">
                    <c:v>IC Tog-biodiesel halm</c:v>
                  </c:pt>
                  <c:pt idx="10">
                    <c:v>IC Tog-El</c:v>
                  </c:pt>
                  <c:pt idx="15">
                    <c:v>Lokaltog-diesel</c:v>
                  </c:pt>
                  <c:pt idx="20">
                    <c:v>Lokaltog-biodiesel halm</c:v>
                  </c:pt>
                  <c:pt idx="25">
                    <c:v>Lokaltog-LNG</c:v>
                  </c:pt>
                </c:lvl>
              </c:multiLvlStrCache>
            </c:multiLvlStrRef>
          </c:cat>
          <c:val>
            <c:numRef>
              <c:f>'Tunge køretøjer mm. omkostninge'!$AZ$4:$AZ$32</c:f>
              <c:numCache>
                <c:formatCode>0.00_ ;\-0.00\ </c:formatCode>
                <c:ptCount val="29"/>
                <c:pt idx="0">
                  <c:v>5.7354646358041883</c:v>
                </c:pt>
                <c:pt idx="1">
                  <c:v>5.9617900975649238</c:v>
                </c:pt>
                <c:pt idx="2">
                  <c:v>5.6991188987534036</c:v>
                </c:pt>
                <c:pt idx="3">
                  <c:v>5.6996839692692838</c:v>
                </c:pt>
                <c:pt idx="5">
                  <c:v>0</c:v>
                </c:pt>
                <c:pt idx="6">
                  <c:v>7.3112947524094718</c:v>
                </c:pt>
                <c:pt idx="7">
                  <c:v>5.9330613357873832</c:v>
                </c:pt>
                <c:pt idx="8">
                  <c:v>5.977597393353336</c:v>
                </c:pt>
                <c:pt idx="10">
                  <c:v>9.5941748047471123</c:v>
                </c:pt>
                <c:pt idx="11">
                  <c:v>10.120874860189112</c:v>
                </c:pt>
                <c:pt idx="12">
                  <c:v>11.114307463598125</c:v>
                </c:pt>
                <c:pt idx="13">
                  <c:v>11.134997874084169</c:v>
                </c:pt>
                <c:pt idx="15">
                  <c:v>4.6926528838397896</c:v>
                </c:pt>
                <c:pt idx="16">
                  <c:v>4.8778282616440283</c:v>
                </c:pt>
                <c:pt idx="17">
                  <c:v>4.6629154626164206</c:v>
                </c:pt>
                <c:pt idx="18">
                  <c:v>4.6633777930385039</c:v>
                </c:pt>
                <c:pt idx="20">
                  <c:v>0</c:v>
                </c:pt>
                <c:pt idx="21">
                  <c:v>5.9819684337895671</c:v>
                </c:pt>
                <c:pt idx="22">
                  <c:v>4.8543229110987678</c:v>
                </c:pt>
                <c:pt idx="23">
                  <c:v>4.8907615036527297</c:v>
                </c:pt>
                <c:pt idx="25">
                  <c:v>2.5548831361770192</c:v>
                </c:pt>
                <c:pt idx="26">
                  <c:v>2.6494614598056003</c:v>
                </c:pt>
                <c:pt idx="27">
                  <c:v>2.6992409476024748</c:v>
                </c:pt>
                <c:pt idx="28">
                  <c:v>2.6992864973977539</c:v>
                </c:pt>
              </c:numCache>
            </c:numRef>
          </c:val>
        </c:ser>
        <c:dLbls>
          <c:showLegendKey val="0"/>
          <c:showVal val="0"/>
          <c:showCatName val="0"/>
          <c:showSerName val="0"/>
          <c:showPercent val="0"/>
          <c:showBubbleSize val="0"/>
        </c:dLbls>
        <c:gapWidth val="150"/>
        <c:overlap val="100"/>
        <c:axId val="40417536"/>
        <c:axId val="40436096"/>
      </c:barChart>
      <c:catAx>
        <c:axId val="40417536"/>
        <c:scaling>
          <c:orientation val="maxMin"/>
        </c:scaling>
        <c:delete val="0"/>
        <c:axPos val="l"/>
        <c:majorTickMark val="none"/>
        <c:minorTickMark val="none"/>
        <c:tickLblPos val="nextTo"/>
        <c:crossAx val="40436096"/>
        <c:crosses val="autoZero"/>
        <c:auto val="1"/>
        <c:lblAlgn val="ctr"/>
        <c:lblOffset val="100"/>
        <c:noMultiLvlLbl val="0"/>
      </c:catAx>
      <c:valAx>
        <c:axId val="40436096"/>
        <c:scaling>
          <c:orientation val="minMax"/>
        </c:scaling>
        <c:delete val="0"/>
        <c:axPos val="t"/>
        <c:majorGridlines/>
        <c:numFmt formatCode="0.00_ ;\-0.00\ " sourceLinked="1"/>
        <c:majorTickMark val="out"/>
        <c:minorTickMark val="none"/>
        <c:tickLblPos val="nextTo"/>
        <c:crossAx val="40417536"/>
        <c:crosses val="autoZero"/>
        <c:crossBetween val="between"/>
      </c:valAx>
    </c:plotArea>
    <c:legend>
      <c:legendPos val="r"/>
      <c:layout/>
      <c:overlay val="0"/>
    </c:legend>
    <c:plotVisOnly val="1"/>
    <c:dispBlanksAs val="gap"/>
    <c:showDLblsOverMax val="0"/>
  </c:chart>
  <c:txPr>
    <a:bodyPr/>
    <a:lstStyle/>
    <a:p>
      <a:pPr>
        <a:defRPr sz="600"/>
      </a:pPr>
      <a:endParaRPr lang="da-DK"/>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0"/>
            </a:pPr>
            <a:r>
              <a:rPr lang="da-DK" sz="1400" b="0"/>
              <a:t>Drivhusgasemissioner, toge</a:t>
            </a:r>
          </a:p>
        </c:rich>
      </c:tx>
      <c:layout/>
      <c:overlay val="0"/>
    </c:title>
    <c:autoTitleDeleted val="0"/>
    <c:plotArea>
      <c:layout/>
      <c:barChart>
        <c:barDir val="bar"/>
        <c:grouping val="stacked"/>
        <c:varyColors val="0"/>
        <c:ser>
          <c:idx val="0"/>
          <c:order val="0"/>
          <c:tx>
            <c:strRef>
              <c:f>'CO2 andre'!$O$3</c:f>
              <c:strCache>
                <c:ptCount val="1"/>
                <c:pt idx="0">
                  <c:v>Opstrøm</c:v>
                </c:pt>
              </c:strCache>
            </c:strRef>
          </c:tx>
          <c:invertIfNegative val="0"/>
          <c:cat>
            <c:multiLvlStrRef>
              <c:f>'CO2 andre'!$M$4:$N$32</c:f>
              <c:multiLvlStrCache>
                <c:ptCount val="29"/>
                <c:lvl>
                  <c:pt idx="0">
                    <c:v>2015</c:v>
                  </c:pt>
                  <c:pt idx="1">
                    <c:v>2020</c:v>
                  </c:pt>
                  <c:pt idx="2">
                    <c:v>2035</c:v>
                  </c:pt>
                  <c:pt idx="3">
                    <c:v>2050</c:v>
                  </c:pt>
                  <c:pt idx="5">
                    <c:v>2015</c:v>
                  </c:pt>
                  <c:pt idx="6">
                    <c:v>2020</c:v>
                  </c:pt>
                  <c:pt idx="7">
                    <c:v>2035</c:v>
                  </c:pt>
                  <c:pt idx="8">
                    <c:v>2050</c:v>
                  </c:pt>
                  <c:pt idx="10">
                    <c:v>2015</c:v>
                  </c:pt>
                  <c:pt idx="11">
                    <c:v>2020</c:v>
                  </c:pt>
                  <c:pt idx="12">
                    <c:v>2035</c:v>
                  </c:pt>
                  <c:pt idx="13">
                    <c:v>2050</c:v>
                  </c:pt>
                  <c:pt idx="15">
                    <c:v>2015</c:v>
                  </c:pt>
                  <c:pt idx="16">
                    <c:v>2020</c:v>
                  </c:pt>
                  <c:pt idx="17">
                    <c:v>2035</c:v>
                  </c:pt>
                  <c:pt idx="18">
                    <c:v>2050</c:v>
                  </c:pt>
                  <c:pt idx="20">
                    <c:v>2015</c:v>
                  </c:pt>
                  <c:pt idx="21">
                    <c:v>2020</c:v>
                  </c:pt>
                  <c:pt idx="22">
                    <c:v>2035</c:v>
                  </c:pt>
                  <c:pt idx="23">
                    <c:v>2050</c:v>
                  </c:pt>
                  <c:pt idx="25">
                    <c:v>2015</c:v>
                  </c:pt>
                  <c:pt idx="26">
                    <c:v>2020</c:v>
                  </c:pt>
                  <c:pt idx="27">
                    <c:v>2035</c:v>
                  </c:pt>
                  <c:pt idx="28">
                    <c:v>2050</c:v>
                  </c:pt>
                </c:lvl>
                <c:lvl>
                  <c:pt idx="0">
                    <c:v>IC Tog-diesel</c:v>
                  </c:pt>
                  <c:pt idx="5">
                    <c:v>IC Tog-biodiesel halm</c:v>
                  </c:pt>
                  <c:pt idx="10">
                    <c:v>IC Tog-El</c:v>
                  </c:pt>
                  <c:pt idx="15">
                    <c:v>Lokaltog-diesel</c:v>
                  </c:pt>
                  <c:pt idx="20">
                    <c:v>Lokaltog-biodiesel halm</c:v>
                  </c:pt>
                  <c:pt idx="25">
                    <c:v>Lokaltog LNG</c:v>
                  </c:pt>
                </c:lvl>
              </c:multiLvlStrCache>
            </c:multiLvlStrRef>
          </c:cat>
          <c:val>
            <c:numRef>
              <c:f>'CO2 andre'!$O$4:$O$32</c:f>
              <c:numCache>
                <c:formatCode>0.00_ ;\-0.00\ </c:formatCode>
                <c:ptCount val="29"/>
                <c:pt idx="0">
                  <c:v>345.82780511832925</c:v>
                </c:pt>
                <c:pt idx="1">
                  <c:v>351.80749823956131</c:v>
                </c:pt>
                <c:pt idx="2">
                  <c:v>316.29845842853365</c:v>
                </c:pt>
                <c:pt idx="3">
                  <c:v>314.45359559147954</c:v>
                </c:pt>
                <c:pt idx="5">
                  <c:v>0</c:v>
                </c:pt>
                <c:pt idx="6">
                  <c:v>-412.95424649273713</c:v>
                </c:pt>
                <c:pt idx="7">
                  <c:v>-201.35943784743611</c:v>
                </c:pt>
                <c:pt idx="8">
                  <c:v>-102.49288157435932</c:v>
                </c:pt>
                <c:pt idx="10">
                  <c:v>99.946781011821926</c:v>
                </c:pt>
                <c:pt idx="11">
                  <c:v>84.579001972586141</c:v>
                </c:pt>
                <c:pt idx="12">
                  <c:v>84.579001972586141</c:v>
                </c:pt>
                <c:pt idx="13">
                  <c:v>0</c:v>
                </c:pt>
                <c:pt idx="15">
                  <c:v>282.95002236954207</c:v>
                </c:pt>
                <c:pt idx="16">
                  <c:v>287.84249855964106</c:v>
                </c:pt>
                <c:pt idx="17">
                  <c:v>258.7896478051639</c:v>
                </c:pt>
                <c:pt idx="18">
                  <c:v>257.28021457484687</c:v>
                </c:pt>
                <c:pt idx="20">
                  <c:v>0</c:v>
                </c:pt>
                <c:pt idx="21">
                  <c:v>-337.8716562213304</c:v>
                </c:pt>
                <c:pt idx="22">
                  <c:v>-164.74863096608408</c:v>
                </c:pt>
                <c:pt idx="23">
                  <c:v>-83.857812197203074</c:v>
                </c:pt>
                <c:pt idx="25">
                  <c:v>498.03608662333232</c:v>
                </c:pt>
                <c:pt idx="26">
                  <c:v>402.50506950213463</c:v>
                </c:pt>
                <c:pt idx="27">
                  <c:v>490.33472206882368</c:v>
                </c:pt>
                <c:pt idx="28">
                  <c:v>490.21445935270617</c:v>
                </c:pt>
              </c:numCache>
            </c:numRef>
          </c:val>
        </c:ser>
        <c:ser>
          <c:idx val="1"/>
          <c:order val="1"/>
          <c:tx>
            <c:strRef>
              <c:f>'CO2 andre'!$P$3</c:f>
              <c:strCache>
                <c:ptCount val="1"/>
                <c:pt idx="0">
                  <c:v>Udstødning</c:v>
                </c:pt>
              </c:strCache>
            </c:strRef>
          </c:tx>
          <c:invertIfNegative val="0"/>
          <c:cat>
            <c:multiLvlStrRef>
              <c:f>'CO2 andre'!$M$4:$N$32</c:f>
              <c:multiLvlStrCache>
                <c:ptCount val="29"/>
                <c:lvl>
                  <c:pt idx="0">
                    <c:v>2015</c:v>
                  </c:pt>
                  <c:pt idx="1">
                    <c:v>2020</c:v>
                  </c:pt>
                  <c:pt idx="2">
                    <c:v>2035</c:v>
                  </c:pt>
                  <c:pt idx="3">
                    <c:v>2050</c:v>
                  </c:pt>
                  <c:pt idx="5">
                    <c:v>2015</c:v>
                  </c:pt>
                  <c:pt idx="6">
                    <c:v>2020</c:v>
                  </c:pt>
                  <c:pt idx="7">
                    <c:v>2035</c:v>
                  </c:pt>
                  <c:pt idx="8">
                    <c:v>2050</c:v>
                  </c:pt>
                  <c:pt idx="10">
                    <c:v>2015</c:v>
                  </c:pt>
                  <c:pt idx="11">
                    <c:v>2020</c:v>
                  </c:pt>
                  <c:pt idx="12">
                    <c:v>2035</c:v>
                  </c:pt>
                  <c:pt idx="13">
                    <c:v>2050</c:v>
                  </c:pt>
                  <c:pt idx="15">
                    <c:v>2015</c:v>
                  </c:pt>
                  <c:pt idx="16">
                    <c:v>2020</c:v>
                  </c:pt>
                  <c:pt idx="17">
                    <c:v>2035</c:v>
                  </c:pt>
                  <c:pt idx="18">
                    <c:v>2050</c:v>
                  </c:pt>
                  <c:pt idx="20">
                    <c:v>2015</c:v>
                  </c:pt>
                  <c:pt idx="21">
                    <c:v>2020</c:v>
                  </c:pt>
                  <c:pt idx="22">
                    <c:v>2035</c:v>
                  </c:pt>
                  <c:pt idx="23">
                    <c:v>2050</c:v>
                  </c:pt>
                  <c:pt idx="25">
                    <c:v>2015</c:v>
                  </c:pt>
                  <c:pt idx="26">
                    <c:v>2020</c:v>
                  </c:pt>
                  <c:pt idx="27">
                    <c:v>2035</c:v>
                  </c:pt>
                  <c:pt idx="28">
                    <c:v>2050</c:v>
                  </c:pt>
                </c:lvl>
                <c:lvl>
                  <c:pt idx="0">
                    <c:v>IC Tog-diesel</c:v>
                  </c:pt>
                  <c:pt idx="5">
                    <c:v>IC Tog-biodiesel halm</c:v>
                  </c:pt>
                  <c:pt idx="10">
                    <c:v>IC Tog-El</c:v>
                  </c:pt>
                  <c:pt idx="15">
                    <c:v>Lokaltog-diesel</c:v>
                  </c:pt>
                  <c:pt idx="20">
                    <c:v>Lokaltog-biodiesel halm</c:v>
                  </c:pt>
                  <c:pt idx="25">
                    <c:v>Lokaltog LNG</c:v>
                  </c:pt>
                </c:lvl>
              </c:multiLvlStrCache>
            </c:multiLvlStrRef>
          </c:cat>
          <c:val>
            <c:numRef>
              <c:f>'CO2 andre'!$P$4:$P$32</c:f>
              <c:numCache>
                <c:formatCode>0.00_ ;\-0.00\ </c:formatCode>
                <c:ptCount val="29"/>
                <c:pt idx="0">
                  <c:v>2918.9388800000006</c:v>
                </c:pt>
                <c:pt idx="1">
                  <c:v>2962.7229631999999</c:v>
                </c:pt>
                <c:pt idx="2">
                  <c:v>2666.45066688</c:v>
                </c:pt>
                <c:pt idx="3">
                  <c:v>2666.45066688</c:v>
                </c:pt>
                <c:pt idx="5">
                  <c:v>0</c:v>
                </c:pt>
                <c:pt idx="6">
                  <c:v>0</c:v>
                </c:pt>
                <c:pt idx="7">
                  <c:v>0</c:v>
                </c:pt>
                <c:pt idx="8">
                  <c:v>0</c:v>
                </c:pt>
                <c:pt idx="10">
                  <c:v>0</c:v>
                </c:pt>
                <c:pt idx="11">
                  <c:v>0</c:v>
                </c:pt>
                <c:pt idx="12">
                  <c:v>0</c:v>
                </c:pt>
                <c:pt idx="13">
                  <c:v>0</c:v>
                </c:pt>
                <c:pt idx="15">
                  <c:v>2388.2227199999998</c:v>
                </c:pt>
                <c:pt idx="16">
                  <c:v>2424.0460607999999</c:v>
                </c:pt>
                <c:pt idx="17">
                  <c:v>2181.6414547199997</c:v>
                </c:pt>
                <c:pt idx="18">
                  <c:v>2181.6414547199997</c:v>
                </c:pt>
                <c:pt idx="20">
                  <c:v>0</c:v>
                </c:pt>
                <c:pt idx="21">
                  <c:v>0</c:v>
                </c:pt>
                <c:pt idx="22">
                  <c:v>0</c:v>
                </c:pt>
                <c:pt idx="23">
                  <c:v>0</c:v>
                </c:pt>
                <c:pt idx="25">
                  <c:v>1886.8895884799999</c:v>
                </c:pt>
                <c:pt idx="26">
                  <c:v>1524.7592634181819</c:v>
                </c:pt>
                <c:pt idx="27">
                  <c:v>1372.283337076364</c:v>
                </c:pt>
                <c:pt idx="28">
                  <c:v>1372.283337076364</c:v>
                </c:pt>
              </c:numCache>
            </c:numRef>
          </c:val>
        </c:ser>
        <c:ser>
          <c:idx val="2"/>
          <c:order val="2"/>
          <c:tx>
            <c:strRef>
              <c:f>'CO2 andre'!$Q$3</c:f>
              <c:strCache>
                <c:ptCount val="1"/>
                <c:pt idx="0">
                  <c:v>ILUC</c:v>
                </c:pt>
              </c:strCache>
            </c:strRef>
          </c:tx>
          <c:invertIfNegative val="0"/>
          <c:cat>
            <c:multiLvlStrRef>
              <c:f>'CO2 andre'!$M$4:$N$32</c:f>
              <c:multiLvlStrCache>
                <c:ptCount val="29"/>
                <c:lvl>
                  <c:pt idx="0">
                    <c:v>2015</c:v>
                  </c:pt>
                  <c:pt idx="1">
                    <c:v>2020</c:v>
                  </c:pt>
                  <c:pt idx="2">
                    <c:v>2035</c:v>
                  </c:pt>
                  <c:pt idx="3">
                    <c:v>2050</c:v>
                  </c:pt>
                  <c:pt idx="5">
                    <c:v>2015</c:v>
                  </c:pt>
                  <c:pt idx="6">
                    <c:v>2020</c:v>
                  </c:pt>
                  <c:pt idx="7">
                    <c:v>2035</c:v>
                  </c:pt>
                  <c:pt idx="8">
                    <c:v>2050</c:v>
                  </c:pt>
                  <c:pt idx="10">
                    <c:v>2015</c:v>
                  </c:pt>
                  <c:pt idx="11">
                    <c:v>2020</c:v>
                  </c:pt>
                  <c:pt idx="12">
                    <c:v>2035</c:v>
                  </c:pt>
                  <c:pt idx="13">
                    <c:v>2050</c:v>
                  </c:pt>
                  <c:pt idx="15">
                    <c:v>2015</c:v>
                  </c:pt>
                  <c:pt idx="16">
                    <c:v>2020</c:v>
                  </c:pt>
                  <c:pt idx="17">
                    <c:v>2035</c:v>
                  </c:pt>
                  <c:pt idx="18">
                    <c:v>2050</c:v>
                  </c:pt>
                  <c:pt idx="20">
                    <c:v>2015</c:v>
                  </c:pt>
                  <c:pt idx="21">
                    <c:v>2020</c:v>
                  </c:pt>
                  <c:pt idx="22">
                    <c:v>2035</c:v>
                  </c:pt>
                  <c:pt idx="23">
                    <c:v>2050</c:v>
                  </c:pt>
                  <c:pt idx="25">
                    <c:v>2015</c:v>
                  </c:pt>
                  <c:pt idx="26">
                    <c:v>2020</c:v>
                  </c:pt>
                  <c:pt idx="27">
                    <c:v>2035</c:v>
                  </c:pt>
                  <c:pt idx="28">
                    <c:v>2050</c:v>
                  </c:pt>
                </c:lvl>
                <c:lvl>
                  <c:pt idx="0">
                    <c:v>IC Tog-diesel</c:v>
                  </c:pt>
                  <c:pt idx="5">
                    <c:v>IC Tog-biodiesel halm</c:v>
                  </c:pt>
                  <c:pt idx="10">
                    <c:v>IC Tog-El</c:v>
                  </c:pt>
                  <c:pt idx="15">
                    <c:v>Lokaltog-diesel</c:v>
                  </c:pt>
                  <c:pt idx="20">
                    <c:v>Lokaltog-biodiesel halm</c:v>
                  </c:pt>
                  <c:pt idx="25">
                    <c:v>Lokaltog LNG</c:v>
                  </c:pt>
                </c:lvl>
              </c:multiLvlStrCache>
            </c:multiLvlStrRef>
          </c:cat>
          <c:val>
            <c:numRef>
              <c:f>'CO2 andre'!$Q$4:$Q$32</c:f>
              <c:numCache>
                <c:formatCode>0.00_ ;\-0.00\ </c:formatCode>
                <c:ptCount val="29"/>
                <c:pt idx="0">
                  <c:v>1.1011073249107994E-2</c:v>
                </c:pt>
                <c:pt idx="1">
                  <c:v>1.2072780745029377E-2</c:v>
                </c:pt>
                <c:pt idx="2">
                  <c:v>1.0859577995574909E-2</c:v>
                </c:pt>
                <c:pt idx="3">
                  <c:v>9.4642300536520452E-3</c:v>
                </c:pt>
                <c:pt idx="5">
                  <c:v>0</c:v>
                </c:pt>
                <c:pt idx="6">
                  <c:v>-223.68931294213434</c:v>
                </c:pt>
                <c:pt idx="7">
                  <c:v>-197.40698994835518</c:v>
                </c:pt>
                <c:pt idx="8">
                  <c:v>-195.44001974658602</c:v>
                </c:pt>
                <c:pt idx="10">
                  <c:v>4.8704210526310021E-2</c:v>
                </c:pt>
                <c:pt idx="11">
                  <c:v>5.9822017250098725E-2</c:v>
                </c:pt>
                <c:pt idx="12">
                  <c:v>5.9822017250098725E-2</c:v>
                </c:pt>
                <c:pt idx="13">
                  <c:v>0</c:v>
                </c:pt>
                <c:pt idx="15">
                  <c:v>9.009059931088359E-3</c:v>
                </c:pt>
                <c:pt idx="16">
                  <c:v>9.8777297004630782E-3</c:v>
                </c:pt>
                <c:pt idx="17">
                  <c:v>8.8851092691015765E-3</c:v>
                </c:pt>
                <c:pt idx="18">
                  <c:v>7.7434609530087073E-3</c:v>
                </c:pt>
                <c:pt idx="20">
                  <c:v>0</c:v>
                </c:pt>
                <c:pt idx="21">
                  <c:v>-183.01852877083712</c:v>
                </c:pt>
                <c:pt idx="22">
                  <c:v>-161.51480995774506</c:v>
                </c:pt>
                <c:pt idx="23">
                  <c:v>-159.90547070175217</c:v>
                </c:pt>
                <c:pt idx="25">
                  <c:v>1.3987116987777881E-2</c:v>
                </c:pt>
                <c:pt idx="26">
                  <c:v>1.136112027040781E-2</c:v>
                </c:pt>
                <c:pt idx="27">
                  <c:v>1.0224622318162346E-2</c:v>
                </c:pt>
                <c:pt idx="28">
                  <c:v>1.0133731274436286E-2</c:v>
                </c:pt>
              </c:numCache>
            </c:numRef>
          </c:val>
        </c:ser>
        <c:dLbls>
          <c:showLegendKey val="0"/>
          <c:showVal val="0"/>
          <c:showCatName val="0"/>
          <c:showSerName val="0"/>
          <c:showPercent val="0"/>
          <c:showBubbleSize val="0"/>
        </c:dLbls>
        <c:gapWidth val="150"/>
        <c:overlap val="100"/>
        <c:axId val="40444672"/>
        <c:axId val="40484224"/>
      </c:barChart>
      <c:catAx>
        <c:axId val="40444672"/>
        <c:scaling>
          <c:orientation val="maxMin"/>
        </c:scaling>
        <c:delete val="0"/>
        <c:axPos val="l"/>
        <c:majorTickMark val="none"/>
        <c:minorTickMark val="none"/>
        <c:tickLblPos val="low"/>
        <c:crossAx val="40484224"/>
        <c:crosses val="autoZero"/>
        <c:auto val="1"/>
        <c:lblAlgn val="ctr"/>
        <c:lblOffset val="100"/>
        <c:noMultiLvlLbl val="0"/>
      </c:catAx>
      <c:valAx>
        <c:axId val="40484224"/>
        <c:scaling>
          <c:orientation val="minMax"/>
        </c:scaling>
        <c:delete val="0"/>
        <c:axPos val="t"/>
        <c:majorGridlines/>
        <c:numFmt formatCode="0.00_ ;\-0.00\ " sourceLinked="1"/>
        <c:majorTickMark val="out"/>
        <c:minorTickMark val="none"/>
        <c:tickLblPos val="nextTo"/>
        <c:crossAx val="40444672"/>
        <c:crosses val="autoZero"/>
        <c:crossBetween val="between"/>
      </c:valAx>
    </c:plotArea>
    <c:legend>
      <c:legendPos val="r"/>
      <c:layout/>
      <c:overlay val="0"/>
    </c:legend>
    <c:plotVisOnly val="1"/>
    <c:dispBlanksAs val="gap"/>
    <c:showDLblsOverMax val="0"/>
  </c:chart>
  <c:txPr>
    <a:bodyPr/>
    <a:lstStyle/>
    <a:p>
      <a:pPr>
        <a:defRPr sz="600"/>
      </a:pPr>
      <a:endParaRPr lang="da-DK"/>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lang="da-DK" sz="720" b="0" i="0" u="none" strike="noStrike" kern="1200" baseline="0">
                <a:solidFill>
                  <a:sysClr val="windowText" lastClr="000000"/>
                </a:solidFill>
                <a:latin typeface="+mn-lt"/>
                <a:ea typeface="+mn-ea"/>
                <a:cs typeface="+mn-cs"/>
              </a:defRPr>
            </a:pPr>
            <a:r>
              <a:rPr lang="da-DK" sz="1400" b="0" i="0" baseline="0">
                <a:effectLst/>
              </a:rPr>
              <a:t>Energieffektivitet, toge</a:t>
            </a:r>
            <a:endParaRPr lang="da-DK" sz="1400">
              <a:effectLst/>
            </a:endParaRPr>
          </a:p>
        </c:rich>
      </c:tx>
      <c:layout/>
      <c:overlay val="0"/>
    </c:title>
    <c:autoTitleDeleted val="0"/>
    <c:plotArea>
      <c:layout/>
      <c:barChart>
        <c:barDir val="bar"/>
        <c:grouping val="stacked"/>
        <c:varyColors val="0"/>
        <c:ser>
          <c:idx val="0"/>
          <c:order val="0"/>
          <c:tx>
            <c:strRef>
              <c:f>E.eff!$AP$2</c:f>
              <c:strCache>
                <c:ptCount val="1"/>
                <c:pt idx="0">
                  <c:v>WtW energieffektivitet</c:v>
                </c:pt>
              </c:strCache>
            </c:strRef>
          </c:tx>
          <c:spPr>
            <a:noFill/>
            <a:ln>
              <a:solidFill>
                <a:schemeClr val="accent1"/>
              </a:solidFill>
            </a:ln>
          </c:spPr>
          <c:invertIfNegative val="0"/>
          <c:cat>
            <c:multiLvlStrRef>
              <c:f>E.eff!$AN$3:$AO$31</c:f>
              <c:multiLvlStrCache>
                <c:ptCount val="29"/>
                <c:lvl>
                  <c:pt idx="0">
                    <c:v>2015</c:v>
                  </c:pt>
                  <c:pt idx="1">
                    <c:v>2020</c:v>
                  </c:pt>
                  <c:pt idx="2">
                    <c:v>2035</c:v>
                  </c:pt>
                  <c:pt idx="3">
                    <c:v>2050</c:v>
                  </c:pt>
                  <c:pt idx="5">
                    <c:v>2015</c:v>
                  </c:pt>
                  <c:pt idx="6">
                    <c:v>2020</c:v>
                  </c:pt>
                  <c:pt idx="7">
                    <c:v>2035</c:v>
                  </c:pt>
                  <c:pt idx="8">
                    <c:v>2050</c:v>
                  </c:pt>
                  <c:pt idx="10">
                    <c:v>2015</c:v>
                  </c:pt>
                  <c:pt idx="11">
                    <c:v>2020</c:v>
                  </c:pt>
                  <c:pt idx="12">
                    <c:v>2035</c:v>
                  </c:pt>
                  <c:pt idx="13">
                    <c:v>2050</c:v>
                  </c:pt>
                  <c:pt idx="15">
                    <c:v>2015</c:v>
                  </c:pt>
                  <c:pt idx="16">
                    <c:v>2020</c:v>
                  </c:pt>
                  <c:pt idx="17">
                    <c:v>2035</c:v>
                  </c:pt>
                  <c:pt idx="18">
                    <c:v>2050</c:v>
                  </c:pt>
                  <c:pt idx="20">
                    <c:v>2015</c:v>
                  </c:pt>
                  <c:pt idx="21">
                    <c:v>2020</c:v>
                  </c:pt>
                  <c:pt idx="22">
                    <c:v>2035</c:v>
                  </c:pt>
                  <c:pt idx="23">
                    <c:v>2050</c:v>
                  </c:pt>
                  <c:pt idx="25">
                    <c:v>2015</c:v>
                  </c:pt>
                  <c:pt idx="26">
                    <c:v>2020</c:v>
                  </c:pt>
                  <c:pt idx="27">
                    <c:v>2035</c:v>
                  </c:pt>
                  <c:pt idx="28">
                    <c:v>2050</c:v>
                  </c:pt>
                </c:lvl>
                <c:lvl>
                  <c:pt idx="0">
                    <c:v>IC Tog Diesel</c:v>
                  </c:pt>
                  <c:pt idx="5">
                    <c:v>IC Tog-biodiesel halm</c:v>
                  </c:pt>
                  <c:pt idx="10">
                    <c:v>IC Tog El</c:v>
                  </c:pt>
                  <c:pt idx="15">
                    <c:v>Lokaltog Diesel</c:v>
                  </c:pt>
                  <c:pt idx="20">
                    <c:v>Lokaltog-biodiesel halm</c:v>
                  </c:pt>
                  <c:pt idx="25">
                    <c:v>Lokaltog Gas</c:v>
                  </c:pt>
                </c:lvl>
              </c:multiLvlStrCache>
            </c:multiLvlStrRef>
          </c:cat>
          <c:val>
            <c:numRef>
              <c:f>E.eff!$AP$3:$AP$31</c:f>
              <c:numCache>
                <c:formatCode>General</c:formatCode>
                <c:ptCount val="29"/>
                <c:pt idx="0">
                  <c:v>0.29816004259848472</c:v>
                </c:pt>
                <c:pt idx="1">
                  <c:v>0.29816004259848472</c:v>
                </c:pt>
                <c:pt idx="2">
                  <c:v>0.29816004259848472</c:v>
                </c:pt>
                <c:pt idx="3">
                  <c:v>0.29816004259848472</c:v>
                </c:pt>
                <c:pt idx="6">
                  <c:v>0.25104840798869354</c:v>
                </c:pt>
                <c:pt idx="7">
                  <c:v>0.25104840798869354</c:v>
                </c:pt>
                <c:pt idx="8">
                  <c:v>0.25104840798869354</c:v>
                </c:pt>
                <c:pt idx="10">
                  <c:v>0.69049021146920764</c:v>
                </c:pt>
                <c:pt idx="11">
                  <c:v>0.74257819481581144</c:v>
                </c:pt>
                <c:pt idx="12">
                  <c:v>0.74257819481581144</c:v>
                </c:pt>
                <c:pt idx="13">
                  <c:v>0.74257819481581144</c:v>
                </c:pt>
                <c:pt idx="15">
                  <c:v>0.29816004259848472</c:v>
                </c:pt>
                <c:pt idx="16">
                  <c:v>0.29816004259848472</c:v>
                </c:pt>
                <c:pt idx="17">
                  <c:v>0.29816004259848472</c:v>
                </c:pt>
                <c:pt idx="18">
                  <c:v>0.29816004259848472</c:v>
                </c:pt>
                <c:pt idx="21">
                  <c:v>0.25104840798869354</c:v>
                </c:pt>
                <c:pt idx="22">
                  <c:v>0.25104840798869354</c:v>
                </c:pt>
                <c:pt idx="23">
                  <c:v>0.25104840798869354</c:v>
                </c:pt>
                <c:pt idx="25">
                  <c:v>0.29926769201452119</c:v>
                </c:pt>
                <c:pt idx="26">
                  <c:v>0.37034376886797027</c:v>
                </c:pt>
                <c:pt idx="27">
                  <c:v>0.34680721234892786</c:v>
                </c:pt>
                <c:pt idx="28">
                  <c:v>0.34680721234892786</c:v>
                </c:pt>
              </c:numCache>
            </c:numRef>
          </c:val>
        </c:ser>
        <c:ser>
          <c:idx val="1"/>
          <c:order val="1"/>
          <c:tx>
            <c:strRef>
              <c:f>E.eff!$AQ$2</c:f>
              <c:strCache>
                <c:ptCount val="1"/>
                <c:pt idx="0">
                  <c:v>Råstofudvinding - tab</c:v>
                </c:pt>
              </c:strCache>
            </c:strRef>
          </c:tx>
          <c:invertIfNegative val="0"/>
          <c:cat>
            <c:multiLvlStrRef>
              <c:f>E.eff!$AN$3:$AO$31</c:f>
              <c:multiLvlStrCache>
                <c:ptCount val="29"/>
                <c:lvl>
                  <c:pt idx="0">
                    <c:v>2015</c:v>
                  </c:pt>
                  <c:pt idx="1">
                    <c:v>2020</c:v>
                  </c:pt>
                  <c:pt idx="2">
                    <c:v>2035</c:v>
                  </c:pt>
                  <c:pt idx="3">
                    <c:v>2050</c:v>
                  </c:pt>
                  <c:pt idx="5">
                    <c:v>2015</c:v>
                  </c:pt>
                  <c:pt idx="6">
                    <c:v>2020</c:v>
                  </c:pt>
                  <c:pt idx="7">
                    <c:v>2035</c:v>
                  </c:pt>
                  <c:pt idx="8">
                    <c:v>2050</c:v>
                  </c:pt>
                  <c:pt idx="10">
                    <c:v>2015</c:v>
                  </c:pt>
                  <c:pt idx="11">
                    <c:v>2020</c:v>
                  </c:pt>
                  <c:pt idx="12">
                    <c:v>2035</c:v>
                  </c:pt>
                  <c:pt idx="13">
                    <c:v>2050</c:v>
                  </c:pt>
                  <c:pt idx="15">
                    <c:v>2015</c:v>
                  </c:pt>
                  <c:pt idx="16">
                    <c:v>2020</c:v>
                  </c:pt>
                  <c:pt idx="17">
                    <c:v>2035</c:v>
                  </c:pt>
                  <c:pt idx="18">
                    <c:v>2050</c:v>
                  </c:pt>
                  <c:pt idx="20">
                    <c:v>2015</c:v>
                  </c:pt>
                  <c:pt idx="21">
                    <c:v>2020</c:v>
                  </c:pt>
                  <c:pt idx="22">
                    <c:v>2035</c:v>
                  </c:pt>
                  <c:pt idx="23">
                    <c:v>2050</c:v>
                  </c:pt>
                  <c:pt idx="25">
                    <c:v>2015</c:v>
                  </c:pt>
                  <c:pt idx="26">
                    <c:v>2020</c:v>
                  </c:pt>
                  <c:pt idx="27">
                    <c:v>2035</c:v>
                  </c:pt>
                  <c:pt idx="28">
                    <c:v>2050</c:v>
                  </c:pt>
                </c:lvl>
                <c:lvl>
                  <c:pt idx="0">
                    <c:v>IC Tog Diesel</c:v>
                  </c:pt>
                  <c:pt idx="5">
                    <c:v>IC Tog-biodiesel halm</c:v>
                  </c:pt>
                  <c:pt idx="10">
                    <c:v>IC Tog El</c:v>
                  </c:pt>
                  <c:pt idx="15">
                    <c:v>Lokaltog Diesel</c:v>
                  </c:pt>
                  <c:pt idx="20">
                    <c:v>Lokaltog-biodiesel halm</c:v>
                  </c:pt>
                  <c:pt idx="25">
                    <c:v>Lokaltog Gas</c:v>
                  </c:pt>
                </c:lvl>
              </c:multiLvlStrCache>
            </c:multiLvlStrRef>
          </c:cat>
          <c:val>
            <c:numRef>
              <c:f>E.eff!$AQ$3:$AQ$31</c:f>
              <c:numCache>
                <c:formatCode>0.00_ ;\-0.00\ </c:formatCode>
                <c:ptCount val="29"/>
                <c:pt idx="0">
                  <c:v>6.0387570920878687E-2</c:v>
                </c:pt>
                <c:pt idx="1">
                  <c:v>6.0387570920878687E-2</c:v>
                </c:pt>
                <c:pt idx="2">
                  <c:v>6.0387570920878687E-2</c:v>
                </c:pt>
                <c:pt idx="3">
                  <c:v>6.0387570920878687E-2</c:v>
                </c:pt>
                <c:pt idx="6">
                  <c:v>3.1778767666049743E-2</c:v>
                </c:pt>
                <c:pt idx="7">
                  <c:v>3.1778767666049743E-2</c:v>
                </c:pt>
                <c:pt idx="8">
                  <c:v>3.1778767666049743E-2</c:v>
                </c:pt>
                <c:pt idx="10">
                  <c:v>4.4506989856968583E-2</c:v>
                </c:pt>
                <c:pt idx="11">
                  <c:v>4.574986023319226E-2</c:v>
                </c:pt>
                <c:pt idx="12">
                  <c:v>4.574986023319226E-2</c:v>
                </c:pt>
                <c:pt idx="13">
                  <c:v>4.574986023319226E-2</c:v>
                </c:pt>
                <c:pt idx="15">
                  <c:v>6.0387570920878687E-2</c:v>
                </c:pt>
                <c:pt idx="16">
                  <c:v>6.0387570920878687E-2</c:v>
                </c:pt>
                <c:pt idx="17">
                  <c:v>6.0387570920878687E-2</c:v>
                </c:pt>
                <c:pt idx="18">
                  <c:v>6.0387570920878687E-2</c:v>
                </c:pt>
                <c:pt idx="21">
                  <c:v>3.1778767666049743E-2</c:v>
                </c:pt>
                <c:pt idx="22">
                  <c:v>3.1778767666049743E-2</c:v>
                </c:pt>
                <c:pt idx="23">
                  <c:v>3.1778767666049743E-2</c:v>
                </c:pt>
                <c:pt idx="25">
                  <c:v>4.158055758158629E-2</c:v>
                </c:pt>
                <c:pt idx="26">
                  <c:v>4.1602834113064487E-2</c:v>
                </c:pt>
                <c:pt idx="27">
                  <c:v>9.3883615769763937E-2</c:v>
                </c:pt>
                <c:pt idx="28">
                  <c:v>9.3883615769763937E-2</c:v>
                </c:pt>
              </c:numCache>
            </c:numRef>
          </c:val>
        </c:ser>
        <c:ser>
          <c:idx val="2"/>
          <c:order val="2"/>
          <c:tx>
            <c:strRef>
              <c:f>E.eff!$AR$2</c:f>
              <c:strCache>
                <c:ptCount val="1"/>
                <c:pt idx="0">
                  <c:v>Råstofkonvertering - tab</c:v>
                </c:pt>
              </c:strCache>
            </c:strRef>
          </c:tx>
          <c:invertIfNegative val="0"/>
          <c:cat>
            <c:multiLvlStrRef>
              <c:f>E.eff!$AN$3:$AO$31</c:f>
              <c:multiLvlStrCache>
                <c:ptCount val="29"/>
                <c:lvl>
                  <c:pt idx="0">
                    <c:v>2015</c:v>
                  </c:pt>
                  <c:pt idx="1">
                    <c:v>2020</c:v>
                  </c:pt>
                  <c:pt idx="2">
                    <c:v>2035</c:v>
                  </c:pt>
                  <c:pt idx="3">
                    <c:v>2050</c:v>
                  </c:pt>
                  <c:pt idx="5">
                    <c:v>2015</c:v>
                  </c:pt>
                  <c:pt idx="6">
                    <c:v>2020</c:v>
                  </c:pt>
                  <c:pt idx="7">
                    <c:v>2035</c:v>
                  </c:pt>
                  <c:pt idx="8">
                    <c:v>2050</c:v>
                  </c:pt>
                  <c:pt idx="10">
                    <c:v>2015</c:v>
                  </c:pt>
                  <c:pt idx="11">
                    <c:v>2020</c:v>
                  </c:pt>
                  <c:pt idx="12">
                    <c:v>2035</c:v>
                  </c:pt>
                  <c:pt idx="13">
                    <c:v>2050</c:v>
                  </c:pt>
                  <c:pt idx="15">
                    <c:v>2015</c:v>
                  </c:pt>
                  <c:pt idx="16">
                    <c:v>2020</c:v>
                  </c:pt>
                  <c:pt idx="17">
                    <c:v>2035</c:v>
                  </c:pt>
                  <c:pt idx="18">
                    <c:v>2050</c:v>
                  </c:pt>
                  <c:pt idx="20">
                    <c:v>2015</c:v>
                  </c:pt>
                  <c:pt idx="21">
                    <c:v>2020</c:v>
                  </c:pt>
                  <c:pt idx="22">
                    <c:v>2035</c:v>
                  </c:pt>
                  <c:pt idx="23">
                    <c:v>2050</c:v>
                  </c:pt>
                  <c:pt idx="25">
                    <c:v>2015</c:v>
                  </c:pt>
                  <c:pt idx="26">
                    <c:v>2020</c:v>
                  </c:pt>
                  <c:pt idx="27">
                    <c:v>2035</c:v>
                  </c:pt>
                  <c:pt idx="28">
                    <c:v>2050</c:v>
                  </c:pt>
                </c:lvl>
                <c:lvl>
                  <c:pt idx="0">
                    <c:v>IC Tog Diesel</c:v>
                  </c:pt>
                  <c:pt idx="5">
                    <c:v>IC Tog-biodiesel halm</c:v>
                  </c:pt>
                  <c:pt idx="10">
                    <c:v>IC Tog El</c:v>
                  </c:pt>
                  <c:pt idx="15">
                    <c:v>Lokaltog Diesel</c:v>
                  </c:pt>
                  <c:pt idx="20">
                    <c:v>Lokaltog-biodiesel halm</c:v>
                  </c:pt>
                  <c:pt idx="25">
                    <c:v>Lokaltog Gas</c:v>
                  </c:pt>
                </c:lvl>
              </c:multiLvlStrCache>
            </c:multiLvlStrRef>
          </c:cat>
          <c:val>
            <c:numRef>
              <c:f>E.eff!$AR$3:$AR$31</c:f>
              <c:numCache>
                <c:formatCode>0.00_ ;\-0.00\ </c:formatCode>
                <c:ptCount val="29"/>
                <c:pt idx="0">
                  <c:v>2.8168980352035744E-3</c:v>
                </c:pt>
                <c:pt idx="1">
                  <c:v>2.8168980352035744E-3</c:v>
                </c:pt>
                <c:pt idx="2">
                  <c:v>2.8168980352035744E-3</c:v>
                </c:pt>
                <c:pt idx="3">
                  <c:v>2.8168980352035744E-3</c:v>
                </c:pt>
                <c:pt idx="6">
                  <c:v>0.15209113604023186</c:v>
                </c:pt>
                <c:pt idx="7">
                  <c:v>0.15209113604023186</c:v>
                </c:pt>
                <c:pt idx="8">
                  <c:v>0.15209113604023186</c:v>
                </c:pt>
                <c:pt idx="10">
                  <c:v>4.8233314764212193E-2</c:v>
                </c:pt>
                <c:pt idx="11">
                  <c:v>1.3686237660302423E-2</c:v>
                </c:pt>
                <c:pt idx="12">
                  <c:v>1.3686237660302423E-2</c:v>
                </c:pt>
                <c:pt idx="13">
                  <c:v>1.3686237660302423E-2</c:v>
                </c:pt>
                <c:pt idx="15">
                  <c:v>2.8168980352035744E-3</c:v>
                </c:pt>
                <c:pt idx="16">
                  <c:v>2.8168980352035744E-3</c:v>
                </c:pt>
                <c:pt idx="17">
                  <c:v>2.8168980352035744E-3</c:v>
                </c:pt>
                <c:pt idx="18">
                  <c:v>2.8168980352035744E-3</c:v>
                </c:pt>
                <c:pt idx="21">
                  <c:v>0.15209113604023186</c:v>
                </c:pt>
                <c:pt idx="22">
                  <c:v>0.15209113604023186</c:v>
                </c:pt>
                <c:pt idx="23">
                  <c:v>0.15209113604023186</c:v>
                </c:pt>
                <c:pt idx="25">
                  <c:v>0</c:v>
                </c:pt>
                <c:pt idx="26">
                  <c:v>0</c:v>
                </c:pt>
                <c:pt idx="27">
                  <c:v>0</c:v>
                </c:pt>
                <c:pt idx="28">
                  <c:v>0</c:v>
                </c:pt>
              </c:numCache>
            </c:numRef>
          </c:val>
        </c:ser>
        <c:ser>
          <c:idx val="3"/>
          <c:order val="3"/>
          <c:tx>
            <c:strRef>
              <c:f>E.eff!$AS$2</c:f>
              <c:strCache>
                <c:ptCount val="1"/>
                <c:pt idx="0">
                  <c:v>Distribution, råstofkonv  til mellemkonv. - tab</c:v>
                </c:pt>
              </c:strCache>
            </c:strRef>
          </c:tx>
          <c:invertIfNegative val="0"/>
          <c:cat>
            <c:multiLvlStrRef>
              <c:f>E.eff!$AN$3:$AO$31</c:f>
              <c:multiLvlStrCache>
                <c:ptCount val="29"/>
                <c:lvl>
                  <c:pt idx="0">
                    <c:v>2015</c:v>
                  </c:pt>
                  <c:pt idx="1">
                    <c:v>2020</c:v>
                  </c:pt>
                  <c:pt idx="2">
                    <c:v>2035</c:v>
                  </c:pt>
                  <c:pt idx="3">
                    <c:v>2050</c:v>
                  </c:pt>
                  <c:pt idx="5">
                    <c:v>2015</c:v>
                  </c:pt>
                  <c:pt idx="6">
                    <c:v>2020</c:v>
                  </c:pt>
                  <c:pt idx="7">
                    <c:v>2035</c:v>
                  </c:pt>
                  <c:pt idx="8">
                    <c:v>2050</c:v>
                  </c:pt>
                  <c:pt idx="10">
                    <c:v>2015</c:v>
                  </c:pt>
                  <c:pt idx="11">
                    <c:v>2020</c:v>
                  </c:pt>
                  <c:pt idx="12">
                    <c:v>2035</c:v>
                  </c:pt>
                  <c:pt idx="13">
                    <c:v>2050</c:v>
                  </c:pt>
                  <c:pt idx="15">
                    <c:v>2015</c:v>
                  </c:pt>
                  <c:pt idx="16">
                    <c:v>2020</c:v>
                  </c:pt>
                  <c:pt idx="17">
                    <c:v>2035</c:v>
                  </c:pt>
                  <c:pt idx="18">
                    <c:v>2050</c:v>
                  </c:pt>
                  <c:pt idx="20">
                    <c:v>2015</c:v>
                  </c:pt>
                  <c:pt idx="21">
                    <c:v>2020</c:v>
                  </c:pt>
                  <c:pt idx="22">
                    <c:v>2035</c:v>
                  </c:pt>
                  <c:pt idx="23">
                    <c:v>2050</c:v>
                  </c:pt>
                  <c:pt idx="25">
                    <c:v>2015</c:v>
                  </c:pt>
                  <c:pt idx="26">
                    <c:v>2020</c:v>
                  </c:pt>
                  <c:pt idx="27">
                    <c:v>2035</c:v>
                  </c:pt>
                  <c:pt idx="28">
                    <c:v>2050</c:v>
                  </c:pt>
                </c:lvl>
                <c:lvl>
                  <c:pt idx="0">
                    <c:v>IC Tog Diesel</c:v>
                  </c:pt>
                  <c:pt idx="5">
                    <c:v>IC Tog-biodiesel halm</c:v>
                  </c:pt>
                  <c:pt idx="10">
                    <c:v>IC Tog El</c:v>
                  </c:pt>
                  <c:pt idx="15">
                    <c:v>Lokaltog Diesel</c:v>
                  </c:pt>
                  <c:pt idx="20">
                    <c:v>Lokaltog-biodiesel halm</c:v>
                  </c:pt>
                  <c:pt idx="25">
                    <c:v>Lokaltog Gas</c:v>
                  </c:pt>
                </c:lvl>
              </c:multiLvlStrCache>
            </c:multiLvlStrRef>
          </c:cat>
          <c:val>
            <c:numRef>
              <c:f>E.eff!$AS$3:$AS$31</c:f>
              <c:numCache>
                <c:formatCode>0.00_ ;\-0.00\ </c:formatCode>
                <c:ptCount val="29"/>
                <c:pt idx="0">
                  <c:v>0</c:v>
                </c:pt>
                <c:pt idx="1">
                  <c:v>0</c:v>
                </c:pt>
                <c:pt idx="2">
                  <c:v>0</c:v>
                </c:pt>
                <c:pt idx="3">
                  <c:v>0</c:v>
                </c:pt>
                <c:pt idx="6">
                  <c:v>0</c:v>
                </c:pt>
                <c:pt idx="7">
                  <c:v>0</c:v>
                </c:pt>
                <c:pt idx="8">
                  <c:v>0</c:v>
                </c:pt>
                <c:pt idx="10">
                  <c:v>6.1108051047775225E-2</c:v>
                </c:pt>
                <c:pt idx="11">
                  <c:v>6.2814510789045541E-2</c:v>
                </c:pt>
                <c:pt idx="12">
                  <c:v>6.2814510789045541E-2</c:v>
                </c:pt>
                <c:pt idx="13">
                  <c:v>6.2814510789045541E-2</c:v>
                </c:pt>
                <c:pt idx="15">
                  <c:v>0</c:v>
                </c:pt>
                <c:pt idx="16">
                  <c:v>0</c:v>
                </c:pt>
                <c:pt idx="17">
                  <c:v>0</c:v>
                </c:pt>
                <c:pt idx="18">
                  <c:v>0</c:v>
                </c:pt>
                <c:pt idx="21">
                  <c:v>0</c:v>
                </c:pt>
                <c:pt idx="22">
                  <c:v>0</c:v>
                </c:pt>
                <c:pt idx="23">
                  <c:v>0</c:v>
                </c:pt>
                <c:pt idx="25">
                  <c:v>0</c:v>
                </c:pt>
                <c:pt idx="26">
                  <c:v>0</c:v>
                </c:pt>
                <c:pt idx="27">
                  <c:v>0</c:v>
                </c:pt>
                <c:pt idx="28">
                  <c:v>0</c:v>
                </c:pt>
              </c:numCache>
            </c:numRef>
          </c:val>
        </c:ser>
        <c:ser>
          <c:idx val="4"/>
          <c:order val="4"/>
          <c:tx>
            <c:strRef>
              <c:f>E.eff!$AT$2</c:f>
              <c:strCache>
                <c:ptCount val="1"/>
                <c:pt idx="0">
                  <c:v>Mellemkonvertering - tab</c:v>
                </c:pt>
              </c:strCache>
            </c:strRef>
          </c:tx>
          <c:invertIfNegative val="0"/>
          <c:cat>
            <c:multiLvlStrRef>
              <c:f>E.eff!$AN$3:$AO$31</c:f>
              <c:multiLvlStrCache>
                <c:ptCount val="29"/>
                <c:lvl>
                  <c:pt idx="0">
                    <c:v>2015</c:v>
                  </c:pt>
                  <c:pt idx="1">
                    <c:v>2020</c:v>
                  </c:pt>
                  <c:pt idx="2">
                    <c:v>2035</c:v>
                  </c:pt>
                  <c:pt idx="3">
                    <c:v>2050</c:v>
                  </c:pt>
                  <c:pt idx="5">
                    <c:v>2015</c:v>
                  </c:pt>
                  <c:pt idx="6">
                    <c:v>2020</c:v>
                  </c:pt>
                  <c:pt idx="7">
                    <c:v>2035</c:v>
                  </c:pt>
                  <c:pt idx="8">
                    <c:v>2050</c:v>
                  </c:pt>
                  <c:pt idx="10">
                    <c:v>2015</c:v>
                  </c:pt>
                  <c:pt idx="11">
                    <c:v>2020</c:v>
                  </c:pt>
                  <c:pt idx="12">
                    <c:v>2035</c:v>
                  </c:pt>
                  <c:pt idx="13">
                    <c:v>2050</c:v>
                  </c:pt>
                  <c:pt idx="15">
                    <c:v>2015</c:v>
                  </c:pt>
                  <c:pt idx="16">
                    <c:v>2020</c:v>
                  </c:pt>
                  <c:pt idx="17">
                    <c:v>2035</c:v>
                  </c:pt>
                  <c:pt idx="18">
                    <c:v>2050</c:v>
                  </c:pt>
                  <c:pt idx="20">
                    <c:v>2015</c:v>
                  </c:pt>
                  <c:pt idx="21">
                    <c:v>2020</c:v>
                  </c:pt>
                  <c:pt idx="22">
                    <c:v>2035</c:v>
                  </c:pt>
                  <c:pt idx="23">
                    <c:v>2050</c:v>
                  </c:pt>
                  <c:pt idx="25">
                    <c:v>2015</c:v>
                  </c:pt>
                  <c:pt idx="26">
                    <c:v>2020</c:v>
                  </c:pt>
                  <c:pt idx="27">
                    <c:v>2035</c:v>
                  </c:pt>
                  <c:pt idx="28">
                    <c:v>2050</c:v>
                  </c:pt>
                </c:lvl>
                <c:lvl>
                  <c:pt idx="0">
                    <c:v>IC Tog Diesel</c:v>
                  </c:pt>
                  <c:pt idx="5">
                    <c:v>IC Tog-biodiesel halm</c:v>
                  </c:pt>
                  <c:pt idx="10">
                    <c:v>IC Tog El</c:v>
                  </c:pt>
                  <c:pt idx="15">
                    <c:v>Lokaltog Diesel</c:v>
                  </c:pt>
                  <c:pt idx="20">
                    <c:v>Lokaltog-biodiesel halm</c:v>
                  </c:pt>
                  <c:pt idx="25">
                    <c:v>Lokaltog Gas</c:v>
                  </c:pt>
                </c:lvl>
              </c:multiLvlStrCache>
            </c:multiLvlStrRef>
          </c:cat>
          <c:val>
            <c:numRef>
              <c:f>E.eff!$AT$3:$AT$31</c:f>
              <c:numCache>
                <c:formatCode>0.00_ ;\-0.00\ </c:formatCode>
                <c:ptCount val="29"/>
                <c:pt idx="0">
                  <c:v>0</c:v>
                </c:pt>
                <c:pt idx="1">
                  <c:v>0</c:v>
                </c:pt>
                <c:pt idx="2">
                  <c:v>0</c:v>
                </c:pt>
                <c:pt idx="3">
                  <c:v>0</c:v>
                </c:pt>
                <c:pt idx="6">
                  <c:v>0</c:v>
                </c:pt>
                <c:pt idx="7">
                  <c:v>0</c:v>
                </c:pt>
                <c:pt idx="8">
                  <c:v>0</c:v>
                </c:pt>
                <c:pt idx="10">
                  <c:v>4.3648607891268017E-2</c:v>
                </c:pt>
                <c:pt idx="11">
                  <c:v>4.4867507706461106E-2</c:v>
                </c:pt>
                <c:pt idx="12">
                  <c:v>4.4867507706461106E-2</c:v>
                </c:pt>
                <c:pt idx="13">
                  <c:v>4.4867507706461106E-2</c:v>
                </c:pt>
                <c:pt idx="15">
                  <c:v>0</c:v>
                </c:pt>
                <c:pt idx="16">
                  <c:v>0</c:v>
                </c:pt>
                <c:pt idx="17">
                  <c:v>0</c:v>
                </c:pt>
                <c:pt idx="18">
                  <c:v>0</c:v>
                </c:pt>
                <c:pt idx="21">
                  <c:v>0</c:v>
                </c:pt>
                <c:pt idx="22">
                  <c:v>0</c:v>
                </c:pt>
                <c:pt idx="23">
                  <c:v>0</c:v>
                </c:pt>
                <c:pt idx="25">
                  <c:v>2.0191264912786812E-2</c:v>
                </c:pt>
                <c:pt idx="26">
                  <c:v>2.0202082260474655E-2</c:v>
                </c:pt>
                <c:pt idx="27">
                  <c:v>1.9214598464465184E-2</c:v>
                </c:pt>
                <c:pt idx="28">
                  <c:v>1.9214598464465184E-2</c:v>
                </c:pt>
              </c:numCache>
            </c:numRef>
          </c:val>
        </c:ser>
        <c:ser>
          <c:idx val="5"/>
          <c:order val="5"/>
          <c:tx>
            <c:strRef>
              <c:f>E.eff!$AU$2</c:f>
              <c:strCache>
                <c:ptCount val="1"/>
                <c:pt idx="0">
                  <c:v>Distribution - tab</c:v>
                </c:pt>
              </c:strCache>
            </c:strRef>
          </c:tx>
          <c:invertIfNegative val="0"/>
          <c:cat>
            <c:multiLvlStrRef>
              <c:f>E.eff!$AN$3:$AO$31</c:f>
              <c:multiLvlStrCache>
                <c:ptCount val="29"/>
                <c:lvl>
                  <c:pt idx="0">
                    <c:v>2015</c:v>
                  </c:pt>
                  <c:pt idx="1">
                    <c:v>2020</c:v>
                  </c:pt>
                  <c:pt idx="2">
                    <c:v>2035</c:v>
                  </c:pt>
                  <c:pt idx="3">
                    <c:v>2050</c:v>
                  </c:pt>
                  <c:pt idx="5">
                    <c:v>2015</c:v>
                  </c:pt>
                  <c:pt idx="6">
                    <c:v>2020</c:v>
                  </c:pt>
                  <c:pt idx="7">
                    <c:v>2035</c:v>
                  </c:pt>
                  <c:pt idx="8">
                    <c:v>2050</c:v>
                  </c:pt>
                  <c:pt idx="10">
                    <c:v>2015</c:v>
                  </c:pt>
                  <c:pt idx="11">
                    <c:v>2020</c:v>
                  </c:pt>
                  <c:pt idx="12">
                    <c:v>2035</c:v>
                  </c:pt>
                  <c:pt idx="13">
                    <c:v>2050</c:v>
                  </c:pt>
                  <c:pt idx="15">
                    <c:v>2015</c:v>
                  </c:pt>
                  <c:pt idx="16">
                    <c:v>2020</c:v>
                  </c:pt>
                  <c:pt idx="17">
                    <c:v>2035</c:v>
                  </c:pt>
                  <c:pt idx="18">
                    <c:v>2050</c:v>
                  </c:pt>
                  <c:pt idx="20">
                    <c:v>2015</c:v>
                  </c:pt>
                  <c:pt idx="21">
                    <c:v>2020</c:v>
                  </c:pt>
                  <c:pt idx="22">
                    <c:v>2035</c:v>
                  </c:pt>
                  <c:pt idx="23">
                    <c:v>2050</c:v>
                  </c:pt>
                  <c:pt idx="25">
                    <c:v>2015</c:v>
                  </c:pt>
                  <c:pt idx="26">
                    <c:v>2020</c:v>
                  </c:pt>
                  <c:pt idx="27">
                    <c:v>2035</c:v>
                  </c:pt>
                  <c:pt idx="28">
                    <c:v>2050</c:v>
                  </c:pt>
                </c:lvl>
                <c:lvl>
                  <c:pt idx="0">
                    <c:v>IC Tog Diesel</c:v>
                  </c:pt>
                  <c:pt idx="5">
                    <c:v>IC Tog-biodiesel halm</c:v>
                  </c:pt>
                  <c:pt idx="10">
                    <c:v>IC Tog El</c:v>
                  </c:pt>
                  <c:pt idx="15">
                    <c:v>Lokaltog Diesel</c:v>
                  </c:pt>
                  <c:pt idx="20">
                    <c:v>Lokaltog-biodiesel halm</c:v>
                  </c:pt>
                  <c:pt idx="25">
                    <c:v>Lokaltog Gas</c:v>
                  </c:pt>
                </c:lvl>
              </c:multiLvlStrCache>
            </c:multiLvlStrRef>
          </c:cat>
          <c:val>
            <c:numRef>
              <c:f>E.eff!$AU$3:$AU$31</c:f>
              <c:numCache>
                <c:formatCode>0.00_ ;\-0.00\ </c:formatCode>
                <c:ptCount val="29"/>
                <c:pt idx="0">
                  <c:v>1.0406653116369715E-3</c:v>
                </c:pt>
                <c:pt idx="1">
                  <c:v>1.0406653116369715E-3</c:v>
                </c:pt>
                <c:pt idx="2">
                  <c:v>1.0406653116369715E-3</c:v>
                </c:pt>
                <c:pt idx="3">
                  <c:v>1.0406653116369715E-3</c:v>
                </c:pt>
                <c:pt idx="6">
                  <c:v>9.2080838271570674E-4</c:v>
                </c:pt>
                <c:pt idx="7">
                  <c:v>9.2080838271570674E-4</c:v>
                </c:pt>
                <c:pt idx="8">
                  <c:v>9.2080838271570674E-4</c:v>
                </c:pt>
                <c:pt idx="10">
                  <c:v>0</c:v>
                </c:pt>
                <c:pt idx="11">
                  <c:v>0</c:v>
                </c:pt>
                <c:pt idx="12">
                  <c:v>0</c:v>
                </c:pt>
                <c:pt idx="13">
                  <c:v>0</c:v>
                </c:pt>
                <c:pt idx="15">
                  <c:v>1.0406653116369715E-3</c:v>
                </c:pt>
                <c:pt idx="16">
                  <c:v>1.0406653116369715E-3</c:v>
                </c:pt>
                <c:pt idx="17">
                  <c:v>1.0406653116369715E-3</c:v>
                </c:pt>
                <c:pt idx="18">
                  <c:v>1.0406653116369715E-3</c:v>
                </c:pt>
                <c:pt idx="21">
                  <c:v>9.2080838271570674E-4</c:v>
                </c:pt>
                <c:pt idx="22">
                  <c:v>9.2080838271570674E-4</c:v>
                </c:pt>
                <c:pt idx="23">
                  <c:v>9.2080838271570674E-4</c:v>
                </c:pt>
                <c:pt idx="25">
                  <c:v>0</c:v>
                </c:pt>
                <c:pt idx="26">
                  <c:v>0</c:v>
                </c:pt>
                <c:pt idx="27">
                  <c:v>0</c:v>
                </c:pt>
                <c:pt idx="28">
                  <c:v>0</c:v>
                </c:pt>
              </c:numCache>
            </c:numRef>
          </c:val>
        </c:ser>
        <c:ser>
          <c:idx val="6"/>
          <c:order val="6"/>
          <c:tx>
            <c:strRef>
              <c:f>E.eff!$AV$2</c:f>
              <c:strCache>
                <c:ptCount val="1"/>
                <c:pt idx="0">
                  <c:v>Motor - tab</c:v>
                </c:pt>
              </c:strCache>
            </c:strRef>
          </c:tx>
          <c:invertIfNegative val="0"/>
          <c:cat>
            <c:multiLvlStrRef>
              <c:f>E.eff!$AN$3:$AO$31</c:f>
              <c:multiLvlStrCache>
                <c:ptCount val="29"/>
                <c:lvl>
                  <c:pt idx="0">
                    <c:v>2015</c:v>
                  </c:pt>
                  <c:pt idx="1">
                    <c:v>2020</c:v>
                  </c:pt>
                  <c:pt idx="2">
                    <c:v>2035</c:v>
                  </c:pt>
                  <c:pt idx="3">
                    <c:v>2050</c:v>
                  </c:pt>
                  <c:pt idx="5">
                    <c:v>2015</c:v>
                  </c:pt>
                  <c:pt idx="6">
                    <c:v>2020</c:v>
                  </c:pt>
                  <c:pt idx="7">
                    <c:v>2035</c:v>
                  </c:pt>
                  <c:pt idx="8">
                    <c:v>2050</c:v>
                  </c:pt>
                  <c:pt idx="10">
                    <c:v>2015</c:v>
                  </c:pt>
                  <c:pt idx="11">
                    <c:v>2020</c:v>
                  </c:pt>
                  <c:pt idx="12">
                    <c:v>2035</c:v>
                  </c:pt>
                  <c:pt idx="13">
                    <c:v>2050</c:v>
                  </c:pt>
                  <c:pt idx="15">
                    <c:v>2015</c:v>
                  </c:pt>
                  <c:pt idx="16">
                    <c:v>2020</c:v>
                  </c:pt>
                  <c:pt idx="17">
                    <c:v>2035</c:v>
                  </c:pt>
                  <c:pt idx="18">
                    <c:v>2050</c:v>
                  </c:pt>
                  <c:pt idx="20">
                    <c:v>2015</c:v>
                  </c:pt>
                  <c:pt idx="21">
                    <c:v>2020</c:v>
                  </c:pt>
                  <c:pt idx="22">
                    <c:v>2035</c:v>
                  </c:pt>
                  <c:pt idx="23">
                    <c:v>2050</c:v>
                  </c:pt>
                  <c:pt idx="25">
                    <c:v>2015</c:v>
                  </c:pt>
                  <c:pt idx="26">
                    <c:v>2020</c:v>
                  </c:pt>
                  <c:pt idx="27">
                    <c:v>2035</c:v>
                  </c:pt>
                  <c:pt idx="28">
                    <c:v>2050</c:v>
                  </c:pt>
                </c:lvl>
                <c:lvl>
                  <c:pt idx="0">
                    <c:v>IC Tog Diesel</c:v>
                  </c:pt>
                  <c:pt idx="5">
                    <c:v>IC Tog-biodiesel halm</c:v>
                  </c:pt>
                  <c:pt idx="10">
                    <c:v>IC Tog El</c:v>
                  </c:pt>
                  <c:pt idx="15">
                    <c:v>Lokaltog Diesel</c:v>
                  </c:pt>
                  <c:pt idx="20">
                    <c:v>Lokaltog-biodiesel halm</c:v>
                  </c:pt>
                  <c:pt idx="25">
                    <c:v>Lokaltog Gas</c:v>
                  </c:pt>
                </c:lvl>
              </c:multiLvlStrCache>
            </c:multiLvlStrRef>
          </c:cat>
          <c:val>
            <c:numRef>
              <c:f>E.eff!$AV$3:$AV$31</c:f>
              <c:numCache>
                <c:formatCode>0.00_ ;\-0.00\ </c:formatCode>
                <c:ptCount val="29"/>
                <c:pt idx="0">
                  <c:v>0.63759482313379601</c:v>
                </c:pt>
                <c:pt idx="1">
                  <c:v>0.63759482313379601</c:v>
                </c:pt>
                <c:pt idx="2">
                  <c:v>0.63759482313379601</c:v>
                </c:pt>
                <c:pt idx="3">
                  <c:v>0.63759482313379601</c:v>
                </c:pt>
                <c:pt idx="6">
                  <c:v>0.56416087992230912</c:v>
                </c:pt>
                <c:pt idx="7">
                  <c:v>0.56416087992230912</c:v>
                </c:pt>
                <c:pt idx="8">
                  <c:v>0.56416087992230912</c:v>
                </c:pt>
                <c:pt idx="10">
                  <c:v>0.11201282497056836</c:v>
                </c:pt>
                <c:pt idx="11">
                  <c:v>9.0303688795187256E-2</c:v>
                </c:pt>
                <c:pt idx="12">
                  <c:v>9.0303688795187256E-2</c:v>
                </c:pt>
                <c:pt idx="13">
                  <c:v>9.0303688795187256E-2</c:v>
                </c:pt>
                <c:pt idx="15">
                  <c:v>0.63759482313379601</c:v>
                </c:pt>
                <c:pt idx="16">
                  <c:v>0.63759482313379601</c:v>
                </c:pt>
                <c:pt idx="17">
                  <c:v>0.63759482313379601</c:v>
                </c:pt>
                <c:pt idx="18">
                  <c:v>0.63759482313379601</c:v>
                </c:pt>
                <c:pt idx="21">
                  <c:v>0.56416087992230912</c:v>
                </c:pt>
                <c:pt idx="22">
                  <c:v>0.56416087992230912</c:v>
                </c:pt>
                <c:pt idx="23">
                  <c:v>0.56416087992230912</c:v>
                </c:pt>
                <c:pt idx="25">
                  <c:v>0.63896048549110573</c:v>
                </c:pt>
                <c:pt idx="26">
                  <c:v>0.5678513147584906</c:v>
                </c:pt>
                <c:pt idx="27">
                  <c:v>0.54009457341684297</c:v>
                </c:pt>
                <c:pt idx="28">
                  <c:v>0.54009457341684297</c:v>
                </c:pt>
              </c:numCache>
            </c:numRef>
          </c:val>
        </c:ser>
        <c:ser>
          <c:idx val="7"/>
          <c:order val="7"/>
          <c:tx>
            <c:strRef>
              <c:f>E.eff!$AW$2</c:f>
              <c:strCache>
                <c:ptCount val="1"/>
              </c:strCache>
            </c:strRef>
          </c:tx>
          <c:spPr>
            <a:noFill/>
          </c:spPr>
          <c:invertIfNegative val="0"/>
          <c:dLbls>
            <c:numFmt formatCode="#,##0.00" sourceLinked="0"/>
            <c:txPr>
              <a:bodyPr/>
              <a:lstStyle/>
              <a:p>
                <a:pPr>
                  <a:defRPr sz="600"/>
                </a:pPr>
                <a:endParaRPr lang="da-DK"/>
              </a:p>
            </c:txPr>
            <c:dLblPos val="inBase"/>
            <c:showLegendKey val="0"/>
            <c:showVal val="1"/>
            <c:showCatName val="0"/>
            <c:showSerName val="0"/>
            <c:showPercent val="0"/>
            <c:showBubbleSize val="0"/>
            <c:showLeaderLines val="0"/>
          </c:dLbls>
          <c:cat>
            <c:multiLvlStrRef>
              <c:f>E.eff!$AN$3:$AO$31</c:f>
              <c:multiLvlStrCache>
                <c:ptCount val="29"/>
                <c:lvl>
                  <c:pt idx="0">
                    <c:v>2015</c:v>
                  </c:pt>
                  <c:pt idx="1">
                    <c:v>2020</c:v>
                  </c:pt>
                  <c:pt idx="2">
                    <c:v>2035</c:v>
                  </c:pt>
                  <c:pt idx="3">
                    <c:v>2050</c:v>
                  </c:pt>
                  <c:pt idx="5">
                    <c:v>2015</c:v>
                  </c:pt>
                  <c:pt idx="6">
                    <c:v>2020</c:v>
                  </c:pt>
                  <c:pt idx="7">
                    <c:v>2035</c:v>
                  </c:pt>
                  <c:pt idx="8">
                    <c:v>2050</c:v>
                  </c:pt>
                  <c:pt idx="10">
                    <c:v>2015</c:v>
                  </c:pt>
                  <c:pt idx="11">
                    <c:v>2020</c:v>
                  </c:pt>
                  <c:pt idx="12">
                    <c:v>2035</c:v>
                  </c:pt>
                  <c:pt idx="13">
                    <c:v>2050</c:v>
                  </c:pt>
                  <c:pt idx="15">
                    <c:v>2015</c:v>
                  </c:pt>
                  <c:pt idx="16">
                    <c:v>2020</c:v>
                  </c:pt>
                  <c:pt idx="17">
                    <c:v>2035</c:v>
                  </c:pt>
                  <c:pt idx="18">
                    <c:v>2050</c:v>
                  </c:pt>
                  <c:pt idx="20">
                    <c:v>2015</c:v>
                  </c:pt>
                  <c:pt idx="21">
                    <c:v>2020</c:v>
                  </c:pt>
                  <c:pt idx="22">
                    <c:v>2035</c:v>
                  </c:pt>
                  <c:pt idx="23">
                    <c:v>2050</c:v>
                  </c:pt>
                  <c:pt idx="25">
                    <c:v>2015</c:v>
                  </c:pt>
                  <c:pt idx="26">
                    <c:v>2020</c:v>
                  </c:pt>
                  <c:pt idx="27">
                    <c:v>2035</c:v>
                  </c:pt>
                  <c:pt idx="28">
                    <c:v>2050</c:v>
                  </c:pt>
                </c:lvl>
                <c:lvl>
                  <c:pt idx="0">
                    <c:v>IC Tog Diesel</c:v>
                  </c:pt>
                  <c:pt idx="5">
                    <c:v>IC Tog-biodiesel halm</c:v>
                  </c:pt>
                  <c:pt idx="10">
                    <c:v>IC Tog El</c:v>
                  </c:pt>
                  <c:pt idx="15">
                    <c:v>Lokaltog Diesel</c:v>
                  </c:pt>
                  <c:pt idx="20">
                    <c:v>Lokaltog-biodiesel halm</c:v>
                  </c:pt>
                  <c:pt idx="25">
                    <c:v>Lokaltog Gas</c:v>
                  </c:pt>
                </c:lvl>
              </c:multiLvlStrCache>
            </c:multiLvlStrRef>
          </c:cat>
          <c:val>
            <c:numRef>
              <c:f>E.eff!$AW$3:$AW$31</c:f>
              <c:numCache>
                <c:formatCode>0.00_ ;\-0.00\ </c:formatCode>
                <c:ptCount val="29"/>
                <c:pt idx="0">
                  <c:v>42.334439886695115</c:v>
                </c:pt>
                <c:pt idx="1">
                  <c:v>42.969456484995533</c:v>
                </c:pt>
                <c:pt idx="2">
                  <c:v>38.672510836495988</c:v>
                </c:pt>
                <c:pt idx="3">
                  <c:v>38.672510836495988</c:v>
                </c:pt>
                <c:pt idx="6">
                  <c:v>51.033085924117891</c:v>
                </c:pt>
                <c:pt idx="7">
                  <c:v>45.929777331706106</c:v>
                </c:pt>
                <c:pt idx="8">
                  <c:v>45.929777331706106</c:v>
                </c:pt>
                <c:pt idx="10">
                  <c:v>23.36434623685394</c:v>
                </c:pt>
                <c:pt idx="11">
                  <c:v>21.725459334187196</c:v>
                </c:pt>
                <c:pt idx="12">
                  <c:v>21.725459334187196</c:v>
                </c:pt>
                <c:pt idx="13">
                  <c:v>21.725459334187196</c:v>
                </c:pt>
                <c:pt idx="15">
                  <c:v>34.637268998205087</c:v>
                </c:pt>
                <c:pt idx="16">
                  <c:v>35.156828033178165</c:v>
                </c:pt>
                <c:pt idx="17">
                  <c:v>31.641145229860349</c:v>
                </c:pt>
                <c:pt idx="18">
                  <c:v>31.641145229860349</c:v>
                </c:pt>
                <c:pt idx="21">
                  <c:v>41.754343028823726</c:v>
                </c:pt>
                <c:pt idx="22">
                  <c:v>37.578908725941353</c:v>
                </c:pt>
                <c:pt idx="23">
                  <c:v>37.578908725941353</c:v>
                </c:pt>
                <c:pt idx="25">
                  <c:v>34.509069557361009</c:v>
                </c:pt>
                <c:pt idx="26">
                  <c:v>27.886116814029098</c:v>
                </c:pt>
                <c:pt idx="27">
                  <c:v>26.800782420431521</c:v>
                </c:pt>
                <c:pt idx="28">
                  <c:v>26.800782420431521</c:v>
                </c:pt>
              </c:numCache>
            </c:numRef>
          </c:val>
        </c:ser>
        <c:dLbls>
          <c:showLegendKey val="0"/>
          <c:showVal val="0"/>
          <c:showCatName val="0"/>
          <c:showSerName val="0"/>
          <c:showPercent val="0"/>
          <c:showBubbleSize val="0"/>
        </c:dLbls>
        <c:gapWidth val="150"/>
        <c:overlap val="100"/>
        <c:axId val="40617856"/>
        <c:axId val="40619392"/>
      </c:barChart>
      <c:catAx>
        <c:axId val="40617856"/>
        <c:scaling>
          <c:orientation val="maxMin"/>
        </c:scaling>
        <c:delete val="0"/>
        <c:axPos val="l"/>
        <c:majorTickMark val="out"/>
        <c:minorTickMark val="none"/>
        <c:tickLblPos val="nextTo"/>
        <c:crossAx val="40619392"/>
        <c:crosses val="autoZero"/>
        <c:auto val="1"/>
        <c:lblAlgn val="ctr"/>
        <c:lblOffset val="100"/>
        <c:noMultiLvlLbl val="0"/>
      </c:catAx>
      <c:valAx>
        <c:axId val="40619392"/>
        <c:scaling>
          <c:orientation val="minMax"/>
          <c:max val="1"/>
        </c:scaling>
        <c:delete val="0"/>
        <c:axPos val="t"/>
        <c:majorGridlines/>
        <c:numFmt formatCode="0%" sourceLinked="0"/>
        <c:majorTickMark val="out"/>
        <c:minorTickMark val="none"/>
        <c:tickLblPos val="high"/>
        <c:txPr>
          <a:bodyPr/>
          <a:lstStyle/>
          <a:p>
            <a:pPr algn="ctr">
              <a:defRPr lang="da-DK" sz="600" b="0" i="0" u="none" strike="noStrike" kern="1200" baseline="0">
                <a:solidFill>
                  <a:sysClr val="windowText" lastClr="000000"/>
                </a:solidFill>
                <a:latin typeface="+mn-lt"/>
                <a:ea typeface="+mn-ea"/>
                <a:cs typeface="+mn-cs"/>
              </a:defRPr>
            </a:pPr>
            <a:endParaRPr lang="da-DK"/>
          </a:p>
        </c:txPr>
        <c:crossAx val="40617856"/>
        <c:crosses val="autoZero"/>
        <c:crossBetween val="between"/>
      </c:valAx>
    </c:plotArea>
    <c:legend>
      <c:legendPos val="r"/>
      <c:layout>
        <c:manualLayout>
          <c:xMode val="edge"/>
          <c:yMode val="edge"/>
          <c:x val="0.69173100669104093"/>
          <c:y val="0.34602187798420625"/>
          <c:w val="0.29155948202269294"/>
          <c:h val="0.30795601530200883"/>
        </c:manualLayout>
      </c:layout>
      <c:overlay val="0"/>
      <c:spPr>
        <a:noFill/>
      </c:spPr>
    </c:legend>
    <c:plotVisOnly val="1"/>
    <c:dispBlanksAs val="gap"/>
    <c:showDLblsOverMax val="0"/>
  </c:chart>
  <c:txPr>
    <a:bodyPr/>
    <a:lstStyle/>
    <a:p>
      <a:pPr algn="ctr">
        <a:defRPr lang="da-DK" sz="600" b="0" i="0" u="none" strike="noStrike" kern="1200" baseline="0">
          <a:solidFill>
            <a:sysClr val="windowText" lastClr="000000"/>
          </a:solidFill>
          <a:latin typeface="+mn-lt"/>
          <a:ea typeface="+mn-ea"/>
          <a:cs typeface="+mn-cs"/>
        </a:defRPr>
      </a:pPr>
      <a:endParaRPr lang="da-DK"/>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0"/>
            </a:pPr>
            <a:r>
              <a:rPr lang="da-DK" sz="1400" b="0"/>
              <a:t>Samfundsøkonomiske omkostninger, fly</a:t>
            </a:r>
          </a:p>
        </c:rich>
      </c:tx>
      <c:layout/>
      <c:overlay val="0"/>
    </c:title>
    <c:autoTitleDeleted val="0"/>
    <c:plotArea>
      <c:layout/>
      <c:barChart>
        <c:barDir val="bar"/>
        <c:grouping val="stacked"/>
        <c:varyColors val="0"/>
        <c:ser>
          <c:idx val="0"/>
          <c:order val="0"/>
          <c:tx>
            <c:strRef>
              <c:f>'Tunge køretøjer mm. omkostninge'!$S$3</c:f>
              <c:strCache>
                <c:ptCount val="1"/>
                <c:pt idx="0">
                  <c:v>Transportmiddel og drift</c:v>
                </c:pt>
              </c:strCache>
            </c:strRef>
          </c:tx>
          <c:invertIfNegative val="0"/>
          <c:cat>
            <c:multiLvlStrRef>
              <c:f>'Tunge køretøjer mm. omkostninge'!$Q$4:$R$12</c:f>
              <c:multiLvlStrCache>
                <c:ptCount val="9"/>
                <c:lvl>
                  <c:pt idx="0">
                    <c:v>2015 </c:v>
                  </c:pt>
                  <c:pt idx="1">
                    <c:v>2020 </c:v>
                  </c:pt>
                  <c:pt idx="2">
                    <c:v>2035 </c:v>
                  </c:pt>
                  <c:pt idx="3">
                    <c:v>2050 </c:v>
                  </c:pt>
                  <c:pt idx="5">
                    <c:v>2015 </c:v>
                  </c:pt>
                  <c:pt idx="6">
                    <c:v>2020 </c:v>
                  </c:pt>
                  <c:pt idx="7">
                    <c:v>2035 </c:v>
                  </c:pt>
                  <c:pt idx="8">
                    <c:v>2050 </c:v>
                  </c:pt>
                </c:lvl>
                <c:lvl>
                  <c:pt idx="0">
                    <c:v>Fly-fossil</c:v>
                  </c:pt>
                  <c:pt idx="5">
                    <c:v>Fly-biofuel</c:v>
                  </c:pt>
                </c:lvl>
              </c:multiLvlStrCache>
            </c:multiLvlStrRef>
          </c:cat>
          <c:val>
            <c:numRef>
              <c:f>'Tunge køretøjer mm. omkostninge'!$S$4:$S$12</c:f>
              <c:numCache>
                <c:formatCode>0.00_ ;\-0.00\ </c:formatCode>
                <c:ptCount val="9"/>
                <c:pt idx="0">
                  <c:v>40.971295478940782</c:v>
                </c:pt>
                <c:pt idx="1">
                  <c:v>40.971295478940782</c:v>
                </c:pt>
                <c:pt idx="2">
                  <c:v>40.971295478940782</c:v>
                </c:pt>
                <c:pt idx="3">
                  <c:v>40.971295478940782</c:v>
                </c:pt>
                <c:pt idx="5">
                  <c:v>0</c:v>
                </c:pt>
                <c:pt idx="6">
                  <c:v>40.971295478940782</c:v>
                </c:pt>
                <c:pt idx="7">
                  <c:v>40.971295478940782</c:v>
                </c:pt>
                <c:pt idx="8">
                  <c:v>40.971295478940782</c:v>
                </c:pt>
              </c:numCache>
            </c:numRef>
          </c:val>
        </c:ser>
        <c:ser>
          <c:idx val="2"/>
          <c:order val="1"/>
          <c:tx>
            <c:strRef>
              <c:f>'Tunge køretøjer mm. omkostninge'!$U$3</c:f>
              <c:strCache>
                <c:ptCount val="1"/>
                <c:pt idx="0">
                  <c:v>Eksternaliteter</c:v>
                </c:pt>
              </c:strCache>
            </c:strRef>
          </c:tx>
          <c:invertIfNegative val="0"/>
          <c:cat>
            <c:multiLvlStrRef>
              <c:f>'Tunge køretøjer mm. omkostninge'!$Q$4:$R$12</c:f>
              <c:multiLvlStrCache>
                <c:ptCount val="9"/>
                <c:lvl>
                  <c:pt idx="0">
                    <c:v>2015 </c:v>
                  </c:pt>
                  <c:pt idx="1">
                    <c:v>2020 </c:v>
                  </c:pt>
                  <c:pt idx="2">
                    <c:v>2035 </c:v>
                  </c:pt>
                  <c:pt idx="3">
                    <c:v>2050 </c:v>
                  </c:pt>
                  <c:pt idx="5">
                    <c:v>2015 </c:v>
                  </c:pt>
                  <c:pt idx="6">
                    <c:v>2020 </c:v>
                  </c:pt>
                  <c:pt idx="7">
                    <c:v>2035 </c:v>
                  </c:pt>
                  <c:pt idx="8">
                    <c:v>2050 </c:v>
                  </c:pt>
                </c:lvl>
                <c:lvl>
                  <c:pt idx="0">
                    <c:v>Fly-fossil</c:v>
                  </c:pt>
                  <c:pt idx="5">
                    <c:v>Fly-biofuel</c:v>
                  </c:pt>
                </c:lvl>
              </c:multiLvlStrCache>
            </c:multiLvlStrRef>
          </c:cat>
          <c:val>
            <c:numRef>
              <c:f>'Tunge køretøjer mm. omkostninge'!$U$4:$U$12</c:f>
              <c:numCache>
                <c:formatCode>0.00_ ;\-0.00\ </c:formatCode>
                <c:ptCount val="9"/>
                <c:pt idx="0">
                  <c:v>2.148181198775843</c:v>
                </c:pt>
                <c:pt idx="1">
                  <c:v>3.147751101615702</c:v>
                </c:pt>
                <c:pt idx="2">
                  <c:v>3.8485865209930492</c:v>
                </c:pt>
                <c:pt idx="3">
                  <c:v>3.8491547240624757</c:v>
                </c:pt>
                <c:pt idx="5">
                  <c:v>0</c:v>
                </c:pt>
                <c:pt idx="6">
                  <c:v>0.28590505794504428</c:v>
                </c:pt>
                <c:pt idx="7">
                  <c:v>0.41604691939664118</c:v>
                </c:pt>
                <c:pt idx="8">
                  <c:v>0.76213279488302921</c:v>
                </c:pt>
              </c:numCache>
            </c:numRef>
          </c:val>
        </c:ser>
        <c:ser>
          <c:idx val="3"/>
          <c:order val="2"/>
          <c:tx>
            <c:strRef>
              <c:f>'Tunge køretøjer mm. omkostninge'!$V$3</c:f>
              <c:strCache>
                <c:ptCount val="1"/>
                <c:pt idx="0">
                  <c:v>Drivmiddel</c:v>
                </c:pt>
              </c:strCache>
            </c:strRef>
          </c:tx>
          <c:invertIfNegative val="0"/>
          <c:cat>
            <c:multiLvlStrRef>
              <c:f>'Tunge køretøjer mm. omkostninge'!$Q$4:$R$12</c:f>
              <c:multiLvlStrCache>
                <c:ptCount val="9"/>
                <c:lvl>
                  <c:pt idx="0">
                    <c:v>2015 </c:v>
                  </c:pt>
                  <c:pt idx="1">
                    <c:v>2020 </c:v>
                  </c:pt>
                  <c:pt idx="2">
                    <c:v>2035 </c:v>
                  </c:pt>
                  <c:pt idx="3">
                    <c:v>2050 </c:v>
                  </c:pt>
                  <c:pt idx="5">
                    <c:v>2015 </c:v>
                  </c:pt>
                  <c:pt idx="6">
                    <c:v>2020 </c:v>
                  </c:pt>
                  <c:pt idx="7">
                    <c:v>2035 </c:v>
                  </c:pt>
                  <c:pt idx="8">
                    <c:v>2050 </c:v>
                  </c:pt>
                </c:lvl>
                <c:lvl>
                  <c:pt idx="0">
                    <c:v>Fly-fossil</c:v>
                  </c:pt>
                  <c:pt idx="5">
                    <c:v>Fly-biofuel</c:v>
                  </c:pt>
                </c:lvl>
              </c:multiLvlStrCache>
            </c:multiLvlStrRef>
          </c:cat>
          <c:val>
            <c:numRef>
              <c:f>'Tunge køretøjer mm. omkostninge'!$V$4:$V$12</c:f>
              <c:numCache>
                <c:formatCode>0.00_ ;\-0.00\ </c:formatCode>
                <c:ptCount val="9"/>
                <c:pt idx="0">
                  <c:v>13.588820564803141</c:v>
                </c:pt>
                <c:pt idx="1">
                  <c:v>13.922245896256925</c:v>
                </c:pt>
                <c:pt idx="2">
                  <c:v>14.826146746384296</c:v>
                </c:pt>
                <c:pt idx="3">
                  <c:v>14.868212127781076</c:v>
                </c:pt>
                <c:pt idx="5">
                  <c:v>0</c:v>
                </c:pt>
                <c:pt idx="6">
                  <c:v>17.182194588696035</c:v>
                </c:pt>
                <c:pt idx="7">
                  <c:v>13.559749268854043</c:v>
                </c:pt>
                <c:pt idx="8">
                  <c:v>12.536419851659982</c:v>
                </c:pt>
              </c:numCache>
            </c:numRef>
          </c:val>
        </c:ser>
        <c:dLbls>
          <c:showLegendKey val="0"/>
          <c:showVal val="0"/>
          <c:showCatName val="0"/>
          <c:showSerName val="0"/>
          <c:showPercent val="0"/>
          <c:showBubbleSize val="0"/>
        </c:dLbls>
        <c:gapWidth val="150"/>
        <c:overlap val="100"/>
        <c:axId val="40515072"/>
        <c:axId val="40516608"/>
      </c:barChart>
      <c:catAx>
        <c:axId val="40515072"/>
        <c:scaling>
          <c:orientation val="maxMin"/>
        </c:scaling>
        <c:delete val="0"/>
        <c:axPos val="l"/>
        <c:majorTickMark val="none"/>
        <c:minorTickMark val="none"/>
        <c:tickLblPos val="nextTo"/>
        <c:crossAx val="40516608"/>
        <c:crosses val="autoZero"/>
        <c:auto val="1"/>
        <c:lblAlgn val="ctr"/>
        <c:lblOffset val="100"/>
        <c:noMultiLvlLbl val="0"/>
      </c:catAx>
      <c:valAx>
        <c:axId val="40516608"/>
        <c:scaling>
          <c:orientation val="minMax"/>
        </c:scaling>
        <c:delete val="0"/>
        <c:axPos val="t"/>
        <c:majorGridlines/>
        <c:numFmt formatCode="0.00_ ;\-0.00\ " sourceLinked="1"/>
        <c:majorTickMark val="out"/>
        <c:minorTickMark val="none"/>
        <c:tickLblPos val="nextTo"/>
        <c:crossAx val="40515072"/>
        <c:crosses val="autoZero"/>
        <c:crossBetween val="between"/>
      </c:valAx>
    </c:plotArea>
    <c:legend>
      <c:legendPos val="r"/>
      <c:layout/>
      <c:overlay val="0"/>
    </c:legend>
    <c:plotVisOnly val="1"/>
    <c:dispBlanksAs val="gap"/>
    <c:showDLblsOverMax val="0"/>
  </c:chart>
  <c:txPr>
    <a:bodyPr/>
    <a:lstStyle/>
    <a:p>
      <a:pPr>
        <a:defRPr sz="600"/>
      </a:pPr>
      <a:endParaRPr lang="da-DK"/>
    </a:p>
  </c:tx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0"/>
            </a:pPr>
            <a:r>
              <a:rPr lang="da-DK" sz="1400" b="0"/>
              <a:t>Drivhusgasemissioner, fly</a:t>
            </a:r>
          </a:p>
        </c:rich>
      </c:tx>
      <c:layout/>
      <c:overlay val="0"/>
    </c:title>
    <c:autoTitleDeleted val="0"/>
    <c:plotArea>
      <c:layout/>
      <c:barChart>
        <c:barDir val="bar"/>
        <c:grouping val="stacked"/>
        <c:varyColors val="0"/>
        <c:ser>
          <c:idx val="0"/>
          <c:order val="0"/>
          <c:tx>
            <c:strRef>
              <c:f>'CO2 andre'!$AK$3</c:f>
              <c:strCache>
                <c:ptCount val="1"/>
                <c:pt idx="0">
                  <c:v>Opstrøm</c:v>
                </c:pt>
              </c:strCache>
            </c:strRef>
          </c:tx>
          <c:invertIfNegative val="0"/>
          <c:cat>
            <c:multiLvlStrRef>
              <c:f>'CO2 andre'!$AI$4:$AJ$12</c:f>
              <c:multiLvlStrCache>
                <c:ptCount val="9"/>
                <c:lvl>
                  <c:pt idx="0">
                    <c:v>2015</c:v>
                  </c:pt>
                  <c:pt idx="1">
                    <c:v>2020</c:v>
                  </c:pt>
                  <c:pt idx="2">
                    <c:v>2035</c:v>
                  </c:pt>
                  <c:pt idx="3">
                    <c:v>2050</c:v>
                  </c:pt>
                  <c:pt idx="5">
                    <c:v>2015</c:v>
                  </c:pt>
                  <c:pt idx="6">
                    <c:v>2020</c:v>
                  </c:pt>
                  <c:pt idx="7">
                    <c:v>2035</c:v>
                  </c:pt>
                  <c:pt idx="8">
                    <c:v>2050</c:v>
                  </c:pt>
                </c:lvl>
                <c:lvl>
                  <c:pt idx="0">
                    <c:v>Fly-fossil</c:v>
                  </c:pt>
                  <c:pt idx="5">
                    <c:v>Fly-biofuel</c:v>
                  </c:pt>
                </c:lvl>
              </c:multiLvlStrCache>
            </c:multiLvlStrRef>
          </c:cat>
          <c:val>
            <c:numRef>
              <c:f>'CO2 andre'!$AK$4:$AK$12</c:f>
              <c:numCache>
                <c:formatCode>0.00_ ;\-0.00\ </c:formatCode>
                <c:ptCount val="9"/>
                <c:pt idx="0">
                  <c:v>938.05284608831471</c:v>
                </c:pt>
                <c:pt idx="1">
                  <c:v>937.28925860379047</c:v>
                </c:pt>
                <c:pt idx="2">
                  <c:v>930.79051333144116</c:v>
                </c:pt>
                <c:pt idx="3">
                  <c:v>930.49892014265674</c:v>
                </c:pt>
                <c:pt idx="6">
                  <c:v>-4616.9834283481669</c:v>
                </c:pt>
                <c:pt idx="7">
                  <c:v>-3646.2056637646187</c:v>
                </c:pt>
                <c:pt idx="8">
                  <c:v>-3143.8393038359827</c:v>
                </c:pt>
              </c:numCache>
            </c:numRef>
          </c:val>
        </c:ser>
        <c:ser>
          <c:idx val="1"/>
          <c:order val="1"/>
          <c:tx>
            <c:strRef>
              <c:f>'CO2 andre'!$AL$3</c:f>
              <c:strCache>
                <c:ptCount val="1"/>
                <c:pt idx="0">
                  <c:v>Udstødning</c:v>
                </c:pt>
              </c:strCache>
            </c:strRef>
          </c:tx>
          <c:invertIfNegative val="0"/>
          <c:cat>
            <c:multiLvlStrRef>
              <c:f>'CO2 andre'!$AI$4:$AJ$12</c:f>
              <c:multiLvlStrCache>
                <c:ptCount val="9"/>
                <c:lvl>
                  <c:pt idx="0">
                    <c:v>2015</c:v>
                  </c:pt>
                  <c:pt idx="1">
                    <c:v>2020</c:v>
                  </c:pt>
                  <c:pt idx="2">
                    <c:v>2035</c:v>
                  </c:pt>
                  <c:pt idx="3">
                    <c:v>2050</c:v>
                  </c:pt>
                  <c:pt idx="5">
                    <c:v>2015</c:v>
                  </c:pt>
                  <c:pt idx="6">
                    <c:v>2020</c:v>
                  </c:pt>
                  <c:pt idx="7">
                    <c:v>2035</c:v>
                  </c:pt>
                  <c:pt idx="8">
                    <c:v>2050</c:v>
                  </c:pt>
                </c:lvl>
                <c:lvl>
                  <c:pt idx="0">
                    <c:v>Fly-fossil</c:v>
                  </c:pt>
                  <c:pt idx="5">
                    <c:v>Fly-biofuel</c:v>
                  </c:pt>
                </c:lvl>
              </c:multiLvlStrCache>
            </c:multiLvlStrRef>
          </c:cat>
          <c:val>
            <c:numRef>
              <c:f>'CO2 andre'!$AL$4:$AL$12</c:f>
              <c:numCache>
                <c:formatCode>0.00_ ;\-0.00\ </c:formatCode>
                <c:ptCount val="9"/>
                <c:pt idx="0">
                  <c:v>7219.5477868559856</c:v>
                </c:pt>
                <c:pt idx="1">
                  <c:v>7219.5477868559856</c:v>
                </c:pt>
                <c:pt idx="2">
                  <c:v>7219.5477868559856</c:v>
                </c:pt>
                <c:pt idx="3">
                  <c:v>7219.5477868559856</c:v>
                </c:pt>
                <c:pt idx="6">
                  <c:v>0</c:v>
                </c:pt>
                <c:pt idx="7">
                  <c:v>0</c:v>
                </c:pt>
                <c:pt idx="8">
                  <c:v>0</c:v>
                </c:pt>
              </c:numCache>
            </c:numRef>
          </c:val>
        </c:ser>
        <c:ser>
          <c:idx val="2"/>
          <c:order val="2"/>
          <c:tx>
            <c:strRef>
              <c:f>'CO2 andre'!$AM$3</c:f>
              <c:strCache>
                <c:ptCount val="1"/>
                <c:pt idx="0">
                  <c:v>ILUC</c:v>
                </c:pt>
              </c:strCache>
            </c:strRef>
          </c:tx>
          <c:invertIfNegative val="0"/>
          <c:cat>
            <c:multiLvlStrRef>
              <c:f>'CO2 andre'!$AI$4:$AJ$12</c:f>
              <c:multiLvlStrCache>
                <c:ptCount val="9"/>
                <c:lvl>
                  <c:pt idx="0">
                    <c:v>2015</c:v>
                  </c:pt>
                  <c:pt idx="1">
                    <c:v>2020</c:v>
                  </c:pt>
                  <c:pt idx="2">
                    <c:v>2035</c:v>
                  </c:pt>
                  <c:pt idx="3">
                    <c:v>2050</c:v>
                  </c:pt>
                  <c:pt idx="5">
                    <c:v>2015</c:v>
                  </c:pt>
                  <c:pt idx="6">
                    <c:v>2020</c:v>
                  </c:pt>
                  <c:pt idx="7">
                    <c:v>2035</c:v>
                  </c:pt>
                  <c:pt idx="8">
                    <c:v>2050</c:v>
                  </c:pt>
                </c:lvl>
                <c:lvl>
                  <c:pt idx="0">
                    <c:v>Fly-fossil</c:v>
                  </c:pt>
                  <c:pt idx="5">
                    <c:v>Fly-biofuel</c:v>
                  </c:pt>
                </c:lvl>
              </c:multiLvlStrCache>
            </c:multiLvlStrRef>
          </c:cat>
          <c:val>
            <c:numRef>
              <c:f>'CO2 andre'!$AM$4:$AM$12</c:f>
              <c:numCache>
                <c:formatCode>0.00_ ;\-0.00\ </c:formatCode>
                <c:ptCount val="9"/>
                <c:pt idx="0">
                  <c:v>0</c:v>
                </c:pt>
                <c:pt idx="1">
                  <c:v>0</c:v>
                </c:pt>
                <c:pt idx="2">
                  <c:v>0</c:v>
                </c:pt>
                <c:pt idx="3">
                  <c:v>0</c:v>
                </c:pt>
                <c:pt idx="6">
                  <c:v>-1761.1256687626028</c:v>
                </c:pt>
                <c:pt idx="7">
                  <c:v>-1761.1256687626042</c:v>
                </c:pt>
                <c:pt idx="8">
                  <c:v>-1761.1256687626019</c:v>
                </c:pt>
              </c:numCache>
            </c:numRef>
          </c:val>
        </c:ser>
        <c:dLbls>
          <c:showLegendKey val="0"/>
          <c:showVal val="0"/>
          <c:showCatName val="0"/>
          <c:showSerName val="0"/>
          <c:showPercent val="0"/>
          <c:showBubbleSize val="0"/>
        </c:dLbls>
        <c:gapWidth val="150"/>
        <c:overlap val="100"/>
        <c:axId val="40542976"/>
        <c:axId val="40544512"/>
      </c:barChart>
      <c:catAx>
        <c:axId val="40542976"/>
        <c:scaling>
          <c:orientation val="maxMin"/>
        </c:scaling>
        <c:delete val="0"/>
        <c:axPos val="l"/>
        <c:majorTickMark val="none"/>
        <c:minorTickMark val="none"/>
        <c:tickLblPos val="low"/>
        <c:crossAx val="40544512"/>
        <c:crosses val="autoZero"/>
        <c:auto val="1"/>
        <c:lblAlgn val="ctr"/>
        <c:lblOffset val="100"/>
        <c:noMultiLvlLbl val="0"/>
      </c:catAx>
      <c:valAx>
        <c:axId val="40544512"/>
        <c:scaling>
          <c:orientation val="minMax"/>
        </c:scaling>
        <c:delete val="0"/>
        <c:axPos val="t"/>
        <c:majorGridlines/>
        <c:numFmt formatCode="0.00_ ;\-0.00\ " sourceLinked="1"/>
        <c:majorTickMark val="out"/>
        <c:minorTickMark val="none"/>
        <c:tickLblPos val="nextTo"/>
        <c:crossAx val="40542976"/>
        <c:crosses val="autoZero"/>
        <c:crossBetween val="between"/>
      </c:valAx>
    </c:plotArea>
    <c:legend>
      <c:legendPos val="r"/>
      <c:layout/>
      <c:overlay val="0"/>
    </c:legend>
    <c:plotVisOnly val="1"/>
    <c:dispBlanksAs val="gap"/>
    <c:showDLblsOverMax val="0"/>
  </c:chart>
  <c:txPr>
    <a:bodyPr/>
    <a:lstStyle/>
    <a:p>
      <a:pPr>
        <a:defRPr sz="600"/>
      </a:pPr>
      <a:endParaRPr lang="da-DK"/>
    </a:p>
  </c:tx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0"/>
            </a:pPr>
            <a:r>
              <a:rPr lang="da-DK" sz="1400" b="0"/>
              <a:t>Energieffektivitet, fly</a:t>
            </a:r>
          </a:p>
        </c:rich>
      </c:tx>
      <c:layout/>
      <c:overlay val="0"/>
    </c:title>
    <c:autoTitleDeleted val="0"/>
    <c:plotArea>
      <c:layout/>
      <c:barChart>
        <c:barDir val="bar"/>
        <c:grouping val="stacked"/>
        <c:varyColors val="0"/>
        <c:ser>
          <c:idx val="0"/>
          <c:order val="0"/>
          <c:tx>
            <c:strRef>
              <c:f>E.eff!$CB$2</c:f>
              <c:strCache>
                <c:ptCount val="1"/>
                <c:pt idx="0">
                  <c:v>WtW energieffektivitet</c:v>
                </c:pt>
              </c:strCache>
            </c:strRef>
          </c:tx>
          <c:spPr>
            <a:noFill/>
            <a:ln>
              <a:solidFill>
                <a:schemeClr val="accent1"/>
              </a:solidFill>
            </a:ln>
          </c:spPr>
          <c:invertIfNegative val="0"/>
          <c:cat>
            <c:multiLvlStrRef>
              <c:f>E.eff!$BZ$3:$CA$11</c:f>
              <c:multiLvlStrCache>
                <c:ptCount val="9"/>
                <c:lvl>
                  <c:pt idx="0">
                    <c:v>2015</c:v>
                  </c:pt>
                  <c:pt idx="1">
                    <c:v>2020</c:v>
                  </c:pt>
                  <c:pt idx="2">
                    <c:v>2035</c:v>
                  </c:pt>
                  <c:pt idx="3">
                    <c:v>2050</c:v>
                  </c:pt>
                  <c:pt idx="5">
                    <c:v>2015</c:v>
                  </c:pt>
                  <c:pt idx="6">
                    <c:v>2020</c:v>
                  </c:pt>
                  <c:pt idx="7">
                    <c:v>2035</c:v>
                  </c:pt>
                  <c:pt idx="8">
                    <c:v>2050</c:v>
                  </c:pt>
                </c:lvl>
                <c:lvl>
                  <c:pt idx="0">
                    <c:v>Aircraft Fossil</c:v>
                  </c:pt>
                  <c:pt idx="5">
                    <c:v>Aircraft Biofuel</c:v>
                  </c:pt>
                </c:lvl>
              </c:multiLvlStrCache>
            </c:multiLvlStrRef>
          </c:cat>
          <c:val>
            <c:numRef>
              <c:f>E.eff!$CB$3:$CB$11</c:f>
              <c:numCache>
                <c:formatCode>General</c:formatCode>
                <c:ptCount val="9"/>
                <c:pt idx="0">
                  <c:v>0.44722129291675683</c:v>
                </c:pt>
                <c:pt idx="1">
                  <c:v>0.44722129291675683</c:v>
                </c:pt>
                <c:pt idx="2">
                  <c:v>0.44722129291675683</c:v>
                </c:pt>
                <c:pt idx="3">
                  <c:v>0.44722129291675683</c:v>
                </c:pt>
                <c:pt idx="6">
                  <c:v>0.36227905987077036</c:v>
                </c:pt>
                <c:pt idx="7">
                  <c:v>0.36227905987077036</c:v>
                </c:pt>
                <c:pt idx="8">
                  <c:v>0.36227905987077036</c:v>
                </c:pt>
              </c:numCache>
            </c:numRef>
          </c:val>
        </c:ser>
        <c:ser>
          <c:idx val="1"/>
          <c:order val="1"/>
          <c:tx>
            <c:strRef>
              <c:f>E.eff!$CC$2</c:f>
              <c:strCache>
                <c:ptCount val="1"/>
                <c:pt idx="0">
                  <c:v>Råstofudvinding - tab</c:v>
                </c:pt>
              </c:strCache>
            </c:strRef>
          </c:tx>
          <c:invertIfNegative val="0"/>
          <c:cat>
            <c:multiLvlStrRef>
              <c:f>E.eff!$BZ$3:$CA$11</c:f>
              <c:multiLvlStrCache>
                <c:ptCount val="9"/>
                <c:lvl>
                  <c:pt idx="0">
                    <c:v>2015</c:v>
                  </c:pt>
                  <c:pt idx="1">
                    <c:v>2020</c:v>
                  </c:pt>
                  <c:pt idx="2">
                    <c:v>2035</c:v>
                  </c:pt>
                  <c:pt idx="3">
                    <c:v>2050</c:v>
                  </c:pt>
                  <c:pt idx="5">
                    <c:v>2015</c:v>
                  </c:pt>
                  <c:pt idx="6">
                    <c:v>2020</c:v>
                  </c:pt>
                  <c:pt idx="7">
                    <c:v>2035</c:v>
                  </c:pt>
                  <c:pt idx="8">
                    <c:v>2050</c:v>
                  </c:pt>
                </c:lvl>
                <c:lvl>
                  <c:pt idx="0">
                    <c:v>Aircraft Fossil</c:v>
                  </c:pt>
                  <c:pt idx="5">
                    <c:v>Aircraft Biofuel</c:v>
                  </c:pt>
                </c:lvl>
              </c:multiLvlStrCache>
            </c:multiLvlStrRef>
          </c:cat>
          <c:val>
            <c:numRef>
              <c:f>E.eff!$CC$3:$CC$11</c:f>
              <c:numCache>
                <c:formatCode>0.00_ ;\-0.00\ </c:formatCode>
                <c:ptCount val="9"/>
                <c:pt idx="0">
                  <c:v>6.0488434597895331E-2</c:v>
                </c:pt>
                <c:pt idx="1">
                  <c:v>6.0488434597895331E-2</c:v>
                </c:pt>
                <c:pt idx="2">
                  <c:v>6.0488434597895331E-2</c:v>
                </c:pt>
                <c:pt idx="3">
                  <c:v>6.0488434597895331E-2</c:v>
                </c:pt>
                <c:pt idx="6">
                  <c:v>3.1570236120316418E-2</c:v>
                </c:pt>
                <c:pt idx="7">
                  <c:v>3.1570236120316418E-2</c:v>
                </c:pt>
                <c:pt idx="8">
                  <c:v>3.1570236120316418E-2</c:v>
                </c:pt>
              </c:numCache>
            </c:numRef>
          </c:val>
        </c:ser>
        <c:ser>
          <c:idx val="2"/>
          <c:order val="2"/>
          <c:tx>
            <c:strRef>
              <c:f>E.eff!$CD$2</c:f>
              <c:strCache>
                <c:ptCount val="1"/>
                <c:pt idx="0">
                  <c:v>Råstofkonvertering - tab</c:v>
                </c:pt>
              </c:strCache>
            </c:strRef>
          </c:tx>
          <c:invertIfNegative val="0"/>
          <c:cat>
            <c:multiLvlStrRef>
              <c:f>E.eff!$BZ$3:$CA$11</c:f>
              <c:multiLvlStrCache>
                <c:ptCount val="9"/>
                <c:lvl>
                  <c:pt idx="0">
                    <c:v>2015</c:v>
                  </c:pt>
                  <c:pt idx="1">
                    <c:v>2020</c:v>
                  </c:pt>
                  <c:pt idx="2">
                    <c:v>2035</c:v>
                  </c:pt>
                  <c:pt idx="3">
                    <c:v>2050</c:v>
                  </c:pt>
                  <c:pt idx="5">
                    <c:v>2015</c:v>
                  </c:pt>
                  <c:pt idx="6">
                    <c:v>2020</c:v>
                  </c:pt>
                  <c:pt idx="7">
                    <c:v>2035</c:v>
                  </c:pt>
                  <c:pt idx="8">
                    <c:v>2050</c:v>
                  </c:pt>
                </c:lvl>
                <c:lvl>
                  <c:pt idx="0">
                    <c:v>Aircraft Fossil</c:v>
                  </c:pt>
                  <c:pt idx="5">
                    <c:v>Aircraft Biofuel</c:v>
                  </c:pt>
                </c:lvl>
              </c:multiLvlStrCache>
            </c:multiLvlStrRef>
          </c:cat>
          <c:val>
            <c:numRef>
              <c:f>E.eff!$CD$3:$CD$11</c:f>
              <c:numCache>
                <c:formatCode>0.00_ ;\-0.00\ </c:formatCode>
                <c:ptCount val="9"/>
                <c:pt idx="0">
                  <c:v>2.8216030214992453E-3</c:v>
                </c:pt>
                <c:pt idx="1">
                  <c:v>2.8216030214992453E-3</c:v>
                </c:pt>
                <c:pt idx="2">
                  <c:v>2.8216030214992453E-3</c:v>
                </c:pt>
                <c:pt idx="3">
                  <c:v>2.8216030214992453E-3</c:v>
                </c:pt>
                <c:pt idx="6">
                  <c:v>0.17661518985718133</c:v>
                </c:pt>
                <c:pt idx="7">
                  <c:v>0.17661518985718133</c:v>
                </c:pt>
                <c:pt idx="8">
                  <c:v>0.17661518985718133</c:v>
                </c:pt>
              </c:numCache>
            </c:numRef>
          </c:val>
        </c:ser>
        <c:ser>
          <c:idx val="3"/>
          <c:order val="3"/>
          <c:tx>
            <c:strRef>
              <c:f>E.eff!$CE$2</c:f>
              <c:strCache>
                <c:ptCount val="1"/>
                <c:pt idx="0">
                  <c:v>Distribution, råstofkonv  til mellemkonv. - tab</c:v>
                </c:pt>
              </c:strCache>
            </c:strRef>
          </c:tx>
          <c:invertIfNegative val="0"/>
          <c:cat>
            <c:multiLvlStrRef>
              <c:f>E.eff!$BZ$3:$CA$11</c:f>
              <c:multiLvlStrCache>
                <c:ptCount val="9"/>
                <c:lvl>
                  <c:pt idx="0">
                    <c:v>2015</c:v>
                  </c:pt>
                  <c:pt idx="1">
                    <c:v>2020</c:v>
                  </c:pt>
                  <c:pt idx="2">
                    <c:v>2035</c:v>
                  </c:pt>
                  <c:pt idx="3">
                    <c:v>2050</c:v>
                  </c:pt>
                  <c:pt idx="5">
                    <c:v>2015</c:v>
                  </c:pt>
                  <c:pt idx="6">
                    <c:v>2020</c:v>
                  </c:pt>
                  <c:pt idx="7">
                    <c:v>2035</c:v>
                  </c:pt>
                  <c:pt idx="8">
                    <c:v>2050</c:v>
                  </c:pt>
                </c:lvl>
                <c:lvl>
                  <c:pt idx="0">
                    <c:v>Aircraft Fossil</c:v>
                  </c:pt>
                  <c:pt idx="5">
                    <c:v>Aircraft Biofuel</c:v>
                  </c:pt>
                </c:lvl>
              </c:multiLvlStrCache>
            </c:multiLvlStrRef>
          </c:cat>
          <c:val>
            <c:numRef>
              <c:f>E.eff!$CE$3:$CE$11</c:f>
              <c:numCache>
                <c:formatCode>0.00_ ;\-0.00\ </c:formatCode>
                <c:ptCount val="9"/>
                <c:pt idx="0">
                  <c:v>0</c:v>
                </c:pt>
                <c:pt idx="1">
                  <c:v>0</c:v>
                </c:pt>
                <c:pt idx="2">
                  <c:v>0</c:v>
                </c:pt>
                <c:pt idx="3">
                  <c:v>0</c:v>
                </c:pt>
                <c:pt idx="6">
                  <c:v>0</c:v>
                </c:pt>
                <c:pt idx="7">
                  <c:v>0</c:v>
                </c:pt>
                <c:pt idx="8">
                  <c:v>0</c:v>
                </c:pt>
              </c:numCache>
            </c:numRef>
          </c:val>
        </c:ser>
        <c:ser>
          <c:idx val="4"/>
          <c:order val="4"/>
          <c:tx>
            <c:strRef>
              <c:f>E.eff!$CF$2</c:f>
              <c:strCache>
                <c:ptCount val="1"/>
                <c:pt idx="0">
                  <c:v>Mellemkonvertering - tab</c:v>
                </c:pt>
              </c:strCache>
            </c:strRef>
          </c:tx>
          <c:invertIfNegative val="0"/>
          <c:cat>
            <c:multiLvlStrRef>
              <c:f>E.eff!$BZ$3:$CA$11</c:f>
              <c:multiLvlStrCache>
                <c:ptCount val="9"/>
                <c:lvl>
                  <c:pt idx="0">
                    <c:v>2015</c:v>
                  </c:pt>
                  <c:pt idx="1">
                    <c:v>2020</c:v>
                  </c:pt>
                  <c:pt idx="2">
                    <c:v>2035</c:v>
                  </c:pt>
                  <c:pt idx="3">
                    <c:v>2050</c:v>
                  </c:pt>
                  <c:pt idx="5">
                    <c:v>2015</c:v>
                  </c:pt>
                  <c:pt idx="6">
                    <c:v>2020</c:v>
                  </c:pt>
                  <c:pt idx="7">
                    <c:v>2035</c:v>
                  </c:pt>
                  <c:pt idx="8">
                    <c:v>2050</c:v>
                  </c:pt>
                </c:lvl>
                <c:lvl>
                  <c:pt idx="0">
                    <c:v>Aircraft Fossil</c:v>
                  </c:pt>
                  <c:pt idx="5">
                    <c:v>Aircraft Biofuel</c:v>
                  </c:pt>
                </c:lvl>
              </c:multiLvlStrCache>
            </c:multiLvlStrRef>
          </c:cat>
          <c:val>
            <c:numRef>
              <c:f>E.eff!$CF$3:$CF$11</c:f>
              <c:numCache>
                <c:formatCode>0.00_ ;\-0.00\ </c:formatCode>
                <c:ptCount val="9"/>
                <c:pt idx="0">
                  <c:v>0</c:v>
                </c:pt>
                <c:pt idx="1">
                  <c:v>0</c:v>
                </c:pt>
                <c:pt idx="2">
                  <c:v>0</c:v>
                </c:pt>
                <c:pt idx="3">
                  <c:v>0</c:v>
                </c:pt>
                <c:pt idx="6">
                  <c:v>0</c:v>
                </c:pt>
                <c:pt idx="7">
                  <c:v>0</c:v>
                </c:pt>
                <c:pt idx="8">
                  <c:v>0</c:v>
                </c:pt>
              </c:numCache>
            </c:numRef>
          </c:val>
        </c:ser>
        <c:ser>
          <c:idx val="5"/>
          <c:order val="5"/>
          <c:tx>
            <c:strRef>
              <c:f>E.eff!$CG$2</c:f>
              <c:strCache>
                <c:ptCount val="1"/>
                <c:pt idx="0">
                  <c:v>Distribution - tab</c:v>
                </c:pt>
              </c:strCache>
            </c:strRef>
          </c:tx>
          <c:invertIfNegative val="0"/>
          <c:cat>
            <c:multiLvlStrRef>
              <c:f>E.eff!$BZ$3:$CA$11</c:f>
              <c:multiLvlStrCache>
                <c:ptCount val="9"/>
                <c:lvl>
                  <c:pt idx="0">
                    <c:v>2015</c:v>
                  </c:pt>
                  <c:pt idx="1">
                    <c:v>2020</c:v>
                  </c:pt>
                  <c:pt idx="2">
                    <c:v>2035</c:v>
                  </c:pt>
                  <c:pt idx="3">
                    <c:v>2050</c:v>
                  </c:pt>
                  <c:pt idx="5">
                    <c:v>2015</c:v>
                  </c:pt>
                  <c:pt idx="6">
                    <c:v>2020</c:v>
                  </c:pt>
                  <c:pt idx="7">
                    <c:v>2035</c:v>
                  </c:pt>
                  <c:pt idx="8">
                    <c:v>2050</c:v>
                  </c:pt>
                </c:lvl>
                <c:lvl>
                  <c:pt idx="0">
                    <c:v>Aircraft Fossil</c:v>
                  </c:pt>
                  <c:pt idx="5">
                    <c:v>Aircraft Biofuel</c:v>
                  </c:pt>
                </c:lvl>
              </c:multiLvlStrCache>
            </c:multiLvlStrRef>
          </c:cat>
          <c:val>
            <c:numRef>
              <c:f>E.eff!$CG$3:$CG$11</c:f>
              <c:numCache>
                <c:formatCode>0.00_ ;\-0.00\ </c:formatCode>
                <c:ptCount val="9"/>
                <c:pt idx="0">
                  <c:v>1.081778875328492E-3</c:v>
                </c:pt>
                <c:pt idx="1">
                  <c:v>1.081778875328492E-3</c:v>
                </c:pt>
                <c:pt idx="2">
                  <c:v>1.081778875328492E-3</c:v>
                </c:pt>
                <c:pt idx="3">
                  <c:v>1.081778875328492E-3</c:v>
                </c:pt>
                <c:pt idx="6">
                  <c:v>9.4932009830513847E-4</c:v>
                </c:pt>
                <c:pt idx="7">
                  <c:v>9.4932009830513847E-4</c:v>
                </c:pt>
                <c:pt idx="8">
                  <c:v>9.4932009830513847E-4</c:v>
                </c:pt>
              </c:numCache>
            </c:numRef>
          </c:val>
        </c:ser>
        <c:ser>
          <c:idx val="6"/>
          <c:order val="6"/>
          <c:tx>
            <c:strRef>
              <c:f>E.eff!$CH$2</c:f>
              <c:strCache>
                <c:ptCount val="1"/>
                <c:pt idx="0">
                  <c:v>Motor - tab</c:v>
                </c:pt>
              </c:strCache>
            </c:strRef>
          </c:tx>
          <c:invertIfNegative val="0"/>
          <c:cat>
            <c:multiLvlStrRef>
              <c:f>E.eff!$BZ$3:$CA$11</c:f>
              <c:multiLvlStrCache>
                <c:ptCount val="9"/>
                <c:lvl>
                  <c:pt idx="0">
                    <c:v>2015</c:v>
                  </c:pt>
                  <c:pt idx="1">
                    <c:v>2020</c:v>
                  </c:pt>
                  <c:pt idx="2">
                    <c:v>2035</c:v>
                  </c:pt>
                  <c:pt idx="3">
                    <c:v>2050</c:v>
                  </c:pt>
                  <c:pt idx="5">
                    <c:v>2015</c:v>
                  </c:pt>
                  <c:pt idx="6">
                    <c:v>2020</c:v>
                  </c:pt>
                  <c:pt idx="7">
                    <c:v>2035</c:v>
                  </c:pt>
                  <c:pt idx="8">
                    <c:v>2050</c:v>
                  </c:pt>
                </c:lvl>
                <c:lvl>
                  <c:pt idx="0">
                    <c:v>Aircraft Fossil</c:v>
                  </c:pt>
                  <c:pt idx="5">
                    <c:v>Aircraft Biofuel</c:v>
                  </c:pt>
                </c:lvl>
              </c:multiLvlStrCache>
            </c:multiLvlStrRef>
          </c:cat>
          <c:val>
            <c:numRef>
              <c:f>E.eff!$CH$3:$CH$11</c:f>
              <c:numCache>
                <c:formatCode>0.00_ ;\-0.00\ </c:formatCode>
                <c:ptCount val="9"/>
                <c:pt idx="0">
                  <c:v>0.48838689058852008</c:v>
                </c:pt>
                <c:pt idx="1">
                  <c:v>0.48838689058852008</c:v>
                </c:pt>
                <c:pt idx="2">
                  <c:v>0.48838689058852008</c:v>
                </c:pt>
                <c:pt idx="3">
                  <c:v>0.48838689058852008</c:v>
                </c:pt>
                <c:pt idx="6">
                  <c:v>0.42858619405342674</c:v>
                </c:pt>
                <c:pt idx="7">
                  <c:v>0.42858619405342674</c:v>
                </c:pt>
                <c:pt idx="8">
                  <c:v>0.42858619405342674</c:v>
                </c:pt>
              </c:numCache>
            </c:numRef>
          </c:val>
        </c:ser>
        <c:ser>
          <c:idx val="7"/>
          <c:order val="7"/>
          <c:tx>
            <c:strRef>
              <c:f>E.eff!$CI$2</c:f>
              <c:strCache>
                <c:ptCount val="1"/>
              </c:strCache>
            </c:strRef>
          </c:tx>
          <c:spPr>
            <a:noFill/>
          </c:spPr>
          <c:invertIfNegative val="0"/>
          <c:dLbls>
            <c:numFmt formatCode="#,##0.0" sourceLinked="0"/>
            <c:dLblPos val="inBase"/>
            <c:showLegendKey val="0"/>
            <c:showVal val="1"/>
            <c:showCatName val="0"/>
            <c:showSerName val="0"/>
            <c:showPercent val="0"/>
            <c:showBubbleSize val="0"/>
            <c:showLeaderLines val="0"/>
          </c:dLbls>
          <c:cat>
            <c:multiLvlStrRef>
              <c:f>E.eff!$BZ$3:$CA$11</c:f>
              <c:multiLvlStrCache>
                <c:ptCount val="9"/>
                <c:lvl>
                  <c:pt idx="0">
                    <c:v>2015</c:v>
                  </c:pt>
                  <c:pt idx="1">
                    <c:v>2020</c:v>
                  </c:pt>
                  <c:pt idx="2">
                    <c:v>2035</c:v>
                  </c:pt>
                  <c:pt idx="3">
                    <c:v>2050</c:v>
                  </c:pt>
                  <c:pt idx="5">
                    <c:v>2015</c:v>
                  </c:pt>
                  <c:pt idx="6">
                    <c:v>2020</c:v>
                  </c:pt>
                  <c:pt idx="7">
                    <c:v>2035</c:v>
                  </c:pt>
                  <c:pt idx="8">
                    <c:v>2050</c:v>
                  </c:pt>
                </c:lvl>
                <c:lvl>
                  <c:pt idx="0">
                    <c:v>Aircraft Fossil</c:v>
                  </c:pt>
                  <c:pt idx="5">
                    <c:v>Aircraft Biofuel</c:v>
                  </c:pt>
                </c:lvl>
              </c:multiLvlStrCache>
            </c:multiLvlStrRef>
          </c:cat>
          <c:val>
            <c:numRef>
              <c:f>E.eff!$CI$3:$CI$11</c:f>
              <c:numCache>
                <c:formatCode>0.00_ ;\-0.00\ </c:formatCode>
                <c:ptCount val="9"/>
                <c:pt idx="0">
                  <c:v>107.62081175772322</c:v>
                </c:pt>
                <c:pt idx="1">
                  <c:v>107.62081175772322</c:v>
                </c:pt>
                <c:pt idx="2">
                  <c:v>107.62081175772322</c:v>
                </c:pt>
                <c:pt idx="3">
                  <c:v>107.62081175772322</c:v>
                </c:pt>
                <c:pt idx="6">
                  <c:v>132.85426597995666</c:v>
                </c:pt>
                <c:pt idx="7">
                  <c:v>132.85426597995666</c:v>
                </c:pt>
                <c:pt idx="8">
                  <c:v>132.85426597995666</c:v>
                </c:pt>
              </c:numCache>
            </c:numRef>
          </c:val>
        </c:ser>
        <c:dLbls>
          <c:showLegendKey val="0"/>
          <c:showVal val="0"/>
          <c:showCatName val="0"/>
          <c:showSerName val="0"/>
          <c:showPercent val="0"/>
          <c:showBubbleSize val="0"/>
        </c:dLbls>
        <c:gapWidth val="150"/>
        <c:overlap val="100"/>
        <c:axId val="40153088"/>
        <c:axId val="40154624"/>
      </c:barChart>
      <c:catAx>
        <c:axId val="40153088"/>
        <c:scaling>
          <c:orientation val="maxMin"/>
        </c:scaling>
        <c:delete val="0"/>
        <c:axPos val="l"/>
        <c:majorTickMark val="none"/>
        <c:minorTickMark val="none"/>
        <c:tickLblPos val="nextTo"/>
        <c:crossAx val="40154624"/>
        <c:crosses val="autoZero"/>
        <c:auto val="1"/>
        <c:lblAlgn val="ctr"/>
        <c:lblOffset val="100"/>
        <c:noMultiLvlLbl val="0"/>
      </c:catAx>
      <c:valAx>
        <c:axId val="40154624"/>
        <c:scaling>
          <c:orientation val="minMax"/>
          <c:max val="1"/>
        </c:scaling>
        <c:delete val="0"/>
        <c:axPos val="t"/>
        <c:majorGridlines/>
        <c:numFmt formatCode="0%" sourceLinked="0"/>
        <c:majorTickMark val="out"/>
        <c:minorTickMark val="none"/>
        <c:tickLblPos val="nextTo"/>
        <c:crossAx val="40153088"/>
        <c:crosses val="autoZero"/>
        <c:crossBetween val="between"/>
      </c:valAx>
    </c:plotArea>
    <c:legend>
      <c:legendPos val="r"/>
      <c:layout>
        <c:manualLayout>
          <c:xMode val="edge"/>
          <c:yMode val="edge"/>
          <c:x val="0.73055555555555551"/>
          <c:y val="0.33132229593019252"/>
          <c:w val="0.25277777777777777"/>
          <c:h val="0.33735515757427698"/>
        </c:manualLayout>
      </c:layout>
      <c:overlay val="0"/>
    </c:legend>
    <c:plotVisOnly val="1"/>
    <c:dispBlanksAs val="gap"/>
    <c:showDLblsOverMax val="0"/>
  </c:chart>
  <c:txPr>
    <a:bodyPr/>
    <a:lstStyle/>
    <a:p>
      <a:pPr>
        <a:defRPr sz="600"/>
      </a:pPr>
      <a:endParaRPr lang="da-DK"/>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0"/>
            </a:pPr>
            <a:r>
              <a:rPr lang="da-DK" sz="1400" b="0"/>
              <a:t>Personbiler, drivhusgasemissioner</a:t>
            </a:r>
          </a:p>
        </c:rich>
      </c:tx>
      <c:layout/>
      <c:overlay val="0"/>
    </c:title>
    <c:autoTitleDeleted val="0"/>
    <c:plotArea>
      <c:layout/>
      <c:barChart>
        <c:barDir val="bar"/>
        <c:grouping val="stacked"/>
        <c:varyColors val="0"/>
        <c:ser>
          <c:idx val="2"/>
          <c:order val="0"/>
          <c:tx>
            <c:strRef>
              <c:f>'CO2 biler'!$E$5</c:f>
              <c:strCache>
                <c:ptCount val="1"/>
                <c:pt idx="0">
                  <c:v>Opstrøm</c:v>
                </c:pt>
              </c:strCache>
            </c:strRef>
          </c:tx>
          <c:spPr>
            <a:solidFill>
              <a:schemeClr val="accent1"/>
            </a:solidFill>
          </c:spPr>
          <c:invertIfNegative val="0"/>
          <c:cat>
            <c:multiLvlStrRef>
              <c:f>'CO2 biler'!$C$6:$D$79</c:f>
              <c:multiLvlStrCache>
                <c:ptCount val="74"/>
                <c:lvl>
                  <c:pt idx="0">
                    <c:v>2015 </c:v>
                  </c:pt>
                  <c:pt idx="1">
                    <c:v>2020 </c:v>
                  </c:pt>
                  <c:pt idx="2">
                    <c:v>2035 </c:v>
                  </c:pt>
                  <c:pt idx="3">
                    <c:v>2050 </c:v>
                  </c:pt>
                  <c:pt idx="5">
                    <c:v>2015 </c:v>
                  </c:pt>
                  <c:pt idx="6">
                    <c:v>2020 </c:v>
                  </c:pt>
                  <c:pt idx="7">
                    <c:v>2035 </c:v>
                  </c:pt>
                  <c:pt idx="8">
                    <c:v>2050 </c:v>
                  </c:pt>
                  <c:pt idx="10">
                    <c:v>2015 </c:v>
                  </c:pt>
                  <c:pt idx="11">
                    <c:v>2020 </c:v>
                  </c:pt>
                  <c:pt idx="12">
                    <c:v>2035 </c:v>
                  </c:pt>
                  <c:pt idx="13">
                    <c:v>2050 </c:v>
                  </c:pt>
                  <c:pt idx="15">
                    <c:v>2015 </c:v>
                  </c:pt>
                  <c:pt idx="16">
                    <c:v>2020 </c:v>
                  </c:pt>
                  <c:pt idx="17">
                    <c:v>2035 </c:v>
                  </c:pt>
                  <c:pt idx="18">
                    <c:v>2050 </c:v>
                  </c:pt>
                  <c:pt idx="20">
                    <c:v>2015 </c:v>
                  </c:pt>
                  <c:pt idx="21">
                    <c:v>2020 </c:v>
                  </c:pt>
                  <c:pt idx="22">
                    <c:v>2035 </c:v>
                  </c:pt>
                  <c:pt idx="23">
                    <c:v>2050 </c:v>
                  </c:pt>
                  <c:pt idx="25">
                    <c:v>2015 </c:v>
                  </c:pt>
                  <c:pt idx="26">
                    <c:v>2020 </c:v>
                  </c:pt>
                  <c:pt idx="27">
                    <c:v>2035 </c:v>
                  </c:pt>
                  <c:pt idx="28">
                    <c:v>2050 </c:v>
                  </c:pt>
                  <c:pt idx="30">
                    <c:v>2015 </c:v>
                  </c:pt>
                  <c:pt idx="31">
                    <c:v>2020 </c:v>
                  </c:pt>
                  <c:pt idx="32">
                    <c:v>2035 </c:v>
                  </c:pt>
                  <c:pt idx="33">
                    <c:v>2050 </c:v>
                  </c:pt>
                  <c:pt idx="35">
                    <c:v>2015 </c:v>
                  </c:pt>
                  <c:pt idx="36">
                    <c:v>2020 </c:v>
                  </c:pt>
                  <c:pt idx="37">
                    <c:v>2035 </c:v>
                  </c:pt>
                  <c:pt idx="38">
                    <c:v>2050 </c:v>
                  </c:pt>
                  <c:pt idx="40">
                    <c:v>2015 </c:v>
                  </c:pt>
                  <c:pt idx="41">
                    <c:v>2020 </c:v>
                  </c:pt>
                  <c:pt idx="42">
                    <c:v>2035 </c:v>
                  </c:pt>
                  <c:pt idx="43">
                    <c:v>2050 </c:v>
                  </c:pt>
                  <c:pt idx="45">
                    <c:v>2015 </c:v>
                  </c:pt>
                  <c:pt idx="46">
                    <c:v>2020 </c:v>
                  </c:pt>
                  <c:pt idx="47">
                    <c:v>2035 </c:v>
                  </c:pt>
                  <c:pt idx="48">
                    <c:v>2050 </c:v>
                  </c:pt>
                  <c:pt idx="50">
                    <c:v>2015 </c:v>
                  </c:pt>
                  <c:pt idx="51">
                    <c:v>2020 </c:v>
                  </c:pt>
                  <c:pt idx="52">
                    <c:v>2035 </c:v>
                  </c:pt>
                  <c:pt idx="53">
                    <c:v>2050 </c:v>
                  </c:pt>
                  <c:pt idx="55">
                    <c:v>2015 </c:v>
                  </c:pt>
                  <c:pt idx="56">
                    <c:v>2020 </c:v>
                  </c:pt>
                  <c:pt idx="57">
                    <c:v>2035 </c:v>
                  </c:pt>
                  <c:pt idx="58">
                    <c:v>2050 </c:v>
                  </c:pt>
                  <c:pt idx="60">
                    <c:v>2015 </c:v>
                  </c:pt>
                  <c:pt idx="61">
                    <c:v>2020 </c:v>
                  </c:pt>
                  <c:pt idx="62">
                    <c:v>2035 </c:v>
                  </c:pt>
                  <c:pt idx="63">
                    <c:v>2050 </c:v>
                  </c:pt>
                  <c:pt idx="65">
                    <c:v>2015 </c:v>
                  </c:pt>
                  <c:pt idx="66">
                    <c:v>2020 </c:v>
                  </c:pt>
                  <c:pt idx="67">
                    <c:v>2035 </c:v>
                  </c:pt>
                  <c:pt idx="68">
                    <c:v>2050 </c:v>
                  </c:pt>
                  <c:pt idx="70">
                    <c:v>2015 </c:v>
                  </c:pt>
                  <c:pt idx="71">
                    <c:v>2020 </c:v>
                  </c:pt>
                  <c:pt idx="72">
                    <c:v>2035 </c:v>
                  </c:pt>
                  <c:pt idx="73">
                    <c:v>2050 </c:v>
                  </c:pt>
                </c:lvl>
                <c:lvl>
                  <c:pt idx="0">
                    <c:v>Konv. diesel</c:v>
                  </c:pt>
                  <c:pt idx="5">
                    <c:v>Konv. benzin</c:v>
                  </c:pt>
                  <c:pt idx="10">
                    <c:v>E85-1g hvede</c:v>
                  </c:pt>
                  <c:pt idx="15">
                    <c:v>E85-1g sukkerroe</c:v>
                  </c:pt>
                  <c:pt idx="20">
                    <c:v>E85-2g halm</c:v>
                  </c:pt>
                  <c:pt idx="25">
                    <c:v>Biodiesel-1g raps</c:v>
                  </c:pt>
                  <c:pt idx="30">
                    <c:v>Biodiesel-2g halm</c:v>
                  </c:pt>
                  <c:pt idx="35">
                    <c:v>DME - træ</c:v>
                  </c:pt>
                  <c:pt idx="40">
                    <c:v>Naturgas</c:v>
                  </c:pt>
                  <c:pt idx="45">
                    <c:v>Biogas</c:v>
                  </c:pt>
                  <c:pt idx="50">
                    <c:v>Brændselscelle hybrid MeOH</c:v>
                  </c:pt>
                  <c:pt idx="55">
                    <c:v>Brændselscelle hybrid brint</c:v>
                  </c:pt>
                  <c:pt idx="60">
                    <c:v>Brint-brændselscelle</c:v>
                  </c:pt>
                  <c:pt idx="65">
                    <c:v>Elbil</c:v>
                  </c:pt>
                  <c:pt idx="70">
                    <c:v>Plugin Hybrid</c:v>
                  </c:pt>
                </c:lvl>
              </c:multiLvlStrCache>
            </c:multiLvlStrRef>
          </c:cat>
          <c:val>
            <c:numRef>
              <c:f>'CO2 biler'!$E$6:$E$79</c:f>
              <c:numCache>
                <c:formatCode>0.00_ ;\-0.00\ </c:formatCode>
                <c:ptCount val="74"/>
                <c:pt idx="0">
                  <c:v>13.675641892768326</c:v>
                </c:pt>
                <c:pt idx="1">
                  <c:v>10.344748071629983</c:v>
                </c:pt>
                <c:pt idx="2">
                  <c:v>9.658336194023784</c:v>
                </c:pt>
                <c:pt idx="3">
                  <c:v>9.6020023579353744</c:v>
                </c:pt>
                <c:pt idx="5">
                  <c:v>18.732033725346859</c:v>
                </c:pt>
                <c:pt idx="6">
                  <c:v>13.360386353422681</c:v>
                </c:pt>
                <c:pt idx="7">
                  <c:v>13.450664880372063</c:v>
                </c:pt>
                <c:pt idx="8">
                  <c:v>13.345020435222445</c:v>
                </c:pt>
                <c:pt idx="10">
                  <c:v>40.419821214137862</c:v>
                </c:pt>
                <c:pt idx="11">
                  <c:v>28.259158687822072</c:v>
                </c:pt>
                <c:pt idx="12">
                  <c:v>25.735167577154673</c:v>
                </c:pt>
                <c:pt idx="13">
                  <c:v>24.176458763008238</c:v>
                </c:pt>
                <c:pt idx="15">
                  <c:v>19.328942029559258</c:v>
                </c:pt>
                <c:pt idx="16">
                  <c:v>13.840601782115243</c:v>
                </c:pt>
                <c:pt idx="17">
                  <c:v>14.644345843684759</c:v>
                </c:pt>
                <c:pt idx="18">
                  <c:v>14.881636330417606</c:v>
                </c:pt>
                <c:pt idx="20">
                  <c:v>0</c:v>
                </c:pt>
                <c:pt idx="21">
                  <c:v>10.910313179872285</c:v>
                </c:pt>
                <c:pt idx="22">
                  <c:v>16.439862267399828</c:v>
                </c:pt>
                <c:pt idx="23">
                  <c:v>19.138506201306004</c:v>
                </c:pt>
                <c:pt idx="25">
                  <c:v>57.652166993503634</c:v>
                </c:pt>
                <c:pt idx="26">
                  <c:v>43.431166414661213</c:v>
                </c:pt>
                <c:pt idx="27">
                  <c:v>40.202697291593736</c:v>
                </c:pt>
                <c:pt idx="28">
                  <c:v>39.919903578408828</c:v>
                </c:pt>
                <c:pt idx="30">
                  <c:v>0</c:v>
                </c:pt>
                <c:pt idx="31">
                  <c:v>-12.142741887122099</c:v>
                </c:pt>
                <c:pt idx="32">
                  <c:v>-6.1486140534244624</c:v>
                </c:pt>
                <c:pt idx="33">
                  <c:v>-3.1296728812957344</c:v>
                </c:pt>
                <c:pt idx="35">
                  <c:v>0</c:v>
                </c:pt>
                <c:pt idx="36">
                  <c:v>4.1638923384388233</c:v>
                </c:pt>
                <c:pt idx="37">
                  <c:v>9.3718432053308671</c:v>
                </c:pt>
                <c:pt idx="38">
                  <c:v>12.111945888302774</c:v>
                </c:pt>
                <c:pt idx="40">
                  <c:v>14.514616277597147</c:v>
                </c:pt>
                <c:pt idx="41">
                  <c:v>11.26597678660683</c:v>
                </c:pt>
                <c:pt idx="42">
                  <c:v>19.917361337600855</c:v>
                </c:pt>
                <c:pt idx="43">
                  <c:v>19.740423519062503</c:v>
                </c:pt>
                <c:pt idx="45">
                  <c:v>-127.16462503304298</c:v>
                </c:pt>
                <c:pt idx="46">
                  <c:v>-99.236742717910403</c:v>
                </c:pt>
                <c:pt idx="47">
                  <c:v>-92.93827904698297</c:v>
                </c:pt>
                <c:pt idx="48">
                  <c:v>5.7707678694714746</c:v>
                </c:pt>
                <c:pt idx="50">
                  <c:v>0</c:v>
                </c:pt>
                <c:pt idx="51">
                  <c:v>2.1588103245042793</c:v>
                </c:pt>
                <c:pt idx="52">
                  <c:v>3.0104544740197201</c:v>
                </c:pt>
                <c:pt idx="53">
                  <c:v>2.1248624738242805</c:v>
                </c:pt>
                <c:pt idx="55">
                  <c:v>0</c:v>
                </c:pt>
                <c:pt idx="56">
                  <c:v>2.518657554112461</c:v>
                </c:pt>
                <c:pt idx="57">
                  <c:v>2.2231769183889831</c:v>
                </c:pt>
                <c:pt idx="58">
                  <c:v>0</c:v>
                </c:pt>
                <c:pt idx="60">
                  <c:v>7.440008998189179</c:v>
                </c:pt>
                <c:pt idx="61">
                  <c:v>3.9726967286556025</c:v>
                </c:pt>
                <c:pt idx="62">
                  <c:v>3.4761096375736522</c:v>
                </c:pt>
                <c:pt idx="63">
                  <c:v>0</c:v>
                </c:pt>
                <c:pt idx="65">
                  <c:v>2.3353101418202393</c:v>
                </c:pt>
                <c:pt idx="66">
                  <c:v>1.5928443964694647</c:v>
                </c:pt>
                <c:pt idx="67">
                  <c:v>1.5928443964694647</c:v>
                </c:pt>
                <c:pt idx="68">
                  <c:v>0</c:v>
                </c:pt>
                <c:pt idx="70">
                  <c:v>11.66456523731437</c:v>
                </c:pt>
                <c:pt idx="71">
                  <c:v>9.3078684900276443</c:v>
                </c:pt>
                <c:pt idx="72">
                  <c:v>9.292914690308816</c:v>
                </c:pt>
                <c:pt idx="73">
                  <c:v>8.5445364031101612</c:v>
                </c:pt>
              </c:numCache>
            </c:numRef>
          </c:val>
        </c:ser>
        <c:ser>
          <c:idx val="0"/>
          <c:order val="1"/>
          <c:tx>
            <c:strRef>
              <c:f>'CO2 biler'!$F$5</c:f>
              <c:strCache>
                <c:ptCount val="1"/>
                <c:pt idx="0">
                  <c:v>Udstødning</c:v>
                </c:pt>
              </c:strCache>
            </c:strRef>
          </c:tx>
          <c:spPr>
            <a:solidFill>
              <a:schemeClr val="accent2"/>
            </a:solidFill>
          </c:spPr>
          <c:invertIfNegative val="0"/>
          <c:cat>
            <c:multiLvlStrRef>
              <c:f>'CO2 biler'!$C$6:$D$79</c:f>
              <c:multiLvlStrCache>
                <c:ptCount val="74"/>
                <c:lvl>
                  <c:pt idx="0">
                    <c:v>2015 </c:v>
                  </c:pt>
                  <c:pt idx="1">
                    <c:v>2020 </c:v>
                  </c:pt>
                  <c:pt idx="2">
                    <c:v>2035 </c:v>
                  </c:pt>
                  <c:pt idx="3">
                    <c:v>2050 </c:v>
                  </c:pt>
                  <c:pt idx="5">
                    <c:v>2015 </c:v>
                  </c:pt>
                  <c:pt idx="6">
                    <c:v>2020 </c:v>
                  </c:pt>
                  <c:pt idx="7">
                    <c:v>2035 </c:v>
                  </c:pt>
                  <c:pt idx="8">
                    <c:v>2050 </c:v>
                  </c:pt>
                  <c:pt idx="10">
                    <c:v>2015 </c:v>
                  </c:pt>
                  <c:pt idx="11">
                    <c:v>2020 </c:v>
                  </c:pt>
                  <c:pt idx="12">
                    <c:v>2035 </c:v>
                  </c:pt>
                  <c:pt idx="13">
                    <c:v>2050 </c:v>
                  </c:pt>
                  <c:pt idx="15">
                    <c:v>2015 </c:v>
                  </c:pt>
                  <c:pt idx="16">
                    <c:v>2020 </c:v>
                  </c:pt>
                  <c:pt idx="17">
                    <c:v>2035 </c:v>
                  </c:pt>
                  <c:pt idx="18">
                    <c:v>2050 </c:v>
                  </c:pt>
                  <c:pt idx="20">
                    <c:v>2015 </c:v>
                  </c:pt>
                  <c:pt idx="21">
                    <c:v>2020 </c:v>
                  </c:pt>
                  <c:pt idx="22">
                    <c:v>2035 </c:v>
                  </c:pt>
                  <c:pt idx="23">
                    <c:v>2050 </c:v>
                  </c:pt>
                  <c:pt idx="25">
                    <c:v>2015 </c:v>
                  </c:pt>
                  <c:pt idx="26">
                    <c:v>2020 </c:v>
                  </c:pt>
                  <c:pt idx="27">
                    <c:v>2035 </c:v>
                  </c:pt>
                  <c:pt idx="28">
                    <c:v>2050 </c:v>
                  </c:pt>
                  <c:pt idx="30">
                    <c:v>2015 </c:v>
                  </c:pt>
                  <c:pt idx="31">
                    <c:v>2020 </c:v>
                  </c:pt>
                  <c:pt idx="32">
                    <c:v>2035 </c:v>
                  </c:pt>
                  <c:pt idx="33">
                    <c:v>2050 </c:v>
                  </c:pt>
                  <c:pt idx="35">
                    <c:v>2015 </c:v>
                  </c:pt>
                  <c:pt idx="36">
                    <c:v>2020 </c:v>
                  </c:pt>
                  <c:pt idx="37">
                    <c:v>2035 </c:v>
                  </c:pt>
                  <c:pt idx="38">
                    <c:v>2050 </c:v>
                  </c:pt>
                  <c:pt idx="40">
                    <c:v>2015 </c:v>
                  </c:pt>
                  <c:pt idx="41">
                    <c:v>2020 </c:v>
                  </c:pt>
                  <c:pt idx="42">
                    <c:v>2035 </c:v>
                  </c:pt>
                  <c:pt idx="43">
                    <c:v>2050 </c:v>
                  </c:pt>
                  <c:pt idx="45">
                    <c:v>2015 </c:v>
                  </c:pt>
                  <c:pt idx="46">
                    <c:v>2020 </c:v>
                  </c:pt>
                  <c:pt idx="47">
                    <c:v>2035 </c:v>
                  </c:pt>
                  <c:pt idx="48">
                    <c:v>2050 </c:v>
                  </c:pt>
                  <c:pt idx="50">
                    <c:v>2015 </c:v>
                  </c:pt>
                  <c:pt idx="51">
                    <c:v>2020 </c:v>
                  </c:pt>
                  <c:pt idx="52">
                    <c:v>2035 </c:v>
                  </c:pt>
                  <c:pt idx="53">
                    <c:v>2050 </c:v>
                  </c:pt>
                  <c:pt idx="55">
                    <c:v>2015 </c:v>
                  </c:pt>
                  <c:pt idx="56">
                    <c:v>2020 </c:v>
                  </c:pt>
                  <c:pt idx="57">
                    <c:v>2035 </c:v>
                  </c:pt>
                  <c:pt idx="58">
                    <c:v>2050 </c:v>
                  </c:pt>
                  <c:pt idx="60">
                    <c:v>2015 </c:v>
                  </c:pt>
                  <c:pt idx="61">
                    <c:v>2020 </c:v>
                  </c:pt>
                  <c:pt idx="62">
                    <c:v>2035 </c:v>
                  </c:pt>
                  <c:pt idx="63">
                    <c:v>2050 </c:v>
                  </c:pt>
                  <c:pt idx="65">
                    <c:v>2015 </c:v>
                  </c:pt>
                  <c:pt idx="66">
                    <c:v>2020 </c:v>
                  </c:pt>
                  <c:pt idx="67">
                    <c:v>2035 </c:v>
                  </c:pt>
                  <c:pt idx="68">
                    <c:v>2050 </c:v>
                  </c:pt>
                  <c:pt idx="70">
                    <c:v>2015 </c:v>
                  </c:pt>
                  <c:pt idx="71">
                    <c:v>2020 </c:v>
                  </c:pt>
                  <c:pt idx="72">
                    <c:v>2035 </c:v>
                  </c:pt>
                  <c:pt idx="73">
                    <c:v>2050 </c:v>
                  </c:pt>
                </c:lvl>
                <c:lvl>
                  <c:pt idx="0">
                    <c:v>Konv. diesel</c:v>
                  </c:pt>
                  <c:pt idx="5">
                    <c:v>Konv. benzin</c:v>
                  </c:pt>
                  <c:pt idx="10">
                    <c:v>E85-1g hvede</c:v>
                  </c:pt>
                  <c:pt idx="15">
                    <c:v>E85-1g sukkerroe</c:v>
                  </c:pt>
                  <c:pt idx="20">
                    <c:v>E85-2g halm</c:v>
                  </c:pt>
                  <c:pt idx="25">
                    <c:v>Biodiesel-1g raps</c:v>
                  </c:pt>
                  <c:pt idx="30">
                    <c:v>Biodiesel-2g halm</c:v>
                  </c:pt>
                  <c:pt idx="35">
                    <c:v>DME - træ</c:v>
                  </c:pt>
                  <c:pt idx="40">
                    <c:v>Naturgas</c:v>
                  </c:pt>
                  <c:pt idx="45">
                    <c:v>Biogas</c:v>
                  </c:pt>
                  <c:pt idx="50">
                    <c:v>Brændselscelle hybrid MeOH</c:v>
                  </c:pt>
                  <c:pt idx="55">
                    <c:v>Brændselscelle hybrid brint</c:v>
                  </c:pt>
                  <c:pt idx="60">
                    <c:v>Brint-brændselscelle</c:v>
                  </c:pt>
                  <c:pt idx="65">
                    <c:v>Elbil</c:v>
                  </c:pt>
                  <c:pt idx="70">
                    <c:v>Plugin Hybrid</c:v>
                  </c:pt>
                </c:lvl>
              </c:multiLvlStrCache>
            </c:multiLvlStrRef>
          </c:cat>
          <c:val>
            <c:numRef>
              <c:f>'CO2 biler'!$F$6:$F$79</c:f>
              <c:numCache>
                <c:formatCode>0.00_ ;\-0.00\ </c:formatCode>
                <c:ptCount val="74"/>
                <c:pt idx="0">
                  <c:v>116.62831625850573</c:v>
                </c:pt>
                <c:pt idx="1">
                  <c:v>89.352906479872757</c:v>
                </c:pt>
                <c:pt idx="2">
                  <c:v>83.51060105618879</c:v>
                </c:pt>
                <c:pt idx="3">
                  <c:v>83.51060105618879</c:v>
                </c:pt>
                <c:pt idx="5">
                  <c:v>154.62640000000002</c:v>
                </c:pt>
                <c:pt idx="6">
                  <c:v>110.07279999999999</c:v>
                </c:pt>
                <c:pt idx="7">
                  <c:v>111.00219437500002</c:v>
                </c:pt>
                <c:pt idx="8">
                  <c:v>111.00219437500002</c:v>
                </c:pt>
                <c:pt idx="10">
                  <c:v>32.935543999999993</c:v>
                </c:pt>
                <c:pt idx="11">
                  <c:v>23.579287999999998</c:v>
                </c:pt>
                <c:pt idx="12">
                  <c:v>23.774460818750001</c:v>
                </c:pt>
                <c:pt idx="13">
                  <c:v>23.774460818750001</c:v>
                </c:pt>
                <c:pt idx="15">
                  <c:v>32.935543999999993</c:v>
                </c:pt>
                <c:pt idx="16">
                  <c:v>23.579287999999998</c:v>
                </c:pt>
                <c:pt idx="17">
                  <c:v>23.774460818750001</c:v>
                </c:pt>
                <c:pt idx="18">
                  <c:v>23.774460818750001</c:v>
                </c:pt>
                <c:pt idx="20">
                  <c:v>0</c:v>
                </c:pt>
                <c:pt idx="21">
                  <c:v>23.579287999999998</c:v>
                </c:pt>
                <c:pt idx="22">
                  <c:v>23.774460818750001</c:v>
                </c:pt>
                <c:pt idx="23">
                  <c:v>23.774460818750001</c:v>
                </c:pt>
                <c:pt idx="25">
                  <c:v>1.1998797968982071</c:v>
                </c:pt>
                <c:pt idx="26">
                  <c:v>2.2353128705772036</c:v>
                </c:pt>
                <c:pt idx="27">
                  <c:v>2.0891577982702323</c:v>
                </c:pt>
                <c:pt idx="28">
                  <c:v>2.0891577982702323</c:v>
                </c:pt>
                <c:pt idx="30">
                  <c:v>0</c:v>
                </c:pt>
                <c:pt idx="31">
                  <c:v>2.2353128705772036</c:v>
                </c:pt>
                <c:pt idx="32">
                  <c:v>2.0891577982702323</c:v>
                </c:pt>
                <c:pt idx="33">
                  <c:v>2.0891577982702323</c:v>
                </c:pt>
                <c:pt idx="35">
                  <c:v>0</c:v>
                </c:pt>
                <c:pt idx="36">
                  <c:v>2.2891708484974802</c:v>
                </c:pt>
                <c:pt idx="37">
                  <c:v>2.139494293018799</c:v>
                </c:pt>
                <c:pt idx="38">
                  <c:v>2.139494293018799</c:v>
                </c:pt>
                <c:pt idx="40">
                  <c:v>133.94987714285716</c:v>
                </c:pt>
                <c:pt idx="41">
                  <c:v>105.09336363379086</c:v>
                </c:pt>
                <c:pt idx="42">
                  <c:v>97.29346555159546</c:v>
                </c:pt>
                <c:pt idx="43">
                  <c:v>97.29346555159546</c:v>
                </c:pt>
                <c:pt idx="45">
                  <c:v>2.1428571428571428</c:v>
                </c:pt>
                <c:pt idx="46">
                  <c:v>2.5397160050988652</c:v>
                </c:pt>
                <c:pt idx="47">
                  <c:v>2.3512214578454338</c:v>
                </c:pt>
                <c:pt idx="48">
                  <c:v>2.3512214578454338</c:v>
                </c:pt>
                <c:pt idx="50">
                  <c:v>0</c:v>
                </c:pt>
                <c:pt idx="51">
                  <c:v>0</c:v>
                </c:pt>
                <c:pt idx="52">
                  <c:v>0</c:v>
                </c:pt>
                <c:pt idx="53">
                  <c:v>0</c:v>
                </c:pt>
                <c:pt idx="55">
                  <c:v>0</c:v>
                </c:pt>
                <c:pt idx="56">
                  <c:v>0</c:v>
                </c:pt>
                <c:pt idx="57">
                  <c:v>0</c:v>
                </c:pt>
                <c:pt idx="58">
                  <c:v>0</c:v>
                </c:pt>
                <c:pt idx="60">
                  <c:v>0</c:v>
                </c:pt>
                <c:pt idx="61">
                  <c:v>0</c:v>
                </c:pt>
                <c:pt idx="62">
                  <c:v>0</c:v>
                </c:pt>
                <c:pt idx="63">
                  <c:v>0</c:v>
                </c:pt>
                <c:pt idx="65">
                  <c:v>0</c:v>
                </c:pt>
                <c:pt idx="66">
                  <c:v>0</c:v>
                </c:pt>
                <c:pt idx="67">
                  <c:v>0</c:v>
                </c:pt>
                <c:pt idx="68">
                  <c:v>0</c:v>
                </c:pt>
                <c:pt idx="70">
                  <c:v>87.58267801985275</c:v>
                </c:pt>
                <c:pt idx="71">
                  <c:v>70.560151339634402</c:v>
                </c:pt>
                <c:pt idx="72">
                  <c:v>70.560151339634402</c:v>
                </c:pt>
                <c:pt idx="73">
                  <c:v>70.560151339634402</c:v>
                </c:pt>
              </c:numCache>
            </c:numRef>
          </c:val>
        </c:ser>
        <c:ser>
          <c:idx val="1"/>
          <c:order val="2"/>
          <c:tx>
            <c:strRef>
              <c:f>'CO2 biler'!$G$5</c:f>
              <c:strCache>
                <c:ptCount val="1"/>
                <c:pt idx="0">
                  <c:v>ILUC</c:v>
                </c:pt>
              </c:strCache>
            </c:strRef>
          </c:tx>
          <c:spPr>
            <a:solidFill>
              <a:schemeClr val="accent3"/>
            </a:solidFill>
          </c:spPr>
          <c:invertIfNegative val="0"/>
          <c:cat>
            <c:multiLvlStrRef>
              <c:f>'CO2 biler'!$C$6:$D$79</c:f>
              <c:multiLvlStrCache>
                <c:ptCount val="74"/>
                <c:lvl>
                  <c:pt idx="0">
                    <c:v>2015 </c:v>
                  </c:pt>
                  <c:pt idx="1">
                    <c:v>2020 </c:v>
                  </c:pt>
                  <c:pt idx="2">
                    <c:v>2035 </c:v>
                  </c:pt>
                  <c:pt idx="3">
                    <c:v>2050 </c:v>
                  </c:pt>
                  <c:pt idx="5">
                    <c:v>2015 </c:v>
                  </c:pt>
                  <c:pt idx="6">
                    <c:v>2020 </c:v>
                  </c:pt>
                  <c:pt idx="7">
                    <c:v>2035 </c:v>
                  </c:pt>
                  <c:pt idx="8">
                    <c:v>2050 </c:v>
                  </c:pt>
                  <c:pt idx="10">
                    <c:v>2015 </c:v>
                  </c:pt>
                  <c:pt idx="11">
                    <c:v>2020 </c:v>
                  </c:pt>
                  <c:pt idx="12">
                    <c:v>2035 </c:v>
                  </c:pt>
                  <c:pt idx="13">
                    <c:v>2050 </c:v>
                  </c:pt>
                  <c:pt idx="15">
                    <c:v>2015 </c:v>
                  </c:pt>
                  <c:pt idx="16">
                    <c:v>2020 </c:v>
                  </c:pt>
                  <c:pt idx="17">
                    <c:v>2035 </c:v>
                  </c:pt>
                  <c:pt idx="18">
                    <c:v>2050 </c:v>
                  </c:pt>
                  <c:pt idx="20">
                    <c:v>2015 </c:v>
                  </c:pt>
                  <c:pt idx="21">
                    <c:v>2020 </c:v>
                  </c:pt>
                  <c:pt idx="22">
                    <c:v>2035 </c:v>
                  </c:pt>
                  <c:pt idx="23">
                    <c:v>2050 </c:v>
                  </c:pt>
                  <c:pt idx="25">
                    <c:v>2015 </c:v>
                  </c:pt>
                  <c:pt idx="26">
                    <c:v>2020 </c:v>
                  </c:pt>
                  <c:pt idx="27">
                    <c:v>2035 </c:v>
                  </c:pt>
                  <c:pt idx="28">
                    <c:v>2050 </c:v>
                  </c:pt>
                  <c:pt idx="30">
                    <c:v>2015 </c:v>
                  </c:pt>
                  <c:pt idx="31">
                    <c:v>2020 </c:v>
                  </c:pt>
                  <c:pt idx="32">
                    <c:v>2035 </c:v>
                  </c:pt>
                  <c:pt idx="33">
                    <c:v>2050 </c:v>
                  </c:pt>
                  <c:pt idx="35">
                    <c:v>2015 </c:v>
                  </c:pt>
                  <c:pt idx="36">
                    <c:v>2020 </c:v>
                  </c:pt>
                  <c:pt idx="37">
                    <c:v>2035 </c:v>
                  </c:pt>
                  <c:pt idx="38">
                    <c:v>2050 </c:v>
                  </c:pt>
                  <c:pt idx="40">
                    <c:v>2015 </c:v>
                  </c:pt>
                  <c:pt idx="41">
                    <c:v>2020 </c:v>
                  </c:pt>
                  <c:pt idx="42">
                    <c:v>2035 </c:v>
                  </c:pt>
                  <c:pt idx="43">
                    <c:v>2050 </c:v>
                  </c:pt>
                  <c:pt idx="45">
                    <c:v>2015 </c:v>
                  </c:pt>
                  <c:pt idx="46">
                    <c:v>2020 </c:v>
                  </c:pt>
                  <c:pt idx="47">
                    <c:v>2035 </c:v>
                  </c:pt>
                  <c:pt idx="48">
                    <c:v>2050 </c:v>
                  </c:pt>
                  <c:pt idx="50">
                    <c:v>2015 </c:v>
                  </c:pt>
                  <c:pt idx="51">
                    <c:v>2020 </c:v>
                  </c:pt>
                  <c:pt idx="52">
                    <c:v>2035 </c:v>
                  </c:pt>
                  <c:pt idx="53">
                    <c:v>2050 </c:v>
                  </c:pt>
                  <c:pt idx="55">
                    <c:v>2015 </c:v>
                  </c:pt>
                  <c:pt idx="56">
                    <c:v>2020 </c:v>
                  </c:pt>
                  <c:pt idx="57">
                    <c:v>2035 </c:v>
                  </c:pt>
                  <c:pt idx="58">
                    <c:v>2050 </c:v>
                  </c:pt>
                  <c:pt idx="60">
                    <c:v>2015 </c:v>
                  </c:pt>
                  <c:pt idx="61">
                    <c:v>2020 </c:v>
                  </c:pt>
                  <c:pt idx="62">
                    <c:v>2035 </c:v>
                  </c:pt>
                  <c:pt idx="63">
                    <c:v>2050 </c:v>
                  </c:pt>
                  <c:pt idx="65">
                    <c:v>2015 </c:v>
                  </c:pt>
                  <c:pt idx="66">
                    <c:v>2020 </c:v>
                  </c:pt>
                  <c:pt idx="67">
                    <c:v>2035 </c:v>
                  </c:pt>
                  <c:pt idx="68">
                    <c:v>2050 </c:v>
                  </c:pt>
                  <c:pt idx="70">
                    <c:v>2015 </c:v>
                  </c:pt>
                  <c:pt idx="71">
                    <c:v>2020 </c:v>
                  </c:pt>
                  <c:pt idx="72">
                    <c:v>2035 </c:v>
                  </c:pt>
                  <c:pt idx="73">
                    <c:v>2050 </c:v>
                  </c:pt>
                </c:lvl>
                <c:lvl>
                  <c:pt idx="0">
                    <c:v>Konv. diesel</c:v>
                  </c:pt>
                  <c:pt idx="5">
                    <c:v>Konv. benzin</c:v>
                  </c:pt>
                  <c:pt idx="10">
                    <c:v>E85-1g hvede</c:v>
                  </c:pt>
                  <c:pt idx="15">
                    <c:v>E85-1g sukkerroe</c:v>
                  </c:pt>
                  <c:pt idx="20">
                    <c:v>E85-2g halm</c:v>
                  </c:pt>
                  <c:pt idx="25">
                    <c:v>Biodiesel-1g raps</c:v>
                  </c:pt>
                  <c:pt idx="30">
                    <c:v>Biodiesel-2g halm</c:v>
                  </c:pt>
                  <c:pt idx="35">
                    <c:v>DME - træ</c:v>
                  </c:pt>
                  <c:pt idx="40">
                    <c:v>Naturgas</c:v>
                  </c:pt>
                  <c:pt idx="45">
                    <c:v>Biogas</c:v>
                  </c:pt>
                  <c:pt idx="50">
                    <c:v>Brændselscelle hybrid MeOH</c:v>
                  </c:pt>
                  <c:pt idx="55">
                    <c:v>Brændselscelle hybrid brint</c:v>
                  </c:pt>
                  <c:pt idx="60">
                    <c:v>Brint-brændselscelle</c:v>
                  </c:pt>
                  <c:pt idx="65">
                    <c:v>Elbil</c:v>
                  </c:pt>
                  <c:pt idx="70">
                    <c:v>Plugin Hybrid</c:v>
                  </c:pt>
                </c:lvl>
              </c:multiLvlStrCache>
            </c:multiLvlStrRef>
          </c:cat>
          <c:val>
            <c:numRef>
              <c:f>'CO2 biler'!$G$6:$G$79</c:f>
              <c:numCache>
                <c:formatCode>0.00_ ;\-0.00\ </c:formatCode>
                <c:ptCount val="74"/>
                <c:pt idx="0">
                  <c:v>0</c:v>
                </c:pt>
                <c:pt idx="1">
                  <c:v>0</c:v>
                </c:pt>
                <c:pt idx="2">
                  <c:v>0</c:v>
                </c:pt>
                <c:pt idx="3">
                  <c:v>0</c:v>
                </c:pt>
                <c:pt idx="5">
                  <c:v>0</c:v>
                </c:pt>
                <c:pt idx="6">
                  <c:v>0</c:v>
                </c:pt>
                <c:pt idx="7">
                  <c:v>0</c:v>
                </c:pt>
                <c:pt idx="8">
                  <c:v>0</c:v>
                </c:pt>
                <c:pt idx="10">
                  <c:v>21.55760589328964</c:v>
                </c:pt>
                <c:pt idx="11">
                  <c:v>15.31375600843716</c:v>
                </c:pt>
                <c:pt idx="12">
                  <c:v>15.444003596989521</c:v>
                </c:pt>
                <c:pt idx="13">
                  <c:v>15.444003596989521</c:v>
                </c:pt>
                <c:pt idx="15">
                  <c:v>37.01218553005463</c:v>
                </c:pt>
                <c:pt idx="16">
                  <c:v>26.292139366120217</c:v>
                </c:pt>
                <c:pt idx="17">
                  <c:v>26.515761039890712</c:v>
                </c:pt>
                <c:pt idx="18">
                  <c:v>26.515761039890712</c:v>
                </c:pt>
                <c:pt idx="20">
                  <c:v>0</c:v>
                </c:pt>
                <c:pt idx="21">
                  <c:v>0</c:v>
                </c:pt>
                <c:pt idx="22">
                  <c:v>0</c:v>
                </c:pt>
                <c:pt idx="23">
                  <c:v>0</c:v>
                </c:pt>
                <c:pt idx="25">
                  <c:v>73.532281588504731</c:v>
                </c:pt>
                <c:pt idx="26">
                  <c:v>55.497203470501084</c:v>
                </c:pt>
                <c:pt idx="27">
                  <c:v>51.868540166660623</c:v>
                </c:pt>
                <c:pt idx="28">
                  <c:v>51.868540166660644</c:v>
                </c:pt>
                <c:pt idx="30">
                  <c:v>0</c:v>
                </c:pt>
                <c:pt idx="31">
                  <c:v>-6.3855363442443647</c:v>
                </c:pt>
                <c:pt idx="32">
                  <c:v>-5.9680205063514693</c:v>
                </c:pt>
                <c:pt idx="33">
                  <c:v>-5.9680205063514684</c:v>
                </c:pt>
                <c:pt idx="35">
                  <c:v>0</c:v>
                </c:pt>
                <c:pt idx="36">
                  <c:v>0</c:v>
                </c:pt>
                <c:pt idx="37">
                  <c:v>0</c:v>
                </c:pt>
                <c:pt idx="38">
                  <c:v>0</c:v>
                </c:pt>
                <c:pt idx="40">
                  <c:v>0</c:v>
                </c:pt>
                <c:pt idx="41">
                  <c:v>0</c:v>
                </c:pt>
                <c:pt idx="42">
                  <c:v>0</c:v>
                </c:pt>
                <c:pt idx="43">
                  <c:v>0</c:v>
                </c:pt>
                <c:pt idx="45">
                  <c:v>0</c:v>
                </c:pt>
                <c:pt idx="46">
                  <c:v>0</c:v>
                </c:pt>
                <c:pt idx="47">
                  <c:v>0</c:v>
                </c:pt>
                <c:pt idx="48">
                  <c:v>0</c:v>
                </c:pt>
                <c:pt idx="50">
                  <c:v>0</c:v>
                </c:pt>
                <c:pt idx="51">
                  <c:v>0</c:v>
                </c:pt>
                <c:pt idx="52">
                  <c:v>0</c:v>
                </c:pt>
                <c:pt idx="53">
                  <c:v>0</c:v>
                </c:pt>
                <c:pt idx="55">
                  <c:v>0</c:v>
                </c:pt>
                <c:pt idx="56">
                  <c:v>0</c:v>
                </c:pt>
                <c:pt idx="57">
                  <c:v>0</c:v>
                </c:pt>
                <c:pt idx="58">
                  <c:v>0</c:v>
                </c:pt>
                <c:pt idx="60">
                  <c:v>0</c:v>
                </c:pt>
                <c:pt idx="61">
                  <c:v>0</c:v>
                </c:pt>
                <c:pt idx="62">
                  <c:v>0</c:v>
                </c:pt>
                <c:pt idx="63">
                  <c:v>0</c:v>
                </c:pt>
                <c:pt idx="65">
                  <c:v>0</c:v>
                </c:pt>
                <c:pt idx="66">
                  <c:v>0</c:v>
                </c:pt>
                <c:pt idx="67">
                  <c:v>0</c:v>
                </c:pt>
                <c:pt idx="68">
                  <c:v>0</c:v>
                </c:pt>
                <c:pt idx="70">
                  <c:v>0</c:v>
                </c:pt>
                <c:pt idx="71">
                  <c:v>0</c:v>
                </c:pt>
                <c:pt idx="72">
                  <c:v>0</c:v>
                </c:pt>
                <c:pt idx="73">
                  <c:v>0</c:v>
                </c:pt>
              </c:numCache>
            </c:numRef>
          </c:val>
        </c:ser>
        <c:dLbls>
          <c:showLegendKey val="0"/>
          <c:showVal val="0"/>
          <c:showCatName val="0"/>
          <c:showSerName val="0"/>
          <c:showPercent val="0"/>
          <c:showBubbleSize val="0"/>
        </c:dLbls>
        <c:gapWidth val="150"/>
        <c:overlap val="100"/>
        <c:axId val="39765504"/>
        <c:axId val="39767040"/>
      </c:barChart>
      <c:catAx>
        <c:axId val="39765504"/>
        <c:scaling>
          <c:orientation val="maxMin"/>
        </c:scaling>
        <c:delete val="0"/>
        <c:axPos val="l"/>
        <c:majorTickMark val="none"/>
        <c:minorTickMark val="none"/>
        <c:tickLblPos val="low"/>
        <c:crossAx val="39767040"/>
        <c:crosses val="autoZero"/>
        <c:auto val="1"/>
        <c:lblAlgn val="ctr"/>
        <c:lblOffset val="100"/>
        <c:noMultiLvlLbl val="0"/>
      </c:catAx>
      <c:valAx>
        <c:axId val="39767040"/>
        <c:scaling>
          <c:orientation val="minMax"/>
        </c:scaling>
        <c:delete val="0"/>
        <c:axPos val="t"/>
        <c:majorGridlines/>
        <c:numFmt formatCode="0_ ;\-0\ " sourceLinked="0"/>
        <c:majorTickMark val="out"/>
        <c:minorTickMark val="none"/>
        <c:tickLblPos val="nextTo"/>
        <c:crossAx val="39765504"/>
        <c:crosses val="autoZero"/>
        <c:crossBetween val="between"/>
        <c:majorUnit val="50"/>
      </c:valAx>
    </c:plotArea>
    <c:legend>
      <c:legendPos val="r"/>
      <c:layout/>
      <c:overlay val="0"/>
    </c:legend>
    <c:plotVisOnly val="1"/>
    <c:dispBlanksAs val="gap"/>
    <c:showDLblsOverMax val="0"/>
  </c:chart>
  <c:txPr>
    <a:bodyPr/>
    <a:lstStyle/>
    <a:p>
      <a:pPr>
        <a:defRPr sz="600"/>
      </a:pPr>
      <a:endParaRPr lang="da-DK"/>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0"/>
            </a:pPr>
            <a:r>
              <a:rPr lang="da-DK" sz="1400" b="0"/>
              <a:t>Energieffektivitet, personbiler</a:t>
            </a:r>
          </a:p>
        </c:rich>
      </c:tx>
      <c:layout/>
      <c:overlay val="0"/>
    </c:title>
    <c:autoTitleDeleted val="0"/>
    <c:plotArea>
      <c:layout/>
      <c:barChart>
        <c:barDir val="bar"/>
        <c:grouping val="stacked"/>
        <c:varyColors val="0"/>
        <c:ser>
          <c:idx val="6"/>
          <c:order val="0"/>
          <c:tx>
            <c:strRef>
              <c:f>E.eff!$D$2</c:f>
              <c:strCache>
                <c:ptCount val="1"/>
                <c:pt idx="0">
                  <c:v>WtW energieffektivitet</c:v>
                </c:pt>
              </c:strCache>
            </c:strRef>
          </c:tx>
          <c:spPr>
            <a:noFill/>
            <a:ln>
              <a:solidFill>
                <a:schemeClr val="accent1"/>
              </a:solidFill>
            </a:ln>
          </c:spPr>
          <c:invertIfNegative val="0"/>
          <c:val>
            <c:numRef>
              <c:f>E.eff!$D$3:$D$76</c:f>
              <c:numCache>
                <c:formatCode>General</c:formatCode>
                <c:ptCount val="74"/>
                <c:pt idx="0">
                  <c:v>0.23759628394566779</c:v>
                </c:pt>
                <c:pt idx="1">
                  <c:v>0.28867948499398632</c:v>
                </c:pt>
                <c:pt idx="2">
                  <c:v>0.30887516912936785</c:v>
                </c:pt>
                <c:pt idx="3">
                  <c:v>0.30887516912936785</c:v>
                </c:pt>
                <c:pt idx="4">
                  <c:v>0</c:v>
                </c:pt>
                <c:pt idx="5">
                  <c:v>0.16769792432989694</c:v>
                </c:pt>
                <c:pt idx="6">
                  <c:v>0.21647902720720735</c:v>
                </c:pt>
                <c:pt idx="7">
                  <c:v>0.21465334314226714</c:v>
                </c:pt>
                <c:pt idx="8">
                  <c:v>0.21465334314226714</c:v>
                </c:pt>
                <c:pt idx="9">
                  <c:v>0</c:v>
                </c:pt>
                <c:pt idx="10">
                  <c:v>0.13923731496982594</c:v>
                </c:pt>
                <c:pt idx="11">
                  <c:v>0.17973960391015897</c:v>
                </c:pt>
                <c:pt idx="12">
                  <c:v>0.17822376316137667</c:v>
                </c:pt>
                <c:pt idx="13">
                  <c:v>0.17822376316137667</c:v>
                </c:pt>
                <c:pt idx="14">
                  <c:v>0</c:v>
                </c:pt>
                <c:pt idx="15">
                  <c:v>0.14097114871113581</c:v>
                </c:pt>
                <c:pt idx="16">
                  <c:v>0.18197778689994637</c:v>
                </c:pt>
                <c:pt idx="17">
                  <c:v>0.18044307035025331</c:v>
                </c:pt>
                <c:pt idx="18">
                  <c:v>0.18044307035025331</c:v>
                </c:pt>
                <c:pt idx="19">
                  <c:v>0</c:v>
                </c:pt>
                <c:pt idx="21">
                  <c:v>0.16617331458371098</c:v>
                </c:pt>
                <c:pt idx="22">
                  <c:v>0.16477188564915013</c:v>
                </c:pt>
                <c:pt idx="23">
                  <c:v>0.16477188564915013</c:v>
                </c:pt>
                <c:pt idx="24">
                  <c:v>0</c:v>
                </c:pt>
                <c:pt idx="25">
                  <c:v>0.20776980245257204</c:v>
                </c:pt>
                <c:pt idx="26">
                  <c:v>0.25244030997987499</c:v>
                </c:pt>
                <c:pt idx="27">
                  <c:v>0.27010074318834354</c:v>
                </c:pt>
                <c:pt idx="28">
                  <c:v>0.27010074318834354</c:v>
                </c:pt>
                <c:pt idx="29">
                  <c:v>0</c:v>
                </c:pt>
                <c:pt idx="31">
                  <c:v>0.24306585314092821</c:v>
                </c:pt>
                <c:pt idx="32">
                  <c:v>0.26007046015078739</c:v>
                </c:pt>
                <c:pt idx="33">
                  <c:v>0.26007046015078739</c:v>
                </c:pt>
                <c:pt idx="34">
                  <c:v>0</c:v>
                </c:pt>
                <c:pt idx="36">
                  <c:v>0.26123057689286233</c:v>
                </c:pt>
                <c:pt idx="37">
                  <c:v>0.27950596704586073</c:v>
                </c:pt>
                <c:pt idx="38">
                  <c:v>0.27950596704586073</c:v>
                </c:pt>
                <c:pt idx="39">
                  <c:v>0</c:v>
                </c:pt>
                <c:pt idx="40">
                  <c:v>0.1683153966191433</c:v>
                </c:pt>
                <c:pt idx="41">
                  <c:v>0.19945374499368462</c:v>
                </c:pt>
                <c:pt idx="42">
                  <c:v>0.20175155614041296</c:v>
                </c:pt>
                <c:pt idx="43">
                  <c:v>0.20175155614041296</c:v>
                </c:pt>
                <c:pt idx="44">
                  <c:v>0</c:v>
                </c:pt>
                <c:pt idx="45">
                  <c:v>0.15819847757401817</c:v>
                </c:pt>
                <c:pt idx="46">
                  <c:v>0.18746519592521149</c:v>
                </c:pt>
                <c:pt idx="47">
                  <c:v>0.20249405129474396</c:v>
                </c:pt>
                <c:pt idx="48">
                  <c:v>0.20249405129474396</c:v>
                </c:pt>
                <c:pt idx="49">
                  <c:v>0</c:v>
                </c:pt>
                <c:pt idx="51">
                  <c:v>0.6079976020925798</c:v>
                </c:pt>
                <c:pt idx="52">
                  <c:v>0.62842859560263753</c:v>
                </c:pt>
                <c:pt idx="53">
                  <c:v>0.62842859560263753</c:v>
                </c:pt>
                <c:pt idx="54">
                  <c:v>0</c:v>
                </c:pt>
                <c:pt idx="56">
                  <c:v>0.62360096073120264</c:v>
                </c:pt>
                <c:pt idx="57">
                  <c:v>0.66510138936101326</c:v>
                </c:pt>
                <c:pt idx="58">
                  <c:v>0.66510138936101326</c:v>
                </c:pt>
                <c:pt idx="59">
                  <c:v>0</c:v>
                </c:pt>
                <c:pt idx="60">
                  <c:v>0.31399076509366808</c:v>
                </c:pt>
                <c:pt idx="61">
                  <c:v>0.42781370636549521</c:v>
                </c:pt>
                <c:pt idx="62">
                  <c:v>0.47682248462293275</c:v>
                </c:pt>
                <c:pt idx="63">
                  <c:v>0.47682248462293275</c:v>
                </c:pt>
                <c:pt idx="65">
                  <c:v>0.65414862139188157</c:v>
                </c:pt>
                <c:pt idx="66">
                  <c:v>0.70349513193076862</c:v>
                </c:pt>
                <c:pt idx="67">
                  <c:v>0.70349513193076862</c:v>
                </c:pt>
                <c:pt idx="68">
                  <c:v>0.70349513193076862</c:v>
                </c:pt>
                <c:pt idx="69">
                  <c:v>0</c:v>
                </c:pt>
                <c:pt idx="70">
                  <c:v>0.37402054072694058</c:v>
                </c:pt>
                <c:pt idx="71">
                  <c:v>0.39067782389425454</c:v>
                </c:pt>
                <c:pt idx="72">
                  <c:v>0.39067782389425454</c:v>
                </c:pt>
                <c:pt idx="73">
                  <c:v>0.39067782389425454</c:v>
                </c:pt>
              </c:numCache>
            </c:numRef>
          </c:val>
        </c:ser>
        <c:ser>
          <c:idx val="0"/>
          <c:order val="1"/>
          <c:tx>
            <c:strRef>
              <c:f>E.eff!$E$2</c:f>
              <c:strCache>
                <c:ptCount val="1"/>
                <c:pt idx="0">
                  <c:v>Råstofudvinding - tab</c:v>
                </c:pt>
              </c:strCache>
            </c:strRef>
          </c:tx>
          <c:invertIfNegative val="0"/>
          <c:cat>
            <c:multiLvlStrRef>
              <c:f>E.eff!$B$3:$C$76</c:f>
              <c:multiLvlStrCache>
                <c:ptCount val="74"/>
                <c:lvl>
                  <c:pt idx="0">
                    <c:v>2015</c:v>
                  </c:pt>
                  <c:pt idx="1">
                    <c:v>2020</c:v>
                  </c:pt>
                  <c:pt idx="2">
                    <c:v>2035</c:v>
                  </c:pt>
                  <c:pt idx="3">
                    <c:v>2050</c:v>
                  </c:pt>
                  <c:pt idx="5">
                    <c:v>2015</c:v>
                  </c:pt>
                  <c:pt idx="6">
                    <c:v>2020</c:v>
                  </c:pt>
                  <c:pt idx="7">
                    <c:v>2035</c:v>
                  </c:pt>
                  <c:pt idx="8">
                    <c:v>2050</c:v>
                  </c:pt>
                  <c:pt idx="10">
                    <c:v>2015</c:v>
                  </c:pt>
                  <c:pt idx="11">
                    <c:v>2020</c:v>
                  </c:pt>
                  <c:pt idx="12">
                    <c:v>2035</c:v>
                  </c:pt>
                  <c:pt idx="13">
                    <c:v>2050</c:v>
                  </c:pt>
                  <c:pt idx="15">
                    <c:v>2015</c:v>
                  </c:pt>
                  <c:pt idx="16">
                    <c:v>2020</c:v>
                  </c:pt>
                  <c:pt idx="17">
                    <c:v>2035</c:v>
                  </c:pt>
                  <c:pt idx="18">
                    <c:v>2050</c:v>
                  </c:pt>
                  <c:pt idx="20">
                    <c:v>2015</c:v>
                  </c:pt>
                  <c:pt idx="21">
                    <c:v>2020</c:v>
                  </c:pt>
                  <c:pt idx="22">
                    <c:v>2035</c:v>
                  </c:pt>
                  <c:pt idx="23">
                    <c:v>2050</c:v>
                  </c:pt>
                  <c:pt idx="25">
                    <c:v>2015</c:v>
                  </c:pt>
                  <c:pt idx="26">
                    <c:v>2020</c:v>
                  </c:pt>
                  <c:pt idx="27">
                    <c:v>2035</c:v>
                  </c:pt>
                  <c:pt idx="28">
                    <c:v>2050</c:v>
                  </c:pt>
                  <c:pt idx="30">
                    <c:v>2015</c:v>
                  </c:pt>
                  <c:pt idx="31">
                    <c:v>2020</c:v>
                  </c:pt>
                  <c:pt idx="32">
                    <c:v>2035</c:v>
                  </c:pt>
                  <c:pt idx="33">
                    <c:v>2050</c:v>
                  </c:pt>
                  <c:pt idx="35">
                    <c:v>2015</c:v>
                  </c:pt>
                  <c:pt idx="36">
                    <c:v>2020</c:v>
                  </c:pt>
                  <c:pt idx="37">
                    <c:v>2035</c:v>
                  </c:pt>
                  <c:pt idx="38">
                    <c:v>2050</c:v>
                  </c:pt>
                  <c:pt idx="40">
                    <c:v>2015</c:v>
                  </c:pt>
                  <c:pt idx="41">
                    <c:v>2020</c:v>
                  </c:pt>
                  <c:pt idx="42">
                    <c:v>2035</c:v>
                  </c:pt>
                  <c:pt idx="43">
                    <c:v>2050</c:v>
                  </c:pt>
                  <c:pt idx="45">
                    <c:v>2015</c:v>
                  </c:pt>
                  <c:pt idx="46">
                    <c:v>2020</c:v>
                  </c:pt>
                  <c:pt idx="47">
                    <c:v>2035</c:v>
                  </c:pt>
                  <c:pt idx="48">
                    <c:v>2050</c:v>
                  </c:pt>
                  <c:pt idx="50">
                    <c:v>2015</c:v>
                  </c:pt>
                  <c:pt idx="51">
                    <c:v>2020</c:v>
                  </c:pt>
                  <c:pt idx="52">
                    <c:v>2035</c:v>
                  </c:pt>
                  <c:pt idx="53">
                    <c:v>2050</c:v>
                  </c:pt>
                  <c:pt idx="55">
                    <c:v>2015</c:v>
                  </c:pt>
                  <c:pt idx="56">
                    <c:v>2020</c:v>
                  </c:pt>
                  <c:pt idx="57">
                    <c:v>2035</c:v>
                  </c:pt>
                  <c:pt idx="58">
                    <c:v>2050</c:v>
                  </c:pt>
                  <c:pt idx="60">
                    <c:v>2015</c:v>
                  </c:pt>
                  <c:pt idx="61">
                    <c:v>2020</c:v>
                  </c:pt>
                  <c:pt idx="62">
                    <c:v>2035</c:v>
                  </c:pt>
                  <c:pt idx="63">
                    <c:v>2050</c:v>
                  </c:pt>
                  <c:pt idx="65">
                    <c:v>2015</c:v>
                  </c:pt>
                  <c:pt idx="66">
                    <c:v>2020</c:v>
                  </c:pt>
                  <c:pt idx="67">
                    <c:v>2035</c:v>
                  </c:pt>
                  <c:pt idx="68">
                    <c:v>2050</c:v>
                  </c:pt>
                  <c:pt idx="70">
                    <c:v>2015</c:v>
                  </c:pt>
                  <c:pt idx="71">
                    <c:v>2020</c:v>
                  </c:pt>
                  <c:pt idx="72">
                    <c:v>2035</c:v>
                  </c:pt>
                  <c:pt idx="73">
                    <c:v>2050</c:v>
                  </c:pt>
                </c:lvl>
                <c:lvl>
                  <c:pt idx="0">
                    <c:v>Konv. diesel</c:v>
                  </c:pt>
                  <c:pt idx="5">
                    <c:v>Konv. gasoline</c:v>
                  </c:pt>
                  <c:pt idx="10">
                    <c:v>E85-1g halm</c:v>
                  </c:pt>
                  <c:pt idx="15">
                    <c:v>E85-1g-sukkerroer</c:v>
                  </c:pt>
                  <c:pt idx="20">
                    <c:v>E85-2g halm</c:v>
                  </c:pt>
                  <c:pt idx="25">
                    <c:v>Biodiesel-RME</c:v>
                  </c:pt>
                  <c:pt idx="30">
                    <c:v>Biodiesel-halm</c:v>
                  </c:pt>
                  <c:pt idx="35">
                    <c:v>DME-træ</c:v>
                  </c:pt>
                  <c:pt idx="40">
                    <c:v>Naturgas</c:v>
                  </c:pt>
                  <c:pt idx="45">
                    <c:v>Biogas</c:v>
                  </c:pt>
                  <c:pt idx="50">
                    <c:v>MeOH-hybrid</c:v>
                  </c:pt>
                  <c:pt idx="55">
                    <c:v>Brinthybrid</c:v>
                  </c:pt>
                  <c:pt idx="60">
                    <c:v>Brint-brændselscelle</c:v>
                  </c:pt>
                  <c:pt idx="65">
                    <c:v>Elbil</c:v>
                  </c:pt>
                  <c:pt idx="70">
                    <c:v>Plugin Hybrid</c:v>
                  </c:pt>
                </c:lvl>
              </c:multiLvlStrCache>
            </c:multiLvlStrRef>
          </c:cat>
          <c:val>
            <c:numRef>
              <c:f>E.eff!$E$3:$E$76</c:f>
              <c:numCache>
                <c:formatCode>0.00_ ;\-0.00\ </c:formatCode>
                <c:ptCount val="74"/>
                <c:pt idx="0">
                  <c:v>6.0357265346571522E-2</c:v>
                </c:pt>
                <c:pt idx="1">
                  <c:v>6.0382484120778353E-2</c:v>
                </c:pt>
                <c:pt idx="2">
                  <c:v>6.0393489208628186E-2</c:v>
                </c:pt>
                <c:pt idx="3">
                  <c:v>6.0393489208628186E-2</c:v>
                </c:pt>
                <c:pt idx="5">
                  <c:v>6.0322132373319577E-2</c:v>
                </c:pt>
                <c:pt idx="6">
                  <c:v>6.0342166465510945E-2</c:v>
                </c:pt>
                <c:pt idx="7">
                  <c:v>6.0341371585183656E-2</c:v>
                </c:pt>
                <c:pt idx="8">
                  <c:v>6.0341371585183656E-2</c:v>
                </c:pt>
                <c:pt idx="10">
                  <c:v>7.2262360726871699E-2</c:v>
                </c:pt>
                <c:pt idx="11">
                  <c:v>7.2436061417307102E-2</c:v>
                </c:pt>
                <c:pt idx="12">
                  <c:v>7.2429236346386858E-2</c:v>
                </c:pt>
                <c:pt idx="13">
                  <c:v>7.2429236346386858E-2</c:v>
                </c:pt>
                <c:pt idx="15">
                  <c:v>6.6952848261949999E-2</c:v>
                </c:pt>
                <c:pt idx="16">
                  <c:v>6.7103511783989933E-2</c:v>
                </c:pt>
                <c:pt idx="17">
                  <c:v>6.7097588690262069E-2</c:v>
                </c:pt>
                <c:pt idx="18">
                  <c:v>6.7097588690262069E-2</c:v>
                </c:pt>
                <c:pt idx="21">
                  <c:v>3.4360034506210162E-2</c:v>
                </c:pt>
                <c:pt idx="22">
                  <c:v>3.4354425326163861E-2</c:v>
                </c:pt>
                <c:pt idx="23">
                  <c:v>3.4354425326163861E-2</c:v>
                </c:pt>
                <c:pt idx="25">
                  <c:v>0.11231211043035934</c:v>
                </c:pt>
                <c:pt idx="26">
                  <c:v>0.11255594712327908</c:v>
                </c:pt>
                <c:pt idx="27">
                  <c:v>0.11266090490503256</c:v>
                </c:pt>
                <c:pt idx="28">
                  <c:v>0.11266090490503256</c:v>
                </c:pt>
                <c:pt idx="31">
                  <c:v>3.1759503991960612E-2</c:v>
                </c:pt>
                <c:pt idx="32">
                  <c:v>3.1801069382486592E-2</c:v>
                </c:pt>
                <c:pt idx="33">
                  <c:v>3.1801069382486592E-2</c:v>
                </c:pt>
                <c:pt idx="36">
                  <c:v>3.2022114711931123E-2</c:v>
                </c:pt>
                <c:pt idx="37">
                  <c:v>3.2045322260969816E-2</c:v>
                </c:pt>
                <c:pt idx="38">
                  <c:v>3.2045322260969816E-2</c:v>
                </c:pt>
                <c:pt idx="40">
                  <c:v>4.154952447718737E-2</c:v>
                </c:pt>
                <c:pt idx="41">
                  <c:v>4.155597977984643E-2</c:v>
                </c:pt>
                <c:pt idx="42">
                  <c:v>9.3526146516018926E-2</c:v>
                </c:pt>
                <c:pt idx="43">
                  <c:v>9.3526146516018926E-2</c:v>
                </c:pt>
                <c:pt idx="45">
                  <c:v>3.6821693570251314E-2</c:v>
                </c:pt>
                <c:pt idx="46">
                  <c:v>3.6838343084442594E-2</c:v>
                </c:pt>
                <c:pt idx="47">
                  <c:v>3.6847374004575197E-2</c:v>
                </c:pt>
                <c:pt idx="48">
                  <c:v>3.6847374004575197E-2</c:v>
                </c:pt>
                <c:pt idx="51">
                  <c:v>4.0895656584401266E-2</c:v>
                </c:pt>
                <c:pt idx="52">
                  <c:v>4.0981429168826328E-2</c:v>
                </c:pt>
                <c:pt idx="53">
                  <c:v>4.0981429168826328E-2</c:v>
                </c:pt>
                <c:pt idx="56">
                  <c:v>4.2648426925245266E-2</c:v>
                </c:pt>
                <c:pt idx="57">
                  <c:v>4.3997580439869566E-2</c:v>
                </c:pt>
                <c:pt idx="58">
                  <c:v>4.3997580439869566E-2</c:v>
                </c:pt>
                <c:pt idx="60" formatCode="0.00">
                  <c:v>3.7024312763204635E-2</c:v>
                </c:pt>
                <c:pt idx="61" formatCode="0.00">
                  <c:v>4.0018236926411564E-2</c:v>
                </c:pt>
                <c:pt idx="62" formatCode="0.00">
                  <c:v>4.1532512251042736E-2</c:v>
                </c:pt>
                <c:pt idx="63" formatCode="0.00">
                  <c:v>4.1532512251042736E-2</c:v>
                </c:pt>
                <c:pt idx="65">
                  <c:v>4.3586118737876926E-2</c:v>
                </c:pt>
                <c:pt idx="66">
                  <c:v>4.4874415648083074E-2</c:v>
                </c:pt>
                <c:pt idx="67">
                  <c:v>4.4874415648083074E-2</c:v>
                </c:pt>
                <c:pt idx="68">
                  <c:v>4.4874415648083074E-2</c:v>
                </c:pt>
                <c:pt idx="70">
                  <c:v>5.5078611558378433E-2</c:v>
                </c:pt>
                <c:pt idx="71">
                  <c:v>5.5479513495596891E-2</c:v>
                </c:pt>
                <c:pt idx="72">
                  <c:v>5.5479513495596891E-2</c:v>
                </c:pt>
                <c:pt idx="73">
                  <c:v>5.5479513495596891E-2</c:v>
                </c:pt>
              </c:numCache>
            </c:numRef>
          </c:val>
        </c:ser>
        <c:ser>
          <c:idx val="1"/>
          <c:order val="2"/>
          <c:tx>
            <c:strRef>
              <c:f>E.eff!$F$2</c:f>
              <c:strCache>
                <c:ptCount val="1"/>
                <c:pt idx="0">
                  <c:v>Råstofkonvertering - tab</c:v>
                </c:pt>
              </c:strCache>
            </c:strRef>
          </c:tx>
          <c:invertIfNegative val="0"/>
          <c:cat>
            <c:multiLvlStrRef>
              <c:f>E.eff!$B$3:$C$76</c:f>
              <c:multiLvlStrCache>
                <c:ptCount val="74"/>
                <c:lvl>
                  <c:pt idx="0">
                    <c:v>2015</c:v>
                  </c:pt>
                  <c:pt idx="1">
                    <c:v>2020</c:v>
                  </c:pt>
                  <c:pt idx="2">
                    <c:v>2035</c:v>
                  </c:pt>
                  <c:pt idx="3">
                    <c:v>2050</c:v>
                  </c:pt>
                  <c:pt idx="5">
                    <c:v>2015</c:v>
                  </c:pt>
                  <c:pt idx="6">
                    <c:v>2020</c:v>
                  </c:pt>
                  <c:pt idx="7">
                    <c:v>2035</c:v>
                  </c:pt>
                  <c:pt idx="8">
                    <c:v>2050</c:v>
                  </c:pt>
                  <c:pt idx="10">
                    <c:v>2015</c:v>
                  </c:pt>
                  <c:pt idx="11">
                    <c:v>2020</c:v>
                  </c:pt>
                  <c:pt idx="12">
                    <c:v>2035</c:v>
                  </c:pt>
                  <c:pt idx="13">
                    <c:v>2050</c:v>
                  </c:pt>
                  <c:pt idx="15">
                    <c:v>2015</c:v>
                  </c:pt>
                  <c:pt idx="16">
                    <c:v>2020</c:v>
                  </c:pt>
                  <c:pt idx="17">
                    <c:v>2035</c:v>
                  </c:pt>
                  <c:pt idx="18">
                    <c:v>2050</c:v>
                  </c:pt>
                  <c:pt idx="20">
                    <c:v>2015</c:v>
                  </c:pt>
                  <c:pt idx="21">
                    <c:v>2020</c:v>
                  </c:pt>
                  <c:pt idx="22">
                    <c:v>2035</c:v>
                  </c:pt>
                  <c:pt idx="23">
                    <c:v>2050</c:v>
                  </c:pt>
                  <c:pt idx="25">
                    <c:v>2015</c:v>
                  </c:pt>
                  <c:pt idx="26">
                    <c:v>2020</c:v>
                  </c:pt>
                  <c:pt idx="27">
                    <c:v>2035</c:v>
                  </c:pt>
                  <c:pt idx="28">
                    <c:v>2050</c:v>
                  </c:pt>
                  <c:pt idx="30">
                    <c:v>2015</c:v>
                  </c:pt>
                  <c:pt idx="31">
                    <c:v>2020</c:v>
                  </c:pt>
                  <c:pt idx="32">
                    <c:v>2035</c:v>
                  </c:pt>
                  <c:pt idx="33">
                    <c:v>2050</c:v>
                  </c:pt>
                  <c:pt idx="35">
                    <c:v>2015</c:v>
                  </c:pt>
                  <c:pt idx="36">
                    <c:v>2020</c:v>
                  </c:pt>
                  <c:pt idx="37">
                    <c:v>2035</c:v>
                  </c:pt>
                  <c:pt idx="38">
                    <c:v>2050</c:v>
                  </c:pt>
                  <c:pt idx="40">
                    <c:v>2015</c:v>
                  </c:pt>
                  <c:pt idx="41">
                    <c:v>2020</c:v>
                  </c:pt>
                  <c:pt idx="42">
                    <c:v>2035</c:v>
                  </c:pt>
                  <c:pt idx="43">
                    <c:v>2050</c:v>
                  </c:pt>
                  <c:pt idx="45">
                    <c:v>2015</c:v>
                  </c:pt>
                  <c:pt idx="46">
                    <c:v>2020</c:v>
                  </c:pt>
                  <c:pt idx="47">
                    <c:v>2035</c:v>
                  </c:pt>
                  <c:pt idx="48">
                    <c:v>2050</c:v>
                  </c:pt>
                  <c:pt idx="50">
                    <c:v>2015</c:v>
                  </c:pt>
                  <c:pt idx="51">
                    <c:v>2020</c:v>
                  </c:pt>
                  <c:pt idx="52">
                    <c:v>2035</c:v>
                  </c:pt>
                  <c:pt idx="53">
                    <c:v>2050</c:v>
                  </c:pt>
                  <c:pt idx="55">
                    <c:v>2015</c:v>
                  </c:pt>
                  <c:pt idx="56">
                    <c:v>2020</c:v>
                  </c:pt>
                  <c:pt idx="57">
                    <c:v>2035</c:v>
                  </c:pt>
                  <c:pt idx="58">
                    <c:v>2050</c:v>
                  </c:pt>
                  <c:pt idx="60">
                    <c:v>2015</c:v>
                  </c:pt>
                  <c:pt idx="61">
                    <c:v>2020</c:v>
                  </c:pt>
                  <c:pt idx="62">
                    <c:v>2035</c:v>
                  </c:pt>
                  <c:pt idx="63">
                    <c:v>2050</c:v>
                  </c:pt>
                  <c:pt idx="65">
                    <c:v>2015</c:v>
                  </c:pt>
                  <c:pt idx="66">
                    <c:v>2020</c:v>
                  </c:pt>
                  <c:pt idx="67">
                    <c:v>2035</c:v>
                  </c:pt>
                  <c:pt idx="68">
                    <c:v>2050</c:v>
                  </c:pt>
                  <c:pt idx="70">
                    <c:v>2015</c:v>
                  </c:pt>
                  <c:pt idx="71">
                    <c:v>2020</c:v>
                  </c:pt>
                  <c:pt idx="72">
                    <c:v>2035</c:v>
                  </c:pt>
                  <c:pt idx="73">
                    <c:v>2050</c:v>
                  </c:pt>
                </c:lvl>
                <c:lvl>
                  <c:pt idx="0">
                    <c:v>Konv. diesel</c:v>
                  </c:pt>
                  <c:pt idx="5">
                    <c:v>Konv. gasoline</c:v>
                  </c:pt>
                  <c:pt idx="10">
                    <c:v>E85-1g halm</c:v>
                  </c:pt>
                  <c:pt idx="15">
                    <c:v>E85-1g-sukkerroer</c:v>
                  </c:pt>
                  <c:pt idx="20">
                    <c:v>E85-2g halm</c:v>
                  </c:pt>
                  <c:pt idx="25">
                    <c:v>Biodiesel-RME</c:v>
                  </c:pt>
                  <c:pt idx="30">
                    <c:v>Biodiesel-halm</c:v>
                  </c:pt>
                  <c:pt idx="35">
                    <c:v>DME-træ</c:v>
                  </c:pt>
                  <c:pt idx="40">
                    <c:v>Naturgas</c:v>
                  </c:pt>
                  <c:pt idx="45">
                    <c:v>Biogas</c:v>
                  </c:pt>
                  <c:pt idx="50">
                    <c:v>MeOH-hybrid</c:v>
                  </c:pt>
                  <c:pt idx="55">
                    <c:v>Brinthybrid</c:v>
                  </c:pt>
                  <c:pt idx="60">
                    <c:v>Brint-brændselscelle</c:v>
                  </c:pt>
                  <c:pt idx="65">
                    <c:v>Elbil</c:v>
                  </c:pt>
                  <c:pt idx="70">
                    <c:v>Plugin Hybrid</c:v>
                  </c:pt>
                </c:lvl>
              </c:multiLvlStrCache>
            </c:multiLvlStrRef>
          </c:cat>
          <c:val>
            <c:numRef>
              <c:f>E.eff!$F$3:$F$76</c:f>
              <c:numCache>
                <c:formatCode>0.00_ ;\-0.00\ </c:formatCode>
                <c:ptCount val="74"/>
                <c:pt idx="0">
                  <c:v>2.8154843715734639E-3</c:v>
                </c:pt>
                <c:pt idx="1">
                  <c:v>2.8166607513223116E-3</c:v>
                </c:pt>
                <c:pt idx="2">
                  <c:v>2.8171741054756369E-3</c:v>
                </c:pt>
                <c:pt idx="3">
                  <c:v>2.8171741054756369E-3</c:v>
                </c:pt>
                <c:pt idx="5">
                  <c:v>2.8138455243437686E-3</c:v>
                </c:pt>
                <c:pt idx="6">
                  <c:v>2.8147800543152574E-3</c:v>
                </c:pt>
                <c:pt idx="7">
                  <c:v>2.8147429755456025E-3</c:v>
                </c:pt>
                <c:pt idx="8">
                  <c:v>2.8147429755456025E-3</c:v>
                </c:pt>
                <c:pt idx="10">
                  <c:v>0.12207346971149355</c:v>
                </c:pt>
                <c:pt idx="11">
                  <c:v>0.12236690388330086</c:v>
                </c:pt>
                <c:pt idx="12">
                  <c:v>0.12235537422830646</c:v>
                </c:pt>
                <c:pt idx="13">
                  <c:v>0.12235537422830646</c:v>
                </c:pt>
                <c:pt idx="15">
                  <c:v>0.11977983646523108</c:v>
                </c:pt>
                <c:pt idx="16">
                  <c:v>0.12004937618608975</c:v>
                </c:pt>
                <c:pt idx="17">
                  <c:v>0.12003877966605353</c:v>
                </c:pt>
                <c:pt idx="18">
                  <c:v>0.12003877966605353</c:v>
                </c:pt>
                <c:pt idx="21">
                  <c:v>0.19578751667765623</c:v>
                </c:pt>
                <c:pt idx="22">
                  <c:v>0.19575555491022364</c:v>
                </c:pt>
                <c:pt idx="23">
                  <c:v>0.19575555491022364</c:v>
                </c:pt>
                <c:pt idx="25">
                  <c:v>4.9784362851273266E-2</c:v>
                </c:pt>
                <c:pt idx="26">
                  <c:v>4.9892447850747104E-2</c:v>
                </c:pt>
                <c:pt idx="27">
                  <c:v>4.993897227514673E-2</c:v>
                </c:pt>
                <c:pt idx="28">
                  <c:v>4.993897227514673E-2</c:v>
                </c:pt>
                <c:pt idx="31">
                  <c:v>0.15199894133629269</c:v>
                </c:pt>
                <c:pt idx="32">
                  <c:v>0.15219787061924925</c:v>
                </c:pt>
                <c:pt idx="33">
                  <c:v>0.15219787061924925</c:v>
                </c:pt>
                <c:pt idx="36">
                  <c:v>0.1063952525771264</c:v>
                </c:pt>
                <c:pt idx="37">
                  <c:v>0.10647236094626067</c:v>
                </c:pt>
                <c:pt idx="38">
                  <c:v>0.10647236094626067</c:v>
                </c:pt>
                <c:pt idx="40">
                  <c:v>0</c:v>
                </c:pt>
                <c:pt idx="41">
                  <c:v>0</c:v>
                </c:pt>
                <c:pt idx="42">
                  <c:v>0</c:v>
                </c:pt>
                <c:pt idx="43">
                  <c:v>0</c:v>
                </c:pt>
                <c:pt idx="45">
                  <c:v>5.600991301472056E-2</c:v>
                </c:pt>
                <c:pt idx="46">
                  <c:v>5.6035238787415176E-2</c:v>
                </c:pt>
                <c:pt idx="47">
                  <c:v>5.6048975826698946E-2</c:v>
                </c:pt>
                <c:pt idx="48">
                  <c:v>5.6048975826698946E-2</c:v>
                </c:pt>
                <c:pt idx="51">
                  <c:v>4.1977370919208834E-2</c:v>
                </c:pt>
                <c:pt idx="52">
                  <c:v>4.2065412239285921E-2</c:v>
                </c:pt>
                <c:pt idx="53">
                  <c:v>4.2065412239285921E-2</c:v>
                </c:pt>
                <c:pt idx="56">
                  <c:v>1.2758432567045666E-2</c:v>
                </c:pt>
                <c:pt idx="57">
                  <c:v>1.3162036764900331E-2</c:v>
                </c:pt>
                <c:pt idx="58">
                  <c:v>1.3162036764900331E-2</c:v>
                </c:pt>
                <c:pt idx="60" formatCode="0.00">
                  <c:v>4.0124154367107333E-2</c:v>
                </c:pt>
                <c:pt idx="61" formatCode="0.00">
                  <c:v>1.1971601629589124E-2</c:v>
                </c:pt>
                <c:pt idx="62" formatCode="0.00">
                  <c:v>1.2424602619546195E-2</c:v>
                </c:pt>
                <c:pt idx="63" formatCode="0.00">
                  <c:v>1.2424602619546195E-2</c:v>
                </c:pt>
                <c:pt idx="65">
                  <c:v>4.7235344182801016E-2</c:v>
                </c:pt>
                <c:pt idx="66">
                  <c:v>1.3424345217589857E-2</c:v>
                </c:pt>
                <c:pt idx="67">
                  <c:v>1.3424345217589857E-2</c:v>
                </c:pt>
                <c:pt idx="68">
                  <c:v>1.3424345217589857E-2</c:v>
                </c:pt>
                <c:pt idx="70">
                  <c:v>1.9115639992425229E-2</c:v>
                </c:pt>
                <c:pt idx="71">
                  <c:v>6.6459751248406718E-3</c:v>
                </c:pt>
                <c:pt idx="72">
                  <c:v>6.6459751248406718E-3</c:v>
                </c:pt>
                <c:pt idx="73">
                  <c:v>6.6459751248406718E-3</c:v>
                </c:pt>
              </c:numCache>
            </c:numRef>
          </c:val>
        </c:ser>
        <c:ser>
          <c:idx val="2"/>
          <c:order val="3"/>
          <c:tx>
            <c:strRef>
              <c:f>E.eff!$G$2</c:f>
              <c:strCache>
                <c:ptCount val="1"/>
                <c:pt idx="0">
                  <c:v>Distribution, råstofkonv  til mellemkonv. - tab</c:v>
                </c:pt>
              </c:strCache>
            </c:strRef>
          </c:tx>
          <c:invertIfNegative val="0"/>
          <c:cat>
            <c:multiLvlStrRef>
              <c:f>E.eff!$B$3:$C$76</c:f>
              <c:multiLvlStrCache>
                <c:ptCount val="74"/>
                <c:lvl>
                  <c:pt idx="0">
                    <c:v>2015</c:v>
                  </c:pt>
                  <c:pt idx="1">
                    <c:v>2020</c:v>
                  </c:pt>
                  <c:pt idx="2">
                    <c:v>2035</c:v>
                  </c:pt>
                  <c:pt idx="3">
                    <c:v>2050</c:v>
                  </c:pt>
                  <c:pt idx="5">
                    <c:v>2015</c:v>
                  </c:pt>
                  <c:pt idx="6">
                    <c:v>2020</c:v>
                  </c:pt>
                  <c:pt idx="7">
                    <c:v>2035</c:v>
                  </c:pt>
                  <c:pt idx="8">
                    <c:v>2050</c:v>
                  </c:pt>
                  <c:pt idx="10">
                    <c:v>2015</c:v>
                  </c:pt>
                  <c:pt idx="11">
                    <c:v>2020</c:v>
                  </c:pt>
                  <c:pt idx="12">
                    <c:v>2035</c:v>
                  </c:pt>
                  <c:pt idx="13">
                    <c:v>2050</c:v>
                  </c:pt>
                  <c:pt idx="15">
                    <c:v>2015</c:v>
                  </c:pt>
                  <c:pt idx="16">
                    <c:v>2020</c:v>
                  </c:pt>
                  <c:pt idx="17">
                    <c:v>2035</c:v>
                  </c:pt>
                  <c:pt idx="18">
                    <c:v>2050</c:v>
                  </c:pt>
                  <c:pt idx="20">
                    <c:v>2015</c:v>
                  </c:pt>
                  <c:pt idx="21">
                    <c:v>2020</c:v>
                  </c:pt>
                  <c:pt idx="22">
                    <c:v>2035</c:v>
                  </c:pt>
                  <c:pt idx="23">
                    <c:v>2050</c:v>
                  </c:pt>
                  <c:pt idx="25">
                    <c:v>2015</c:v>
                  </c:pt>
                  <c:pt idx="26">
                    <c:v>2020</c:v>
                  </c:pt>
                  <c:pt idx="27">
                    <c:v>2035</c:v>
                  </c:pt>
                  <c:pt idx="28">
                    <c:v>2050</c:v>
                  </c:pt>
                  <c:pt idx="30">
                    <c:v>2015</c:v>
                  </c:pt>
                  <c:pt idx="31">
                    <c:v>2020</c:v>
                  </c:pt>
                  <c:pt idx="32">
                    <c:v>2035</c:v>
                  </c:pt>
                  <c:pt idx="33">
                    <c:v>2050</c:v>
                  </c:pt>
                  <c:pt idx="35">
                    <c:v>2015</c:v>
                  </c:pt>
                  <c:pt idx="36">
                    <c:v>2020</c:v>
                  </c:pt>
                  <c:pt idx="37">
                    <c:v>2035</c:v>
                  </c:pt>
                  <c:pt idx="38">
                    <c:v>2050</c:v>
                  </c:pt>
                  <c:pt idx="40">
                    <c:v>2015</c:v>
                  </c:pt>
                  <c:pt idx="41">
                    <c:v>2020</c:v>
                  </c:pt>
                  <c:pt idx="42">
                    <c:v>2035</c:v>
                  </c:pt>
                  <c:pt idx="43">
                    <c:v>2050</c:v>
                  </c:pt>
                  <c:pt idx="45">
                    <c:v>2015</c:v>
                  </c:pt>
                  <c:pt idx="46">
                    <c:v>2020</c:v>
                  </c:pt>
                  <c:pt idx="47">
                    <c:v>2035</c:v>
                  </c:pt>
                  <c:pt idx="48">
                    <c:v>2050</c:v>
                  </c:pt>
                  <c:pt idx="50">
                    <c:v>2015</c:v>
                  </c:pt>
                  <c:pt idx="51">
                    <c:v>2020</c:v>
                  </c:pt>
                  <c:pt idx="52">
                    <c:v>2035</c:v>
                  </c:pt>
                  <c:pt idx="53">
                    <c:v>2050</c:v>
                  </c:pt>
                  <c:pt idx="55">
                    <c:v>2015</c:v>
                  </c:pt>
                  <c:pt idx="56">
                    <c:v>2020</c:v>
                  </c:pt>
                  <c:pt idx="57">
                    <c:v>2035</c:v>
                  </c:pt>
                  <c:pt idx="58">
                    <c:v>2050</c:v>
                  </c:pt>
                  <c:pt idx="60">
                    <c:v>2015</c:v>
                  </c:pt>
                  <c:pt idx="61">
                    <c:v>2020</c:v>
                  </c:pt>
                  <c:pt idx="62">
                    <c:v>2035</c:v>
                  </c:pt>
                  <c:pt idx="63">
                    <c:v>2050</c:v>
                  </c:pt>
                  <c:pt idx="65">
                    <c:v>2015</c:v>
                  </c:pt>
                  <c:pt idx="66">
                    <c:v>2020</c:v>
                  </c:pt>
                  <c:pt idx="67">
                    <c:v>2035</c:v>
                  </c:pt>
                  <c:pt idx="68">
                    <c:v>2050</c:v>
                  </c:pt>
                  <c:pt idx="70">
                    <c:v>2015</c:v>
                  </c:pt>
                  <c:pt idx="71">
                    <c:v>2020</c:v>
                  </c:pt>
                  <c:pt idx="72">
                    <c:v>2035</c:v>
                  </c:pt>
                  <c:pt idx="73">
                    <c:v>2050</c:v>
                  </c:pt>
                </c:lvl>
                <c:lvl>
                  <c:pt idx="0">
                    <c:v>Konv. diesel</c:v>
                  </c:pt>
                  <c:pt idx="5">
                    <c:v>Konv. gasoline</c:v>
                  </c:pt>
                  <c:pt idx="10">
                    <c:v>E85-1g halm</c:v>
                  </c:pt>
                  <c:pt idx="15">
                    <c:v>E85-1g-sukkerroer</c:v>
                  </c:pt>
                  <c:pt idx="20">
                    <c:v>E85-2g halm</c:v>
                  </c:pt>
                  <c:pt idx="25">
                    <c:v>Biodiesel-RME</c:v>
                  </c:pt>
                  <c:pt idx="30">
                    <c:v>Biodiesel-halm</c:v>
                  </c:pt>
                  <c:pt idx="35">
                    <c:v>DME-træ</c:v>
                  </c:pt>
                  <c:pt idx="40">
                    <c:v>Naturgas</c:v>
                  </c:pt>
                  <c:pt idx="45">
                    <c:v>Biogas</c:v>
                  </c:pt>
                  <c:pt idx="50">
                    <c:v>MeOH-hybrid</c:v>
                  </c:pt>
                  <c:pt idx="55">
                    <c:v>Brinthybrid</c:v>
                  </c:pt>
                  <c:pt idx="60">
                    <c:v>Brint-brændselscelle</c:v>
                  </c:pt>
                  <c:pt idx="65">
                    <c:v>Elbil</c:v>
                  </c:pt>
                  <c:pt idx="70">
                    <c:v>Plugin Hybrid</c:v>
                  </c:pt>
                </c:lvl>
              </c:multiLvlStrCache>
            </c:multiLvlStrRef>
          </c:cat>
          <c:val>
            <c:numRef>
              <c:f>E.eff!$G$3:$G$76</c:f>
              <c:numCache>
                <c:formatCode>0.00_ ;\-0.00\ </c:formatCode>
                <c:ptCount val="74"/>
                <c:pt idx="0">
                  <c:v>0</c:v>
                </c:pt>
                <c:pt idx="1">
                  <c:v>0</c:v>
                </c:pt>
                <c:pt idx="2">
                  <c:v>0</c:v>
                </c:pt>
                <c:pt idx="3">
                  <c:v>0</c:v>
                </c:pt>
                <c:pt idx="5">
                  <c:v>0</c:v>
                </c:pt>
                <c:pt idx="6">
                  <c:v>0</c:v>
                </c:pt>
                <c:pt idx="7">
                  <c:v>0</c:v>
                </c:pt>
                <c:pt idx="8">
                  <c:v>0</c:v>
                </c:pt>
                <c:pt idx="10">
                  <c:v>-2.2512748624102581E-17</c:v>
                </c:pt>
                <c:pt idx="11">
                  <c:v>-2.256686365633057E-17</c:v>
                </c:pt>
                <c:pt idx="12">
                  <c:v>-2.2564737361196788E-17</c:v>
                </c:pt>
                <c:pt idx="13">
                  <c:v>-2.2564737361196788E-17</c:v>
                </c:pt>
                <c:pt idx="15">
                  <c:v>-2.2711021463895553E-17</c:v>
                </c:pt>
                <c:pt idx="16">
                  <c:v>-2.2762127915252006E-17</c:v>
                </c:pt>
                <c:pt idx="17">
                  <c:v>-2.2760118747423034E-17</c:v>
                </c:pt>
                <c:pt idx="18">
                  <c:v>-2.2760118747423034E-17</c:v>
                </c:pt>
                <c:pt idx="21">
                  <c:v>-2.1781090196984954E-17</c:v>
                </c:pt>
                <c:pt idx="22">
                  <c:v>-2.1777534494603528E-17</c:v>
                </c:pt>
                <c:pt idx="23">
                  <c:v>-2.1777534494603528E-17</c:v>
                </c:pt>
                <c:pt idx="25">
                  <c:v>0</c:v>
                </c:pt>
                <c:pt idx="26">
                  <c:v>0</c:v>
                </c:pt>
                <c:pt idx="27">
                  <c:v>0</c:v>
                </c:pt>
                <c:pt idx="28">
                  <c:v>0</c:v>
                </c:pt>
                <c:pt idx="31">
                  <c:v>0</c:v>
                </c:pt>
                <c:pt idx="32">
                  <c:v>0</c:v>
                </c:pt>
                <c:pt idx="33">
                  <c:v>0</c:v>
                </c:pt>
                <c:pt idx="36">
                  <c:v>0</c:v>
                </c:pt>
                <c:pt idx="37">
                  <c:v>0</c:v>
                </c:pt>
                <c:pt idx="38">
                  <c:v>0</c:v>
                </c:pt>
                <c:pt idx="40">
                  <c:v>0</c:v>
                </c:pt>
                <c:pt idx="41">
                  <c:v>0</c:v>
                </c:pt>
                <c:pt idx="42">
                  <c:v>0</c:v>
                </c:pt>
                <c:pt idx="43">
                  <c:v>0</c:v>
                </c:pt>
                <c:pt idx="45">
                  <c:v>0</c:v>
                </c:pt>
                <c:pt idx="46">
                  <c:v>0</c:v>
                </c:pt>
                <c:pt idx="47">
                  <c:v>0</c:v>
                </c:pt>
                <c:pt idx="48">
                  <c:v>0</c:v>
                </c:pt>
                <c:pt idx="51">
                  <c:v>4.2364729875703257E-2</c:v>
                </c:pt>
                <c:pt idx="52">
                  <c:v>4.2453583623836867E-2</c:v>
                </c:pt>
                <c:pt idx="53">
                  <c:v>4.2453583623836867E-2</c:v>
                </c:pt>
                <c:pt idx="56">
                  <c:v>5.8556246064507649E-2</c:v>
                </c:pt>
                <c:pt idx="57">
                  <c:v>6.0408632444891877E-2</c:v>
                </c:pt>
                <c:pt idx="58">
                  <c:v>6.0408632444891877E-2</c:v>
                </c:pt>
                <c:pt idx="60" formatCode="0.00">
                  <c:v>5.0834343136069465E-2</c:v>
                </c:pt>
                <c:pt idx="61" formatCode="0.00">
                  <c:v>5.4944997916057274E-2</c:v>
                </c:pt>
                <c:pt idx="62" formatCode="0.00">
                  <c:v>5.7024096370824139E-2</c:v>
                </c:pt>
                <c:pt idx="63" formatCode="0.00">
                  <c:v>5.7024096370824139E-2</c:v>
                </c:pt>
                <c:pt idx="65">
                  <c:v>5.9843695953559289E-2</c:v>
                </c:pt>
                <c:pt idx="66">
                  <c:v>6.1612526279010781E-2</c:v>
                </c:pt>
                <c:pt idx="67">
                  <c:v>6.1612526279010781E-2</c:v>
                </c:pt>
                <c:pt idx="68">
                  <c:v>6.1612526279010781E-2</c:v>
                </c:pt>
                <c:pt idx="70">
                  <c:v>2.1905956658437122E-2</c:v>
                </c:pt>
                <c:pt idx="71">
                  <c:v>2.2065404041232577E-2</c:v>
                </c:pt>
                <c:pt idx="72">
                  <c:v>2.2065404041232577E-2</c:v>
                </c:pt>
                <c:pt idx="73">
                  <c:v>2.2065404041232577E-2</c:v>
                </c:pt>
              </c:numCache>
            </c:numRef>
          </c:val>
        </c:ser>
        <c:ser>
          <c:idx val="3"/>
          <c:order val="4"/>
          <c:tx>
            <c:strRef>
              <c:f>E.eff!$H$2</c:f>
              <c:strCache>
                <c:ptCount val="1"/>
                <c:pt idx="0">
                  <c:v>Mellemkonvertering - tab</c:v>
                </c:pt>
              </c:strCache>
            </c:strRef>
          </c:tx>
          <c:invertIfNegative val="0"/>
          <c:cat>
            <c:multiLvlStrRef>
              <c:f>E.eff!$B$3:$C$76</c:f>
              <c:multiLvlStrCache>
                <c:ptCount val="74"/>
                <c:lvl>
                  <c:pt idx="0">
                    <c:v>2015</c:v>
                  </c:pt>
                  <c:pt idx="1">
                    <c:v>2020</c:v>
                  </c:pt>
                  <c:pt idx="2">
                    <c:v>2035</c:v>
                  </c:pt>
                  <c:pt idx="3">
                    <c:v>2050</c:v>
                  </c:pt>
                  <c:pt idx="5">
                    <c:v>2015</c:v>
                  </c:pt>
                  <c:pt idx="6">
                    <c:v>2020</c:v>
                  </c:pt>
                  <c:pt idx="7">
                    <c:v>2035</c:v>
                  </c:pt>
                  <c:pt idx="8">
                    <c:v>2050</c:v>
                  </c:pt>
                  <c:pt idx="10">
                    <c:v>2015</c:v>
                  </c:pt>
                  <c:pt idx="11">
                    <c:v>2020</c:v>
                  </c:pt>
                  <c:pt idx="12">
                    <c:v>2035</c:v>
                  </c:pt>
                  <c:pt idx="13">
                    <c:v>2050</c:v>
                  </c:pt>
                  <c:pt idx="15">
                    <c:v>2015</c:v>
                  </c:pt>
                  <c:pt idx="16">
                    <c:v>2020</c:v>
                  </c:pt>
                  <c:pt idx="17">
                    <c:v>2035</c:v>
                  </c:pt>
                  <c:pt idx="18">
                    <c:v>2050</c:v>
                  </c:pt>
                  <c:pt idx="20">
                    <c:v>2015</c:v>
                  </c:pt>
                  <c:pt idx="21">
                    <c:v>2020</c:v>
                  </c:pt>
                  <c:pt idx="22">
                    <c:v>2035</c:v>
                  </c:pt>
                  <c:pt idx="23">
                    <c:v>2050</c:v>
                  </c:pt>
                  <c:pt idx="25">
                    <c:v>2015</c:v>
                  </c:pt>
                  <c:pt idx="26">
                    <c:v>2020</c:v>
                  </c:pt>
                  <c:pt idx="27">
                    <c:v>2035</c:v>
                  </c:pt>
                  <c:pt idx="28">
                    <c:v>2050</c:v>
                  </c:pt>
                  <c:pt idx="30">
                    <c:v>2015</c:v>
                  </c:pt>
                  <c:pt idx="31">
                    <c:v>2020</c:v>
                  </c:pt>
                  <c:pt idx="32">
                    <c:v>2035</c:v>
                  </c:pt>
                  <c:pt idx="33">
                    <c:v>2050</c:v>
                  </c:pt>
                  <c:pt idx="35">
                    <c:v>2015</c:v>
                  </c:pt>
                  <c:pt idx="36">
                    <c:v>2020</c:v>
                  </c:pt>
                  <c:pt idx="37">
                    <c:v>2035</c:v>
                  </c:pt>
                  <c:pt idx="38">
                    <c:v>2050</c:v>
                  </c:pt>
                  <c:pt idx="40">
                    <c:v>2015</c:v>
                  </c:pt>
                  <c:pt idx="41">
                    <c:v>2020</c:v>
                  </c:pt>
                  <c:pt idx="42">
                    <c:v>2035</c:v>
                  </c:pt>
                  <c:pt idx="43">
                    <c:v>2050</c:v>
                  </c:pt>
                  <c:pt idx="45">
                    <c:v>2015</c:v>
                  </c:pt>
                  <c:pt idx="46">
                    <c:v>2020</c:v>
                  </c:pt>
                  <c:pt idx="47">
                    <c:v>2035</c:v>
                  </c:pt>
                  <c:pt idx="48">
                    <c:v>2050</c:v>
                  </c:pt>
                  <c:pt idx="50">
                    <c:v>2015</c:v>
                  </c:pt>
                  <c:pt idx="51">
                    <c:v>2020</c:v>
                  </c:pt>
                  <c:pt idx="52">
                    <c:v>2035</c:v>
                  </c:pt>
                  <c:pt idx="53">
                    <c:v>2050</c:v>
                  </c:pt>
                  <c:pt idx="55">
                    <c:v>2015</c:v>
                  </c:pt>
                  <c:pt idx="56">
                    <c:v>2020</c:v>
                  </c:pt>
                  <c:pt idx="57">
                    <c:v>2035</c:v>
                  </c:pt>
                  <c:pt idx="58">
                    <c:v>2050</c:v>
                  </c:pt>
                  <c:pt idx="60">
                    <c:v>2015</c:v>
                  </c:pt>
                  <c:pt idx="61">
                    <c:v>2020</c:v>
                  </c:pt>
                  <c:pt idx="62">
                    <c:v>2035</c:v>
                  </c:pt>
                  <c:pt idx="63">
                    <c:v>2050</c:v>
                  </c:pt>
                  <c:pt idx="65">
                    <c:v>2015</c:v>
                  </c:pt>
                  <c:pt idx="66">
                    <c:v>2020</c:v>
                  </c:pt>
                  <c:pt idx="67">
                    <c:v>2035</c:v>
                  </c:pt>
                  <c:pt idx="68">
                    <c:v>2050</c:v>
                  </c:pt>
                  <c:pt idx="70">
                    <c:v>2015</c:v>
                  </c:pt>
                  <c:pt idx="71">
                    <c:v>2020</c:v>
                  </c:pt>
                  <c:pt idx="72">
                    <c:v>2035</c:v>
                  </c:pt>
                  <c:pt idx="73">
                    <c:v>2050</c:v>
                  </c:pt>
                </c:lvl>
                <c:lvl>
                  <c:pt idx="0">
                    <c:v>Konv. diesel</c:v>
                  </c:pt>
                  <c:pt idx="5">
                    <c:v>Konv. gasoline</c:v>
                  </c:pt>
                  <c:pt idx="10">
                    <c:v>E85-1g halm</c:v>
                  </c:pt>
                  <c:pt idx="15">
                    <c:v>E85-1g-sukkerroer</c:v>
                  </c:pt>
                  <c:pt idx="20">
                    <c:v>E85-2g halm</c:v>
                  </c:pt>
                  <c:pt idx="25">
                    <c:v>Biodiesel-RME</c:v>
                  </c:pt>
                  <c:pt idx="30">
                    <c:v>Biodiesel-halm</c:v>
                  </c:pt>
                  <c:pt idx="35">
                    <c:v>DME-træ</c:v>
                  </c:pt>
                  <c:pt idx="40">
                    <c:v>Naturgas</c:v>
                  </c:pt>
                  <c:pt idx="45">
                    <c:v>Biogas</c:v>
                  </c:pt>
                  <c:pt idx="50">
                    <c:v>MeOH-hybrid</c:v>
                  </c:pt>
                  <c:pt idx="55">
                    <c:v>Brinthybrid</c:v>
                  </c:pt>
                  <c:pt idx="60">
                    <c:v>Brint-brændselscelle</c:v>
                  </c:pt>
                  <c:pt idx="65">
                    <c:v>Elbil</c:v>
                  </c:pt>
                  <c:pt idx="70">
                    <c:v>Plugin Hybrid</c:v>
                  </c:pt>
                </c:lvl>
              </c:multiLvlStrCache>
            </c:multiLvlStrRef>
          </c:cat>
          <c:val>
            <c:numRef>
              <c:f>E.eff!$H$3:$H$76</c:f>
              <c:numCache>
                <c:formatCode>0.00_ ;\-0.00\ </c:formatCode>
                <c:ptCount val="74"/>
                <c:pt idx="0">
                  <c:v>0</c:v>
                </c:pt>
                <c:pt idx="1">
                  <c:v>0</c:v>
                </c:pt>
                <c:pt idx="2">
                  <c:v>0</c:v>
                </c:pt>
                <c:pt idx="3">
                  <c:v>0</c:v>
                </c:pt>
                <c:pt idx="5">
                  <c:v>0</c:v>
                </c:pt>
                <c:pt idx="6">
                  <c:v>0</c:v>
                </c:pt>
                <c:pt idx="7">
                  <c:v>0</c:v>
                </c:pt>
                <c:pt idx="8">
                  <c:v>0</c:v>
                </c:pt>
                <c:pt idx="10">
                  <c:v>-2.2512748624102581E-17</c:v>
                </c:pt>
                <c:pt idx="11">
                  <c:v>-2.256686365633057E-17</c:v>
                </c:pt>
                <c:pt idx="12">
                  <c:v>-2.2564737361196788E-17</c:v>
                </c:pt>
                <c:pt idx="13">
                  <c:v>-2.2564737361196788E-17</c:v>
                </c:pt>
                <c:pt idx="15">
                  <c:v>-2.2711021463895553E-17</c:v>
                </c:pt>
                <c:pt idx="16">
                  <c:v>-2.2762127915252006E-17</c:v>
                </c:pt>
                <c:pt idx="17">
                  <c:v>-2.2760118747423034E-17</c:v>
                </c:pt>
                <c:pt idx="18">
                  <c:v>-2.2760118747423034E-17</c:v>
                </c:pt>
                <c:pt idx="21">
                  <c:v>-2.1781090196984954E-17</c:v>
                </c:pt>
                <c:pt idx="22">
                  <c:v>-2.1777534494603528E-17</c:v>
                </c:pt>
                <c:pt idx="23">
                  <c:v>-2.1777534494603528E-17</c:v>
                </c:pt>
                <c:pt idx="25">
                  <c:v>0</c:v>
                </c:pt>
                <c:pt idx="26">
                  <c:v>0</c:v>
                </c:pt>
                <c:pt idx="27">
                  <c:v>0</c:v>
                </c:pt>
                <c:pt idx="28">
                  <c:v>0</c:v>
                </c:pt>
                <c:pt idx="31">
                  <c:v>0</c:v>
                </c:pt>
                <c:pt idx="32">
                  <c:v>0</c:v>
                </c:pt>
                <c:pt idx="33">
                  <c:v>0</c:v>
                </c:pt>
                <c:pt idx="36">
                  <c:v>0</c:v>
                </c:pt>
                <c:pt idx="37">
                  <c:v>0</c:v>
                </c:pt>
                <c:pt idx="38">
                  <c:v>0</c:v>
                </c:pt>
                <c:pt idx="40">
                  <c:v>2.0176195426747451E-2</c:v>
                </c:pt>
                <c:pt idx="41">
                  <c:v>2.0179330082309134E-2</c:v>
                </c:pt>
                <c:pt idx="42">
                  <c:v>1.9141437369019659E-2</c:v>
                </c:pt>
                <c:pt idx="43">
                  <c:v>1.9141437369019659E-2</c:v>
                </c:pt>
                <c:pt idx="45">
                  <c:v>1.9125037976709214E-2</c:v>
                </c:pt>
                <c:pt idx="46">
                  <c:v>1.9133685666707353E-2</c:v>
                </c:pt>
                <c:pt idx="47">
                  <c:v>1.9138376289917582E-2</c:v>
                </c:pt>
                <c:pt idx="48">
                  <c:v>1.9138376289917582E-2</c:v>
                </c:pt>
                <c:pt idx="51">
                  <c:v>6.0521042679576031E-2</c:v>
                </c:pt>
                <c:pt idx="52">
                  <c:v>6.0647976605481185E-2</c:v>
                </c:pt>
                <c:pt idx="53">
                  <c:v>6.0647976605481185E-2</c:v>
                </c:pt>
                <c:pt idx="56">
                  <c:v>0.12068995345107847</c:v>
                </c:pt>
                <c:pt idx="57">
                  <c:v>0.10130316710228393</c:v>
                </c:pt>
                <c:pt idx="58">
                  <c:v>0.10130316710228393</c:v>
                </c:pt>
                <c:pt idx="60" formatCode="0.00">
                  <c:v>0.24175562909294601</c:v>
                </c:pt>
                <c:pt idx="61" formatCode="0.00">
                  <c:v>0.19060245348515445</c:v>
                </c:pt>
                <c:pt idx="62" formatCode="0.00">
                  <c:v>0.12715468346306938</c:v>
                </c:pt>
                <c:pt idx="63" formatCode="0.00">
                  <c:v>0.12715468346306938</c:v>
                </c:pt>
                <c:pt idx="65">
                  <c:v>8.5490994219370314E-2</c:v>
                </c:pt>
                <c:pt idx="66">
                  <c:v>8.8017894684301032E-2</c:v>
                </c:pt>
                <c:pt idx="67">
                  <c:v>8.8017894684301032E-2</c:v>
                </c:pt>
                <c:pt idx="68">
                  <c:v>8.8017894684301032E-2</c:v>
                </c:pt>
                <c:pt idx="70">
                  <c:v>3.1294223797767258E-2</c:v>
                </c:pt>
                <c:pt idx="71">
                  <c:v>3.1522005773189338E-2</c:v>
                </c:pt>
                <c:pt idx="72">
                  <c:v>3.1522005773189338E-2</c:v>
                </c:pt>
                <c:pt idx="73">
                  <c:v>3.1522005773189338E-2</c:v>
                </c:pt>
              </c:numCache>
            </c:numRef>
          </c:val>
        </c:ser>
        <c:ser>
          <c:idx val="4"/>
          <c:order val="5"/>
          <c:tx>
            <c:strRef>
              <c:f>E.eff!$I$2</c:f>
              <c:strCache>
                <c:ptCount val="1"/>
                <c:pt idx="0">
                  <c:v>Distribution - tab</c:v>
                </c:pt>
              </c:strCache>
            </c:strRef>
          </c:tx>
          <c:invertIfNegative val="0"/>
          <c:cat>
            <c:multiLvlStrRef>
              <c:f>E.eff!$B$3:$C$76</c:f>
              <c:multiLvlStrCache>
                <c:ptCount val="74"/>
                <c:lvl>
                  <c:pt idx="0">
                    <c:v>2015</c:v>
                  </c:pt>
                  <c:pt idx="1">
                    <c:v>2020</c:v>
                  </c:pt>
                  <c:pt idx="2">
                    <c:v>2035</c:v>
                  </c:pt>
                  <c:pt idx="3">
                    <c:v>2050</c:v>
                  </c:pt>
                  <c:pt idx="5">
                    <c:v>2015</c:v>
                  </c:pt>
                  <c:pt idx="6">
                    <c:v>2020</c:v>
                  </c:pt>
                  <c:pt idx="7">
                    <c:v>2035</c:v>
                  </c:pt>
                  <c:pt idx="8">
                    <c:v>2050</c:v>
                  </c:pt>
                  <c:pt idx="10">
                    <c:v>2015</c:v>
                  </c:pt>
                  <c:pt idx="11">
                    <c:v>2020</c:v>
                  </c:pt>
                  <c:pt idx="12">
                    <c:v>2035</c:v>
                  </c:pt>
                  <c:pt idx="13">
                    <c:v>2050</c:v>
                  </c:pt>
                  <c:pt idx="15">
                    <c:v>2015</c:v>
                  </c:pt>
                  <c:pt idx="16">
                    <c:v>2020</c:v>
                  </c:pt>
                  <c:pt idx="17">
                    <c:v>2035</c:v>
                  </c:pt>
                  <c:pt idx="18">
                    <c:v>2050</c:v>
                  </c:pt>
                  <c:pt idx="20">
                    <c:v>2015</c:v>
                  </c:pt>
                  <c:pt idx="21">
                    <c:v>2020</c:v>
                  </c:pt>
                  <c:pt idx="22">
                    <c:v>2035</c:v>
                  </c:pt>
                  <c:pt idx="23">
                    <c:v>2050</c:v>
                  </c:pt>
                  <c:pt idx="25">
                    <c:v>2015</c:v>
                  </c:pt>
                  <c:pt idx="26">
                    <c:v>2020</c:v>
                  </c:pt>
                  <c:pt idx="27">
                    <c:v>2035</c:v>
                  </c:pt>
                  <c:pt idx="28">
                    <c:v>2050</c:v>
                  </c:pt>
                  <c:pt idx="30">
                    <c:v>2015</c:v>
                  </c:pt>
                  <c:pt idx="31">
                    <c:v>2020</c:v>
                  </c:pt>
                  <c:pt idx="32">
                    <c:v>2035</c:v>
                  </c:pt>
                  <c:pt idx="33">
                    <c:v>2050</c:v>
                  </c:pt>
                  <c:pt idx="35">
                    <c:v>2015</c:v>
                  </c:pt>
                  <c:pt idx="36">
                    <c:v>2020</c:v>
                  </c:pt>
                  <c:pt idx="37">
                    <c:v>2035</c:v>
                  </c:pt>
                  <c:pt idx="38">
                    <c:v>2050</c:v>
                  </c:pt>
                  <c:pt idx="40">
                    <c:v>2015</c:v>
                  </c:pt>
                  <c:pt idx="41">
                    <c:v>2020</c:v>
                  </c:pt>
                  <c:pt idx="42">
                    <c:v>2035</c:v>
                  </c:pt>
                  <c:pt idx="43">
                    <c:v>2050</c:v>
                  </c:pt>
                  <c:pt idx="45">
                    <c:v>2015</c:v>
                  </c:pt>
                  <c:pt idx="46">
                    <c:v>2020</c:v>
                  </c:pt>
                  <c:pt idx="47">
                    <c:v>2035</c:v>
                  </c:pt>
                  <c:pt idx="48">
                    <c:v>2050</c:v>
                  </c:pt>
                  <c:pt idx="50">
                    <c:v>2015</c:v>
                  </c:pt>
                  <c:pt idx="51">
                    <c:v>2020</c:v>
                  </c:pt>
                  <c:pt idx="52">
                    <c:v>2035</c:v>
                  </c:pt>
                  <c:pt idx="53">
                    <c:v>2050</c:v>
                  </c:pt>
                  <c:pt idx="55">
                    <c:v>2015</c:v>
                  </c:pt>
                  <c:pt idx="56">
                    <c:v>2020</c:v>
                  </c:pt>
                  <c:pt idx="57">
                    <c:v>2035</c:v>
                  </c:pt>
                  <c:pt idx="58">
                    <c:v>2050</c:v>
                  </c:pt>
                  <c:pt idx="60">
                    <c:v>2015</c:v>
                  </c:pt>
                  <c:pt idx="61">
                    <c:v>2020</c:v>
                  </c:pt>
                  <c:pt idx="62">
                    <c:v>2035</c:v>
                  </c:pt>
                  <c:pt idx="63">
                    <c:v>2050</c:v>
                  </c:pt>
                  <c:pt idx="65">
                    <c:v>2015</c:v>
                  </c:pt>
                  <c:pt idx="66">
                    <c:v>2020</c:v>
                  </c:pt>
                  <c:pt idx="67">
                    <c:v>2035</c:v>
                  </c:pt>
                  <c:pt idx="68">
                    <c:v>2050</c:v>
                  </c:pt>
                  <c:pt idx="70">
                    <c:v>2015</c:v>
                  </c:pt>
                  <c:pt idx="71">
                    <c:v>2020</c:v>
                  </c:pt>
                  <c:pt idx="72">
                    <c:v>2035</c:v>
                  </c:pt>
                  <c:pt idx="73">
                    <c:v>2050</c:v>
                  </c:pt>
                </c:lvl>
                <c:lvl>
                  <c:pt idx="0">
                    <c:v>Konv. diesel</c:v>
                  </c:pt>
                  <c:pt idx="5">
                    <c:v>Konv. gasoline</c:v>
                  </c:pt>
                  <c:pt idx="10">
                    <c:v>E85-1g halm</c:v>
                  </c:pt>
                  <c:pt idx="15">
                    <c:v>E85-1g-sukkerroer</c:v>
                  </c:pt>
                  <c:pt idx="20">
                    <c:v>E85-2g halm</c:v>
                  </c:pt>
                  <c:pt idx="25">
                    <c:v>Biodiesel-RME</c:v>
                  </c:pt>
                  <c:pt idx="30">
                    <c:v>Biodiesel-halm</c:v>
                  </c:pt>
                  <c:pt idx="35">
                    <c:v>DME-træ</c:v>
                  </c:pt>
                  <c:pt idx="40">
                    <c:v>Naturgas</c:v>
                  </c:pt>
                  <c:pt idx="45">
                    <c:v>Biogas</c:v>
                  </c:pt>
                  <c:pt idx="50">
                    <c:v>MeOH-hybrid</c:v>
                  </c:pt>
                  <c:pt idx="55">
                    <c:v>Brinthybrid</c:v>
                  </c:pt>
                  <c:pt idx="60">
                    <c:v>Brint-brændselscelle</c:v>
                  </c:pt>
                  <c:pt idx="65">
                    <c:v>Elbil</c:v>
                  </c:pt>
                  <c:pt idx="70">
                    <c:v>Plugin Hybrid</c:v>
                  </c:pt>
                </c:lvl>
              </c:multiLvlStrCache>
            </c:multiLvlStrRef>
          </c:cat>
          <c:val>
            <c:numRef>
              <c:f>E.eff!$I$3:$I$76</c:f>
              <c:numCache>
                <c:formatCode>0.00_ ;\-0.00\ </c:formatCode>
                <c:ptCount val="74"/>
                <c:pt idx="0">
                  <c:v>1.0401430525122915E-3</c:v>
                </c:pt>
                <c:pt idx="1">
                  <c:v>1.0405776502799915E-3</c:v>
                </c:pt>
                <c:pt idx="2">
                  <c:v>1.0407673021073827E-3</c:v>
                </c:pt>
                <c:pt idx="3">
                  <c:v>1.0407673021073827E-3</c:v>
                </c:pt>
                <c:pt idx="5">
                  <c:v>1.1349264279231588E-3</c:v>
                </c:pt>
                <c:pt idx="6">
                  <c:v>1.1353033579120841E-3</c:v>
                </c:pt>
                <c:pt idx="7">
                  <c:v>1.135288402693245E-3</c:v>
                </c:pt>
                <c:pt idx="8">
                  <c:v>1.135288402693245E-3</c:v>
                </c:pt>
                <c:pt idx="10">
                  <c:v>1.3189091680719323E-3</c:v>
                </c:pt>
                <c:pt idx="11">
                  <c:v>1.3220794967300502E-3</c:v>
                </c:pt>
                <c:pt idx="12">
                  <c:v>1.3219549277494786E-3</c:v>
                </c:pt>
                <c:pt idx="13">
                  <c:v>1.3219549277494786E-3</c:v>
                </c:pt>
                <c:pt idx="15">
                  <c:v>1.3305249805410787E-3</c:v>
                </c:pt>
                <c:pt idx="16">
                  <c:v>1.3335190515169114E-3</c:v>
                </c:pt>
                <c:pt idx="17">
                  <c:v>1.3334013444383991E-3</c:v>
                </c:pt>
                <c:pt idx="18">
                  <c:v>1.3334013444383991E-3</c:v>
                </c:pt>
                <c:pt idx="21">
                  <c:v>1.2760449659465023E-3</c:v>
                </c:pt>
                <c:pt idx="22">
                  <c:v>1.2758366551556654E-3</c:v>
                </c:pt>
                <c:pt idx="23">
                  <c:v>1.2758366551556654E-3</c:v>
                </c:pt>
                <c:pt idx="25">
                  <c:v>1.1133283634784125E-3</c:v>
                </c:pt>
                <c:pt idx="26">
                  <c:v>1.1157454697481113E-3</c:v>
                </c:pt>
                <c:pt idx="27">
                  <c:v>1.1167858960649721E-3</c:v>
                </c:pt>
                <c:pt idx="28">
                  <c:v>1.1167858960649721E-3</c:v>
                </c:pt>
                <c:pt idx="31">
                  <c:v>9.2025020649032338E-4</c:v>
                </c:pt>
                <c:pt idx="32">
                  <c:v>9.2145458799527567E-4</c:v>
                </c:pt>
                <c:pt idx="33">
                  <c:v>9.2145458799527567E-4</c:v>
                </c:pt>
                <c:pt idx="36">
                  <c:v>1.8125768386956166E-3</c:v>
                </c:pt>
                <c:pt idx="37">
                  <c:v>1.8138904766688997E-3</c:v>
                </c:pt>
                <c:pt idx="38">
                  <c:v>1.8138904766688997E-3</c:v>
                </c:pt>
                <c:pt idx="40">
                  <c:v>0</c:v>
                </c:pt>
                <c:pt idx="41">
                  <c:v>0</c:v>
                </c:pt>
                <c:pt idx="42">
                  <c:v>0</c:v>
                </c:pt>
                <c:pt idx="43">
                  <c:v>0</c:v>
                </c:pt>
                <c:pt idx="45">
                  <c:v>0</c:v>
                </c:pt>
                <c:pt idx="46">
                  <c:v>0</c:v>
                </c:pt>
                <c:pt idx="47">
                  <c:v>0</c:v>
                </c:pt>
                <c:pt idx="48">
                  <c:v>0</c:v>
                </c:pt>
                <c:pt idx="51">
                  <c:v>6.8495491633624006E-4</c:v>
                </c:pt>
                <c:pt idx="52">
                  <c:v>6.8639150785464642E-4</c:v>
                </c:pt>
                <c:pt idx="53">
                  <c:v>6.8639150785464642E-4</c:v>
                </c:pt>
                <c:pt idx="56">
                  <c:v>0</c:v>
                </c:pt>
                <c:pt idx="57">
                  <c:v>0</c:v>
                </c:pt>
                <c:pt idx="58">
                  <c:v>0</c:v>
                </c:pt>
                <c:pt idx="60" formatCode="0.00">
                  <c:v>0</c:v>
                </c:pt>
                <c:pt idx="61" formatCode="0.00">
                  <c:v>0</c:v>
                </c:pt>
                <c:pt idx="62" formatCode="0.00">
                  <c:v>0</c:v>
                </c:pt>
                <c:pt idx="63" formatCode="0.00">
                  <c:v>0</c:v>
                </c:pt>
                <c:pt idx="65">
                  <c:v>0</c:v>
                </c:pt>
                <c:pt idx="66">
                  <c:v>0</c:v>
                </c:pt>
                <c:pt idx="67">
                  <c:v>0</c:v>
                </c:pt>
                <c:pt idx="68">
                  <c:v>0</c:v>
                </c:pt>
                <c:pt idx="70">
                  <c:v>7.3609169427620762E-4</c:v>
                </c:pt>
                <c:pt idx="71">
                  <c:v>7.4144950156031036E-4</c:v>
                </c:pt>
                <c:pt idx="72">
                  <c:v>7.4144950156031036E-4</c:v>
                </c:pt>
                <c:pt idx="73">
                  <c:v>7.4144950156031036E-4</c:v>
                </c:pt>
              </c:numCache>
            </c:numRef>
          </c:val>
        </c:ser>
        <c:ser>
          <c:idx val="5"/>
          <c:order val="6"/>
          <c:tx>
            <c:strRef>
              <c:f>E.eff!$J$2</c:f>
              <c:strCache>
                <c:ptCount val="1"/>
                <c:pt idx="0">
                  <c:v>Motor - tab</c:v>
                </c:pt>
              </c:strCache>
            </c:strRef>
          </c:tx>
          <c:invertIfNegative val="0"/>
          <c:cat>
            <c:multiLvlStrRef>
              <c:f>E.eff!$B$3:$C$76</c:f>
              <c:multiLvlStrCache>
                <c:ptCount val="74"/>
                <c:lvl>
                  <c:pt idx="0">
                    <c:v>2015</c:v>
                  </c:pt>
                  <c:pt idx="1">
                    <c:v>2020</c:v>
                  </c:pt>
                  <c:pt idx="2">
                    <c:v>2035</c:v>
                  </c:pt>
                  <c:pt idx="3">
                    <c:v>2050</c:v>
                  </c:pt>
                  <c:pt idx="5">
                    <c:v>2015</c:v>
                  </c:pt>
                  <c:pt idx="6">
                    <c:v>2020</c:v>
                  </c:pt>
                  <c:pt idx="7">
                    <c:v>2035</c:v>
                  </c:pt>
                  <c:pt idx="8">
                    <c:v>2050</c:v>
                  </c:pt>
                  <c:pt idx="10">
                    <c:v>2015</c:v>
                  </c:pt>
                  <c:pt idx="11">
                    <c:v>2020</c:v>
                  </c:pt>
                  <c:pt idx="12">
                    <c:v>2035</c:v>
                  </c:pt>
                  <c:pt idx="13">
                    <c:v>2050</c:v>
                  </c:pt>
                  <c:pt idx="15">
                    <c:v>2015</c:v>
                  </c:pt>
                  <c:pt idx="16">
                    <c:v>2020</c:v>
                  </c:pt>
                  <c:pt idx="17">
                    <c:v>2035</c:v>
                  </c:pt>
                  <c:pt idx="18">
                    <c:v>2050</c:v>
                  </c:pt>
                  <c:pt idx="20">
                    <c:v>2015</c:v>
                  </c:pt>
                  <c:pt idx="21">
                    <c:v>2020</c:v>
                  </c:pt>
                  <c:pt idx="22">
                    <c:v>2035</c:v>
                  </c:pt>
                  <c:pt idx="23">
                    <c:v>2050</c:v>
                  </c:pt>
                  <c:pt idx="25">
                    <c:v>2015</c:v>
                  </c:pt>
                  <c:pt idx="26">
                    <c:v>2020</c:v>
                  </c:pt>
                  <c:pt idx="27">
                    <c:v>2035</c:v>
                  </c:pt>
                  <c:pt idx="28">
                    <c:v>2050</c:v>
                  </c:pt>
                  <c:pt idx="30">
                    <c:v>2015</c:v>
                  </c:pt>
                  <c:pt idx="31">
                    <c:v>2020</c:v>
                  </c:pt>
                  <c:pt idx="32">
                    <c:v>2035</c:v>
                  </c:pt>
                  <c:pt idx="33">
                    <c:v>2050</c:v>
                  </c:pt>
                  <c:pt idx="35">
                    <c:v>2015</c:v>
                  </c:pt>
                  <c:pt idx="36">
                    <c:v>2020</c:v>
                  </c:pt>
                  <c:pt idx="37">
                    <c:v>2035</c:v>
                  </c:pt>
                  <c:pt idx="38">
                    <c:v>2050</c:v>
                  </c:pt>
                  <c:pt idx="40">
                    <c:v>2015</c:v>
                  </c:pt>
                  <c:pt idx="41">
                    <c:v>2020</c:v>
                  </c:pt>
                  <c:pt idx="42">
                    <c:v>2035</c:v>
                  </c:pt>
                  <c:pt idx="43">
                    <c:v>2050</c:v>
                  </c:pt>
                  <c:pt idx="45">
                    <c:v>2015</c:v>
                  </c:pt>
                  <c:pt idx="46">
                    <c:v>2020</c:v>
                  </c:pt>
                  <c:pt idx="47">
                    <c:v>2035</c:v>
                  </c:pt>
                  <c:pt idx="48">
                    <c:v>2050</c:v>
                  </c:pt>
                  <c:pt idx="50">
                    <c:v>2015</c:v>
                  </c:pt>
                  <c:pt idx="51">
                    <c:v>2020</c:v>
                  </c:pt>
                  <c:pt idx="52">
                    <c:v>2035</c:v>
                  </c:pt>
                  <c:pt idx="53">
                    <c:v>2050</c:v>
                  </c:pt>
                  <c:pt idx="55">
                    <c:v>2015</c:v>
                  </c:pt>
                  <c:pt idx="56">
                    <c:v>2020</c:v>
                  </c:pt>
                  <c:pt idx="57">
                    <c:v>2035</c:v>
                  </c:pt>
                  <c:pt idx="58">
                    <c:v>2050</c:v>
                  </c:pt>
                  <c:pt idx="60">
                    <c:v>2015</c:v>
                  </c:pt>
                  <c:pt idx="61">
                    <c:v>2020</c:v>
                  </c:pt>
                  <c:pt idx="62">
                    <c:v>2035</c:v>
                  </c:pt>
                  <c:pt idx="63">
                    <c:v>2050</c:v>
                  </c:pt>
                  <c:pt idx="65">
                    <c:v>2015</c:v>
                  </c:pt>
                  <c:pt idx="66">
                    <c:v>2020</c:v>
                  </c:pt>
                  <c:pt idx="67">
                    <c:v>2035</c:v>
                  </c:pt>
                  <c:pt idx="68">
                    <c:v>2050</c:v>
                  </c:pt>
                  <c:pt idx="70">
                    <c:v>2015</c:v>
                  </c:pt>
                  <c:pt idx="71">
                    <c:v>2020</c:v>
                  </c:pt>
                  <c:pt idx="72">
                    <c:v>2035</c:v>
                  </c:pt>
                  <c:pt idx="73">
                    <c:v>2050</c:v>
                  </c:pt>
                </c:lvl>
                <c:lvl>
                  <c:pt idx="0">
                    <c:v>Konv. diesel</c:v>
                  </c:pt>
                  <c:pt idx="5">
                    <c:v>Konv. gasoline</c:v>
                  </c:pt>
                  <c:pt idx="10">
                    <c:v>E85-1g halm</c:v>
                  </c:pt>
                  <c:pt idx="15">
                    <c:v>E85-1g-sukkerroer</c:v>
                  </c:pt>
                  <c:pt idx="20">
                    <c:v>E85-2g halm</c:v>
                  </c:pt>
                  <c:pt idx="25">
                    <c:v>Biodiesel-RME</c:v>
                  </c:pt>
                  <c:pt idx="30">
                    <c:v>Biodiesel-halm</c:v>
                  </c:pt>
                  <c:pt idx="35">
                    <c:v>DME-træ</c:v>
                  </c:pt>
                  <c:pt idx="40">
                    <c:v>Naturgas</c:v>
                  </c:pt>
                  <c:pt idx="45">
                    <c:v>Biogas</c:v>
                  </c:pt>
                  <c:pt idx="50">
                    <c:v>MeOH-hybrid</c:v>
                  </c:pt>
                  <c:pt idx="55">
                    <c:v>Brinthybrid</c:v>
                  </c:pt>
                  <c:pt idx="60">
                    <c:v>Brint-brændselscelle</c:v>
                  </c:pt>
                  <c:pt idx="65">
                    <c:v>Elbil</c:v>
                  </c:pt>
                  <c:pt idx="70">
                    <c:v>Plugin Hybrid</c:v>
                  </c:pt>
                </c:lvl>
              </c:multiLvlStrCache>
            </c:multiLvlStrRef>
          </c:cat>
          <c:val>
            <c:numRef>
              <c:f>E.eff!$J$3:$J$76</c:f>
              <c:numCache>
                <c:formatCode>0.00_ ;\-0.00\ </c:formatCode>
                <c:ptCount val="74"/>
                <c:pt idx="0">
                  <c:v>0.69819082328367488</c:v>
                </c:pt>
                <c:pt idx="1">
                  <c:v>0.64708079248363304</c:v>
                </c:pt>
                <c:pt idx="2">
                  <c:v>0.62687340025442095</c:v>
                </c:pt>
                <c:pt idx="3">
                  <c:v>0.62687340025442095</c:v>
                </c:pt>
                <c:pt idx="5">
                  <c:v>0.76803117134451659</c:v>
                </c:pt>
                <c:pt idx="6">
                  <c:v>0.71922872291505435</c:v>
                </c:pt>
                <c:pt idx="7">
                  <c:v>0.72105525389431036</c:v>
                </c:pt>
                <c:pt idx="8">
                  <c:v>0.72105525389431036</c:v>
                </c:pt>
                <c:pt idx="10">
                  <c:v>0.66510794542373697</c:v>
                </c:pt>
                <c:pt idx="11">
                  <c:v>0.62413535129250308</c:v>
                </c:pt>
                <c:pt idx="12">
                  <c:v>0.62566967133618057</c:v>
                </c:pt>
                <c:pt idx="13">
                  <c:v>0.62566967133618057</c:v>
                </c:pt>
                <c:pt idx="15">
                  <c:v>0.67096564158114202</c:v>
                </c:pt>
                <c:pt idx="16">
                  <c:v>0.62953580607845705</c:v>
                </c:pt>
                <c:pt idx="17">
                  <c:v>0.63108715994899278</c:v>
                </c:pt>
                <c:pt idx="18">
                  <c:v>0.63108715994899278</c:v>
                </c:pt>
                <c:pt idx="21">
                  <c:v>0.60240308926647612</c:v>
                </c:pt>
                <c:pt idx="22">
                  <c:v>0.60384229745930673</c:v>
                </c:pt>
                <c:pt idx="23">
                  <c:v>0.60384229745930673</c:v>
                </c:pt>
                <c:pt idx="25">
                  <c:v>0.62902039590231695</c:v>
                </c:pt>
                <c:pt idx="26">
                  <c:v>0.58399554957635069</c:v>
                </c:pt>
                <c:pt idx="27">
                  <c:v>0.56618259373541213</c:v>
                </c:pt>
                <c:pt idx="28">
                  <c:v>0.56618259373541213</c:v>
                </c:pt>
                <c:pt idx="31">
                  <c:v>0.57225545132432809</c:v>
                </c:pt>
                <c:pt idx="32">
                  <c:v>0.55500914525948153</c:v>
                </c:pt>
                <c:pt idx="33">
                  <c:v>0.55500914525948153</c:v>
                </c:pt>
                <c:pt idx="36">
                  <c:v>0.59853947897938453</c:v>
                </c:pt>
                <c:pt idx="37">
                  <c:v>0.58016245927023991</c:v>
                </c:pt>
                <c:pt idx="38">
                  <c:v>0.58016245927023991</c:v>
                </c:pt>
                <c:pt idx="40">
                  <c:v>0.76995888347692187</c:v>
                </c:pt>
                <c:pt idx="41">
                  <c:v>0.73881094514415979</c:v>
                </c:pt>
                <c:pt idx="42">
                  <c:v>0.68558085997454843</c:v>
                </c:pt>
                <c:pt idx="43">
                  <c:v>0.68558085997454843</c:v>
                </c:pt>
                <c:pt idx="45">
                  <c:v>0.72984487786430075</c:v>
                </c:pt>
                <c:pt idx="46">
                  <c:v>0.70052753653622335</c:v>
                </c:pt>
                <c:pt idx="47">
                  <c:v>0.68547122258406434</c:v>
                </c:pt>
                <c:pt idx="48">
                  <c:v>0.68547122258406434</c:v>
                </c:pt>
                <c:pt idx="51">
                  <c:v>0.20555864293219456</c:v>
                </c:pt>
                <c:pt idx="52">
                  <c:v>0.18473661125207749</c:v>
                </c:pt>
                <c:pt idx="53">
                  <c:v>0.18473661125207749</c:v>
                </c:pt>
                <c:pt idx="56">
                  <c:v>0.14174598026092031</c:v>
                </c:pt>
                <c:pt idx="57">
                  <c:v>0.11602719388704102</c:v>
                </c:pt>
                <c:pt idx="58">
                  <c:v>0.11602719388704102</c:v>
                </c:pt>
                <c:pt idx="60" formatCode="0.00">
                  <c:v>0.31627079554700449</c:v>
                </c:pt>
                <c:pt idx="61" formatCode="0.00">
                  <c:v>0.27464900367729245</c:v>
                </c:pt>
                <c:pt idx="62" formatCode="0.00">
                  <c:v>0.28504162067258476</c:v>
                </c:pt>
                <c:pt idx="63" formatCode="0.00">
                  <c:v>0.28504162067258476</c:v>
                </c:pt>
                <c:pt idx="65">
                  <c:v>0.1096952255145109</c:v>
                </c:pt>
                <c:pt idx="66">
                  <c:v>8.8575686240246657E-2</c:v>
                </c:pt>
                <c:pt idx="67">
                  <c:v>8.8575686240246657E-2</c:v>
                </c:pt>
                <c:pt idx="68">
                  <c:v>8.8575686240246657E-2</c:v>
                </c:pt>
                <c:pt idx="70">
                  <c:v>0.49784893557177512</c:v>
                </c:pt>
                <c:pt idx="71">
                  <c:v>0.49286782816932573</c:v>
                </c:pt>
                <c:pt idx="72">
                  <c:v>0.49286782816932573</c:v>
                </c:pt>
                <c:pt idx="73">
                  <c:v>0.49286782816932573</c:v>
                </c:pt>
              </c:numCache>
            </c:numRef>
          </c:val>
        </c:ser>
        <c:ser>
          <c:idx val="7"/>
          <c:order val="7"/>
          <c:tx>
            <c:strRef>
              <c:f>E.eff!$K$2</c:f>
              <c:strCache>
                <c:ptCount val="1"/>
              </c:strCache>
            </c:strRef>
          </c:tx>
          <c:spPr>
            <a:noFill/>
          </c:spPr>
          <c:invertIfNegative val="0"/>
          <c:dLbls>
            <c:numFmt formatCode="#,##0.00" sourceLinked="0"/>
            <c:dLblPos val="inBase"/>
            <c:showLegendKey val="0"/>
            <c:showVal val="1"/>
            <c:showCatName val="0"/>
            <c:showSerName val="0"/>
            <c:showPercent val="0"/>
            <c:showBubbleSize val="0"/>
            <c:showLeaderLines val="0"/>
          </c:dLbls>
          <c:val>
            <c:numRef>
              <c:f>E.eff!$K$3:$K$76</c:f>
              <c:numCache>
                <c:formatCode>0.00_ ;\-0.00\ </c:formatCode>
                <c:ptCount val="74"/>
                <c:pt idx="0">
                  <c:v>1.6741008995019211</c:v>
                </c:pt>
                <c:pt idx="1">
                  <c:v>1.263498374356594</c:v>
                </c:pt>
                <c:pt idx="2">
                  <c:v>1.1808850191102012</c:v>
                </c:pt>
                <c:pt idx="3">
                  <c:v>1.1808850191102012</c:v>
                </c:pt>
                <c:pt idx="5">
                  <c:v>2.2680066048509517</c:v>
                </c:pt>
                <c:pt idx="6">
                  <c:v>1.6111111755235581</c:v>
                </c:pt>
                <c:pt idx="7">
                  <c:v>1.6248141067565023</c:v>
                </c:pt>
                <c:pt idx="8">
                  <c:v>1.6248141067565023</c:v>
                </c:pt>
                <c:pt idx="10">
                  <c:v>2.731595334788115</c:v>
                </c:pt>
                <c:pt idx="11">
                  <c:v>1.9404281105144159</c:v>
                </c:pt>
                <c:pt idx="12">
                  <c:v>1.9569319703130481</c:v>
                </c:pt>
                <c:pt idx="13">
                  <c:v>1.9569319703130481</c:v>
                </c:pt>
                <c:pt idx="15">
                  <c:v>2.6979988705302809</c:v>
                </c:pt>
                <c:pt idx="16">
                  <c:v>1.9165623779772609</c:v>
                </c:pt>
                <c:pt idx="17">
                  <c:v>1.9328632533408343</c:v>
                </c:pt>
                <c:pt idx="18">
                  <c:v>1.9328632533408343</c:v>
                </c:pt>
                <c:pt idx="21">
                  <c:v>2.0988434928539808</c:v>
                </c:pt>
                <c:pt idx="22">
                  <c:v>2.1166947178272943</c:v>
                </c:pt>
                <c:pt idx="23">
                  <c:v>2.1166947178272943</c:v>
                </c:pt>
                <c:pt idx="25">
                  <c:v>1.9144271591756121</c:v>
                </c:pt>
                <c:pt idx="26">
                  <c:v>1.4448804156082606</c:v>
                </c:pt>
                <c:pt idx="27">
                  <c:v>1.3504074653569511</c:v>
                </c:pt>
                <c:pt idx="28">
                  <c:v>1.3504074653569511</c:v>
                </c:pt>
                <c:pt idx="31">
                  <c:v>1.5006059275159582</c:v>
                </c:pt>
                <c:pt idx="32">
                  <c:v>1.4024893861014534</c:v>
                </c:pt>
                <c:pt idx="33">
                  <c:v>1.4024893861014534</c:v>
                </c:pt>
                <c:pt idx="36">
                  <c:v>1.4757561254328573</c:v>
                </c:pt>
                <c:pt idx="37">
                  <c:v>1.3792643787699397</c:v>
                </c:pt>
                <c:pt idx="38">
                  <c:v>1.3792643787699397</c:v>
                </c:pt>
                <c:pt idx="40">
                  <c:v>2.4839300059290421</c:v>
                </c:pt>
                <c:pt idx="41">
                  <c:v>1.9326442746553392</c:v>
                </c:pt>
                <c:pt idx="42">
                  <c:v>1.9106327886379928</c:v>
                </c:pt>
                <c:pt idx="43">
                  <c:v>1.9106327886379928</c:v>
                </c:pt>
                <c:pt idx="45">
                  <c:v>2.6427793145261029</c:v>
                </c:pt>
                <c:pt idx="46">
                  <c:v>2.0562384202473138</c:v>
                </c:pt>
                <c:pt idx="47">
                  <c:v>1.9036269749945836</c:v>
                </c:pt>
                <c:pt idx="48">
                  <c:v>1.9036269749945836</c:v>
                </c:pt>
                <c:pt idx="51">
                  <c:v>0.58921415658159337</c:v>
                </c:pt>
                <c:pt idx="52">
                  <c:v>0.57005807314842516</c:v>
                </c:pt>
                <c:pt idx="53">
                  <c:v>0.57005807314842516</c:v>
                </c:pt>
                <c:pt idx="56">
                  <c:v>0.56138003651627999</c:v>
                </c:pt>
                <c:pt idx="57">
                  <c:v>0.52635152430398846</c:v>
                </c:pt>
                <c:pt idx="58">
                  <c:v>0.52635152430398846</c:v>
                </c:pt>
                <c:pt idx="60" formatCode="0.00">
                  <c:v>1.3481597453905529</c:v>
                </c:pt>
                <c:pt idx="61" formatCode="0.00">
                  <c:v>0.81829339476044827</c:v>
                </c:pt>
                <c:pt idx="62" formatCode="0.00">
                  <c:v>0.73418754651158791</c:v>
                </c:pt>
                <c:pt idx="63" formatCode="0.00">
                  <c:v>0.73418754651158791</c:v>
                </c:pt>
                <c:pt idx="65">
                  <c:v>0.54592048059527531</c:v>
                </c:pt>
                <c:pt idx="66">
                  <c:v>0.40914736937191115</c:v>
                </c:pt>
                <c:pt idx="67">
                  <c:v>0.40914736937191115</c:v>
                </c:pt>
                <c:pt idx="68">
                  <c:v>0.40914736937191115</c:v>
                </c:pt>
                <c:pt idx="70">
                  <c:v>1.2016450702353785</c:v>
                </c:pt>
                <c:pt idx="71">
                  <c:v>0.92608059304032397</c:v>
                </c:pt>
                <c:pt idx="72">
                  <c:v>0.92608059304032397</c:v>
                </c:pt>
                <c:pt idx="73">
                  <c:v>0.92608059304032397</c:v>
                </c:pt>
              </c:numCache>
            </c:numRef>
          </c:val>
        </c:ser>
        <c:dLbls>
          <c:showLegendKey val="0"/>
          <c:showVal val="0"/>
          <c:showCatName val="0"/>
          <c:showSerName val="0"/>
          <c:showPercent val="0"/>
          <c:showBubbleSize val="0"/>
        </c:dLbls>
        <c:gapWidth val="150"/>
        <c:overlap val="100"/>
        <c:axId val="39692160"/>
        <c:axId val="39693696"/>
      </c:barChart>
      <c:catAx>
        <c:axId val="39692160"/>
        <c:scaling>
          <c:orientation val="maxMin"/>
        </c:scaling>
        <c:delete val="0"/>
        <c:axPos val="l"/>
        <c:numFmt formatCode="General" sourceLinked="1"/>
        <c:majorTickMark val="none"/>
        <c:minorTickMark val="none"/>
        <c:tickLblPos val="low"/>
        <c:crossAx val="39693696"/>
        <c:crosses val="autoZero"/>
        <c:auto val="1"/>
        <c:lblAlgn val="ctr"/>
        <c:lblOffset val="100"/>
        <c:noMultiLvlLbl val="0"/>
      </c:catAx>
      <c:valAx>
        <c:axId val="39693696"/>
        <c:scaling>
          <c:orientation val="minMax"/>
          <c:max val="1"/>
          <c:min val="0"/>
        </c:scaling>
        <c:delete val="0"/>
        <c:axPos val="t"/>
        <c:majorGridlines/>
        <c:numFmt formatCode="0%" sourceLinked="0"/>
        <c:majorTickMark val="out"/>
        <c:minorTickMark val="none"/>
        <c:tickLblPos val="nextTo"/>
        <c:crossAx val="39692160"/>
        <c:crosses val="autoZero"/>
        <c:crossBetween val="between"/>
      </c:valAx>
    </c:plotArea>
    <c:legend>
      <c:legendPos val="r"/>
      <c:layout>
        <c:manualLayout>
          <c:xMode val="edge"/>
          <c:yMode val="edge"/>
          <c:x val="0.71345800524934389"/>
          <c:y val="0.30272805828576665"/>
          <c:w val="0.26987532808398951"/>
          <c:h val="0.38905126472951662"/>
        </c:manualLayout>
      </c:layout>
      <c:overlay val="0"/>
    </c:legend>
    <c:plotVisOnly val="1"/>
    <c:dispBlanksAs val="gap"/>
    <c:showDLblsOverMax val="0"/>
  </c:chart>
  <c:txPr>
    <a:bodyPr/>
    <a:lstStyle/>
    <a:p>
      <a:pPr>
        <a:defRPr sz="600"/>
      </a:pPr>
      <a:endParaRPr lang="da-DK"/>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0"/>
            </a:pPr>
            <a:r>
              <a:rPr lang="da-DK" sz="1400" b="0"/>
              <a:t>Samfundsøkonomiske omkostninger, lastbiler og busser</a:t>
            </a:r>
          </a:p>
        </c:rich>
      </c:tx>
      <c:layout/>
      <c:overlay val="1"/>
    </c:title>
    <c:autoTitleDeleted val="0"/>
    <c:plotArea>
      <c:layout>
        <c:manualLayout>
          <c:layoutTarget val="inner"/>
          <c:xMode val="edge"/>
          <c:yMode val="edge"/>
          <c:x val="0.20833814523184602"/>
          <c:y val="0.15707801116579806"/>
          <c:w val="0.51141907261592301"/>
          <c:h val="0.80339127470257743"/>
        </c:manualLayout>
      </c:layout>
      <c:barChart>
        <c:barDir val="bar"/>
        <c:grouping val="stacked"/>
        <c:varyColors val="0"/>
        <c:ser>
          <c:idx val="1"/>
          <c:order val="0"/>
          <c:tx>
            <c:strRef>
              <c:f>'Tunge køretøjer mm. omkostninge'!$AI$3</c:f>
              <c:strCache>
                <c:ptCount val="1"/>
                <c:pt idx="0">
                  <c:v>Transportmiddel</c:v>
                </c:pt>
              </c:strCache>
            </c:strRef>
          </c:tx>
          <c:invertIfNegative val="0"/>
          <c:cat>
            <c:multiLvlStrRef>
              <c:f>'Tunge køretøjer mm. omkostninge'!$AF$4:$AG$42</c:f>
              <c:multiLvlStrCache>
                <c:ptCount val="39"/>
                <c:lvl>
                  <c:pt idx="0">
                    <c:v>2015 </c:v>
                  </c:pt>
                  <c:pt idx="1">
                    <c:v>2020 </c:v>
                  </c:pt>
                  <c:pt idx="2">
                    <c:v>2035 </c:v>
                  </c:pt>
                  <c:pt idx="3">
                    <c:v>2050 </c:v>
                  </c:pt>
                  <c:pt idx="5">
                    <c:v>2015 </c:v>
                  </c:pt>
                  <c:pt idx="6">
                    <c:v>2020 </c:v>
                  </c:pt>
                  <c:pt idx="7">
                    <c:v>2035 </c:v>
                  </c:pt>
                  <c:pt idx="8">
                    <c:v>2050 </c:v>
                  </c:pt>
                  <c:pt idx="10">
                    <c:v>2015 </c:v>
                  </c:pt>
                  <c:pt idx="11">
                    <c:v>2020 </c:v>
                  </c:pt>
                  <c:pt idx="12">
                    <c:v>2035 </c:v>
                  </c:pt>
                  <c:pt idx="13">
                    <c:v>2050 </c:v>
                  </c:pt>
                  <c:pt idx="15">
                    <c:v>2015 </c:v>
                  </c:pt>
                  <c:pt idx="16">
                    <c:v>2020 </c:v>
                  </c:pt>
                  <c:pt idx="17">
                    <c:v>2035 </c:v>
                  </c:pt>
                  <c:pt idx="18">
                    <c:v>2050 </c:v>
                  </c:pt>
                  <c:pt idx="20">
                    <c:v>2015 </c:v>
                  </c:pt>
                  <c:pt idx="21">
                    <c:v>2020 </c:v>
                  </c:pt>
                  <c:pt idx="22">
                    <c:v>2035 </c:v>
                  </c:pt>
                  <c:pt idx="23">
                    <c:v>2050 </c:v>
                  </c:pt>
                  <c:pt idx="25">
                    <c:v>2015 </c:v>
                  </c:pt>
                  <c:pt idx="26">
                    <c:v>2020 </c:v>
                  </c:pt>
                  <c:pt idx="27">
                    <c:v>2035 </c:v>
                  </c:pt>
                  <c:pt idx="28">
                    <c:v>2050 </c:v>
                  </c:pt>
                  <c:pt idx="30">
                    <c:v>2015 </c:v>
                  </c:pt>
                  <c:pt idx="31">
                    <c:v>2020 </c:v>
                  </c:pt>
                  <c:pt idx="32">
                    <c:v>2035 </c:v>
                  </c:pt>
                  <c:pt idx="33">
                    <c:v>2050 </c:v>
                  </c:pt>
                  <c:pt idx="35">
                    <c:v>2015 </c:v>
                  </c:pt>
                  <c:pt idx="36">
                    <c:v>2020 </c:v>
                  </c:pt>
                  <c:pt idx="37">
                    <c:v>2035 </c:v>
                  </c:pt>
                  <c:pt idx="38">
                    <c:v>2050 </c:v>
                  </c:pt>
                </c:lvl>
                <c:lvl>
                  <c:pt idx="0">
                    <c:v>Lastbil - Diesel</c:v>
                  </c:pt>
                  <c:pt idx="5">
                    <c:v>Lastbil -Biodiesel</c:v>
                  </c:pt>
                  <c:pt idx="10">
                    <c:v>Lasbil - CNG</c:v>
                  </c:pt>
                  <c:pt idx="15">
                    <c:v>Lasbil - DME</c:v>
                  </c:pt>
                  <c:pt idx="20">
                    <c:v>Bus - Diesel</c:v>
                  </c:pt>
                  <c:pt idx="25">
                    <c:v>Bus - Biodiesel</c:v>
                  </c:pt>
                  <c:pt idx="30">
                    <c:v>Bus - CNG</c:v>
                  </c:pt>
                  <c:pt idx="35">
                    <c:v>B-Hybrid</c:v>
                  </c:pt>
                </c:lvl>
              </c:multiLvlStrCache>
            </c:multiLvlStrRef>
          </c:cat>
          <c:val>
            <c:numRef>
              <c:f>'Tunge køretøjer mm. omkostninge'!$AI$4:$AI$42</c:f>
              <c:numCache>
                <c:formatCode>0.00_ ;\-0.00\ </c:formatCode>
                <c:ptCount val="39"/>
                <c:pt idx="0">
                  <c:v>2.9592768951702504</c:v>
                </c:pt>
                <c:pt idx="1">
                  <c:v>2.9592768951702504</c:v>
                </c:pt>
                <c:pt idx="2">
                  <c:v>2.9592768951702508</c:v>
                </c:pt>
                <c:pt idx="3">
                  <c:v>2.9592768951702508</c:v>
                </c:pt>
                <c:pt idx="5">
                  <c:v>2.9986803887922879</c:v>
                </c:pt>
                <c:pt idx="6">
                  <c:v>2.9986803887922879</c:v>
                </c:pt>
                <c:pt idx="7">
                  <c:v>2.9986803887922884</c:v>
                </c:pt>
                <c:pt idx="8">
                  <c:v>2.9986803887922884</c:v>
                </c:pt>
                <c:pt idx="10">
                  <c:v>3.2703939793764811</c:v>
                </c:pt>
                <c:pt idx="11">
                  <c:v>3.2703939793764811</c:v>
                </c:pt>
                <c:pt idx="12">
                  <c:v>3.2703939793764811</c:v>
                </c:pt>
                <c:pt idx="13">
                  <c:v>3.2703939793764811</c:v>
                </c:pt>
                <c:pt idx="16">
                  <c:v>2.9592768951702504</c:v>
                </c:pt>
                <c:pt idx="17">
                  <c:v>2.9592768951702508</c:v>
                </c:pt>
                <c:pt idx="18">
                  <c:v>2.9592768951702508</c:v>
                </c:pt>
                <c:pt idx="20">
                  <c:v>3.9195351938510035</c:v>
                </c:pt>
                <c:pt idx="21">
                  <c:v>3.9195351938510035</c:v>
                </c:pt>
                <c:pt idx="22">
                  <c:v>3.9195351938510035</c:v>
                </c:pt>
                <c:pt idx="23">
                  <c:v>3.9195351938510035</c:v>
                </c:pt>
                <c:pt idx="25">
                  <c:v>3.9195351938510035</c:v>
                </c:pt>
                <c:pt idx="26">
                  <c:v>3.9195351938510035</c:v>
                </c:pt>
                <c:pt idx="27">
                  <c:v>3.9195351938510035</c:v>
                </c:pt>
                <c:pt idx="28">
                  <c:v>3.9195351938510035</c:v>
                </c:pt>
                <c:pt idx="30">
                  <c:v>4.4248959530251257</c:v>
                </c:pt>
                <c:pt idx="31">
                  <c:v>4.4248959530251257</c:v>
                </c:pt>
                <c:pt idx="32">
                  <c:v>4.4248959530251257</c:v>
                </c:pt>
                <c:pt idx="33">
                  <c:v>4.4248959530251257</c:v>
                </c:pt>
                <c:pt idx="35">
                  <c:v>5.3898148066136029</c:v>
                </c:pt>
                <c:pt idx="36">
                  <c:v>5.3898148066136029</c:v>
                </c:pt>
                <c:pt idx="37">
                  <c:v>5.3898148066136038</c:v>
                </c:pt>
                <c:pt idx="38">
                  <c:v>5.3898148066136038</c:v>
                </c:pt>
              </c:numCache>
            </c:numRef>
          </c:val>
        </c:ser>
        <c:ser>
          <c:idx val="0"/>
          <c:order val="1"/>
          <c:tx>
            <c:strRef>
              <c:f>'Tunge køretøjer mm. omkostninge'!$AH$3</c:f>
              <c:strCache>
                <c:ptCount val="1"/>
                <c:pt idx="0">
                  <c:v>Drift</c:v>
                </c:pt>
              </c:strCache>
            </c:strRef>
          </c:tx>
          <c:invertIfNegative val="0"/>
          <c:cat>
            <c:multiLvlStrRef>
              <c:f>'Tunge køretøjer mm. omkostninge'!$AF$4:$AG$42</c:f>
              <c:multiLvlStrCache>
                <c:ptCount val="39"/>
                <c:lvl>
                  <c:pt idx="0">
                    <c:v>2015 </c:v>
                  </c:pt>
                  <c:pt idx="1">
                    <c:v>2020 </c:v>
                  </c:pt>
                  <c:pt idx="2">
                    <c:v>2035 </c:v>
                  </c:pt>
                  <c:pt idx="3">
                    <c:v>2050 </c:v>
                  </c:pt>
                  <c:pt idx="5">
                    <c:v>2015 </c:v>
                  </c:pt>
                  <c:pt idx="6">
                    <c:v>2020 </c:v>
                  </c:pt>
                  <c:pt idx="7">
                    <c:v>2035 </c:v>
                  </c:pt>
                  <c:pt idx="8">
                    <c:v>2050 </c:v>
                  </c:pt>
                  <c:pt idx="10">
                    <c:v>2015 </c:v>
                  </c:pt>
                  <c:pt idx="11">
                    <c:v>2020 </c:v>
                  </c:pt>
                  <c:pt idx="12">
                    <c:v>2035 </c:v>
                  </c:pt>
                  <c:pt idx="13">
                    <c:v>2050 </c:v>
                  </c:pt>
                  <c:pt idx="15">
                    <c:v>2015 </c:v>
                  </c:pt>
                  <c:pt idx="16">
                    <c:v>2020 </c:v>
                  </c:pt>
                  <c:pt idx="17">
                    <c:v>2035 </c:v>
                  </c:pt>
                  <c:pt idx="18">
                    <c:v>2050 </c:v>
                  </c:pt>
                  <c:pt idx="20">
                    <c:v>2015 </c:v>
                  </c:pt>
                  <c:pt idx="21">
                    <c:v>2020 </c:v>
                  </c:pt>
                  <c:pt idx="22">
                    <c:v>2035 </c:v>
                  </c:pt>
                  <c:pt idx="23">
                    <c:v>2050 </c:v>
                  </c:pt>
                  <c:pt idx="25">
                    <c:v>2015 </c:v>
                  </c:pt>
                  <c:pt idx="26">
                    <c:v>2020 </c:v>
                  </c:pt>
                  <c:pt idx="27">
                    <c:v>2035 </c:v>
                  </c:pt>
                  <c:pt idx="28">
                    <c:v>2050 </c:v>
                  </c:pt>
                  <c:pt idx="30">
                    <c:v>2015 </c:v>
                  </c:pt>
                  <c:pt idx="31">
                    <c:v>2020 </c:v>
                  </c:pt>
                  <c:pt idx="32">
                    <c:v>2035 </c:v>
                  </c:pt>
                  <c:pt idx="33">
                    <c:v>2050 </c:v>
                  </c:pt>
                  <c:pt idx="35">
                    <c:v>2015 </c:v>
                  </c:pt>
                  <c:pt idx="36">
                    <c:v>2020 </c:v>
                  </c:pt>
                  <c:pt idx="37">
                    <c:v>2035 </c:v>
                  </c:pt>
                  <c:pt idx="38">
                    <c:v>2050 </c:v>
                  </c:pt>
                </c:lvl>
                <c:lvl>
                  <c:pt idx="0">
                    <c:v>Lastbil - Diesel</c:v>
                  </c:pt>
                  <c:pt idx="5">
                    <c:v>Lastbil -Biodiesel</c:v>
                  </c:pt>
                  <c:pt idx="10">
                    <c:v>Lasbil - CNG</c:v>
                  </c:pt>
                  <c:pt idx="15">
                    <c:v>Lasbil - DME</c:v>
                  </c:pt>
                  <c:pt idx="20">
                    <c:v>Bus - Diesel</c:v>
                  </c:pt>
                  <c:pt idx="25">
                    <c:v>Bus - Biodiesel</c:v>
                  </c:pt>
                  <c:pt idx="30">
                    <c:v>Bus - CNG</c:v>
                  </c:pt>
                  <c:pt idx="35">
                    <c:v>B-Hybrid</c:v>
                  </c:pt>
                </c:lvl>
              </c:multiLvlStrCache>
            </c:multiLvlStrRef>
          </c:cat>
          <c:val>
            <c:numRef>
              <c:f>'Tunge køretøjer mm. omkostninge'!$AH$4:$AH$42</c:f>
              <c:numCache>
                <c:formatCode>0.00_ ;\-0.00\ </c:formatCode>
                <c:ptCount val="39"/>
                <c:pt idx="0">
                  <c:v>3.12</c:v>
                </c:pt>
                <c:pt idx="1">
                  <c:v>3.12</c:v>
                </c:pt>
                <c:pt idx="2">
                  <c:v>3.1200000000000006</c:v>
                </c:pt>
                <c:pt idx="3">
                  <c:v>3.1200000000000006</c:v>
                </c:pt>
                <c:pt idx="5">
                  <c:v>3.12</c:v>
                </c:pt>
                <c:pt idx="6">
                  <c:v>3.12</c:v>
                </c:pt>
                <c:pt idx="7">
                  <c:v>3.1200000000000006</c:v>
                </c:pt>
                <c:pt idx="8">
                  <c:v>3.1200000000000006</c:v>
                </c:pt>
                <c:pt idx="10">
                  <c:v>3.24</c:v>
                </c:pt>
                <c:pt idx="11">
                  <c:v>3.24</c:v>
                </c:pt>
                <c:pt idx="12">
                  <c:v>3.24</c:v>
                </c:pt>
                <c:pt idx="13">
                  <c:v>3.24</c:v>
                </c:pt>
                <c:pt idx="16">
                  <c:v>3.12</c:v>
                </c:pt>
                <c:pt idx="17">
                  <c:v>3.1200000000000006</c:v>
                </c:pt>
                <c:pt idx="18">
                  <c:v>3.1200000000000006</c:v>
                </c:pt>
                <c:pt idx="20">
                  <c:v>1.8</c:v>
                </c:pt>
                <c:pt idx="21">
                  <c:v>1.8</c:v>
                </c:pt>
                <c:pt idx="22">
                  <c:v>1.8</c:v>
                </c:pt>
                <c:pt idx="23">
                  <c:v>1.8</c:v>
                </c:pt>
                <c:pt idx="25">
                  <c:v>1.8</c:v>
                </c:pt>
                <c:pt idx="26">
                  <c:v>1.8</c:v>
                </c:pt>
                <c:pt idx="27">
                  <c:v>1.8</c:v>
                </c:pt>
                <c:pt idx="28">
                  <c:v>1.8</c:v>
                </c:pt>
                <c:pt idx="30">
                  <c:v>1.85</c:v>
                </c:pt>
                <c:pt idx="31">
                  <c:v>1.85</c:v>
                </c:pt>
                <c:pt idx="32">
                  <c:v>1.85</c:v>
                </c:pt>
                <c:pt idx="33">
                  <c:v>1.85</c:v>
                </c:pt>
                <c:pt idx="35">
                  <c:v>1.71</c:v>
                </c:pt>
                <c:pt idx="36">
                  <c:v>1.7100000000000002</c:v>
                </c:pt>
                <c:pt idx="37">
                  <c:v>1.7100000000000002</c:v>
                </c:pt>
                <c:pt idx="38">
                  <c:v>1.7100000000000002</c:v>
                </c:pt>
              </c:numCache>
            </c:numRef>
          </c:val>
        </c:ser>
        <c:ser>
          <c:idx val="2"/>
          <c:order val="2"/>
          <c:tx>
            <c:strRef>
              <c:f>'Tunge køretøjer mm. omkostninge'!$AJ$3</c:f>
              <c:strCache>
                <c:ptCount val="1"/>
                <c:pt idx="0">
                  <c:v>Eksternaliteter</c:v>
                </c:pt>
              </c:strCache>
            </c:strRef>
          </c:tx>
          <c:invertIfNegative val="0"/>
          <c:cat>
            <c:multiLvlStrRef>
              <c:f>'Tunge køretøjer mm. omkostninge'!$AF$4:$AG$42</c:f>
              <c:multiLvlStrCache>
                <c:ptCount val="39"/>
                <c:lvl>
                  <c:pt idx="0">
                    <c:v>2015 </c:v>
                  </c:pt>
                  <c:pt idx="1">
                    <c:v>2020 </c:v>
                  </c:pt>
                  <c:pt idx="2">
                    <c:v>2035 </c:v>
                  </c:pt>
                  <c:pt idx="3">
                    <c:v>2050 </c:v>
                  </c:pt>
                  <c:pt idx="5">
                    <c:v>2015 </c:v>
                  </c:pt>
                  <c:pt idx="6">
                    <c:v>2020 </c:v>
                  </c:pt>
                  <c:pt idx="7">
                    <c:v>2035 </c:v>
                  </c:pt>
                  <c:pt idx="8">
                    <c:v>2050 </c:v>
                  </c:pt>
                  <c:pt idx="10">
                    <c:v>2015 </c:v>
                  </c:pt>
                  <c:pt idx="11">
                    <c:v>2020 </c:v>
                  </c:pt>
                  <c:pt idx="12">
                    <c:v>2035 </c:v>
                  </c:pt>
                  <c:pt idx="13">
                    <c:v>2050 </c:v>
                  </c:pt>
                  <c:pt idx="15">
                    <c:v>2015 </c:v>
                  </c:pt>
                  <c:pt idx="16">
                    <c:v>2020 </c:v>
                  </c:pt>
                  <c:pt idx="17">
                    <c:v>2035 </c:v>
                  </c:pt>
                  <c:pt idx="18">
                    <c:v>2050 </c:v>
                  </c:pt>
                  <c:pt idx="20">
                    <c:v>2015 </c:v>
                  </c:pt>
                  <c:pt idx="21">
                    <c:v>2020 </c:v>
                  </c:pt>
                  <c:pt idx="22">
                    <c:v>2035 </c:v>
                  </c:pt>
                  <c:pt idx="23">
                    <c:v>2050 </c:v>
                  </c:pt>
                  <c:pt idx="25">
                    <c:v>2015 </c:v>
                  </c:pt>
                  <c:pt idx="26">
                    <c:v>2020 </c:v>
                  </c:pt>
                  <c:pt idx="27">
                    <c:v>2035 </c:v>
                  </c:pt>
                  <c:pt idx="28">
                    <c:v>2050 </c:v>
                  </c:pt>
                  <c:pt idx="30">
                    <c:v>2015 </c:v>
                  </c:pt>
                  <c:pt idx="31">
                    <c:v>2020 </c:v>
                  </c:pt>
                  <c:pt idx="32">
                    <c:v>2035 </c:v>
                  </c:pt>
                  <c:pt idx="33">
                    <c:v>2050 </c:v>
                  </c:pt>
                  <c:pt idx="35">
                    <c:v>2015 </c:v>
                  </c:pt>
                  <c:pt idx="36">
                    <c:v>2020 </c:v>
                  </c:pt>
                  <c:pt idx="37">
                    <c:v>2035 </c:v>
                  </c:pt>
                  <c:pt idx="38">
                    <c:v>2050 </c:v>
                  </c:pt>
                </c:lvl>
                <c:lvl>
                  <c:pt idx="0">
                    <c:v>Lastbil - Diesel</c:v>
                  </c:pt>
                  <c:pt idx="5">
                    <c:v>Lastbil -Biodiesel</c:v>
                  </c:pt>
                  <c:pt idx="10">
                    <c:v>Lasbil - CNG</c:v>
                  </c:pt>
                  <c:pt idx="15">
                    <c:v>Lasbil - DME</c:v>
                  </c:pt>
                  <c:pt idx="20">
                    <c:v>Bus - Diesel</c:v>
                  </c:pt>
                  <c:pt idx="25">
                    <c:v>Bus - Biodiesel</c:v>
                  </c:pt>
                  <c:pt idx="30">
                    <c:v>Bus - CNG</c:v>
                  </c:pt>
                  <c:pt idx="35">
                    <c:v>B-Hybrid</c:v>
                  </c:pt>
                </c:lvl>
              </c:multiLvlStrCache>
            </c:multiLvlStrRef>
          </c:cat>
          <c:val>
            <c:numRef>
              <c:f>'Tunge køretøjer mm. omkostninge'!$AJ$4:$AJ$42</c:f>
              <c:numCache>
                <c:formatCode>0.00_ ;\-0.00\ </c:formatCode>
                <c:ptCount val="39"/>
                <c:pt idx="0">
                  <c:v>0.47301182165945482</c:v>
                </c:pt>
                <c:pt idx="1">
                  <c:v>0.36126979834626249</c:v>
                </c:pt>
                <c:pt idx="2">
                  <c:v>0.44211036724950042</c:v>
                </c:pt>
                <c:pt idx="3">
                  <c:v>0.44191285121350593</c:v>
                </c:pt>
                <c:pt idx="5">
                  <c:v>0.59706166942819938</c:v>
                </c:pt>
                <c:pt idx="6">
                  <c:v>0.44102549983490574</c:v>
                </c:pt>
                <c:pt idx="7">
                  <c:v>0.51543788077256902</c:v>
                </c:pt>
                <c:pt idx="8">
                  <c:v>0.51299020035664022</c:v>
                </c:pt>
                <c:pt idx="10">
                  <c:v>0.51336786005941382</c:v>
                </c:pt>
                <c:pt idx="11">
                  <c:v>0.32350902757171263</c:v>
                </c:pt>
                <c:pt idx="12">
                  <c:v>0.41553044431993924</c:v>
                </c:pt>
                <c:pt idx="13">
                  <c:v>0.41503691920596414</c:v>
                </c:pt>
                <c:pt idx="16">
                  <c:v>0.10550937918616442</c:v>
                </c:pt>
                <c:pt idx="17">
                  <c:v>0.16661009846060287</c:v>
                </c:pt>
                <c:pt idx="18">
                  <c:v>0.19508825580046768</c:v>
                </c:pt>
                <c:pt idx="20">
                  <c:v>0.54583713523050403</c:v>
                </c:pt>
                <c:pt idx="21">
                  <c:v>0.38173427912855928</c:v>
                </c:pt>
                <c:pt idx="22">
                  <c:v>0.46292028039105126</c:v>
                </c:pt>
                <c:pt idx="23">
                  <c:v>0.46271425231862284</c:v>
                </c:pt>
                <c:pt idx="25">
                  <c:v>0.62706249041080298</c:v>
                </c:pt>
                <c:pt idx="26">
                  <c:v>0.46097600156399871</c:v>
                </c:pt>
                <c:pt idx="27">
                  <c:v>0.5348359627135767</c:v>
                </c:pt>
                <c:pt idx="28">
                  <c:v>0.53228279848326254</c:v>
                </c:pt>
                <c:pt idx="30">
                  <c:v>0.61835779437468885</c:v>
                </c:pt>
                <c:pt idx="31">
                  <c:v>0.34661846242358951</c:v>
                </c:pt>
                <c:pt idx="32">
                  <c:v>0.43542420469301713</c:v>
                </c:pt>
                <c:pt idx="33">
                  <c:v>0.43490941090720958</c:v>
                </c:pt>
                <c:pt idx="35">
                  <c:v>0.44233298418497802</c:v>
                </c:pt>
                <c:pt idx="36">
                  <c:v>0.31610001795271286</c:v>
                </c:pt>
                <c:pt idx="37">
                  <c:v>0.37855078815462972</c:v>
                </c:pt>
                <c:pt idx="38">
                  <c:v>0.37839230502199245</c:v>
                </c:pt>
              </c:numCache>
            </c:numRef>
          </c:val>
        </c:ser>
        <c:ser>
          <c:idx val="3"/>
          <c:order val="3"/>
          <c:tx>
            <c:strRef>
              <c:f>'Tunge køretøjer mm. omkostninge'!$AK$3</c:f>
              <c:strCache>
                <c:ptCount val="1"/>
                <c:pt idx="0">
                  <c:v>Drivmiddel</c:v>
                </c:pt>
              </c:strCache>
            </c:strRef>
          </c:tx>
          <c:invertIfNegative val="0"/>
          <c:cat>
            <c:multiLvlStrRef>
              <c:f>'Tunge køretøjer mm. omkostninge'!$AF$4:$AG$42</c:f>
              <c:multiLvlStrCache>
                <c:ptCount val="39"/>
                <c:lvl>
                  <c:pt idx="0">
                    <c:v>2015 </c:v>
                  </c:pt>
                  <c:pt idx="1">
                    <c:v>2020 </c:v>
                  </c:pt>
                  <c:pt idx="2">
                    <c:v>2035 </c:v>
                  </c:pt>
                  <c:pt idx="3">
                    <c:v>2050 </c:v>
                  </c:pt>
                  <c:pt idx="5">
                    <c:v>2015 </c:v>
                  </c:pt>
                  <c:pt idx="6">
                    <c:v>2020 </c:v>
                  </c:pt>
                  <c:pt idx="7">
                    <c:v>2035 </c:v>
                  </c:pt>
                  <c:pt idx="8">
                    <c:v>2050 </c:v>
                  </c:pt>
                  <c:pt idx="10">
                    <c:v>2015 </c:v>
                  </c:pt>
                  <c:pt idx="11">
                    <c:v>2020 </c:v>
                  </c:pt>
                  <c:pt idx="12">
                    <c:v>2035 </c:v>
                  </c:pt>
                  <c:pt idx="13">
                    <c:v>2050 </c:v>
                  </c:pt>
                  <c:pt idx="15">
                    <c:v>2015 </c:v>
                  </c:pt>
                  <c:pt idx="16">
                    <c:v>2020 </c:v>
                  </c:pt>
                  <c:pt idx="17">
                    <c:v>2035 </c:v>
                  </c:pt>
                  <c:pt idx="18">
                    <c:v>2050 </c:v>
                  </c:pt>
                  <c:pt idx="20">
                    <c:v>2015 </c:v>
                  </c:pt>
                  <c:pt idx="21">
                    <c:v>2020 </c:v>
                  </c:pt>
                  <c:pt idx="22">
                    <c:v>2035 </c:v>
                  </c:pt>
                  <c:pt idx="23">
                    <c:v>2050 </c:v>
                  </c:pt>
                  <c:pt idx="25">
                    <c:v>2015 </c:v>
                  </c:pt>
                  <c:pt idx="26">
                    <c:v>2020 </c:v>
                  </c:pt>
                  <c:pt idx="27">
                    <c:v>2035 </c:v>
                  </c:pt>
                  <c:pt idx="28">
                    <c:v>2050 </c:v>
                  </c:pt>
                  <c:pt idx="30">
                    <c:v>2015 </c:v>
                  </c:pt>
                  <c:pt idx="31">
                    <c:v>2020 </c:v>
                  </c:pt>
                  <c:pt idx="32">
                    <c:v>2035 </c:v>
                  </c:pt>
                  <c:pt idx="33">
                    <c:v>2050 </c:v>
                  </c:pt>
                  <c:pt idx="35">
                    <c:v>2015 </c:v>
                  </c:pt>
                  <c:pt idx="36">
                    <c:v>2020 </c:v>
                  </c:pt>
                  <c:pt idx="37">
                    <c:v>2035 </c:v>
                  </c:pt>
                  <c:pt idx="38">
                    <c:v>2050 </c:v>
                  </c:pt>
                </c:lvl>
                <c:lvl>
                  <c:pt idx="0">
                    <c:v>Lastbil - Diesel</c:v>
                  </c:pt>
                  <c:pt idx="5">
                    <c:v>Lastbil -Biodiesel</c:v>
                  </c:pt>
                  <c:pt idx="10">
                    <c:v>Lasbil - CNG</c:v>
                  </c:pt>
                  <c:pt idx="15">
                    <c:v>Lasbil - DME</c:v>
                  </c:pt>
                  <c:pt idx="20">
                    <c:v>Bus - Diesel</c:v>
                  </c:pt>
                  <c:pt idx="25">
                    <c:v>Bus - Biodiesel</c:v>
                  </c:pt>
                  <c:pt idx="30">
                    <c:v>Bus - CNG</c:v>
                  </c:pt>
                  <c:pt idx="35">
                    <c:v>B-Hybrid</c:v>
                  </c:pt>
                </c:lvl>
              </c:multiLvlStrCache>
            </c:multiLvlStrRef>
          </c:cat>
          <c:val>
            <c:numRef>
              <c:f>'Tunge køretøjer mm. omkostninge'!$AK$4:$AK$42</c:f>
              <c:numCache>
                <c:formatCode>0.00_ ;\-0.00\ </c:formatCode>
                <c:ptCount val="39"/>
                <c:pt idx="0">
                  <c:v>2.0532786934302796</c:v>
                </c:pt>
                <c:pt idx="1">
                  <c:v>2.0026296152096354</c:v>
                </c:pt>
                <c:pt idx="2">
                  <c:v>2.0304194968306617</c:v>
                </c:pt>
                <c:pt idx="3">
                  <c:v>2.0306208139487825</c:v>
                </c:pt>
                <c:pt idx="5">
                  <c:v>1.8375821945047064</c:v>
                </c:pt>
                <c:pt idx="6">
                  <c:v>1.7607780090474325</c:v>
                </c:pt>
                <c:pt idx="7">
                  <c:v>1.7107572395540076</c:v>
                </c:pt>
                <c:pt idx="8">
                  <c:v>1.7069483466999731</c:v>
                </c:pt>
                <c:pt idx="10">
                  <c:v>1.2693343945522162</c:v>
                </c:pt>
                <c:pt idx="11">
                  <c:v>1.2372541491997262</c:v>
                </c:pt>
                <c:pt idx="12">
                  <c:v>1.308770302253323</c:v>
                </c:pt>
                <c:pt idx="13">
                  <c:v>1.309192308904535</c:v>
                </c:pt>
                <c:pt idx="16">
                  <c:v>2.3433295295590022</c:v>
                </c:pt>
                <c:pt idx="17">
                  <c:v>2.2275004708222759</c:v>
                </c:pt>
                <c:pt idx="18">
                  <c:v>2.2775595682641345</c:v>
                </c:pt>
                <c:pt idx="20">
                  <c:v>2.1695807377876464</c:v>
                </c:pt>
                <c:pt idx="21">
                  <c:v>2.1112753163679701</c:v>
                </c:pt>
                <c:pt idx="22">
                  <c:v>2.1179212768566376</c:v>
                </c:pt>
                <c:pt idx="23">
                  <c:v>2.118131269820422</c:v>
                </c:pt>
                <c:pt idx="25">
                  <c:v>1.9416667333349196</c:v>
                </c:pt>
                <c:pt idx="26">
                  <c:v>1.8563028928922709</c:v>
                </c:pt>
                <c:pt idx="27">
                  <c:v>1.7844830404966023</c:v>
                </c:pt>
                <c:pt idx="28">
                  <c:v>1.780510001807101</c:v>
                </c:pt>
                <c:pt idx="30">
                  <c:v>1.3826973750304781</c:v>
                </c:pt>
                <c:pt idx="31">
                  <c:v>1.3252372464024589</c:v>
                </c:pt>
                <c:pt idx="32">
                  <c:v>1.365172307489708</c:v>
                </c:pt>
                <c:pt idx="33">
                  <c:v>1.3656125006945961</c:v>
                </c:pt>
                <c:pt idx="35">
                  <c:v>1.6689082598366509</c:v>
                </c:pt>
                <c:pt idx="36">
                  <c:v>1.6240579356676694</c:v>
                </c:pt>
                <c:pt idx="37">
                  <c:v>1.6291702129666441</c:v>
                </c:pt>
                <c:pt idx="38">
                  <c:v>1.6293317460157088</c:v>
                </c:pt>
              </c:numCache>
            </c:numRef>
          </c:val>
        </c:ser>
        <c:dLbls>
          <c:showLegendKey val="0"/>
          <c:showVal val="0"/>
          <c:showCatName val="0"/>
          <c:showSerName val="0"/>
          <c:showPercent val="0"/>
          <c:showBubbleSize val="0"/>
        </c:dLbls>
        <c:gapWidth val="150"/>
        <c:overlap val="100"/>
        <c:axId val="40085376"/>
        <c:axId val="40086912"/>
      </c:barChart>
      <c:catAx>
        <c:axId val="40085376"/>
        <c:scaling>
          <c:orientation val="maxMin"/>
        </c:scaling>
        <c:delete val="0"/>
        <c:axPos val="l"/>
        <c:majorTickMark val="none"/>
        <c:minorTickMark val="none"/>
        <c:tickLblPos val="nextTo"/>
        <c:crossAx val="40086912"/>
        <c:crosses val="autoZero"/>
        <c:auto val="1"/>
        <c:lblAlgn val="ctr"/>
        <c:lblOffset val="100"/>
        <c:noMultiLvlLbl val="0"/>
      </c:catAx>
      <c:valAx>
        <c:axId val="40086912"/>
        <c:scaling>
          <c:orientation val="minMax"/>
        </c:scaling>
        <c:delete val="0"/>
        <c:axPos val="t"/>
        <c:majorGridlines/>
        <c:numFmt formatCode="0.00_ ;\-0.00\ " sourceLinked="1"/>
        <c:majorTickMark val="out"/>
        <c:minorTickMark val="none"/>
        <c:tickLblPos val="nextTo"/>
        <c:crossAx val="40085376"/>
        <c:crosses val="autoZero"/>
        <c:crossBetween val="between"/>
      </c:valAx>
    </c:plotArea>
    <c:legend>
      <c:legendPos val="r"/>
      <c:layout/>
      <c:overlay val="0"/>
    </c:legend>
    <c:plotVisOnly val="1"/>
    <c:dispBlanksAs val="gap"/>
    <c:showDLblsOverMax val="0"/>
  </c:chart>
  <c:txPr>
    <a:bodyPr/>
    <a:lstStyle/>
    <a:p>
      <a:pPr>
        <a:defRPr sz="600"/>
      </a:pPr>
      <a:endParaRPr lang="da-DK"/>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lgn="ctr" rtl="0">
              <a:defRPr sz="1400" b="0"/>
            </a:pPr>
            <a:r>
              <a:rPr lang="da-DK" sz="1400" b="0"/>
              <a:t>Drivhusgasemissioner, lastbiler og busser</a:t>
            </a:r>
          </a:p>
        </c:rich>
      </c:tx>
      <c:layout/>
      <c:overlay val="0"/>
    </c:title>
    <c:autoTitleDeleted val="0"/>
    <c:plotArea>
      <c:layout/>
      <c:barChart>
        <c:barDir val="bar"/>
        <c:grouping val="stacked"/>
        <c:varyColors val="0"/>
        <c:ser>
          <c:idx val="0"/>
          <c:order val="0"/>
          <c:tx>
            <c:strRef>
              <c:f>'CO2 andre'!$D$3</c:f>
              <c:strCache>
                <c:ptCount val="1"/>
                <c:pt idx="0">
                  <c:v>Opstrøm</c:v>
                </c:pt>
              </c:strCache>
            </c:strRef>
          </c:tx>
          <c:invertIfNegative val="0"/>
          <c:cat>
            <c:multiLvlStrRef>
              <c:f>'CO2 andre'!$B$4:$C$42</c:f>
              <c:multiLvlStrCache>
                <c:ptCount val="39"/>
                <c:lvl>
                  <c:pt idx="0">
                    <c:v>2015</c:v>
                  </c:pt>
                  <c:pt idx="1">
                    <c:v>2020</c:v>
                  </c:pt>
                  <c:pt idx="2">
                    <c:v>2035</c:v>
                  </c:pt>
                  <c:pt idx="3">
                    <c:v>2050</c:v>
                  </c:pt>
                  <c:pt idx="5">
                    <c:v>2015</c:v>
                  </c:pt>
                  <c:pt idx="6">
                    <c:v>2020</c:v>
                  </c:pt>
                  <c:pt idx="7">
                    <c:v>2035</c:v>
                  </c:pt>
                  <c:pt idx="8">
                    <c:v>2050</c:v>
                  </c:pt>
                  <c:pt idx="10">
                    <c:v>2015</c:v>
                  </c:pt>
                  <c:pt idx="11">
                    <c:v>2020</c:v>
                  </c:pt>
                  <c:pt idx="12">
                    <c:v>2035</c:v>
                  </c:pt>
                  <c:pt idx="13">
                    <c:v>2050</c:v>
                  </c:pt>
                  <c:pt idx="15">
                    <c:v>2015</c:v>
                  </c:pt>
                  <c:pt idx="16">
                    <c:v>2020</c:v>
                  </c:pt>
                  <c:pt idx="17">
                    <c:v>2035</c:v>
                  </c:pt>
                  <c:pt idx="18">
                    <c:v>2050</c:v>
                  </c:pt>
                  <c:pt idx="20">
                    <c:v>2015</c:v>
                  </c:pt>
                  <c:pt idx="21">
                    <c:v>2020</c:v>
                  </c:pt>
                  <c:pt idx="22">
                    <c:v>2035</c:v>
                  </c:pt>
                  <c:pt idx="23">
                    <c:v>2050</c:v>
                  </c:pt>
                  <c:pt idx="25">
                    <c:v>2015</c:v>
                  </c:pt>
                  <c:pt idx="26">
                    <c:v>2020</c:v>
                  </c:pt>
                  <c:pt idx="27">
                    <c:v>2035</c:v>
                  </c:pt>
                  <c:pt idx="28">
                    <c:v>2050</c:v>
                  </c:pt>
                  <c:pt idx="30">
                    <c:v>2015</c:v>
                  </c:pt>
                  <c:pt idx="31">
                    <c:v>2020</c:v>
                  </c:pt>
                  <c:pt idx="32">
                    <c:v>2035</c:v>
                  </c:pt>
                  <c:pt idx="33">
                    <c:v>2050</c:v>
                  </c:pt>
                  <c:pt idx="35">
                    <c:v>2015</c:v>
                  </c:pt>
                  <c:pt idx="36">
                    <c:v>2020</c:v>
                  </c:pt>
                  <c:pt idx="37">
                    <c:v>2035</c:v>
                  </c:pt>
                  <c:pt idx="38">
                    <c:v>2050</c:v>
                  </c:pt>
                </c:lvl>
                <c:lvl>
                  <c:pt idx="0">
                    <c:v>Lastbil-diesel</c:v>
                  </c:pt>
                  <c:pt idx="5">
                    <c:v>Lastbil-biodiesel RME</c:v>
                  </c:pt>
                  <c:pt idx="10">
                    <c:v>Lasbil-CNG</c:v>
                  </c:pt>
                  <c:pt idx="15">
                    <c:v>Lasbil-DME</c:v>
                  </c:pt>
                  <c:pt idx="20">
                    <c:v>Bus-diesel</c:v>
                  </c:pt>
                  <c:pt idx="25">
                    <c:v>Bus-biodiesel RME</c:v>
                  </c:pt>
                  <c:pt idx="30">
                    <c:v>Bus-CNG</c:v>
                  </c:pt>
                  <c:pt idx="35">
                    <c:v>Bus-Hybrid</c:v>
                  </c:pt>
                </c:lvl>
              </c:multiLvlStrCache>
            </c:multiLvlStrRef>
          </c:cat>
          <c:val>
            <c:numRef>
              <c:f>'CO2 andre'!$D$4:$D$42</c:f>
              <c:numCache>
                <c:formatCode>0.00_ ;\-0.00\ </c:formatCode>
                <c:ptCount val="39"/>
                <c:pt idx="0">
                  <c:v>123.8052902309739</c:v>
                </c:pt>
                <c:pt idx="1">
                  <c:v>118.17593429113259</c:v>
                </c:pt>
                <c:pt idx="2">
                  <c:v>112.68734136275921</c:v>
                </c:pt>
                <c:pt idx="3">
                  <c:v>112.03007389038686</c:v>
                </c:pt>
                <c:pt idx="5">
                  <c:v>521.92382069098153</c:v>
                </c:pt>
                <c:pt idx="6">
                  <c:v>496.14728487027679</c:v>
                </c:pt>
                <c:pt idx="7">
                  <c:v>469.05957531326152</c:v>
                </c:pt>
                <c:pt idx="8">
                  <c:v>465.76011761653842</c:v>
                </c:pt>
                <c:pt idx="10">
                  <c:v>113.46451062251192</c:v>
                </c:pt>
                <c:pt idx="11">
                  <c:v>104.19727997522662</c:v>
                </c:pt>
                <c:pt idx="12">
                  <c:v>183.3676747850987</c:v>
                </c:pt>
                <c:pt idx="13">
                  <c:v>181.73871019400721</c:v>
                </c:pt>
                <c:pt idx="15">
                  <c:v>0</c:v>
                </c:pt>
                <c:pt idx="16">
                  <c:v>42.260625806201162</c:v>
                </c:pt>
                <c:pt idx="17">
                  <c:v>102.58373157885755</c:v>
                </c:pt>
                <c:pt idx="18">
                  <c:v>133.70575323350852</c:v>
                </c:pt>
                <c:pt idx="20">
                  <c:v>130.81788350542325</c:v>
                </c:pt>
                <c:pt idx="21">
                  <c:v>124.5871583854878</c:v>
                </c:pt>
                <c:pt idx="22">
                  <c:v>117.54364961385096</c:v>
                </c:pt>
                <c:pt idx="23">
                  <c:v>116.85805692401713</c:v>
                </c:pt>
                <c:pt idx="25">
                  <c:v>551.48668886829648</c:v>
                </c:pt>
                <c:pt idx="26">
                  <c:v>523.06402935120377</c:v>
                </c:pt>
                <c:pt idx="27">
                  <c:v>489.27389449321663</c:v>
                </c:pt>
                <c:pt idx="28">
                  <c:v>485.83224528285115</c:v>
                </c:pt>
                <c:pt idx="30">
                  <c:v>123.5979121578992</c:v>
                </c:pt>
                <c:pt idx="31">
                  <c:v>111.60691316841526</c:v>
                </c:pt>
                <c:pt idx="32">
                  <c:v>191.26998165713451</c:v>
                </c:pt>
                <c:pt idx="33">
                  <c:v>189.57081615359994</c:v>
                </c:pt>
                <c:pt idx="35">
                  <c:v>100.62914115801789</c:v>
                </c:pt>
                <c:pt idx="36">
                  <c:v>95.836275681144471</c:v>
                </c:pt>
                <c:pt idx="37">
                  <c:v>90.418192015654597</c:v>
                </c:pt>
                <c:pt idx="38">
                  <c:v>89.890813018474702</c:v>
                </c:pt>
              </c:numCache>
            </c:numRef>
          </c:val>
        </c:ser>
        <c:ser>
          <c:idx val="1"/>
          <c:order val="1"/>
          <c:tx>
            <c:strRef>
              <c:f>'CO2 andre'!$E$3</c:f>
              <c:strCache>
                <c:ptCount val="1"/>
                <c:pt idx="0">
                  <c:v>Udstødning</c:v>
                </c:pt>
              </c:strCache>
            </c:strRef>
          </c:tx>
          <c:invertIfNegative val="0"/>
          <c:cat>
            <c:multiLvlStrRef>
              <c:f>'CO2 andre'!$B$4:$C$42</c:f>
              <c:multiLvlStrCache>
                <c:ptCount val="39"/>
                <c:lvl>
                  <c:pt idx="0">
                    <c:v>2015</c:v>
                  </c:pt>
                  <c:pt idx="1">
                    <c:v>2020</c:v>
                  </c:pt>
                  <c:pt idx="2">
                    <c:v>2035</c:v>
                  </c:pt>
                  <c:pt idx="3">
                    <c:v>2050</c:v>
                  </c:pt>
                  <c:pt idx="5">
                    <c:v>2015</c:v>
                  </c:pt>
                  <c:pt idx="6">
                    <c:v>2020</c:v>
                  </c:pt>
                  <c:pt idx="7">
                    <c:v>2035</c:v>
                  </c:pt>
                  <c:pt idx="8">
                    <c:v>2050</c:v>
                  </c:pt>
                  <c:pt idx="10">
                    <c:v>2015</c:v>
                  </c:pt>
                  <c:pt idx="11">
                    <c:v>2020</c:v>
                  </c:pt>
                  <c:pt idx="12">
                    <c:v>2035</c:v>
                  </c:pt>
                  <c:pt idx="13">
                    <c:v>2050</c:v>
                  </c:pt>
                  <c:pt idx="15">
                    <c:v>2015</c:v>
                  </c:pt>
                  <c:pt idx="16">
                    <c:v>2020</c:v>
                  </c:pt>
                  <c:pt idx="17">
                    <c:v>2035</c:v>
                  </c:pt>
                  <c:pt idx="18">
                    <c:v>2050</c:v>
                  </c:pt>
                  <c:pt idx="20">
                    <c:v>2015</c:v>
                  </c:pt>
                  <c:pt idx="21">
                    <c:v>2020</c:v>
                  </c:pt>
                  <c:pt idx="22">
                    <c:v>2035</c:v>
                  </c:pt>
                  <c:pt idx="23">
                    <c:v>2050</c:v>
                  </c:pt>
                  <c:pt idx="25">
                    <c:v>2015</c:v>
                  </c:pt>
                  <c:pt idx="26">
                    <c:v>2020</c:v>
                  </c:pt>
                  <c:pt idx="27">
                    <c:v>2035</c:v>
                  </c:pt>
                  <c:pt idx="28">
                    <c:v>2050</c:v>
                  </c:pt>
                  <c:pt idx="30">
                    <c:v>2015</c:v>
                  </c:pt>
                  <c:pt idx="31">
                    <c:v>2020</c:v>
                  </c:pt>
                  <c:pt idx="32">
                    <c:v>2035</c:v>
                  </c:pt>
                  <c:pt idx="33">
                    <c:v>2050</c:v>
                  </c:pt>
                  <c:pt idx="35">
                    <c:v>2015</c:v>
                  </c:pt>
                  <c:pt idx="36">
                    <c:v>2020</c:v>
                  </c:pt>
                  <c:pt idx="37">
                    <c:v>2035</c:v>
                  </c:pt>
                  <c:pt idx="38">
                    <c:v>2050</c:v>
                  </c:pt>
                </c:lvl>
                <c:lvl>
                  <c:pt idx="0">
                    <c:v>Lastbil-diesel</c:v>
                  </c:pt>
                  <c:pt idx="5">
                    <c:v>Lastbil-biodiesel RME</c:v>
                  </c:pt>
                  <c:pt idx="10">
                    <c:v>Lasbil-CNG</c:v>
                  </c:pt>
                  <c:pt idx="15">
                    <c:v>Lasbil-DME</c:v>
                  </c:pt>
                  <c:pt idx="20">
                    <c:v>Bus-diesel</c:v>
                  </c:pt>
                  <c:pt idx="25">
                    <c:v>Bus-biodiesel RME</c:v>
                  </c:pt>
                  <c:pt idx="30">
                    <c:v>Bus-CNG</c:v>
                  </c:pt>
                  <c:pt idx="35">
                    <c:v>Bus-Hybrid</c:v>
                  </c:pt>
                </c:lvl>
              </c:multiLvlStrCache>
            </c:multiLvlStrRef>
          </c:cat>
          <c:val>
            <c:numRef>
              <c:f>'CO2 andre'!$E$4:$E$42</c:f>
              <c:numCache>
                <c:formatCode>0.00_ ;\-0.00\ </c:formatCode>
                <c:ptCount val="39"/>
                <c:pt idx="0">
                  <c:v>1059.4222405171515</c:v>
                </c:pt>
                <c:pt idx="1">
                  <c:v>1008.8366957917304</c:v>
                </c:pt>
                <c:pt idx="2">
                  <c:v>962.98048234665168</c:v>
                </c:pt>
                <c:pt idx="3">
                  <c:v>962.98048234665146</c:v>
                </c:pt>
                <c:pt idx="5">
                  <c:v>14.451102117151192</c:v>
                </c:pt>
                <c:pt idx="6">
                  <c:v>13.626087791730324</c:v>
                </c:pt>
                <c:pt idx="7">
                  <c:v>13.006720164833487</c:v>
                </c:pt>
                <c:pt idx="8">
                  <c:v>13.006720164833485</c:v>
                </c:pt>
                <c:pt idx="10">
                  <c:v>1091.8426763287202</c:v>
                </c:pt>
                <c:pt idx="11">
                  <c:v>984.98458682952753</c:v>
                </c:pt>
                <c:pt idx="12">
                  <c:v>909.23667455753355</c:v>
                </c:pt>
                <c:pt idx="13">
                  <c:v>909.23667455753332</c:v>
                </c:pt>
                <c:pt idx="16">
                  <c:v>13.626087791730324</c:v>
                </c:pt>
                <c:pt idx="17">
                  <c:v>13.006720164833487</c:v>
                </c:pt>
                <c:pt idx="18">
                  <c:v>13.006720164833485</c:v>
                </c:pt>
                <c:pt idx="20">
                  <c:v>1117.1164855075144</c:v>
                </c:pt>
                <c:pt idx="21">
                  <c:v>1065.3775080390969</c:v>
                </c:pt>
                <c:pt idx="22">
                  <c:v>1006.1898687035915</c:v>
                </c:pt>
                <c:pt idx="23">
                  <c:v>1006.1898687035915</c:v>
                </c:pt>
                <c:pt idx="25">
                  <c:v>12.955973507514392</c:v>
                </c:pt>
                <c:pt idx="26">
                  <c:v>16.175211568508736</c:v>
                </c:pt>
                <c:pt idx="27">
                  <c:v>15.276588703591585</c:v>
                </c:pt>
                <c:pt idx="28">
                  <c:v>15.276588703591585</c:v>
                </c:pt>
                <c:pt idx="30">
                  <c:v>1176.2109549864772</c:v>
                </c:pt>
                <c:pt idx="31">
                  <c:v>1053.0567434091736</c:v>
                </c:pt>
                <c:pt idx="32">
                  <c:v>946.76278446105175</c:v>
                </c:pt>
                <c:pt idx="33">
                  <c:v>946.76278446105175</c:v>
                </c:pt>
                <c:pt idx="35">
                  <c:v>859.32037346731875</c:v>
                </c:pt>
                <c:pt idx="36">
                  <c:v>819.52116003007461</c:v>
                </c:pt>
                <c:pt idx="37">
                  <c:v>773.99220669507031</c:v>
                </c:pt>
                <c:pt idx="38">
                  <c:v>773.99220669507031</c:v>
                </c:pt>
              </c:numCache>
            </c:numRef>
          </c:val>
        </c:ser>
        <c:ser>
          <c:idx val="2"/>
          <c:order val="2"/>
          <c:tx>
            <c:strRef>
              <c:f>'CO2 andre'!$F$3</c:f>
              <c:strCache>
                <c:ptCount val="1"/>
                <c:pt idx="0">
                  <c:v>ILUC</c:v>
                </c:pt>
              </c:strCache>
            </c:strRef>
          </c:tx>
          <c:invertIfNegative val="0"/>
          <c:cat>
            <c:multiLvlStrRef>
              <c:f>'CO2 andre'!$B$4:$C$42</c:f>
              <c:multiLvlStrCache>
                <c:ptCount val="39"/>
                <c:lvl>
                  <c:pt idx="0">
                    <c:v>2015</c:v>
                  </c:pt>
                  <c:pt idx="1">
                    <c:v>2020</c:v>
                  </c:pt>
                  <c:pt idx="2">
                    <c:v>2035</c:v>
                  </c:pt>
                  <c:pt idx="3">
                    <c:v>2050</c:v>
                  </c:pt>
                  <c:pt idx="5">
                    <c:v>2015</c:v>
                  </c:pt>
                  <c:pt idx="6">
                    <c:v>2020</c:v>
                  </c:pt>
                  <c:pt idx="7">
                    <c:v>2035</c:v>
                  </c:pt>
                  <c:pt idx="8">
                    <c:v>2050</c:v>
                  </c:pt>
                  <c:pt idx="10">
                    <c:v>2015</c:v>
                  </c:pt>
                  <c:pt idx="11">
                    <c:v>2020</c:v>
                  </c:pt>
                  <c:pt idx="12">
                    <c:v>2035</c:v>
                  </c:pt>
                  <c:pt idx="13">
                    <c:v>2050</c:v>
                  </c:pt>
                  <c:pt idx="15">
                    <c:v>2015</c:v>
                  </c:pt>
                  <c:pt idx="16">
                    <c:v>2020</c:v>
                  </c:pt>
                  <c:pt idx="17">
                    <c:v>2035</c:v>
                  </c:pt>
                  <c:pt idx="18">
                    <c:v>2050</c:v>
                  </c:pt>
                  <c:pt idx="20">
                    <c:v>2015</c:v>
                  </c:pt>
                  <c:pt idx="21">
                    <c:v>2020</c:v>
                  </c:pt>
                  <c:pt idx="22">
                    <c:v>2035</c:v>
                  </c:pt>
                  <c:pt idx="23">
                    <c:v>2050</c:v>
                  </c:pt>
                  <c:pt idx="25">
                    <c:v>2015</c:v>
                  </c:pt>
                  <c:pt idx="26">
                    <c:v>2020</c:v>
                  </c:pt>
                  <c:pt idx="27">
                    <c:v>2035</c:v>
                  </c:pt>
                  <c:pt idx="28">
                    <c:v>2050</c:v>
                  </c:pt>
                  <c:pt idx="30">
                    <c:v>2015</c:v>
                  </c:pt>
                  <c:pt idx="31">
                    <c:v>2020</c:v>
                  </c:pt>
                  <c:pt idx="32">
                    <c:v>2035</c:v>
                  </c:pt>
                  <c:pt idx="33">
                    <c:v>2050</c:v>
                  </c:pt>
                  <c:pt idx="35">
                    <c:v>2015</c:v>
                  </c:pt>
                  <c:pt idx="36">
                    <c:v>2020</c:v>
                  </c:pt>
                  <c:pt idx="37">
                    <c:v>2035</c:v>
                  </c:pt>
                  <c:pt idx="38">
                    <c:v>2050</c:v>
                  </c:pt>
                </c:lvl>
                <c:lvl>
                  <c:pt idx="0">
                    <c:v>Lastbil-diesel</c:v>
                  </c:pt>
                  <c:pt idx="5">
                    <c:v>Lastbil-biodiesel RME</c:v>
                  </c:pt>
                  <c:pt idx="10">
                    <c:v>Lasbil-CNG</c:v>
                  </c:pt>
                  <c:pt idx="15">
                    <c:v>Lasbil-DME</c:v>
                  </c:pt>
                  <c:pt idx="20">
                    <c:v>Bus-diesel</c:v>
                  </c:pt>
                  <c:pt idx="25">
                    <c:v>Bus-biodiesel RME</c:v>
                  </c:pt>
                  <c:pt idx="30">
                    <c:v>Bus-CNG</c:v>
                  </c:pt>
                  <c:pt idx="35">
                    <c:v>Bus-Hybrid</c:v>
                  </c:pt>
                </c:lvl>
              </c:multiLvlStrCache>
            </c:multiLvlStrRef>
          </c:cat>
          <c:val>
            <c:numRef>
              <c:f>'CO2 andre'!$F$4:$F$42</c:f>
              <c:numCache>
                <c:formatCode>0.00_ ;\-0.00\ </c:formatCode>
                <c:ptCount val="39"/>
                <c:pt idx="0">
                  <c:v>3.941930345632727E-3</c:v>
                </c:pt>
                <c:pt idx="1">
                  <c:v>4.0553773048515041E-3</c:v>
                </c:pt>
                <c:pt idx="2">
                  <c:v>3.8689311946882299E-3</c:v>
                </c:pt>
                <c:pt idx="3">
                  <c:v>3.3718119528316493E-3</c:v>
                </c:pt>
                <c:pt idx="5">
                  <c:v>665.83189840199748</c:v>
                </c:pt>
                <c:pt idx="6">
                  <c:v>634.19596136779546</c:v>
                </c:pt>
                <c:pt idx="7">
                  <c:v>605.23776254571544</c:v>
                </c:pt>
                <c:pt idx="8">
                  <c:v>605.17143495307607</c:v>
                </c:pt>
                <c:pt idx="10">
                  <c:v>1.5889555500052666E-3</c:v>
                </c:pt>
                <c:pt idx="11">
                  <c:v>1.7419511589054082E-3</c:v>
                </c:pt>
                <c:pt idx="12">
                  <c:v>1.6052689310583901E-3</c:v>
                </c:pt>
                <c:pt idx="13">
                  <c:v>3.8512449819450012E-4</c:v>
                </c:pt>
                <c:pt idx="15">
                  <c:v>0</c:v>
                </c:pt>
                <c:pt idx="16">
                  <c:v>0</c:v>
                </c:pt>
                <c:pt idx="17">
                  <c:v>0</c:v>
                </c:pt>
                <c:pt idx="18">
                  <c:v>0</c:v>
                </c:pt>
                <c:pt idx="20">
                  <c:v>4.1652096108180103E-3</c:v>
                </c:pt>
                <c:pt idx="21">
                  <c:v>4.2753876888923514E-3</c:v>
                </c:pt>
                <c:pt idx="22">
                  <c:v>4.03566440762404E-3</c:v>
                </c:pt>
                <c:pt idx="23">
                  <c:v>3.5171216035081443E-3</c:v>
                </c:pt>
                <c:pt idx="25">
                  <c:v>703.5460242195353</c:v>
                </c:pt>
                <c:pt idx="26">
                  <c:v>668.60205641966331</c:v>
                </c:pt>
                <c:pt idx="27">
                  <c:v>631.32073783449482</c:v>
                </c:pt>
                <c:pt idx="28">
                  <c:v>631.25155182642447</c:v>
                </c:pt>
                <c:pt idx="30">
                  <c:v>1.7308635750055146E-3</c:v>
                </c:pt>
                <c:pt idx="31">
                  <c:v>1.8658240578020013E-3</c:v>
                </c:pt>
                <c:pt idx="32">
                  <c:v>1.6744486690924987E-3</c:v>
                </c:pt>
                <c:pt idx="33">
                  <c:v>4.017216000136159E-4</c:v>
                </c:pt>
                <c:pt idx="35">
                  <c:v>3.2040073929380242E-3</c:v>
                </c:pt>
                <c:pt idx="36">
                  <c:v>3.288759760692983E-3</c:v>
                </c:pt>
                <c:pt idx="37">
                  <c:v>3.1043522366047682E-3</c:v>
                </c:pt>
                <c:pt idx="38">
                  <c:v>2.7054781565425401E-3</c:v>
                </c:pt>
              </c:numCache>
            </c:numRef>
          </c:val>
        </c:ser>
        <c:dLbls>
          <c:showLegendKey val="0"/>
          <c:showVal val="0"/>
          <c:showCatName val="0"/>
          <c:showSerName val="0"/>
          <c:showPercent val="0"/>
          <c:showBubbleSize val="0"/>
        </c:dLbls>
        <c:gapWidth val="150"/>
        <c:overlap val="100"/>
        <c:axId val="39858944"/>
        <c:axId val="39860480"/>
      </c:barChart>
      <c:catAx>
        <c:axId val="39858944"/>
        <c:scaling>
          <c:orientation val="maxMin"/>
        </c:scaling>
        <c:delete val="0"/>
        <c:axPos val="l"/>
        <c:majorTickMark val="none"/>
        <c:minorTickMark val="none"/>
        <c:tickLblPos val="nextTo"/>
        <c:crossAx val="39860480"/>
        <c:crosses val="autoZero"/>
        <c:auto val="1"/>
        <c:lblAlgn val="ctr"/>
        <c:lblOffset val="100"/>
        <c:noMultiLvlLbl val="0"/>
      </c:catAx>
      <c:valAx>
        <c:axId val="39860480"/>
        <c:scaling>
          <c:orientation val="minMax"/>
        </c:scaling>
        <c:delete val="0"/>
        <c:axPos val="t"/>
        <c:majorGridlines/>
        <c:numFmt formatCode="0.00_ ;\-0.00\ " sourceLinked="1"/>
        <c:majorTickMark val="out"/>
        <c:minorTickMark val="none"/>
        <c:tickLblPos val="nextTo"/>
        <c:crossAx val="39858944"/>
        <c:crosses val="autoZero"/>
        <c:crossBetween val="between"/>
      </c:valAx>
    </c:plotArea>
    <c:legend>
      <c:legendPos val="r"/>
      <c:layout/>
      <c:overlay val="0"/>
    </c:legend>
    <c:plotVisOnly val="1"/>
    <c:dispBlanksAs val="gap"/>
    <c:showDLblsOverMax val="0"/>
  </c:chart>
  <c:txPr>
    <a:bodyPr/>
    <a:lstStyle/>
    <a:p>
      <a:pPr>
        <a:defRPr sz="600"/>
      </a:pPr>
      <a:endParaRPr lang="da-DK"/>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da-DK" sz="1400" b="0" i="0" baseline="0">
                <a:effectLst/>
              </a:rPr>
              <a:t>Energieffektivitet, lastbiler og busser</a:t>
            </a:r>
            <a:endParaRPr lang="da-DK" sz="1400">
              <a:effectLst/>
            </a:endParaRPr>
          </a:p>
        </c:rich>
      </c:tx>
      <c:layout/>
      <c:overlay val="0"/>
    </c:title>
    <c:autoTitleDeleted val="0"/>
    <c:plotArea>
      <c:layout/>
      <c:barChart>
        <c:barDir val="bar"/>
        <c:grouping val="stacked"/>
        <c:varyColors val="0"/>
        <c:ser>
          <c:idx val="0"/>
          <c:order val="0"/>
          <c:tx>
            <c:strRef>
              <c:f>E.eff!$W$2</c:f>
              <c:strCache>
                <c:ptCount val="1"/>
                <c:pt idx="0">
                  <c:v>WtW energieffektivitet</c:v>
                </c:pt>
              </c:strCache>
            </c:strRef>
          </c:tx>
          <c:spPr>
            <a:noFill/>
            <a:ln>
              <a:solidFill>
                <a:schemeClr val="accent1"/>
              </a:solidFill>
            </a:ln>
          </c:spPr>
          <c:invertIfNegative val="0"/>
          <c:cat>
            <c:multiLvlStrRef>
              <c:f>E.eff!$U$3:$V$41</c:f>
              <c:multiLvlStrCache>
                <c:ptCount val="39"/>
                <c:lvl>
                  <c:pt idx="0">
                    <c:v>2015</c:v>
                  </c:pt>
                  <c:pt idx="1">
                    <c:v>2020</c:v>
                  </c:pt>
                  <c:pt idx="2">
                    <c:v>2035</c:v>
                  </c:pt>
                  <c:pt idx="3">
                    <c:v>2050</c:v>
                  </c:pt>
                  <c:pt idx="5">
                    <c:v>2015</c:v>
                  </c:pt>
                  <c:pt idx="6">
                    <c:v>2020</c:v>
                  </c:pt>
                  <c:pt idx="7">
                    <c:v>2035</c:v>
                  </c:pt>
                  <c:pt idx="8">
                    <c:v>2050</c:v>
                  </c:pt>
                  <c:pt idx="10">
                    <c:v>2015</c:v>
                  </c:pt>
                  <c:pt idx="11">
                    <c:v>2020</c:v>
                  </c:pt>
                  <c:pt idx="12">
                    <c:v>2035</c:v>
                  </c:pt>
                  <c:pt idx="13">
                    <c:v>2050</c:v>
                  </c:pt>
                  <c:pt idx="15">
                    <c:v>2015</c:v>
                  </c:pt>
                  <c:pt idx="16">
                    <c:v>2020</c:v>
                  </c:pt>
                  <c:pt idx="17">
                    <c:v>2035</c:v>
                  </c:pt>
                  <c:pt idx="18">
                    <c:v>2050</c:v>
                  </c:pt>
                  <c:pt idx="20">
                    <c:v>2015</c:v>
                  </c:pt>
                  <c:pt idx="21">
                    <c:v>2020</c:v>
                  </c:pt>
                  <c:pt idx="22">
                    <c:v>2035</c:v>
                  </c:pt>
                  <c:pt idx="23">
                    <c:v>2050</c:v>
                  </c:pt>
                  <c:pt idx="25">
                    <c:v>2015</c:v>
                  </c:pt>
                  <c:pt idx="26">
                    <c:v>2020</c:v>
                  </c:pt>
                  <c:pt idx="27">
                    <c:v>2035</c:v>
                  </c:pt>
                  <c:pt idx="28">
                    <c:v>2050</c:v>
                  </c:pt>
                  <c:pt idx="30">
                    <c:v>2015</c:v>
                  </c:pt>
                  <c:pt idx="31">
                    <c:v>2020</c:v>
                  </c:pt>
                  <c:pt idx="32">
                    <c:v>2035</c:v>
                  </c:pt>
                  <c:pt idx="33">
                    <c:v>2050</c:v>
                  </c:pt>
                  <c:pt idx="35">
                    <c:v>2015</c:v>
                  </c:pt>
                  <c:pt idx="36">
                    <c:v>2020</c:v>
                  </c:pt>
                  <c:pt idx="37">
                    <c:v>2035</c:v>
                  </c:pt>
                  <c:pt idx="38">
                    <c:v>2050</c:v>
                  </c:pt>
                </c:lvl>
                <c:lvl>
                  <c:pt idx="0">
                    <c:v>Lastbil-Diesel</c:v>
                  </c:pt>
                  <c:pt idx="5">
                    <c:v>Lastbil-Biodiesel RME</c:v>
                  </c:pt>
                  <c:pt idx="10">
                    <c:v>L-CNG</c:v>
                  </c:pt>
                  <c:pt idx="15">
                    <c:v>Lastbil-DME</c:v>
                  </c:pt>
                  <c:pt idx="20">
                    <c:v>Bus-Diesel</c:v>
                  </c:pt>
                  <c:pt idx="25">
                    <c:v>Bus-Biodiesel RME</c:v>
                  </c:pt>
                  <c:pt idx="30">
                    <c:v>B-CNG</c:v>
                  </c:pt>
                  <c:pt idx="35">
                    <c:v>B-Hybrid</c:v>
                  </c:pt>
                </c:lvl>
              </c:multiLvlStrCache>
            </c:multiLvlStrRef>
          </c:cat>
          <c:val>
            <c:numRef>
              <c:f>E.eff!$W$3:$W$41</c:f>
              <c:numCache>
                <c:formatCode>General</c:formatCode>
                <c:ptCount val="39"/>
                <c:pt idx="0">
                  <c:v>0.37270005324810573</c:v>
                </c:pt>
                <c:pt idx="1">
                  <c:v>0.39133505591051143</c:v>
                </c:pt>
                <c:pt idx="2">
                  <c:v>0.40997005857291624</c:v>
                </c:pt>
                <c:pt idx="3">
                  <c:v>0.40997005857291624</c:v>
                </c:pt>
                <c:pt idx="5">
                  <c:v>0.32591341561187726</c:v>
                </c:pt>
                <c:pt idx="6">
                  <c:v>0.3422090863924715</c:v>
                </c:pt>
                <c:pt idx="7">
                  <c:v>0.35850475717306507</c:v>
                </c:pt>
                <c:pt idx="8">
                  <c:v>0.35850475717306507</c:v>
                </c:pt>
                <c:pt idx="10">
                  <c:v>0.29089665540578746</c:v>
                </c:pt>
                <c:pt idx="11">
                  <c:v>0.31600438762042737</c:v>
                </c:pt>
                <c:pt idx="12">
                  <c:v>0.32111778921197065</c:v>
                </c:pt>
                <c:pt idx="13">
                  <c:v>0.32111778921197065</c:v>
                </c:pt>
                <c:pt idx="16">
                  <c:v>0.35412520711692763</c:v>
                </c:pt>
                <c:pt idx="17">
                  <c:v>0.37098831221773321</c:v>
                </c:pt>
                <c:pt idx="18">
                  <c:v>0.37098831221773321</c:v>
                </c:pt>
                <c:pt idx="20">
                  <c:v>0.30102696608500901</c:v>
                </c:pt>
                <c:pt idx="21">
                  <c:v>0.31679504526089031</c:v>
                </c:pt>
                <c:pt idx="22">
                  <c:v>0.33543004792329523</c:v>
                </c:pt>
                <c:pt idx="23">
                  <c:v>0.33543004792329523</c:v>
                </c:pt>
                <c:pt idx="25">
                  <c:v>0.2632377587634398</c:v>
                </c:pt>
                <c:pt idx="26">
                  <c:v>0.2770264032700962</c:v>
                </c:pt>
                <c:pt idx="27">
                  <c:v>0.29332207405068955</c:v>
                </c:pt>
                <c:pt idx="28">
                  <c:v>0.29332207405068955</c:v>
                </c:pt>
                <c:pt idx="30">
                  <c:v>0.22790901296842503</c:v>
                </c:pt>
                <c:pt idx="31">
                  <c:v>0.25178639558339844</c:v>
                </c:pt>
                <c:pt idx="32">
                  <c:v>0.2627327366279758</c:v>
                </c:pt>
                <c:pt idx="33">
                  <c:v>0.2627327366279758</c:v>
                </c:pt>
                <c:pt idx="35">
                  <c:v>0.39133505591051143</c:v>
                </c:pt>
                <c:pt idx="36">
                  <c:v>0.40065255724171422</c:v>
                </c:pt>
                <c:pt idx="37">
                  <c:v>0.40997005857291624</c:v>
                </c:pt>
                <c:pt idx="38">
                  <c:v>0.40997005857291624</c:v>
                </c:pt>
              </c:numCache>
            </c:numRef>
          </c:val>
        </c:ser>
        <c:ser>
          <c:idx val="1"/>
          <c:order val="1"/>
          <c:tx>
            <c:strRef>
              <c:f>E.eff!$X$2</c:f>
              <c:strCache>
                <c:ptCount val="1"/>
                <c:pt idx="0">
                  <c:v>Råstofudvinding - tab</c:v>
                </c:pt>
              </c:strCache>
            </c:strRef>
          </c:tx>
          <c:invertIfNegative val="0"/>
          <c:cat>
            <c:multiLvlStrRef>
              <c:f>E.eff!$U$3:$V$41</c:f>
              <c:multiLvlStrCache>
                <c:ptCount val="39"/>
                <c:lvl>
                  <c:pt idx="0">
                    <c:v>2015</c:v>
                  </c:pt>
                  <c:pt idx="1">
                    <c:v>2020</c:v>
                  </c:pt>
                  <c:pt idx="2">
                    <c:v>2035</c:v>
                  </c:pt>
                  <c:pt idx="3">
                    <c:v>2050</c:v>
                  </c:pt>
                  <c:pt idx="5">
                    <c:v>2015</c:v>
                  </c:pt>
                  <c:pt idx="6">
                    <c:v>2020</c:v>
                  </c:pt>
                  <c:pt idx="7">
                    <c:v>2035</c:v>
                  </c:pt>
                  <c:pt idx="8">
                    <c:v>2050</c:v>
                  </c:pt>
                  <c:pt idx="10">
                    <c:v>2015</c:v>
                  </c:pt>
                  <c:pt idx="11">
                    <c:v>2020</c:v>
                  </c:pt>
                  <c:pt idx="12">
                    <c:v>2035</c:v>
                  </c:pt>
                  <c:pt idx="13">
                    <c:v>2050</c:v>
                  </c:pt>
                  <c:pt idx="15">
                    <c:v>2015</c:v>
                  </c:pt>
                  <c:pt idx="16">
                    <c:v>2020</c:v>
                  </c:pt>
                  <c:pt idx="17">
                    <c:v>2035</c:v>
                  </c:pt>
                  <c:pt idx="18">
                    <c:v>2050</c:v>
                  </c:pt>
                  <c:pt idx="20">
                    <c:v>2015</c:v>
                  </c:pt>
                  <c:pt idx="21">
                    <c:v>2020</c:v>
                  </c:pt>
                  <c:pt idx="22">
                    <c:v>2035</c:v>
                  </c:pt>
                  <c:pt idx="23">
                    <c:v>2050</c:v>
                  </c:pt>
                  <c:pt idx="25">
                    <c:v>2015</c:v>
                  </c:pt>
                  <c:pt idx="26">
                    <c:v>2020</c:v>
                  </c:pt>
                  <c:pt idx="27">
                    <c:v>2035</c:v>
                  </c:pt>
                  <c:pt idx="28">
                    <c:v>2050</c:v>
                  </c:pt>
                  <c:pt idx="30">
                    <c:v>2015</c:v>
                  </c:pt>
                  <c:pt idx="31">
                    <c:v>2020</c:v>
                  </c:pt>
                  <c:pt idx="32">
                    <c:v>2035</c:v>
                  </c:pt>
                  <c:pt idx="33">
                    <c:v>2050</c:v>
                  </c:pt>
                  <c:pt idx="35">
                    <c:v>2015</c:v>
                  </c:pt>
                  <c:pt idx="36">
                    <c:v>2020</c:v>
                  </c:pt>
                  <c:pt idx="37">
                    <c:v>2035</c:v>
                  </c:pt>
                  <c:pt idx="38">
                    <c:v>2050</c:v>
                  </c:pt>
                </c:lvl>
                <c:lvl>
                  <c:pt idx="0">
                    <c:v>Lastbil-Diesel</c:v>
                  </c:pt>
                  <c:pt idx="5">
                    <c:v>Lastbil-Biodiesel RME</c:v>
                  </c:pt>
                  <c:pt idx="10">
                    <c:v>L-CNG</c:v>
                  </c:pt>
                  <c:pt idx="15">
                    <c:v>Lastbil-DME</c:v>
                  </c:pt>
                  <c:pt idx="20">
                    <c:v>Bus-Diesel</c:v>
                  </c:pt>
                  <c:pt idx="25">
                    <c:v>Bus-Biodiesel RME</c:v>
                  </c:pt>
                  <c:pt idx="30">
                    <c:v>B-CNG</c:v>
                  </c:pt>
                  <c:pt idx="35">
                    <c:v>B-Hybrid</c:v>
                  </c:pt>
                </c:lvl>
              </c:multiLvlStrCache>
            </c:multiLvlStrRef>
          </c:cat>
          <c:val>
            <c:numRef>
              <c:f>E.eff!$X$3:$X$41</c:f>
              <c:numCache>
                <c:formatCode>0.00_ ;\-0.00\ </c:formatCode>
                <c:ptCount val="39"/>
                <c:pt idx="0">
                  <c:v>6.0432960192747513E-2</c:v>
                </c:pt>
                <c:pt idx="1">
                  <c:v>6.0446057241456477E-2</c:v>
                </c:pt>
                <c:pt idx="2">
                  <c:v>6.0459987809632937E-2</c:v>
                </c:pt>
                <c:pt idx="3">
                  <c:v>6.0459987809632937E-2</c:v>
                </c:pt>
                <c:pt idx="5">
                  <c:v>0.11303030990697206</c:v>
                </c:pt>
                <c:pt idx="6">
                  <c:v>0.11315050881529026</c:v>
                </c:pt>
                <c:pt idx="7">
                  <c:v>0.11327709022658516</c:v>
                </c:pt>
                <c:pt idx="8">
                  <c:v>0.11327709022658516</c:v>
                </c:pt>
                <c:pt idx="10">
                  <c:v>4.1578229273705629E-2</c:v>
                </c:pt>
                <c:pt idx="11">
                  <c:v>4.1585384409694309E-2</c:v>
                </c:pt>
                <c:pt idx="12">
                  <c:v>9.3808951422906239E-2</c:v>
                </c:pt>
                <c:pt idx="13">
                  <c:v>9.3808951422906239E-2</c:v>
                </c:pt>
                <c:pt idx="16">
                  <c:v>3.2154155389967617E-2</c:v>
                </c:pt>
                <c:pt idx="17">
                  <c:v>3.2182448060826326E-2</c:v>
                </c:pt>
                <c:pt idx="18">
                  <c:v>3.2182448060826326E-2</c:v>
                </c:pt>
                <c:pt idx="20">
                  <c:v>6.0389136516685163E-2</c:v>
                </c:pt>
                <c:pt idx="21">
                  <c:v>6.0397983685240915E-2</c:v>
                </c:pt>
                <c:pt idx="22">
                  <c:v>6.0408984311312981E-2</c:v>
                </c:pt>
                <c:pt idx="23">
                  <c:v>6.0408984311312981E-2</c:v>
                </c:pt>
                <c:pt idx="25">
                  <c:v>0.11261949636170182</c:v>
                </c:pt>
                <c:pt idx="26">
                  <c:v>0.1127035203410406</c:v>
                </c:pt>
                <c:pt idx="27">
                  <c:v>0.11280722137069897</c:v>
                </c:pt>
                <c:pt idx="28">
                  <c:v>0.11280722137069897</c:v>
                </c:pt>
                <c:pt idx="30">
                  <c:v>4.1562336129619348E-2</c:v>
                </c:pt>
                <c:pt idx="31">
                  <c:v>4.1568044586497113E-2</c:v>
                </c:pt>
                <c:pt idx="32">
                  <c:v>9.3658970301827085E-2</c:v>
                </c:pt>
                <c:pt idx="33">
                  <c:v>9.3658970301827085E-2</c:v>
                </c:pt>
                <c:pt idx="35">
                  <c:v>6.0446057241456477E-2</c:v>
                </c:pt>
                <c:pt idx="36">
                  <c:v>6.0452913440372215E-2</c:v>
                </c:pt>
                <c:pt idx="37">
                  <c:v>6.0459987809632937E-2</c:v>
                </c:pt>
                <c:pt idx="38">
                  <c:v>6.0459987809632937E-2</c:v>
                </c:pt>
              </c:numCache>
            </c:numRef>
          </c:val>
        </c:ser>
        <c:ser>
          <c:idx val="2"/>
          <c:order val="2"/>
          <c:tx>
            <c:strRef>
              <c:f>E.eff!$Y$2</c:f>
              <c:strCache>
                <c:ptCount val="1"/>
                <c:pt idx="0">
                  <c:v>Råstofkonvertering - tab</c:v>
                </c:pt>
              </c:strCache>
            </c:strRef>
          </c:tx>
          <c:invertIfNegative val="0"/>
          <c:cat>
            <c:multiLvlStrRef>
              <c:f>E.eff!$U$3:$V$41</c:f>
              <c:multiLvlStrCache>
                <c:ptCount val="39"/>
                <c:lvl>
                  <c:pt idx="0">
                    <c:v>2015</c:v>
                  </c:pt>
                  <c:pt idx="1">
                    <c:v>2020</c:v>
                  </c:pt>
                  <c:pt idx="2">
                    <c:v>2035</c:v>
                  </c:pt>
                  <c:pt idx="3">
                    <c:v>2050</c:v>
                  </c:pt>
                  <c:pt idx="5">
                    <c:v>2015</c:v>
                  </c:pt>
                  <c:pt idx="6">
                    <c:v>2020</c:v>
                  </c:pt>
                  <c:pt idx="7">
                    <c:v>2035</c:v>
                  </c:pt>
                  <c:pt idx="8">
                    <c:v>2050</c:v>
                  </c:pt>
                  <c:pt idx="10">
                    <c:v>2015</c:v>
                  </c:pt>
                  <c:pt idx="11">
                    <c:v>2020</c:v>
                  </c:pt>
                  <c:pt idx="12">
                    <c:v>2035</c:v>
                  </c:pt>
                  <c:pt idx="13">
                    <c:v>2050</c:v>
                  </c:pt>
                  <c:pt idx="15">
                    <c:v>2015</c:v>
                  </c:pt>
                  <c:pt idx="16">
                    <c:v>2020</c:v>
                  </c:pt>
                  <c:pt idx="17">
                    <c:v>2035</c:v>
                  </c:pt>
                  <c:pt idx="18">
                    <c:v>2050</c:v>
                  </c:pt>
                  <c:pt idx="20">
                    <c:v>2015</c:v>
                  </c:pt>
                  <c:pt idx="21">
                    <c:v>2020</c:v>
                  </c:pt>
                  <c:pt idx="22">
                    <c:v>2035</c:v>
                  </c:pt>
                  <c:pt idx="23">
                    <c:v>2050</c:v>
                  </c:pt>
                  <c:pt idx="25">
                    <c:v>2015</c:v>
                  </c:pt>
                  <c:pt idx="26">
                    <c:v>2020</c:v>
                  </c:pt>
                  <c:pt idx="27">
                    <c:v>2035</c:v>
                  </c:pt>
                  <c:pt idx="28">
                    <c:v>2050</c:v>
                  </c:pt>
                  <c:pt idx="30">
                    <c:v>2015</c:v>
                  </c:pt>
                  <c:pt idx="31">
                    <c:v>2020</c:v>
                  </c:pt>
                  <c:pt idx="32">
                    <c:v>2035</c:v>
                  </c:pt>
                  <c:pt idx="33">
                    <c:v>2050</c:v>
                  </c:pt>
                  <c:pt idx="35">
                    <c:v>2015</c:v>
                  </c:pt>
                  <c:pt idx="36">
                    <c:v>2020</c:v>
                  </c:pt>
                  <c:pt idx="37">
                    <c:v>2035</c:v>
                  </c:pt>
                  <c:pt idx="38">
                    <c:v>2050</c:v>
                  </c:pt>
                </c:lvl>
                <c:lvl>
                  <c:pt idx="0">
                    <c:v>Lastbil-Diesel</c:v>
                  </c:pt>
                  <c:pt idx="5">
                    <c:v>Lastbil-Biodiesel RME</c:v>
                  </c:pt>
                  <c:pt idx="10">
                    <c:v>L-CNG</c:v>
                  </c:pt>
                  <c:pt idx="15">
                    <c:v>Lastbil-DME</c:v>
                  </c:pt>
                  <c:pt idx="20">
                    <c:v>Bus-Diesel</c:v>
                  </c:pt>
                  <c:pt idx="25">
                    <c:v>Bus-Biodiesel RME</c:v>
                  </c:pt>
                  <c:pt idx="30">
                    <c:v>B-CNG</c:v>
                  </c:pt>
                  <c:pt idx="35">
                    <c:v>B-Hybrid</c:v>
                  </c:pt>
                </c:lvl>
              </c:multiLvlStrCache>
            </c:multiLvlStrRef>
          </c:cat>
          <c:val>
            <c:numRef>
              <c:f>E.eff!$Y$3:$Y$41</c:f>
              <c:numCache>
                <c:formatCode>0.00_ ;\-0.00\ </c:formatCode>
                <c:ptCount val="39"/>
                <c:pt idx="0">
                  <c:v>2.8190153078276733E-3</c:v>
                </c:pt>
                <c:pt idx="1">
                  <c:v>2.8196262456450529E-3</c:v>
                </c:pt>
                <c:pt idx="2">
                  <c:v>2.8202760646314296E-3</c:v>
                </c:pt>
                <c:pt idx="3">
                  <c:v>2.8202760646314296E-3</c:v>
                </c:pt>
                <c:pt idx="5">
                  <c:v>5.010271768590574E-2</c:v>
                </c:pt>
                <c:pt idx="6">
                  <c:v>5.0155998013762748E-2</c:v>
                </c:pt>
                <c:pt idx="7">
                  <c:v>5.0212107500851748E-2</c:v>
                </c:pt>
                <c:pt idx="8">
                  <c:v>5.0212107500851748E-2</c:v>
                </c:pt>
                <c:pt idx="10">
                  <c:v>0</c:v>
                </c:pt>
                <c:pt idx="11">
                  <c:v>0</c:v>
                </c:pt>
                <c:pt idx="12">
                  <c:v>0</c:v>
                </c:pt>
                <c:pt idx="13">
                  <c:v>0</c:v>
                </c:pt>
                <c:pt idx="16">
                  <c:v>0.10683396505494137</c:v>
                </c:pt>
                <c:pt idx="17">
                  <c:v>0.10692796902342298</c:v>
                </c:pt>
                <c:pt idx="18">
                  <c:v>0.10692796902342298</c:v>
                </c:pt>
                <c:pt idx="20">
                  <c:v>2.8169710655256081E-3</c:v>
                </c:pt>
                <c:pt idx="21">
                  <c:v>2.8173837592528395E-3</c:v>
                </c:pt>
                <c:pt idx="22">
                  <c:v>2.8178969052776899E-3</c:v>
                </c:pt>
                <c:pt idx="23">
                  <c:v>2.8178969052776899E-3</c:v>
                </c:pt>
                <c:pt idx="25">
                  <c:v>4.9920617193593898E-2</c:v>
                </c:pt>
                <c:pt idx="26">
                  <c:v>4.9957862333584409E-2</c:v>
                </c:pt>
                <c:pt idx="27">
                  <c:v>5.0003829680015544E-2</c:v>
                </c:pt>
                <c:pt idx="28">
                  <c:v>5.0003829680015544E-2</c:v>
                </c:pt>
                <c:pt idx="30">
                  <c:v>0</c:v>
                </c:pt>
                <c:pt idx="31">
                  <c:v>0</c:v>
                </c:pt>
                <c:pt idx="32">
                  <c:v>0</c:v>
                </c:pt>
                <c:pt idx="33">
                  <c:v>0</c:v>
                </c:pt>
                <c:pt idx="35">
                  <c:v>2.8196262456450529E-3</c:v>
                </c:pt>
                <c:pt idx="36">
                  <c:v>2.8199460666439797E-3</c:v>
                </c:pt>
                <c:pt idx="37">
                  <c:v>2.8202760646314296E-3</c:v>
                </c:pt>
                <c:pt idx="38">
                  <c:v>2.8202760646314296E-3</c:v>
                </c:pt>
              </c:numCache>
            </c:numRef>
          </c:val>
        </c:ser>
        <c:ser>
          <c:idx val="3"/>
          <c:order val="3"/>
          <c:tx>
            <c:strRef>
              <c:f>E.eff!$Z$2</c:f>
              <c:strCache>
                <c:ptCount val="1"/>
                <c:pt idx="0">
                  <c:v>Distribution, råstofkonv  til mellemkonv. - tab</c:v>
                </c:pt>
              </c:strCache>
            </c:strRef>
          </c:tx>
          <c:invertIfNegative val="0"/>
          <c:cat>
            <c:multiLvlStrRef>
              <c:f>E.eff!$U$3:$V$41</c:f>
              <c:multiLvlStrCache>
                <c:ptCount val="39"/>
                <c:lvl>
                  <c:pt idx="0">
                    <c:v>2015</c:v>
                  </c:pt>
                  <c:pt idx="1">
                    <c:v>2020</c:v>
                  </c:pt>
                  <c:pt idx="2">
                    <c:v>2035</c:v>
                  </c:pt>
                  <c:pt idx="3">
                    <c:v>2050</c:v>
                  </c:pt>
                  <c:pt idx="5">
                    <c:v>2015</c:v>
                  </c:pt>
                  <c:pt idx="6">
                    <c:v>2020</c:v>
                  </c:pt>
                  <c:pt idx="7">
                    <c:v>2035</c:v>
                  </c:pt>
                  <c:pt idx="8">
                    <c:v>2050</c:v>
                  </c:pt>
                  <c:pt idx="10">
                    <c:v>2015</c:v>
                  </c:pt>
                  <c:pt idx="11">
                    <c:v>2020</c:v>
                  </c:pt>
                  <c:pt idx="12">
                    <c:v>2035</c:v>
                  </c:pt>
                  <c:pt idx="13">
                    <c:v>2050</c:v>
                  </c:pt>
                  <c:pt idx="15">
                    <c:v>2015</c:v>
                  </c:pt>
                  <c:pt idx="16">
                    <c:v>2020</c:v>
                  </c:pt>
                  <c:pt idx="17">
                    <c:v>2035</c:v>
                  </c:pt>
                  <c:pt idx="18">
                    <c:v>2050</c:v>
                  </c:pt>
                  <c:pt idx="20">
                    <c:v>2015</c:v>
                  </c:pt>
                  <c:pt idx="21">
                    <c:v>2020</c:v>
                  </c:pt>
                  <c:pt idx="22">
                    <c:v>2035</c:v>
                  </c:pt>
                  <c:pt idx="23">
                    <c:v>2050</c:v>
                  </c:pt>
                  <c:pt idx="25">
                    <c:v>2015</c:v>
                  </c:pt>
                  <c:pt idx="26">
                    <c:v>2020</c:v>
                  </c:pt>
                  <c:pt idx="27">
                    <c:v>2035</c:v>
                  </c:pt>
                  <c:pt idx="28">
                    <c:v>2050</c:v>
                  </c:pt>
                  <c:pt idx="30">
                    <c:v>2015</c:v>
                  </c:pt>
                  <c:pt idx="31">
                    <c:v>2020</c:v>
                  </c:pt>
                  <c:pt idx="32">
                    <c:v>2035</c:v>
                  </c:pt>
                  <c:pt idx="33">
                    <c:v>2050</c:v>
                  </c:pt>
                  <c:pt idx="35">
                    <c:v>2015</c:v>
                  </c:pt>
                  <c:pt idx="36">
                    <c:v>2020</c:v>
                  </c:pt>
                  <c:pt idx="37">
                    <c:v>2035</c:v>
                  </c:pt>
                  <c:pt idx="38">
                    <c:v>2050</c:v>
                  </c:pt>
                </c:lvl>
                <c:lvl>
                  <c:pt idx="0">
                    <c:v>Lastbil-Diesel</c:v>
                  </c:pt>
                  <c:pt idx="5">
                    <c:v>Lastbil-Biodiesel RME</c:v>
                  </c:pt>
                  <c:pt idx="10">
                    <c:v>L-CNG</c:v>
                  </c:pt>
                  <c:pt idx="15">
                    <c:v>Lastbil-DME</c:v>
                  </c:pt>
                  <c:pt idx="20">
                    <c:v>Bus-Diesel</c:v>
                  </c:pt>
                  <c:pt idx="25">
                    <c:v>Bus-Biodiesel RME</c:v>
                  </c:pt>
                  <c:pt idx="30">
                    <c:v>B-CNG</c:v>
                  </c:pt>
                  <c:pt idx="35">
                    <c:v>B-Hybrid</c:v>
                  </c:pt>
                </c:lvl>
              </c:multiLvlStrCache>
            </c:multiLvlStrRef>
          </c:cat>
          <c:val>
            <c:numRef>
              <c:f>E.eff!$Z$3:$Z$41</c:f>
              <c:numCache>
                <c:formatCode>0.00_ ;\-0.00\ </c:formatCode>
                <c:ptCount val="39"/>
                <c:pt idx="0">
                  <c:v>0</c:v>
                </c:pt>
                <c:pt idx="1">
                  <c:v>0</c:v>
                </c:pt>
                <c:pt idx="2">
                  <c:v>0</c:v>
                </c:pt>
                <c:pt idx="3">
                  <c:v>0</c:v>
                </c:pt>
                <c:pt idx="5">
                  <c:v>0</c:v>
                </c:pt>
                <c:pt idx="6">
                  <c:v>0</c:v>
                </c:pt>
                <c:pt idx="7">
                  <c:v>0</c:v>
                </c:pt>
                <c:pt idx="8">
                  <c:v>0</c:v>
                </c:pt>
                <c:pt idx="10">
                  <c:v>0</c:v>
                </c:pt>
                <c:pt idx="11">
                  <c:v>0</c:v>
                </c:pt>
                <c:pt idx="12">
                  <c:v>0</c:v>
                </c:pt>
                <c:pt idx="13">
                  <c:v>0</c:v>
                </c:pt>
                <c:pt idx="16">
                  <c:v>0</c:v>
                </c:pt>
                <c:pt idx="17">
                  <c:v>0</c:v>
                </c:pt>
                <c:pt idx="18">
                  <c:v>0</c:v>
                </c:pt>
                <c:pt idx="20">
                  <c:v>0</c:v>
                </c:pt>
                <c:pt idx="21">
                  <c:v>0</c:v>
                </c:pt>
                <c:pt idx="22">
                  <c:v>0</c:v>
                </c:pt>
                <c:pt idx="23">
                  <c:v>0</c:v>
                </c:pt>
                <c:pt idx="25">
                  <c:v>0</c:v>
                </c:pt>
                <c:pt idx="26">
                  <c:v>0</c:v>
                </c:pt>
                <c:pt idx="27">
                  <c:v>0</c:v>
                </c:pt>
                <c:pt idx="28">
                  <c:v>0</c:v>
                </c:pt>
                <c:pt idx="30">
                  <c:v>0</c:v>
                </c:pt>
                <c:pt idx="31">
                  <c:v>0</c:v>
                </c:pt>
                <c:pt idx="32">
                  <c:v>0</c:v>
                </c:pt>
                <c:pt idx="33">
                  <c:v>0</c:v>
                </c:pt>
                <c:pt idx="35">
                  <c:v>0</c:v>
                </c:pt>
                <c:pt idx="36">
                  <c:v>0</c:v>
                </c:pt>
                <c:pt idx="37">
                  <c:v>0</c:v>
                </c:pt>
                <c:pt idx="38">
                  <c:v>0</c:v>
                </c:pt>
              </c:numCache>
            </c:numRef>
          </c:val>
        </c:ser>
        <c:ser>
          <c:idx val="4"/>
          <c:order val="4"/>
          <c:tx>
            <c:strRef>
              <c:f>E.eff!$AA$2</c:f>
              <c:strCache>
                <c:ptCount val="1"/>
                <c:pt idx="0">
                  <c:v>Mellemkonvertering - tab</c:v>
                </c:pt>
              </c:strCache>
            </c:strRef>
          </c:tx>
          <c:invertIfNegative val="0"/>
          <c:cat>
            <c:multiLvlStrRef>
              <c:f>E.eff!$U$3:$V$41</c:f>
              <c:multiLvlStrCache>
                <c:ptCount val="39"/>
                <c:lvl>
                  <c:pt idx="0">
                    <c:v>2015</c:v>
                  </c:pt>
                  <c:pt idx="1">
                    <c:v>2020</c:v>
                  </c:pt>
                  <c:pt idx="2">
                    <c:v>2035</c:v>
                  </c:pt>
                  <c:pt idx="3">
                    <c:v>2050</c:v>
                  </c:pt>
                  <c:pt idx="5">
                    <c:v>2015</c:v>
                  </c:pt>
                  <c:pt idx="6">
                    <c:v>2020</c:v>
                  </c:pt>
                  <c:pt idx="7">
                    <c:v>2035</c:v>
                  </c:pt>
                  <c:pt idx="8">
                    <c:v>2050</c:v>
                  </c:pt>
                  <c:pt idx="10">
                    <c:v>2015</c:v>
                  </c:pt>
                  <c:pt idx="11">
                    <c:v>2020</c:v>
                  </c:pt>
                  <c:pt idx="12">
                    <c:v>2035</c:v>
                  </c:pt>
                  <c:pt idx="13">
                    <c:v>2050</c:v>
                  </c:pt>
                  <c:pt idx="15">
                    <c:v>2015</c:v>
                  </c:pt>
                  <c:pt idx="16">
                    <c:v>2020</c:v>
                  </c:pt>
                  <c:pt idx="17">
                    <c:v>2035</c:v>
                  </c:pt>
                  <c:pt idx="18">
                    <c:v>2050</c:v>
                  </c:pt>
                  <c:pt idx="20">
                    <c:v>2015</c:v>
                  </c:pt>
                  <c:pt idx="21">
                    <c:v>2020</c:v>
                  </c:pt>
                  <c:pt idx="22">
                    <c:v>2035</c:v>
                  </c:pt>
                  <c:pt idx="23">
                    <c:v>2050</c:v>
                  </c:pt>
                  <c:pt idx="25">
                    <c:v>2015</c:v>
                  </c:pt>
                  <c:pt idx="26">
                    <c:v>2020</c:v>
                  </c:pt>
                  <c:pt idx="27">
                    <c:v>2035</c:v>
                  </c:pt>
                  <c:pt idx="28">
                    <c:v>2050</c:v>
                  </c:pt>
                  <c:pt idx="30">
                    <c:v>2015</c:v>
                  </c:pt>
                  <c:pt idx="31">
                    <c:v>2020</c:v>
                  </c:pt>
                  <c:pt idx="32">
                    <c:v>2035</c:v>
                  </c:pt>
                  <c:pt idx="33">
                    <c:v>2050</c:v>
                  </c:pt>
                  <c:pt idx="35">
                    <c:v>2015</c:v>
                  </c:pt>
                  <c:pt idx="36">
                    <c:v>2020</c:v>
                  </c:pt>
                  <c:pt idx="37">
                    <c:v>2035</c:v>
                  </c:pt>
                  <c:pt idx="38">
                    <c:v>2050</c:v>
                  </c:pt>
                </c:lvl>
                <c:lvl>
                  <c:pt idx="0">
                    <c:v>Lastbil-Diesel</c:v>
                  </c:pt>
                  <c:pt idx="5">
                    <c:v>Lastbil-Biodiesel RME</c:v>
                  </c:pt>
                  <c:pt idx="10">
                    <c:v>L-CNG</c:v>
                  </c:pt>
                  <c:pt idx="15">
                    <c:v>Lastbil-DME</c:v>
                  </c:pt>
                  <c:pt idx="20">
                    <c:v>Bus-Diesel</c:v>
                  </c:pt>
                  <c:pt idx="25">
                    <c:v>Bus-Biodiesel RME</c:v>
                  </c:pt>
                  <c:pt idx="30">
                    <c:v>B-CNG</c:v>
                  </c:pt>
                  <c:pt idx="35">
                    <c:v>B-Hybrid</c:v>
                  </c:pt>
                </c:lvl>
              </c:multiLvlStrCache>
            </c:multiLvlStrRef>
          </c:cat>
          <c:val>
            <c:numRef>
              <c:f>E.eff!$AA$3:$AA$41</c:f>
              <c:numCache>
                <c:formatCode>0.00_ ;\-0.00\ </c:formatCode>
                <c:ptCount val="39"/>
                <c:pt idx="0">
                  <c:v>0</c:v>
                </c:pt>
                <c:pt idx="1">
                  <c:v>0</c:v>
                </c:pt>
                <c:pt idx="2">
                  <c:v>0</c:v>
                </c:pt>
                <c:pt idx="3">
                  <c:v>0</c:v>
                </c:pt>
                <c:pt idx="5">
                  <c:v>0</c:v>
                </c:pt>
                <c:pt idx="6">
                  <c:v>0</c:v>
                </c:pt>
                <c:pt idx="7">
                  <c:v>0</c:v>
                </c:pt>
                <c:pt idx="8">
                  <c:v>0</c:v>
                </c:pt>
                <c:pt idx="10">
                  <c:v>2.0190134300694256E-2</c:v>
                </c:pt>
                <c:pt idx="11">
                  <c:v>2.0193608791048336E-2</c:v>
                </c:pt>
                <c:pt idx="12">
                  <c:v>1.9199317358888676E-2</c:v>
                </c:pt>
                <c:pt idx="13">
                  <c:v>1.9199317358888676E-2</c:v>
                </c:pt>
                <c:pt idx="16">
                  <c:v>0</c:v>
                </c:pt>
                <c:pt idx="17">
                  <c:v>0</c:v>
                </c:pt>
                <c:pt idx="18">
                  <c:v>0</c:v>
                </c:pt>
                <c:pt idx="20">
                  <c:v>0</c:v>
                </c:pt>
                <c:pt idx="21">
                  <c:v>0</c:v>
                </c:pt>
                <c:pt idx="22">
                  <c:v>0</c:v>
                </c:pt>
                <c:pt idx="23">
                  <c:v>0</c:v>
                </c:pt>
                <c:pt idx="25">
                  <c:v>0</c:v>
                </c:pt>
                <c:pt idx="26">
                  <c:v>0</c:v>
                </c:pt>
                <c:pt idx="27">
                  <c:v>0</c:v>
                </c:pt>
                <c:pt idx="28">
                  <c:v>0</c:v>
                </c:pt>
                <c:pt idx="30">
                  <c:v>2.0182416686953423E-2</c:v>
                </c:pt>
                <c:pt idx="31">
                  <c:v>2.0185188678763205E-2</c:v>
                </c:pt>
                <c:pt idx="32">
                  <c:v>1.9168621619326899E-2</c:v>
                </c:pt>
                <c:pt idx="33">
                  <c:v>1.9168621619326899E-2</c:v>
                </c:pt>
                <c:pt idx="35">
                  <c:v>0</c:v>
                </c:pt>
                <c:pt idx="36">
                  <c:v>0</c:v>
                </c:pt>
                <c:pt idx="37">
                  <c:v>0</c:v>
                </c:pt>
                <c:pt idx="38">
                  <c:v>0</c:v>
                </c:pt>
              </c:numCache>
            </c:numRef>
          </c:val>
        </c:ser>
        <c:ser>
          <c:idx val="5"/>
          <c:order val="5"/>
          <c:tx>
            <c:strRef>
              <c:f>E.eff!$AB$2</c:f>
              <c:strCache>
                <c:ptCount val="1"/>
                <c:pt idx="0">
                  <c:v>Distribution - tab</c:v>
                </c:pt>
              </c:strCache>
            </c:strRef>
          </c:tx>
          <c:invertIfNegative val="0"/>
          <c:cat>
            <c:multiLvlStrRef>
              <c:f>E.eff!$U$3:$V$41</c:f>
              <c:multiLvlStrCache>
                <c:ptCount val="39"/>
                <c:lvl>
                  <c:pt idx="0">
                    <c:v>2015</c:v>
                  </c:pt>
                  <c:pt idx="1">
                    <c:v>2020</c:v>
                  </c:pt>
                  <c:pt idx="2">
                    <c:v>2035</c:v>
                  </c:pt>
                  <c:pt idx="3">
                    <c:v>2050</c:v>
                  </c:pt>
                  <c:pt idx="5">
                    <c:v>2015</c:v>
                  </c:pt>
                  <c:pt idx="6">
                    <c:v>2020</c:v>
                  </c:pt>
                  <c:pt idx="7">
                    <c:v>2035</c:v>
                  </c:pt>
                  <c:pt idx="8">
                    <c:v>2050</c:v>
                  </c:pt>
                  <c:pt idx="10">
                    <c:v>2015</c:v>
                  </c:pt>
                  <c:pt idx="11">
                    <c:v>2020</c:v>
                  </c:pt>
                  <c:pt idx="12">
                    <c:v>2035</c:v>
                  </c:pt>
                  <c:pt idx="13">
                    <c:v>2050</c:v>
                  </c:pt>
                  <c:pt idx="15">
                    <c:v>2015</c:v>
                  </c:pt>
                  <c:pt idx="16">
                    <c:v>2020</c:v>
                  </c:pt>
                  <c:pt idx="17">
                    <c:v>2035</c:v>
                  </c:pt>
                  <c:pt idx="18">
                    <c:v>2050</c:v>
                  </c:pt>
                  <c:pt idx="20">
                    <c:v>2015</c:v>
                  </c:pt>
                  <c:pt idx="21">
                    <c:v>2020</c:v>
                  </c:pt>
                  <c:pt idx="22">
                    <c:v>2035</c:v>
                  </c:pt>
                  <c:pt idx="23">
                    <c:v>2050</c:v>
                  </c:pt>
                  <c:pt idx="25">
                    <c:v>2015</c:v>
                  </c:pt>
                  <c:pt idx="26">
                    <c:v>2020</c:v>
                  </c:pt>
                  <c:pt idx="27">
                    <c:v>2035</c:v>
                  </c:pt>
                  <c:pt idx="28">
                    <c:v>2050</c:v>
                  </c:pt>
                  <c:pt idx="30">
                    <c:v>2015</c:v>
                  </c:pt>
                  <c:pt idx="31">
                    <c:v>2020</c:v>
                  </c:pt>
                  <c:pt idx="32">
                    <c:v>2035</c:v>
                  </c:pt>
                  <c:pt idx="33">
                    <c:v>2050</c:v>
                  </c:pt>
                  <c:pt idx="35">
                    <c:v>2015</c:v>
                  </c:pt>
                  <c:pt idx="36">
                    <c:v>2020</c:v>
                  </c:pt>
                  <c:pt idx="37">
                    <c:v>2035</c:v>
                  </c:pt>
                  <c:pt idx="38">
                    <c:v>2050</c:v>
                  </c:pt>
                </c:lvl>
                <c:lvl>
                  <c:pt idx="0">
                    <c:v>Lastbil-Diesel</c:v>
                  </c:pt>
                  <c:pt idx="5">
                    <c:v>Lastbil-Biodiesel RME</c:v>
                  </c:pt>
                  <c:pt idx="10">
                    <c:v>L-CNG</c:v>
                  </c:pt>
                  <c:pt idx="15">
                    <c:v>Lastbil-DME</c:v>
                  </c:pt>
                  <c:pt idx="20">
                    <c:v>Bus-Diesel</c:v>
                  </c:pt>
                  <c:pt idx="25">
                    <c:v>Bus-Biodiesel RME</c:v>
                  </c:pt>
                  <c:pt idx="30">
                    <c:v>B-CNG</c:v>
                  </c:pt>
                  <c:pt idx="35">
                    <c:v>B-Hybrid</c:v>
                  </c:pt>
                </c:lvl>
              </c:multiLvlStrCache>
            </c:multiLvlStrRef>
          </c:cat>
          <c:val>
            <c:numRef>
              <c:f>E.eff!$AB$3:$AB$41</c:f>
              <c:numCache>
                <c:formatCode>0.00_ ;\-0.00\ </c:formatCode>
                <c:ptCount val="39"/>
                <c:pt idx="0">
                  <c:v>1.0414475096958442E-3</c:v>
                </c:pt>
                <c:pt idx="1">
                  <c:v>1.0416732125030346E-3</c:v>
                </c:pt>
                <c:pt idx="2">
                  <c:v>1.0419132794381929E-3</c:v>
                </c:pt>
                <c:pt idx="3">
                  <c:v>1.0419132794381929E-3</c:v>
                </c:pt>
                <c:pt idx="5">
                  <c:v>1.1204477368468267E-3</c:v>
                </c:pt>
                <c:pt idx="6">
                  <c:v>1.1216392455218667E-3</c:v>
                </c:pt>
                <c:pt idx="7">
                  <c:v>1.1228940227221498E-3</c:v>
                </c:pt>
                <c:pt idx="8">
                  <c:v>1.1228940227221498E-3</c:v>
                </c:pt>
                <c:pt idx="10">
                  <c:v>0</c:v>
                </c:pt>
                <c:pt idx="11">
                  <c:v>0</c:v>
                </c:pt>
                <c:pt idx="12">
                  <c:v>0</c:v>
                </c:pt>
                <c:pt idx="13">
                  <c:v>0</c:v>
                </c:pt>
                <c:pt idx="16">
                  <c:v>1.8200508571021971E-3</c:v>
                </c:pt>
                <c:pt idx="17">
                  <c:v>1.8216523328437172E-3</c:v>
                </c:pt>
                <c:pt idx="18">
                  <c:v>1.8216523328437172E-3</c:v>
                </c:pt>
                <c:pt idx="20">
                  <c:v>1.0406922917128877E-3</c:v>
                </c:pt>
                <c:pt idx="21">
                  <c:v>1.0408447558918866E-3</c:v>
                </c:pt>
                <c:pt idx="22">
                  <c:v>1.0410343308289956E-3</c:v>
                </c:pt>
                <c:pt idx="23">
                  <c:v>1.0410343308289956E-3</c:v>
                </c:pt>
                <c:pt idx="25">
                  <c:v>1.1163754211339625E-3</c:v>
                </c:pt>
                <c:pt idx="26">
                  <c:v>1.1172083346911181E-3</c:v>
                </c:pt>
                <c:pt idx="27">
                  <c:v>1.1182363030660173E-3</c:v>
                </c:pt>
                <c:pt idx="28">
                  <c:v>1.1182363030660173E-3</c:v>
                </c:pt>
                <c:pt idx="30">
                  <c:v>0</c:v>
                </c:pt>
                <c:pt idx="31">
                  <c:v>0</c:v>
                </c:pt>
                <c:pt idx="32">
                  <c:v>0</c:v>
                </c:pt>
                <c:pt idx="33">
                  <c:v>0</c:v>
                </c:pt>
                <c:pt idx="35">
                  <c:v>1.0416732125030346E-3</c:v>
                </c:pt>
                <c:pt idx="36">
                  <c:v>1.0417913660944521E-3</c:v>
                </c:pt>
                <c:pt idx="37">
                  <c:v>1.0419132794381929E-3</c:v>
                </c:pt>
                <c:pt idx="38">
                  <c:v>1.0419132794381929E-3</c:v>
                </c:pt>
              </c:numCache>
            </c:numRef>
          </c:val>
        </c:ser>
        <c:ser>
          <c:idx val="6"/>
          <c:order val="6"/>
          <c:tx>
            <c:strRef>
              <c:f>E.eff!$AC$2</c:f>
              <c:strCache>
                <c:ptCount val="1"/>
                <c:pt idx="0">
                  <c:v>Motor - tab</c:v>
                </c:pt>
              </c:strCache>
            </c:strRef>
          </c:tx>
          <c:invertIfNegative val="0"/>
          <c:cat>
            <c:multiLvlStrRef>
              <c:f>E.eff!$U$3:$V$41</c:f>
              <c:multiLvlStrCache>
                <c:ptCount val="39"/>
                <c:lvl>
                  <c:pt idx="0">
                    <c:v>2015</c:v>
                  </c:pt>
                  <c:pt idx="1">
                    <c:v>2020</c:v>
                  </c:pt>
                  <c:pt idx="2">
                    <c:v>2035</c:v>
                  </c:pt>
                  <c:pt idx="3">
                    <c:v>2050</c:v>
                  </c:pt>
                  <c:pt idx="5">
                    <c:v>2015</c:v>
                  </c:pt>
                  <c:pt idx="6">
                    <c:v>2020</c:v>
                  </c:pt>
                  <c:pt idx="7">
                    <c:v>2035</c:v>
                  </c:pt>
                  <c:pt idx="8">
                    <c:v>2050</c:v>
                  </c:pt>
                  <c:pt idx="10">
                    <c:v>2015</c:v>
                  </c:pt>
                  <c:pt idx="11">
                    <c:v>2020</c:v>
                  </c:pt>
                  <c:pt idx="12">
                    <c:v>2035</c:v>
                  </c:pt>
                  <c:pt idx="13">
                    <c:v>2050</c:v>
                  </c:pt>
                  <c:pt idx="15">
                    <c:v>2015</c:v>
                  </c:pt>
                  <c:pt idx="16">
                    <c:v>2020</c:v>
                  </c:pt>
                  <c:pt idx="17">
                    <c:v>2035</c:v>
                  </c:pt>
                  <c:pt idx="18">
                    <c:v>2050</c:v>
                  </c:pt>
                  <c:pt idx="20">
                    <c:v>2015</c:v>
                  </c:pt>
                  <c:pt idx="21">
                    <c:v>2020</c:v>
                  </c:pt>
                  <c:pt idx="22">
                    <c:v>2035</c:v>
                  </c:pt>
                  <c:pt idx="23">
                    <c:v>2050</c:v>
                  </c:pt>
                  <c:pt idx="25">
                    <c:v>2015</c:v>
                  </c:pt>
                  <c:pt idx="26">
                    <c:v>2020</c:v>
                  </c:pt>
                  <c:pt idx="27">
                    <c:v>2035</c:v>
                  </c:pt>
                  <c:pt idx="28">
                    <c:v>2050</c:v>
                  </c:pt>
                  <c:pt idx="30">
                    <c:v>2015</c:v>
                  </c:pt>
                  <c:pt idx="31">
                    <c:v>2020</c:v>
                  </c:pt>
                  <c:pt idx="32">
                    <c:v>2035</c:v>
                  </c:pt>
                  <c:pt idx="33">
                    <c:v>2050</c:v>
                  </c:pt>
                  <c:pt idx="35">
                    <c:v>2015</c:v>
                  </c:pt>
                  <c:pt idx="36">
                    <c:v>2020</c:v>
                  </c:pt>
                  <c:pt idx="37">
                    <c:v>2035</c:v>
                  </c:pt>
                  <c:pt idx="38">
                    <c:v>2050</c:v>
                  </c:pt>
                </c:lvl>
                <c:lvl>
                  <c:pt idx="0">
                    <c:v>Lastbil-Diesel</c:v>
                  </c:pt>
                  <c:pt idx="5">
                    <c:v>Lastbil-Biodiesel RME</c:v>
                  </c:pt>
                  <c:pt idx="10">
                    <c:v>L-CNG</c:v>
                  </c:pt>
                  <c:pt idx="15">
                    <c:v>Lastbil-DME</c:v>
                  </c:pt>
                  <c:pt idx="20">
                    <c:v>Bus-Diesel</c:v>
                  </c:pt>
                  <c:pt idx="25">
                    <c:v>Bus-Biodiesel RME</c:v>
                  </c:pt>
                  <c:pt idx="30">
                    <c:v>B-CNG</c:v>
                  </c:pt>
                  <c:pt idx="35">
                    <c:v>B-Hybrid</c:v>
                  </c:pt>
                </c:lvl>
              </c:multiLvlStrCache>
            </c:multiLvlStrRef>
          </c:cat>
          <c:val>
            <c:numRef>
              <c:f>E.eff!$AC$3:$AC$41</c:f>
              <c:numCache>
                <c:formatCode>0.00_ ;\-0.00\ </c:formatCode>
                <c:ptCount val="39"/>
                <c:pt idx="0">
                  <c:v>0.5630065237416233</c:v>
                </c:pt>
                <c:pt idx="1">
                  <c:v>0.54435758738988405</c:v>
                </c:pt>
                <c:pt idx="2">
                  <c:v>0.52570776427338117</c:v>
                </c:pt>
                <c:pt idx="3">
                  <c:v>0.52570776427338117</c:v>
                </c:pt>
                <c:pt idx="5">
                  <c:v>0.50983310905839807</c:v>
                </c:pt>
                <c:pt idx="6">
                  <c:v>0.49336276753295361</c:v>
                </c:pt>
                <c:pt idx="7">
                  <c:v>0.47688315107677592</c:v>
                </c:pt>
                <c:pt idx="8">
                  <c:v>0.47688315107677592</c:v>
                </c:pt>
                <c:pt idx="10">
                  <c:v>0.64733498101981268</c:v>
                </c:pt>
                <c:pt idx="11">
                  <c:v>0.62221661917882998</c:v>
                </c:pt>
                <c:pt idx="12">
                  <c:v>0.56587394200623442</c:v>
                </c:pt>
                <c:pt idx="13">
                  <c:v>0.56587394200623442</c:v>
                </c:pt>
                <c:pt idx="16">
                  <c:v>0.50506662158106119</c:v>
                </c:pt>
                <c:pt idx="17">
                  <c:v>0.48807961836517377</c:v>
                </c:pt>
                <c:pt idx="18">
                  <c:v>0.48807961836517377</c:v>
                </c:pt>
                <c:pt idx="20">
                  <c:v>0.63472623404106732</c:v>
                </c:pt>
                <c:pt idx="21">
                  <c:v>0.61894874253872401</c:v>
                </c:pt>
                <c:pt idx="22">
                  <c:v>0.60030203652928504</c:v>
                </c:pt>
                <c:pt idx="23">
                  <c:v>0.60030203652928504</c:v>
                </c:pt>
                <c:pt idx="25">
                  <c:v>0.5731057522601305</c:v>
                </c:pt>
                <c:pt idx="26">
                  <c:v>0.55919500572058767</c:v>
                </c:pt>
                <c:pt idx="27">
                  <c:v>0.54274863859552991</c:v>
                </c:pt>
                <c:pt idx="28">
                  <c:v>0.54274863859552991</c:v>
                </c:pt>
                <c:pt idx="30">
                  <c:v>0.7103462342150022</c:v>
                </c:pt>
                <c:pt idx="31">
                  <c:v>0.68646037115134129</c:v>
                </c:pt>
                <c:pt idx="32">
                  <c:v>0.6244396714508702</c:v>
                </c:pt>
                <c:pt idx="33">
                  <c:v>0.6244396714508702</c:v>
                </c:pt>
                <c:pt idx="35">
                  <c:v>0.54435758738988405</c:v>
                </c:pt>
                <c:pt idx="36">
                  <c:v>0.53503279188517516</c:v>
                </c:pt>
                <c:pt idx="37">
                  <c:v>0.52570776427338117</c:v>
                </c:pt>
                <c:pt idx="38">
                  <c:v>0.52570776427338117</c:v>
                </c:pt>
              </c:numCache>
            </c:numRef>
          </c:val>
        </c:ser>
        <c:ser>
          <c:idx val="7"/>
          <c:order val="7"/>
          <c:tx>
            <c:strRef>
              <c:f>E.eff!$AD$2</c:f>
              <c:strCache>
                <c:ptCount val="1"/>
              </c:strCache>
            </c:strRef>
          </c:tx>
          <c:spPr>
            <a:noFill/>
          </c:spPr>
          <c:invertIfNegative val="0"/>
          <c:dLbls>
            <c:numFmt formatCode="#,##0.00" sourceLinked="0"/>
            <c:txPr>
              <a:bodyPr/>
              <a:lstStyle/>
              <a:p>
                <a:pPr>
                  <a:defRPr sz="600"/>
                </a:pPr>
                <a:endParaRPr lang="da-DK"/>
              </a:p>
            </c:txPr>
            <c:dLblPos val="inBase"/>
            <c:showLegendKey val="0"/>
            <c:showVal val="1"/>
            <c:showCatName val="0"/>
            <c:showSerName val="0"/>
            <c:showPercent val="0"/>
            <c:showBubbleSize val="0"/>
            <c:showLeaderLines val="0"/>
          </c:dLbls>
          <c:cat>
            <c:multiLvlStrRef>
              <c:f>E.eff!$U$3:$V$41</c:f>
              <c:multiLvlStrCache>
                <c:ptCount val="39"/>
                <c:lvl>
                  <c:pt idx="0">
                    <c:v>2015</c:v>
                  </c:pt>
                  <c:pt idx="1">
                    <c:v>2020</c:v>
                  </c:pt>
                  <c:pt idx="2">
                    <c:v>2035</c:v>
                  </c:pt>
                  <c:pt idx="3">
                    <c:v>2050</c:v>
                  </c:pt>
                  <c:pt idx="5">
                    <c:v>2015</c:v>
                  </c:pt>
                  <c:pt idx="6">
                    <c:v>2020</c:v>
                  </c:pt>
                  <c:pt idx="7">
                    <c:v>2035</c:v>
                  </c:pt>
                  <c:pt idx="8">
                    <c:v>2050</c:v>
                  </c:pt>
                  <c:pt idx="10">
                    <c:v>2015</c:v>
                  </c:pt>
                  <c:pt idx="11">
                    <c:v>2020</c:v>
                  </c:pt>
                  <c:pt idx="12">
                    <c:v>2035</c:v>
                  </c:pt>
                  <c:pt idx="13">
                    <c:v>2050</c:v>
                  </c:pt>
                  <c:pt idx="15">
                    <c:v>2015</c:v>
                  </c:pt>
                  <c:pt idx="16">
                    <c:v>2020</c:v>
                  </c:pt>
                  <c:pt idx="17">
                    <c:v>2035</c:v>
                  </c:pt>
                  <c:pt idx="18">
                    <c:v>2050</c:v>
                  </c:pt>
                  <c:pt idx="20">
                    <c:v>2015</c:v>
                  </c:pt>
                  <c:pt idx="21">
                    <c:v>2020</c:v>
                  </c:pt>
                  <c:pt idx="22">
                    <c:v>2035</c:v>
                  </c:pt>
                  <c:pt idx="23">
                    <c:v>2050</c:v>
                  </c:pt>
                  <c:pt idx="25">
                    <c:v>2015</c:v>
                  </c:pt>
                  <c:pt idx="26">
                    <c:v>2020</c:v>
                  </c:pt>
                  <c:pt idx="27">
                    <c:v>2035</c:v>
                  </c:pt>
                  <c:pt idx="28">
                    <c:v>2050</c:v>
                  </c:pt>
                  <c:pt idx="30">
                    <c:v>2015</c:v>
                  </c:pt>
                  <c:pt idx="31">
                    <c:v>2020</c:v>
                  </c:pt>
                  <c:pt idx="32">
                    <c:v>2035</c:v>
                  </c:pt>
                  <c:pt idx="33">
                    <c:v>2050</c:v>
                  </c:pt>
                  <c:pt idx="35">
                    <c:v>2015</c:v>
                  </c:pt>
                  <c:pt idx="36">
                    <c:v>2020</c:v>
                  </c:pt>
                  <c:pt idx="37">
                    <c:v>2035</c:v>
                  </c:pt>
                  <c:pt idx="38">
                    <c:v>2050</c:v>
                  </c:pt>
                </c:lvl>
                <c:lvl>
                  <c:pt idx="0">
                    <c:v>Lastbil-Diesel</c:v>
                  </c:pt>
                  <c:pt idx="5">
                    <c:v>Lastbil-Biodiesel RME</c:v>
                  </c:pt>
                  <c:pt idx="10">
                    <c:v>L-CNG</c:v>
                  </c:pt>
                  <c:pt idx="15">
                    <c:v>Lastbil-DME</c:v>
                  </c:pt>
                  <c:pt idx="20">
                    <c:v>Bus-Diesel</c:v>
                  </c:pt>
                  <c:pt idx="25">
                    <c:v>Bus-Biodiesel RME</c:v>
                  </c:pt>
                  <c:pt idx="30">
                    <c:v>B-CNG</c:v>
                  </c:pt>
                  <c:pt idx="35">
                    <c:v>B-Hybrid</c:v>
                  </c:pt>
                </c:lvl>
              </c:multiLvlStrCache>
            </c:multiLvlStrRef>
          </c:cat>
          <c:val>
            <c:numRef>
              <c:f>E.eff!$AD$3:$AD$41</c:f>
              <c:numCache>
                <c:formatCode>0.00_ ;\-0.00\ </c:formatCode>
                <c:ptCount val="39"/>
                <c:pt idx="0">
                  <c:v>15.155599229925006</c:v>
                </c:pt>
                <c:pt idx="1">
                  <c:v>14.433904028500006</c:v>
                </c:pt>
                <c:pt idx="2">
                  <c:v>13.777817481750004</c:v>
                </c:pt>
                <c:pt idx="3">
                  <c:v>13.777817481750001</c:v>
                </c:pt>
                <c:pt idx="5">
                  <c:v>17.331267660140298</c:v>
                </c:pt>
                <c:pt idx="6">
                  <c:v>16.505969200133617</c:v>
                </c:pt>
                <c:pt idx="7">
                  <c:v>15.755697872854814</c:v>
                </c:pt>
                <c:pt idx="8">
                  <c:v>15.75569787285481</c:v>
                </c:pt>
                <c:pt idx="10">
                  <c:v>19.417523491704003</c:v>
                </c:pt>
                <c:pt idx="11">
                  <c:v>17.874728520493711</c:v>
                </c:pt>
                <c:pt idx="12">
                  <c:v>17.590095690000613</c:v>
                </c:pt>
                <c:pt idx="13">
                  <c:v>17.590095690000609</c:v>
                </c:pt>
                <c:pt idx="16">
                  <c:v>15.950552308847492</c:v>
                </c:pt>
                <c:pt idx="17">
                  <c:v>15.225527203899874</c:v>
                </c:pt>
                <c:pt idx="18">
                  <c:v>15.225527203899873</c:v>
                </c:pt>
                <c:pt idx="20">
                  <c:v>16.014044398396756</c:v>
                </c:pt>
                <c:pt idx="21">
                  <c:v>15.216965265444877</c:v>
                </c:pt>
                <c:pt idx="22">
                  <c:v>14.371578306253497</c:v>
                </c:pt>
                <c:pt idx="23">
                  <c:v>14.371578306253497</c:v>
                </c:pt>
                <c:pt idx="25">
                  <c:v>18.312947286305214</c:v>
                </c:pt>
                <c:pt idx="26">
                  <c:v>17.401443122733461</c:v>
                </c:pt>
                <c:pt idx="27">
                  <c:v>16.434696282581601</c:v>
                </c:pt>
                <c:pt idx="28">
                  <c:v>16.434696282581601</c:v>
                </c:pt>
                <c:pt idx="30">
                  <c:v>21.151683021276</c:v>
                </c:pt>
                <c:pt idx="31">
                  <c:v>19.145828704646071</c:v>
                </c:pt>
                <c:pt idx="32">
                  <c:v>18.348148243231524</c:v>
                </c:pt>
                <c:pt idx="33">
                  <c:v>18.348148243231524</c:v>
                </c:pt>
                <c:pt idx="35">
                  <c:v>12.318495691074425</c:v>
                </c:pt>
                <c:pt idx="36">
                  <c:v>11.705357896496059</c:v>
                </c:pt>
                <c:pt idx="37">
                  <c:v>11.05506023557961</c:v>
                </c:pt>
                <c:pt idx="38">
                  <c:v>11.05506023557961</c:v>
                </c:pt>
              </c:numCache>
            </c:numRef>
          </c:val>
        </c:ser>
        <c:dLbls>
          <c:showLegendKey val="0"/>
          <c:showVal val="0"/>
          <c:showCatName val="0"/>
          <c:showSerName val="0"/>
          <c:showPercent val="0"/>
          <c:showBubbleSize val="0"/>
        </c:dLbls>
        <c:gapWidth val="150"/>
        <c:overlap val="100"/>
        <c:axId val="40014592"/>
        <c:axId val="40016128"/>
      </c:barChart>
      <c:catAx>
        <c:axId val="40014592"/>
        <c:scaling>
          <c:orientation val="maxMin"/>
        </c:scaling>
        <c:delete val="0"/>
        <c:axPos val="l"/>
        <c:majorTickMark val="none"/>
        <c:minorTickMark val="none"/>
        <c:tickLblPos val="nextTo"/>
        <c:txPr>
          <a:bodyPr/>
          <a:lstStyle/>
          <a:p>
            <a:pPr>
              <a:defRPr sz="600"/>
            </a:pPr>
            <a:endParaRPr lang="da-DK"/>
          </a:p>
        </c:txPr>
        <c:crossAx val="40016128"/>
        <c:crosses val="autoZero"/>
        <c:auto val="1"/>
        <c:lblAlgn val="ctr"/>
        <c:lblOffset val="100"/>
        <c:noMultiLvlLbl val="0"/>
      </c:catAx>
      <c:valAx>
        <c:axId val="40016128"/>
        <c:scaling>
          <c:orientation val="minMax"/>
          <c:max val="1"/>
        </c:scaling>
        <c:delete val="0"/>
        <c:axPos val="t"/>
        <c:majorGridlines/>
        <c:numFmt formatCode="0%" sourceLinked="0"/>
        <c:majorTickMark val="out"/>
        <c:minorTickMark val="none"/>
        <c:tickLblPos val="nextTo"/>
        <c:txPr>
          <a:bodyPr/>
          <a:lstStyle/>
          <a:p>
            <a:pPr>
              <a:defRPr sz="600"/>
            </a:pPr>
            <a:endParaRPr lang="da-DK"/>
          </a:p>
        </c:txPr>
        <c:crossAx val="40014592"/>
        <c:crosses val="autoZero"/>
        <c:crossBetween val="between"/>
      </c:valAx>
    </c:plotArea>
    <c:legend>
      <c:legendPos val="r"/>
      <c:layout>
        <c:manualLayout>
          <c:xMode val="edge"/>
          <c:yMode val="edge"/>
          <c:x val="0.71345800524934389"/>
          <c:y val="0.26015764593060658"/>
          <c:w val="0.26987532808398951"/>
          <c:h val="0.43704079444380023"/>
        </c:manualLayout>
      </c:layout>
      <c:overlay val="0"/>
      <c:txPr>
        <a:bodyPr/>
        <a:lstStyle/>
        <a:p>
          <a:pPr>
            <a:defRPr sz="600"/>
          </a:pPr>
          <a:endParaRPr lang="da-DK"/>
        </a:p>
      </c:txPr>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0"/>
            </a:pPr>
            <a:r>
              <a:rPr lang="da-DK" sz="1400" b="0"/>
              <a:t>Samfundsøkonomiske omkostninger, skibe</a:t>
            </a:r>
          </a:p>
        </c:rich>
      </c:tx>
      <c:layout/>
      <c:overlay val="0"/>
    </c:title>
    <c:autoTitleDeleted val="0"/>
    <c:plotArea>
      <c:layout/>
      <c:barChart>
        <c:barDir val="bar"/>
        <c:grouping val="stacked"/>
        <c:varyColors val="0"/>
        <c:ser>
          <c:idx val="1"/>
          <c:order val="0"/>
          <c:tx>
            <c:strRef>
              <c:f>'Tunge køretøjer mm. omkostninge'!$E$3</c:f>
              <c:strCache>
                <c:ptCount val="1"/>
                <c:pt idx="0">
                  <c:v>Transportmiddel</c:v>
                </c:pt>
              </c:strCache>
            </c:strRef>
          </c:tx>
          <c:invertIfNegative val="0"/>
          <c:cat>
            <c:multiLvlStrRef>
              <c:f>'Tunge køretøjer mm. omkostninge'!$B$4:$C$32</c:f>
              <c:multiLvlStrCache>
                <c:ptCount val="29"/>
                <c:lvl>
                  <c:pt idx="0">
                    <c:v>2015 </c:v>
                  </c:pt>
                  <c:pt idx="1">
                    <c:v>2020 </c:v>
                  </c:pt>
                  <c:pt idx="2">
                    <c:v>2035 </c:v>
                  </c:pt>
                  <c:pt idx="3">
                    <c:v>2050 </c:v>
                  </c:pt>
                  <c:pt idx="5">
                    <c:v>2015 </c:v>
                  </c:pt>
                  <c:pt idx="6">
                    <c:v>2020 </c:v>
                  </c:pt>
                  <c:pt idx="7">
                    <c:v>2035 </c:v>
                  </c:pt>
                  <c:pt idx="8">
                    <c:v>2050 </c:v>
                  </c:pt>
                  <c:pt idx="10">
                    <c:v>2015 </c:v>
                  </c:pt>
                  <c:pt idx="11">
                    <c:v>2020 </c:v>
                  </c:pt>
                  <c:pt idx="12">
                    <c:v>2035 </c:v>
                  </c:pt>
                  <c:pt idx="13">
                    <c:v>2050 </c:v>
                  </c:pt>
                  <c:pt idx="15">
                    <c:v>2015 </c:v>
                  </c:pt>
                  <c:pt idx="16">
                    <c:v>2020 </c:v>
                  </c:pt>
                  <c:pt idx="17">
                    <c:v>2035 </c:v>
                  </c:pt>
                  <c:pt idx="18">
                    <c:v>2050 </c:v>
                  </c:pt>
                  <c:pt idx="20">
                    <c:v>2015 </c:v>
                  </c:pt>
                  <c:pt idx="21">
                    <c:v>2020 </c:v>
                  </c:pt>
                  <c:pt idx="22">
                    <c:v>2035 </c:v>
                  </c:pt>
                  <c:pt idx="23">
                    <c:v>2050 </c:v>
                  </c:pt>
                  <c:pt idx="25">
                    <c:v>2015 </c:v>
                  </c:pt>
                  <c:pt idx="26">
                    <c:v>2020 </c:v>
                  </c:pt>
                  <c:pt idx="27">
                    <c:v>2035 </c:v>
                  </c:pt>
                  <c:pt idx="28">
                    <c:v>2050 </c:v>
                  </c:pt>
                </c:lvl>
                <c:lvl>
                  <c:pt idx="0">
                    <c:v>Hurtigfærge-diesel</c:v>
                  </c:pt>
                  <c:pt idx="5">
                    <c:v>Hurtigfærge-biodiesel halm</c:v>
                  </c:pt>
                  <c:pt idx="10">
                    <c:v>9000TEU - HFO</c:v>
                  </c:pt>
                  <c:pt idx="15">
                    <c:v>9000TEU - Diesel</c:v>
                  </c:pt>
                  <c:pt idx="20">
                    <c:v>9000TEU - Biodiesel halm</c:v>
                  </c:pt>
                  <c:pt idx="25">
                    <c:v>9000TEU - LNG</c:v>
                  </c:pt>
                </c:lvl>
              </c:multiLvlStrCache>
            </c:multiLvlStrRef>
          </c:cat>
          <c:val>
            <c:numRef>
              <c:f>'Tunge køretøjer mm. omkostninge'!$E$4:$E$32</c:f>
              <c:numCache>
                <c:formatCode>0.00_ ;\-0.00\ </c:formatCode>
                <c:ptCount val="29"/>
                <c:pt idx="0">
                  <c:v>0</c:v>
                </c:pt>
                <c:pt idx="1">
                  <c:v>0</c:v>
                </c:pt>
                <c:pt idx="2">
                  <c:v>0</c:v>
                </c:pt>
                <c:pt idx="3">
                  <c:v>0</c:v>
                </c:pt>
                <c:pt idx="6">
                  <c:v>0</c:v>
                </c:pt>
                <c:pt idx="7">
                  <c:v>0</c:v>
                </c:pt>
                <c:pt idx="8">
                  <c:v>0</c:v>
                </c:pt>
                <c:pt idx="10">
                  <c:v>205.18136137491888</c:v>
                </c:pt>
                <c:pt idx="11">
                  <c:v>225.69949751241074</c:v>
                </c:pt>
                <c:pt idx="12">
                  <c:v>250.77721945823416</c:v>
                </c:pt>
                <c:pt idx="13">
                  <c:v>250.77721945823416</c:v>
                </c:pt>
                <c:pt idx="15">
                  <c:v>205.18136137491891</c:v>
                </c:pt>
                <c:pt idx="16">
                  <c:v>225.69949751241072</c:v>
                </c:pt>
                <c:pt idx="17">
                  <c:v>250.77721945823416</c:v>
                </c:pt>
                <c:pt idx="18">
                  <c:v>250.77721945823416</c:v>
                </c:pt>
                <c:pt idx="20">
                  <c:v>0</c:v>
                </c:pt>
                <c:pt idx="21">
                  <c:v>225.69949751241072</c:v>
                </c:pt>
                <c:pt idx="22">
                  <c:v>250.77721945823416</c:v>
                </c:pt>
                <c:pt idx="23">
                  <c:v>250.77721945823416</c:v>
                </c:pt>
                <c:pt idx="25">
                  <c:v>235.95856558115668</c:v>
                </c:pt>
                <c:pt idx="26">
                  <c:v>259.55442213927233</c:v>
                </c:pt>
                <c:pt idx="27">
                  <c:v>288.39380237696923</c:v>
                </c:pt>
                <c:pt idx="28">
                  <c:v>288.39380237696923</c:v>
                </c:pt>
              </c:numCache>
            </c:numRef>
          </c:val>
        </c:ser>
        <c:ser>
          <c:idx val="0"/>
          <c:order val="1"/>
          <c:tx>
            <c:strRef>
              <c:f>'Tunge køretøjer mm. omkostninge'!$D$3</c:f>
              <c:strCache>
                <c:ptCount val="1"/>
                <c:pt idx="0">
                  <c:v>Drift</c:v>
                </c:pt>
              </c:strCache>
            </c:strRef>
          </c:tx>
          <c:invertIfNegative val="0"/>
          <c:cat>
            <c:multiLvlStrRef>
              <c:f>'Tunge køretøjer mm. omkostninge'!$B$4:$C$32</c:f>
              <c:multiLvlStrCache>
                <c:ptCount val="29"/>
                <c:lvl>
                  <c:pt idx="0">
                    <c:v>2015 </c:v>
                  </c:pt>
                  <c:pt idx="1">
                    <c:v>2020 </c:v>
                  </c:pt>
                  <c:pt idx="2">
                    <c:v>2035 </c:v>
                  </c:pt>
                  <c:pt idx="3">
                    <c:v>2050 </c:v>
                  </c:pt>
                  <c:pt idx="5">
                    <c:v>2015 </c:v>
                  </c:pt>
                  <c:pt idx="6">
                    <c:v>2020 </c:v>
                  </c:pt>
                  <c:pt idx="7">
                    <c:v>2035 </c:v>
                  </c:pt>
                  <c:pt idx="8">
                    <c:v>2050 </c:v>
                  </c:pt>
                  <c:pt idx="10">
                    <c:v>2015 </c:v>
                  </c:pt>
                  <c:pt idx="11">
                    <c:v>2020 </c:v>
                  </c:pt>
                  <c:pt idx="12">
                    <c:v>2035 </c:v>
                  </c:pt>
                  <c:pt idx="13">
                    <c:v>2050 </c:v>
                  </c:pt>
                  <c:pt idx="15">
                    <c:v>2015 </c:v>
                  </c:pt>
                  <c:pt idx="16">
                    <c:v>2020 </c:v>
                  </c:pt>
                  <c:pt idx="17">
                    <c:v>2035 </c:v>
                  </c:pt>
                  <c:pt idx="18">
                    <c:v>2050 </c:v>
                  </c:pt>
                  <c:pt idx="20">
                    <c:v>2015 </c:v>
                  </c:pt>
                  <c:pt idx="21">
                    <c:v>2020 </c:v>
                  </c:pt>
                  <c:pt idx="22">
                    <c:v>2035 </c:v>
                  </c:pt>
                  <c:pt idx="23">
                    <c:v>2050 </c:v>
                  </c:pt>
                  <c:pt idx="25">
                    <c:v>2015 </c:v>
                  </c:pt>
                  <c:pt idx="26">
                    <c:v>2020 </c:v>
                  </c:pt>
                  <c:pt idx="27">
                    <c:v>2035 </c:v>
                  </c:pt>
                  <c:pt idx="28">
                    <c:v>2050 </c:v>
                  </c:pt>
                </c:lvl>
                <c:lvl>
                  <c:pt idx="0">
                    <c:v>Hurtigfærge-diesel</c:v>
                  </c:pt>
                  <c:pt idx="5">
                    <c:v>Hurtigfærge-biodiesel halm</c:v>
                  </c:pt>
                  <c:pt idx="10">
                    <c:v>9000TEU - HFO</c:v>
                  </c:pt>
                  <c:pt idx="15">
                    <c:v>9000TEU - Diesel</c:v>
                  </c:pt>
                  <c:pt idx="20">
                    <c:v>9000TEU - Biodiesel halm</c:v>
                  </c:pt>
                  <c:pt idx="25">
                    <c:v>9000TEU - LNG</c:v>
                  </c:pt>
                </c:lvl>
              </c:multiLvlStrCache>
            </c:multiLvlStrRef>
          </c:cat>
          <c:val>
            <c:numRef>
              <c:f>'Tunge køretøjer mm. omkostninge'!$D$4:$D$32</c:f>
              <c:numCache>
                <c:formatCode>0.00_ ;\-0.00\ </c:formatCode>
                <c:ptCount val="29"/>
                <c:pt idx="0">
                  <c:v>0</c:v>
                </c:pt>
                <c:pt idx="1">
                  <c:v>0</c:v>
                </c:pt>
                <c:pt idx="2">
                  <c:v>0</c:v>
                </c:pt>
                <c:pt idx="3">
                  <c:v>0</c:v>
                </c:pt>
                <c:pt idx="6">
                  <c:v>0</c:v>
                </c:pt>
                <c:pt idx="7">
                  <c:v>0</c:v>
                </c:pt>
                <c:pt idx="8">
                  <c:v>0</c:v>
                </c:pt>
                <c:pt idx="10">
                  <c:v>99.480792036237858</c:v>
                </c:pt>
                <c:pt idx="11">
                  <c:v>109.42887123986168</c:v>
                </c:pt>
                <c:pt idx="12">
                  <c:v>121.58763471095742</c:v>
                </c:pt>
                <c:pt idx="13">
                  <c:v>121.58763471095742</c:v>
                </c:pt>
                <c:pt idx="15">
                  <c:v>99.480792036237872</c:v>
                </c:pt>
                <c:pt idx="16">
                  <c:v>109.42887123986165</c:v>
                </c:pt>
                <c:pt idx="17">
                  <c:v>121.58763471095739</c:v>
                </c:pt>
                <c:pt idx="18">
                  <c:v>121.58763471095739</c:v>
                </c:pt>
                <c:pt idx="20">
                  <c:v>0</c:v>
                </c:pt>
                <c:pt idx="21">
                  <c:v>109.42887123986165</c:v>
                </c:pt>
                <c:pt idx="22">
                  <c:v>121.58763471095739</c:v>
                </c:pt>
                <c:pt idx="23">
                  <c:v>121.58763471095739</c:v>
                </c:pt>
                <c:pt idx="25">
                  <c:v>99.480792036237858</c:v>
                </c:pt>
                <c:pt idx="26">
                  <c:v>109.42887123986164</c:v>
                </c:pt>
                <c:pt idx="27">
                  <c:v>121.5876347109574</c:v>
                </c:pt>
                <c:pt idx="28">
                  <c:v>121.5876347109574</c:v>
                </c:pt>
              </c:numCache>
            </c:numRef>
          </c:val>
        </c:ser>
        <c:ser>
          <c:idx val="2"/>
          <c:order val="2"/>
          <c:tx>
            <c:strRef>
              <c:f>'Tunge køretøjer mm. omkostninge'!$F$3</c:f>
              <c:strCache>
                <c:ptCount val="1"/>
                <c:pt idx="0">
                  <c:v>Eksternaliteter</c:v>
                </c:pt>
              </c:strCache>
            </c:strRef>
          </c:tx>
          <c:invertIfNegative val="0"/>
          <c:cat>
            <c:multiLvlStrRef>
              <c:f>'Tunge køretøjer mm. omkostninge'!$B$4:$C$32</c:f>
              <c:multiLvlStrCache>
                <c:ptCount val="29"/>
                <c:lvl>
                  <c:pt idx="0">
                    <c:v>2015 </c:v>
                  </c:pt>
                  <c:pt idx="1">
                    <c:v>2020 </c:v>
                  </c:pt>
                  <c:pt idx="2">
                    <c:v>2035 </c:v>
                  </c:pt>
                  <c:pt idx="3">
                    <c:v>2050 </c:v>
                  </c:pt>
                  <c:pt idx="5">
                    <c:v>2015 </c:v>
                  </c:pt>
                  <c:pt idx="6">
                    <c:v>2020 </c:v>
                  </c:pt>
                  <c:pt idx="7">
                    <c:v>2035 </c:v>
                  </c:pt>
                  <c:pt idx="8">
                    <c:v>2050 </c:v>
                  </c:pt>
                  <c:pt idx="10">
                    <c:v>2015 </c:v>
                  </c:pt>
                  <c:pt idx="11">
                    <c:v>2020 </c:v>
                  </c:pt>
                  <c:pt idx="12">
                    <c:v>2035 </c:v>
                  </c:pt>
                  <c:pt idx="13">
                    <c:v>2050 </c:v>
                  </c:pt>
                  <c:pt idx="15">
                    <c:v>2015 </c:v>
                  </c:pt>
                  <c:pt idx="16">
                    <c:v>2020 </c:v>
                  </c:pt>
                  <c:pt idx="17">
                    <c:v>2035 </c:v>
                  </c:pt>
                  <c:pt idx="18">
                    <c:v>2050 </c:v>
                  </c:pt>
                  <c:pt idx="20">
                    <c:v>2015 </c:v>
                  </c:pt>
                  <c:pt idx="21">
                    <c:v>2020 </c:v>
                  </c:pt>
                  <c:pt idx="22">
                    <c:v>2035 </c:v>
                  </c:pt>
                  <c:pt idx="23">
                    <c:v>2050 </c:v>
                  </c:pt>
                  <c:pt idx="25">
                    <c:v>2015 </c:v>
                  </c:pt>
                  <c:pt idx="26">
                    <c:v>2020 </c:v>
                  </c:pt>
                  <c:pt idx="27">
                    <c:v>2035 </c:v>
                  </c:pt>
                  <c:pt idx="28">
                    <c:v>2050 </c:v>
                  </c:pt>
                </c:lvl>
                <c:lvl>
                  <c:pt idx="0">
                    <c:v>Hurtigfærge-diesel</c:v>
                  </c:pt>
                  <c:pt idx="5">
                    <c:v>Hurtigfærge-biodiesel halm</c:v>
                  </c:pt>
                  <c:pt idx="10">
                    <c:v>9000TEU - HFO</c:v>
                  </c:pt>
                  <c:pt idx="15">
                    <c:v>9000TEU - Diesel</c:v>
                  </c:pt>
                  <c:pt idx="20">
                    <c:v>9000TEU - Biodiesel halm</c:v>
                  </c:pt>
                  <c:pt idx="25">
                    <c:v>9000TEU - LNG</c:v>
                  </c:pt>
                </c:lvl>
              </c:multiLvlStrCache>
            </c:multiLvlStrRef>
          </c:cat>
          <c:val>
            <c:numRef>
              <c:f>'Tunge køretøjer mm. omkostninge'!$F$4:$F$32</c:f>
              <c:numCache>
                <c:formatCode>0.00_ ;\-0.00\ </c:formatCode>
                <c:ptCount val="29"/>
                <c:pt idx="0">
                  <c:v>353.70232470206804</c:v>
                </c:pt>
                <c:pt idx="1">
                  <c:v>395.58739853415977</c:v>
                </c:pt>
                <c:pt idx="2">
                  <c:v>424.10617131024247</c:v>
                </c:pt>
                <c:pt idx="3">
                  <c:v>424.04105545528768</c:v>
                </c:pt>
                <c:pt idx="6">
                  <c:v>308.94393824207145</c:v>
                </c:pt>
                <c:pt idx="7">
                  <c:v>317.42348732816782</c:v>
                </c:pt>
                <c:pt idx="8">
                  <c:v>325.92805661304874</c:v>
                </c:pt>
                <c:pt idx="10">
                  <c:v>2761.9193654785481</c:v>
                </c:pt>
                <c:pt idx="11">
                  <c:v>2336.1167835174729</c:v>
                </c:pt>
                <c:pt idx="12">
                  <c:v>1951.7496179513564</c:v>
                </c:pt>
                <c:pt idx="13">
                  <c:v>1951.6048772489753</c:v>
                </c:pt>
                <c:pt idx="15">
                  <c:v>547.38571046645643</c:v>
                </c:pt>
                <c:pt idx="16">
                  <c:v>505.85628106943761</c:v>
                </c:pt>
                <c:pt idx="17">
                  <c:v>446.43837134304027</c:v>
                </c:pt>
                <c:pt idx="18">
                  <c:v>446.36982667615928</c:v>
                </c:pt>
                <c:pt idx="20">
                  <c:v>0</c:v>
                </c:pt>
                <c:pt idx="21">
                  <c:v>395.06119820089538</c:v>
                </c:pt>
                <c:pt idx="22">
                  <c:v>334.13808686398858</c:v>
                </c:pt>
                <c:pt idx="23">
                  <c:v>343.09048208329534</c:v>
                </c:pt>
                <c:pt idx="25">
                  <c:v>217.13076133948235</c:v>
                </c:pt>
                <c:pt idx="26">
                  <c:v>234.56971246271371</c:v>
                </c:pt>
                <c:pt idx="27">
                  <c:v>230.06081785784934</c:v>
                </c:pt>
                <c:pt idx="28">
                  <c:v>230.05653021391859</c:v>
                </c:pt>
              </c:numCache>
            </c:numRef>
          </c:val>
        </c:ser>
        <c:ser>
          <c:idx val="3"/>
          <c:order val="3"/>
          <c:tx>
            <c:strRef>
              <c:f>'Tunge køretøjer mm. omkostninge'!$G$3</c:f>
              <c:strCache>
                <c:ptCount val="1"/>
                <c:pt idx="0">
                  <c:v>Drivmiddel</c:v>
                </c:pt>
              </c:strCache>
            </c:strRef>
          </c:tx>
          <c:invertIfNegative val="0"/>
          <c:cat>
            <c:multiLvlStrRef>
              <c:f>'Tunge køretøjer mm. omkostninge'!$B$4:$C$32</c:f>
              <c:multiLvlStrCache>
                <c:ptCount val="29"/>
                <c:lvl>
                  <c:pt idx="0">
                    <c:v>2015 </c:v>
                  </c:pt>
                  <c:pt idx="1">
                    <c:v>2020 </c:v>
                  </c:pt>
                  <c:pt idx="2">
                    <c:v>2035 </c:v>
                  </c:pt>
                  <c:pt idx="3">
                    <c:v>2050 </c:v>
                  </c:pt>
                  <c:pt idx="5">
                    <c:v>2015 </c:v>
                  </c:pt>
                  <c:pt idx="6">
                    <c:v>2020 </c:v>
                  </c:pt>
                  <c:pt idx="7">
                    <c:v>2035 </c:v>
                  </c:pt>
                  <c:pt idx="8">
                    <c:v>2050 </c:v>
                  </c:pt>
                  <c:pt idx="10">
                    <c:v>2015 </c:v>
                  </c:pt>
                  <c:pt idx="11">
                    <c:v>2020 </c:v>
                  </c:pt>
                  <c:pt idx="12">
                    <c:v>2035 </c:v>
                  </c:pt>
                  <c:pt idx="13">
                    <c:v>2050 </c:v>
                  </c:pt>
                  <c:pt idx="15">
                    <c:v>2015 </c:v>
                  </c:pt>
                  <c:pt idx="16">
                    <c:v>2020 </c:v>
                  </c:pt>
                  <c:pt idx="17">
                    <c:v>2035 </c:v>
                  </c:pt>
                  <c:pt idx="18">
                    <c:v>2050 </c:v>
                  </c:pt>
                  <c:pt idx="20">
                    <c:v>2015 </c:v>
                  </c:pt>
                  <c:pt idx="21">
                    <c:v>2020 </c:v>
                  </c:pt>
                  <c:pt idx="22">
                    <c:v>2035 </c:v>
                  </c:pt>
                  <c:pt idx="23">
                    <c:v>2050 </c:v>
                  </c:pt>
                  <c:pt idx="25">
                    <c:v>2015 </c:v>
                  </c:pt>
                  <c:pt idx="26">
                    <c:v>2020 </c:v>
                  </c:pt>
                  <c:pt idx="27">
                    <c:v>2035 </c:v>
                  </c:pt>
                  <c:pt idx="28">
                    <c:v>2050 </c:v>
                  </c:pt>
                </c:lvl>
                <c:lvl>
                  <c:pt idx="0">
                    <c:v>Hurtigfærge-diesel</c:v>
                  </c:pt>
                  <c:pt idx="5">
                    <c:v>Hurtigfærge-biodiesel halm</c:v>
                  </c:pt>
                  <c:pt idx="10">
                    <c:v>9000TEU - HFO</c:v>
                  </c:pt>
                  <c:pt idx="15">
                    <c:v>9000TEU - Diesel</c:v>
                  </c:pt>
                  <c:pt idx="20">
                    <c:v>9000TEU - Biodiesel halm</c:v>
                  </c:pt>
                  <c:pt idx="25">
                    <c:v>9000TEU - LNG</c:v>
                  </c:pt>
                </c:lvl>
              </c:multiLvlStrCache>
            </c:multiLvlStrRef>
          </c:cat>
          <c:val>
            <c:numRef>
              <c:f>'Tunge køretøjer mm. omkostninge'!$G$4:$G$32</c:f>
              <c:numCache>
                <c:formatCode>0.00_ ;\-0.00\ </c:formatCode>
                <c:ptCount val="29"/>
                <c:pt idx="0">
                  <c:v>615.37464959371619</c:v>
                </c:pt>
                <c:pt idx="1">
                  <c:v>630.20469493604458</c:v>
                </c:pt>
                <c:pt idx="2">
                  <c:v>669.37603717755076</c:v>
                </c:pt>
                <c:pt idx="3">
                  <c:v>669.44240614955595</c:v>
                </c:pt>
                <c:pt idx="6">
                  <c:v>772.85717940852726</c:v>
                </c:pt>
                <c:pt idx="7">
                  <c:v>696.85317254030247</c:v>
                </c:pt>
                <c:pt idx="8">
                  <c:v>702.08404598839456</c:v>
                </c:pt>
                <c:pt idx="10">
                  <c:v>662.99059732121952</c:v>
                </c:pt>
                <c:pt idx="11">
                  <c:v>562.91913750133494</c:v>
                </c:pt>
                <c:pt idx="12">
                  <c:v>500.65667360480688</c:v>
                </c:pt>
                <c:pt idx="13">
                  <c:v>501.25223307215731</c:v>
                </c:pt>
                <c:pt idx="15">
                  <c:v>952.3468358728984</c:v>
                </c:pt>
                <c:pt idx="16">
                  <c:v>805.8724935984493</c:v>
                </c:pt>
                <c:pt idx="17">
                  <c:v>704.62343646256454</c:v>
                </c:pt>
                <c:pt idx="18">
                  <c:v>704.69330023200268</c:v>
                </c:pt>
                <c:pt idx="20">
                  <c:v>0</c:v>
                </c:pt>
                <c:pt idx="21">
                  <c:v>988.28895971430416</c:v>
                </c:pt>
                <c:pt idx="22">
                  <c:v>733.54743802241387</c:v>
                </c:pt>
                <c:pt idx="23">
                  <c:v>739.05375408391592</c:v>
                </c:pt>
                <c:pt idx="25">
                  <c:v>522.6753169515506</c:v>
                </c:pt>
                <c:pt idx="26">
                  <c:v>447.54633097519542</c:v>
                </c:pt>
                <c:pt idx="27">
                  <c:v>418.15367482020366</c:v>
                </c:pt>
                <c:pt idx="28">
                  <c:v>418.15804497736752</c:v>
                </c:pt>
              </c:numCache>
            </c:numRef>
          </c:val>
        </c:ser>
        <c:dLbls>
          <c:showLegendKey val="0"/>
          <c:showVal val="0"/>
          <c:showCatName val="0"/>
          <c:showSerName val="0"/>
          <c:showPercent val="0"/>
          <c:showBubbleSize val="0"/>
        </c:dLbls>
        <c:gapWidth val="150"/>
        <c:overlap val="100"/>
        <c:axId val="40034304"/>
        <c:axId val="40089856"/>
      </c:barChart>
      <c:catAx>
        <c:axId val="40034304"/>
        <c:scaling>
          <c:orientation val="maxMin"/>
        </c:scaling>
        <c:delete val="0"/>
        <c:axPos val="l"/>
        <c:majorTickMark val="none"/>
        <c:minorTickMark val="none"/>
        <c:tickLblPos val="nextTo"/>
        <c:crossAx val="40089856"/>
        <c:crosses val="autoZero"/>
        <c:auto val="1"/>
        <c:lblAlgn val="ctr"/>
        <c:lblOffset val="100"/>
        <c:noMultiLvlLbl val="0"/>
      </c:catAx>
      <c:valAx>
        <c:axId val="40089856"/>
        <c:scaling>
          <c:orientation val="minMax"/>
        </c:scaling>
        <c:delete val="0"/>
        <c:axPos val="t"/>
        <c:majorGridlines/>
        <c:numFmt formatCode="0_ ;\-0\ " sourceLinked="0"/>
        <c:majorTickMark val="out"/>
        <c:minorTickMark val="none"/>
        <c:tickLblPos val="nextTo"/>
        <c:crossAx val="40034304"/>
        <c:crosses val="autoZero"/>
        <c:crossBetween val="between"/>
      </c:valAx>
    </c:plotArea>
    <c:legend>
      <c:legendPos val="r"/>
      <c:layout/>
      <c:overlay val="0"/>
    </c:legend>
    <c:plotVisOnly val="1"/>
    <c:dispBlanksAs val="gap"/>
    <c:showDLblsOverMax val="0"/>
  </c:chart>
  <c:txPr>
    <a:bodyPr/>
    <a:lstStyle/>
    <a:p>
      <a:pPr>
        <a:defRPr sz="600"/>
      </a:pPr>
      <a:endParaRPr lang="da-DK"/>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da-DK" sz="1400" b="0" i="0" baseline="0">
                <a:effectLst/>
              </a:rPr>
              <a:t>Drivhusgasemissioner, skibe</a:t>
            </a:r>
            <a:endParaRPr lang="da-DK" sz="1400">
              <a:effectLst/>
            </a:endParaRPr>
          </a:p>
        </c:rich>
      </c:tx>
      <c:layout/>
      <c:overlay val="0"/>
    </c:title>
    <c:autoTitleDeleted val="0"/>
    <c:plotArea>
      <c:layout/>
      <c:barChart>
        <c:barDir val="bar"/>
        <c:grouping val="stacked"/>
        <c:varyColors val="0"/>
        <c:ser>
          <c:idx val="0"/>
          <c:order val="0"/>
          <c:tx>
            <c:strRef>
              <c:f>'CO2 andre'!$Z$3</c:f>
              <c:strCache>
                <c:ptCount val="1"/>
                <c:pt idx="0">
                  <c:v>Opstrøm</c:v>
                </c:pt>
              </c:strCache>
            </c:strRef>
          </c:tx>
          <c:invertIfNegative val="0"/>
          <c:cat>
            <c:multiLvlStrRef>
              <c:f>'CO2 andre'!$X$4:$Y$32</c:f>
              <c:multiLvlStrCache>
                <c:ptCount val="29"/>
                <c:lvl>
                  <c:pt idx="0">
                    <c:v>2015</c:v>
                  </c:pt>
                  <c:pt idx="1">
                    <c:v>2020</c:v>
                  </c:pt>
                  <c:pt idx="2">
                    <c:v>2035</c:v>
                  </c:pt>
                  <c:pt idx="3">
                    <c:v>2050</c:v>
                  </c:pt>
                  <c:pt idx="5">
                    <c:v>2015</c:v>
                  </c:pt>
                  <c:pt idx="6">
                    <c:v>2020</c:v>
                  </c:pt>
                  <c:pt idx="7">
                    <c:v>2035</c:v>
                  </c:pt>
                  <c:pt idx="8">
                    <c:v>2050</c:v>
                  </c:pt>
                  <c:pt idx="10">
                    <c:v>2015</c:v>
                  </c:pt>
                  <c:pt idx="11">
                    <c:v>2020</c:v>
                  </c:pt>
                  <c:pt idx="12">
                    <c:v>2035</c:v>
                  </c:pt>
                  <c:pt idx="13">
                    <c:v>2050</c:v>
                  </c:pt>
                  <c:pt idx="15">
                    <c:v>2015</c:v>
                  </c:pt>
                  <c:pt idx="16">
                    <c:v>2020</c:v>
                  </c:pt>
                  <c:pt idx="17">
                    <c:v>2035</c:v>
                  </c:pt>
                  <c:pt idx="18">
                    <c:v>2050</c:v>
                  </c:pt>
                  <c:pt idx="20">
                    <c:v>2015</c:v>
                  </c:pt>
                  <c:pt idx="21">
                    <c:v>2020</c:v>
                  </c:pt>
                  <c:pt idx="22">
                    <c:v>2035</c:v>
                  </c:pt>
                  <c:pt idx="23">
                    <c:v>2050</c:v>
                  </c:pt>
                  <c:pt idx="25">
                    <c:v>2015</c:v>
                  </c:pt>
                  <c:pt idx="26">
                    <c:v>2020</c:v>
                  </c:pt>
                  <c:pt idx="27">
                    <c:v>2035</c:v>
                  </c:pt>
                  <c:pt idx="28">
                    <c:v>2050</c:v>
                  </c:pt>
                </c:lvl>
                <c:lvl>
                  <c:pt idx="0">
                    <c:v>Hurtigfærge-diesel</c:v>
                  </c:pt>
                  <c:pt idx="5">
                    <c:v>Hurtigfærge-biodiesel halm</c:v>
                  </c:pt>
                  <c:pt idx="10">
                    <c:v>9000TEU-HFO</c:v>
                  </c:pt>
                  <c:pt idx="15">
                    <c:v>9000TEU-diesel</c:v>
                  </c:pt>
                  <c:pt idx="20">
                    <c:v>9000TEU-biodiesel halm</c:v>
                  </c:pt>
                  <c:pt idx="25">
                    <c:v>9000TEU LNG</c:v>
                  </c:pt>
                </c:lvl>
              </c:multiLvlStrCache>
            </c:multiLvlStrRef>
          </c:cat>
          <c:val>
            <c:numRef>
              <c:f>'CO2 andre'!$Z$4:$Z$32</c:f>
              <c:numCache>
                <c:formatCode>0.00_ ;\-0.00\ </c:formatCode>
                <c:ptCount val="29"/>
                <c:pt idx="0">
                  <c:v>37106.050484776097</c:v>
                </c:pt>
                <c:pt idx="1">
                  <c:v>37189.894612012999</c:v>
                </c:pt>
                <c:pt idx="2">
                  <c:v>37151.335420613337</c:v>
                </c:pt>
                <c:pt idx="3">
                  <c:v>36934.487692142611</c:v>
                </c:pt>
                <c:pt idx="5" formatCode="0_ ;\-0\ ">
                  <c:v>0</c:v>
                </c:pt>
                <c:pt idx="6" formatCode="0_ ;\-0\ ">
                  <c:v>-44342.327862681996</c:v>
                </c:pt>
                <c:pt idx="7" formatCode="0_ ;\-0\ ">
                  <c:v>-23880.593427500215</c:v>
                </c:pt>
                <c:pt idx="8" formatCode="0_ ;\-0\ ">
                  <c:v>-12037.438798609492</c:v>
                </c:pt>
                <c:pt idx="10">
                  <c:v>45489.451349523937</c:v>
                </c:pt>
                <c:pt idx="11">
                  <c:v>38107.542316068546</c:v>
                </c:pt>
                <c:pt idx="12">
                  <c:v>31639.221354120633</c:v>
                </c:pt>
                <c:pt idx="13">
                  <c:v>31134.26463697834</c:v>
                </c:pt>
                <c:pt idx="15">
                  <c:v>57424.903340180412</c:v>
                </c:pt>
                <c:pt idx="16">
                  <c:v>47556.473870268375</c:v>
                </c:pt>
                <c:pt idx="17">
                  <c:v>39107.616913842976</c:v>
                </c:pt>
                <c:pt idx="18">
                  <c:v>38879.350613381408</c:v>
                </c:pt>
                <c:pt idx="20">
                  <c:v>0</c:v>
                </c:pt>
                <c:pt idx="21">
                  <c:v>-56702.627914071592</c:v>
                </c:pt>
                <c:pt idx="22">
                  <c:v>-25138.076165082748</c:v>
                </c:pt>
                <c:pt idx="23">
                  <c:v>-12671.29538763908</c:v>
                </c:pt>
                <c:pt idx="25">
                  <c:v>107854.1909531847</c:v>
                </c:pt>
                <c:pt idx="26">
                  <c:v>88967.378429009012</c:v>
                </c:pt>
                <c:pt idx="27">
                  <c:v>99528.330826631354</c:v>
                </c:pt>
                <c:pt idx="28">
                  <c:v>99514.05218669762</c:v>
                </c:pt>
              </c:numCache>
            </c:numRef>
          </c:val>
        </c:ser>
        <c:ser>
          <c:idx val="1"/>
          <c:order val="1"/>
          <c:tx>
            <c:strRef>
              <c:f>'CO2 andre'!$AA$3</c:f>
              <c:strCache>
                <c:ptCount val="1"/>
                <c:pt idx="0">
                  <c:v>Udstødning</c:v>
                </c:pt>
              </c:strCache>
            </c:strRef>
          </c:tx>
          <c:invertIfNegative val="0"/>
          <c:cat>
            <c:multiLvlStrRef>
              <c:f>'CO2 andre'!$X$4:$Y$32</c:f>
              <c:multiLvlStrCache>
                <c:ptCount val="29"/>
                <c:lvl>
                  <c:pt idx="0">
                    <c:v>2015</c:v>
                  </c:pt>
                  <c:pt idx="1">
                    <c:v>2020</c:v>
                  </c:pt>
                  <c:pt idx="2">
                    <c:v>2035</c:v>
                  </c:pt>
                  <c:pt idx="3">
                    <c:v>2050</c:v>
                  </c:pt>
                  <c:pt idx="5">
                    <c:v>2015</c:v>
                  </c:pt>
                  <c:pt idx="6">
                    <c:v>2020</c:v>
                  </c:pt>
                  <c:pt idx="7">
                    <c:v>2035</c:v>
                  </c:pt>
                  <c:pt idx="8">
                    <c:v>2050</c:v>
                  </c:pt>
                  <c:pt idx="10">
                    <c:v>2015</c:v>
                  </c:pt>
                  <c:pt idx="11">
                    <c:v>2020</c:v>
                  </c:pt>
                  <c:pt idx="12">
                    <c:v>2035</c:v>
                  </c:pt>
                  <c:pt idx="13">
                    <c:v>2050</c:v>
                  </c:pt>
                  <c:pt idx="15">
                    <c:v>2015</c:v>
                  </c:pt>
                  <c:pt idx="16">
                    <c:v>2020</c:v>
                  </c:pt>
                  <c:pt idx="17">
                    <c:v>2035</c:v>
                  </c:pt>
                  <c:pt idx="18">
                    <c:v>2050</c:v>
                  </c:pt>
                  <c:pt idx="20">
                    <c:v>2015</c:v>
                  </c:pt>
                  <c:pt idx="21">
                    <c:v>2020</c:v>
                  </c:pt>
                  <c:pt idx="22">
                    <c:v>2035</c:v>
                  </c:pt>
                  <c:pt idx="23">
                    <c:v>2050</c:v>
                  </c:pt>
                  <c:pt idx="25">
                    <c:v>2015</c:v>
                  </c:pt>
                  <c:pt idx="26">
                    <c:v>2020</c:v>
                  </c:pt>
                  <c:pt idx="27">
                    <c:v>2035</c:v>
                  </c:pt>
                  <c:pt idx="28">
                    <c:v>2050</c:v>
                  </c:pt>
                </c:lvl>
                <c:lvl>
                  <c:pt idx="0">
                    <c:v>Hurtigfærge-diesel</c:v>
                  </c:pt>
                  <c:pt idx="5">
                    <c:v>Hurtigfærge-biodiesel halm</c:v>
                  </c:pt>
                  <c:pt idx="10">
                    <c:v>9000TEU-HFO</c:v>
                  </c:pt>
                  <c:pt idx="15">
                    <c:v>9000TEU-diesel</c:v>
                  </c:pt>
                  <c:pt idx="20">
                    <c:v>9000TEU-biodiesel halm</c:v>
                  </c:pt>
                  <c:pt idx="25">
                    <c:v>9000TEU LNG</c:v>
                  </c:pt>
                </c:lvl>
              </c:multiLvlStrCache>
            </c:multiLvlStrRef>
          </c:cat>
          <c:val>
            <c:numRef>
              <c:f>'CO2 andre'!$AA$4:$AA$32</c:f>
              <c:numCache>
                <c:formatCode>0.00_ ;\-0.00\ </c:formatCode>
                <c:ptCount val="29"/>
                <c:pt idx="0">
                  <c:v>313181.42548596108</c:v>
                </c:pt>
                <c:pt idx="1">
                  <c:v>313181.42548596108</c:v>
                </c:pt>
                <c:pt idx="2">
                  <c:v>313181.42548596108</c:v>
                </c:pt>
                <c:pt idx="3">
                  <c:v>313181.42548596108</c:v>
                </c:pt>
                <c:pt idx="5" formatCode="0_ ;\-0\ ">
                  <c:v>0</c:v>
                </c:pt>
                <c:pt idx="6" formatCode="0_ ;\-0\ ">
                  <c:v>0</c:v>
                </c:pt>
                <c:pt idx="7" formatCode="0_ ;\-0\ ">
                  <c:v>0</c:v>
                </c:pt>
                <c:pt idx="8" formatCode="0_ ;\-0\ ">
                  <c:v>0</c:v>
                </c:pt>
                <c:pt idx="10">
                  <c:v>516769.43844492437</c:v>
                </c:pt>
                <c:pt idx="11">
                  <c:v>426998.1350521557</c:v>
                </c:pt>
                <c:pt idx="12">
                  <c:v>351502.32585420727</c:v>
                </c:pt>
                <c:pt idx="13">
                  <c:v>351502.32585420727</c:v>
                </c:pt>
                <c:pt idx="15">
                  <c:v>484676.02591792657</c:v>
                </c:pt>
                <c:pt idx="16">
                  <c:v>400479.87317946163</c:v>
                </c:pt>
                <c:pt idx="17">
                  <c:v>329672.6503575581</c:v>
                </c:pt>
                <c:pt idx="18">
                  <c:v>329672.6503575581</c:v>
                </c:pt>
                <c:pt idx="20">
                  <c:v>0</c:v>
                </c:pt>
                <c:pt idx="21">
                  <c:v>0</c:v>
                </c:pt>
                <c:pt idx="22">
                  <c:v>0</c:v>
                </c:pt>
                <c:pt idx="23">
                  <c:v>0</c:v>
                </c:pt>
                <c:pt idx="25">
                  <c:v>420386.01437241386</c:v>
                </c:pt>
                <c:pt idx="26">
                  <c:v>346760.49172129971</c:v>
                </c:pt>
                <c:pt idx="27">
                  <c:v>284740.24110577087</c:v>
                </c:pt>
                <c:pt idx="28">
                  <c:v>284740.24110577087</c:v>
                </c:pt>
              </c:numCache>
            </c:numRef>
          </c:val>
        </c:ser>
        <c:ser>
          <c:idx val="2"/>
          <c:order val="2"/>
          <c:tx>
            <c:strRef>
              <c:f>'CO2 andre'!$AB$3</c:f>
              <c:strCache>
                <c:ptCount val="1"/>
                <c:pt idx="0">
                  <c:v>ILUC</c:v>
                </c:pt>
              </c:strCache>
            </c:strRef>
          </c:tx>
          <c:invertIfNegative val="0"/>
          <c:cat>
            <c:multiLvlStrRef>
              <c:f>'CO2 andre'!$X$4:$Y$32</c:f>
              <c:multiLvlStrCache>
                <c:ptCount val="29"/>
                <c:lvl>
                  <c:pt idx="0">
                    <c:v>2015</c:v>
                  </c:pt>
                  <c:pt idx="1">
                    <c:v>2020</c:v>
                  </c:pt>
                  <c:pt idx="2">
                    <c:v>2035</c:v>
                  </c:pt>
                  <c:pt idx="3">
                    <c:v>2050</c:v>
                  </c:pt>
                  <c:pt idx="5">
                    <c:v>2015</c:v>
                  </c:pt>
                  <c:pt idx="6">
                    <c:v>2020</c:v>
                  </c:pt>
                  <c:pt idx="7">
                    <c:v>2035</c:v>
                  </c:pt>
                  <c:pt idx="8">
                    <c:v>2050</c:v>
                  </c:pt>
                  <c:pt idx="10">
                    <c:v>2015</c:v>
                  </c:pt>
                  <c:pt idx="11">
                    <c:v>2020</c:v>
                  </c:pt>
                  <c:pt idx="12">
                    <c:v>2035</c:v>
                  </c:pt>
                  <c:pt idx="13">
                    <c:v>2050</c:v>
                  </c:pt>
                  <c:pt idx="15">
                    <c:v>2015</c:v>
                  </c:pt>
                  <c:pt idx="16">
                    <c:v>2020</c:v>
                  </c:pt>
                  <c:pt idx="17">
                    <c:v>2035</c:v>
                  </c:pt>
                  <c:pt idx="18">
                    <c:v>2050</c:v>
                  </c:pt>
                  <c:pt idx="20">
                    <c:v>2015</c:v>
                  </c:pt>
                  <c:pt idx="21">
                    <c:v>2020</c:v>
                  </c:pt>
                  <c:pt idx="22">
                    <c:v>2035</c:v>
                  </c:pt>
                  <c:pt idx="23">
                    <c:v>2050</c:v>
                  </c:pt>
                  <c:pt idx="25">
                    <c:v>2015</c:v>
                  </c:pt>
                  <c:pt idx="26">
                    <c:v>2020</c:v>
                  </c:pt>
                  <c:pt idx="27">
                    <c:v>2035</c:v>
                  </c:pt>
                  <c:pt idx="28">
                    <c:v>2050</c:v>
                  </c:pt>
                </c:lvl>
                <c:lvl>
                  <c:pt idx="0">
                    <c:v>Hurtigfærge-diesel</c:v>
                  </c:pt>
                  <c:pt idx="5">
                    <c:v>Hurtigfærge-biodiesel halm</c:v>
                  </c:pt>
                  <c:pt idx="10">
                    <c:v>9000TEU-HFO</c:v>
                  </c:pt>
                  <c:pt idx="15">
                    <c:v>9000TEU-diesel</c:v>
                  </c:pt>
                  <c:pt idx="20">
                    <c:v>9000TEU-biodiesel halm</c:v>
                  </c:pt>
                  <c:pt idx="25">
                    <c:v>9000TEU LNG</c:v>
                  </c:pt>
                </c:lvl>
              </c:multiLvlStrCache>
            </c:multiLvlStrRef>
          </c:cat>
          <c:val>
            <c:numRef>
              <c:f>'CO2 andre'!$AB$4:$AB$32</c:f>
              <c:numCache>
                <c:formatCode>0.00_ ;\-0.00\ </c:formatCode>
                <c:ptCount val="29"/>
                <c:pt idx="0">
                  <c:v>0</c:v>
                </c:pt>
                <c:pt idx="1">
                  <c:v>0</c:v>
                </c:pt>
                <c:pt idx="2">
                  <c:v>0</c:v>
                </c:pt>
                <c:pt idx="3">
                  <c:v>0</c:v>
                </c:pt>
                <c:pt idx="5">
                  <c:v>0</c:v>
                </c:pt>
                <c:pt idx="6">
                  <c:v>-22955.539655419023</c:v>
                </c:pt>
                <c:pt idx="7">
                  <c:v>-22955.539655419045</c:v>
                </c:pt>
                <c:pt idx="8">
                  <c:v>-22955.539655419041</c:v>
                </c:pt>
                <c:pt idx="10">
                  <c:v>0</c:v>
                </c:pt>
                <c:pt idx="11">
                  <c:v>0</c:v>
                </c:pt>
                <c:pt idx="12">
                  <c:v>0</c:v>
                </c:pt>
                <c:pt idx="13">
                  <c:v>0</c:v>
                </c:pt>
                <c:pt idx="15">
                  <c:v>0</c:v>
                </c:pt>
                <c:pt idx="16">
                  <c:v>0</c:v>
                </c:pt>
                <c:pt idx="17">
                  <c:v>0</c:v>
                </c:pt>
                <c:pt idx="18">
                  <c:v>0</c:v>
                </c:pt>
                <c:pt idx="20">
                  <c:v>0</c:v>
                </c:pt>
                <c:pt idx="21">
                  <c:v>-29354.332223576959</c:v>
                </c:pt>
                <c:pt idx="22">
                  <c:v>-24164.311746289248</c:v>
                </c:pt>
                <c:pt idx="23">
                  <c:v>-24164.311746289241</c:v>
                </c:pt>
                <c:pt idx="25">
                  <c:v>0</c:v>
                </c:pt>
                <c:pt idx="26">
                  <c:v>0</c:v>
                </c:pt>
                <c:pt idx="27">
                  <c:v>0</c:v>
                </c:pt>
                <c:pt idx="28">
                  <c:v>0</c:v>
                </c:pt>
              </c:numCache>
            </c:numRef>
          </c:val>
        </c:ser>
        <c:dLbls>
          <c:showLegendKey val="0"/>
          <c:showVal val="0"/>
          <c:showCatName val="0"/>
          <c:showSerName val="0"/>
          <c:showPercent val="0"/>
          <c:showBubbleSize val="0"/>
        </c:dLbls>
        <c:gapWidth val="150"/>
        <c:overlap val="100"/>
        <c:axId val="39926400"/>
        <c:axId val="39945728"/>
      </c:barChart>
      <c:catAx>
        <c:axId val="39926400"/>
        <c:scaling>
          <c:orientation val="maxMin"/>
        </c:scaling>
        <c:delete val="0"/>
        <c:axPos val="l"/>
        <c:majorTickMark val="none"/>
        <c:minorTickMark val="none"/>
        <c:tickLblPos val="low"/>
        <c:txPr>
          <a:bodyPr/>
          <a:lstStyle/>
          <a:p>
            <a:pPr>
              <a:defRPr sz="600"/>
            </a:pPr>
            <a:endParaRPr lang="da-DK"/>
          </a:p>
        </c:txPr>
        <c:crossAx val="39945728"/>
        <c:crosses val="autoZero"/>
        <c:auto val="1"/>
        <c:lblAlgn val="ctr"/>
        <c:lblOffset val="100"/>
        <c:noMultiLvlLbl val="0"/>
      </c:catAx>
      <c:valAx>
        <c:axId val="39945728"/>
        <c:scaling>
          <c:orientation val="minMax"/>
        </c:scaling>
        <c:delete val="0"/>
        <c:axPos val="t"/>
        <c:majorGridlines/>
        <c:numFmt formatCode="0_ ;\-0\ " sourceLinked="0"/>
        <c:majorTickMark val="out"/>
        <c:minorTickMark val="none"/>
        <c:tickLblPos val="nextTo"/>
        <c:txPr>
          <a:bodyPr/>
          <a:lstStyle/>
          <a:p>
            <a:pPr>
              <a:defRPr sz="600"/>
            </a:pPr>
            <a:endParaRPr lang="da-DK"/>
          </a:p>
        </c:txPr>
        <c:crossAx val="39926400"/>
        <c:crosses val="autoZero"/>
        <c:crossBetween val="between"/>
      </c:valAx>
    </c:plotArea>
    <c:legend>
      <c:legendPos val="r"/>
      <c:layout/>
      <c:overlay val="0"/>
      <c:txPr>
        <a:bodyPr/>
        <a:lstStyle/>
        <a:p>
          <a:pPr>
            <a:defRPr sz="600"/>
          </a:pPr>
          <a:endParaRPr lang="da-DK"/>
        </a:p>
      </c:txPr>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da-DK" sz="1400" b="0" i="0" baseline="0">
                <a:effectLst/>
              </a:rPr>
              <a:t>Energieffektivitet, skibe</a:t>
            </a:r>
            <a:endParaRPr lang="da-DK" sz="1400">
              <a:effectLst/>
            </a:endParaRPr>
          </a:p>
        </c:rich>
      </c:tx>
      <c:layout/>
      <c:overlay val="0"/>
    </c:title>
    <c:autoTitleDeleted val="0"/>
    <c:plotArea>
      <c:layout/>
      <c:barChart>
        <c:barDir val="bar"/>
        <c:grouping val="stacked"/>
        <c:varyColors val="0"/>
        <c:ser>
          <c:idx val="0"/>
          <c:order val="0"/>
          <c:tx>
            <c:strRef>
              <c:f>E.eff!$BI$2</c:f>
              <c:strCache>
                <c:ptCount val="1"/>
                <c:pt idx="0">
                  <c:v>WtW energieffektivitet</c:v>
                </c:pt>
              </c:strCache>
            </c:strRef>
          </c:tx>
          <c:spPr>
            <a:noFill/>
            <a:ln>
              <a:solidFill>
                <a:schemeClr val="accent1"/>
              </a:solidFill>
            </a:ln>
          </c:spPr>
          <c:invertIfNegative val="0"/>
          <c:cat>
            <c:multiLvlStrRef>
              <c:f>E.eff!$BG$3:$BH$31</c:f>
              <c:multiLvlStrCache>
                <c:ptCount val="29"/>
                <c:lvl>
                  <c:pt idx="0">
                    <c:v>2015</c:v>
                  </c:pt>
                  <c:pt idx="1">
                    <c:v>2020</c:v>
                  </c:pt>
                  <c:pt idx="2">
                    <c:v>2035</c:v>
                  </c:pt>
                  <c:pt idx="3">
                    <c:v>2050</c:v>
                  </c:pt>
                  <c:pt idx="5">
                    <c:v>2015</c:v>
                  </c:pt>
                  <c:pt idx="6">
                    <c:v>2020</c:v>
                  </c:pt>
                  <c:pt idx="7">
                    <c:v>2035</c:v>
                  </c:pt>
                  <c:pt idx="8">
                    <c:v>2050</c:v>
                  </c:pt>
                  <c:pt idx="10">
                    <c:v>2015</c:v>
                  </c:pt>
                  <c:pt idx="11">
                    <c:v>2020</c:v>
                  </c:pt>
                  <c:pt idx="12">
                    <c:v>2035</c:v>
                  </c:pt>
                  <c:pt idx="13">
                    <c:v>2050</c:v>
                  </c:pt>
                  <c:pt idx="15">
                    <c:v>2015</c:v>
                  </c:pt>
                  <c:pt idx="16">
                    <c:v>2020</c:v>
                  </c:pt>
                  <c:pt idx="17">
                    <c:v>2035</c:v>
                  </c:pt>
                  <c:pt idx="18">
                    <c:v>2050</c:v>
                  </c:pt>
                  <c:pt idx="20">
                    <c:v>2015</c:v>
                  </c:pt>
                  <c:pt idx="21">
                    <c:v>2020</c:v>
                  </c:pt>
                  <c:pt idx="22">
                    <c:v>2035</c:v>
                  </c:pt>
                  <c:pt idx="23">
                    <c:v>2050</c:v>
                  </c:pt>
                  <c:pt idx="25">
                    <c:v>2015</c:v>
                  </c:pt>
                  <c:pt idx="26">
                    <c:v>2020</c:v>
                  </c:pt>
                  <c:pt idx="27">
                    <c:v>2035</c:v>
                  </c:pt>
                  <c:pt idx="28">
                    <c:v>2050</c:v>
                  </c:pt>
                </c:lvl>
                <c:lvl>
                  <c:pt idx="0">
                    <c:v>Hurtigfærge - diesel</c:v>
                  </c:pt>
                  <c:pt idx="5">
                    <c:v>Hurtigfærge-biodiesel halm</c:v>
                  </c:pt>
                  <c:pt idx="10">
                    <c:v>9000TEU HFO</c:v>
                  </c:pt>
                  <c:pt idx="15">
                    <c:v>9000TEU Diesel</c:v>
                  </c:pt>
                  <c:pt idx="20">
                    <c:v>9000TEU-biodiesel-halm</c:v>
                  </c:pt>
                  <c:pt idx="25">
                    <c:v>9000TEU LNG</c:v>
                  </c:pt>
                </c:lvl>
              </c:multiLvlStrCache>
            </c:multiLvlStrRef>
          </c:cat>
          <c:val>
            <c:numRef>
              <c:f>E.eff!$BI$3:$BI$31</c:f>
              <c:numCache>
                <c:formatCode>General</c:formatCode>
                <c:ptCount val="29"/>
                <c:pt idx="0">
                  <c:v>0.37411301805547903</c:v>
                </c:pt>
                <c:pt idx="1">
                  <c:v>0.37411301805547903</c:v>
                </c:pt>
                <c:pt idx="2">
                  <c:v>0.37411301805547903</c:v>
                </c:pt>
                <c:pt idx="3">
                  <c:v>0.37411301805547903</c:v>
                </c:pt>
                <c:pt idx="6">
                  <c:v>0.31496538305707689</c:v>
                </c:pt>
                <c:pt idx="7">
                  <c:v>0.31496538305707689</c:v>
                </c:pt>
                <c:pt idx="8">
                  <c:v>0.31496538305707689</c:v>
                </c:pt>
                <c:pt idx="10">
                  <c:v>0.47428587647615461</c:v>
                </c:pt>
                <c:pt idx="11">
                  <c:v>0.47428587647615461</c:v>
                </c:pt>
                <c:pt idx="12">
                  <c:v>0.47428587647615461</c:v>
                </c:pt>
                <c:pt idx="13">
                  <c:v>0.47428587647615461</c:v>
                </c:pt>
                <c:pt idx="15">
                  <c:v>0.45146578363252798</c:v>
                </c:pt>
                <c:pt idx="16">
                  <c:v>0.45146578363252798</c:v>
                </c:pt>
                <c:pt idx="17">
                  <c:v>0.45146578363252798</c:v>
                </c:pt>
                <c:pt idx="18">
                  <c:v>0.45146578363252798</c:v>
                </c:pt>
                <c:pt idx="21">
                  <c:v>0.38013063472405784</c:v>
                </c:pt>
                <c:pt idx="22">
                  <c:v>0.38013063472405784</c:v>
                </c:pt>
                <c:pt idx="23">
                  <c:v>0.38013063472405784</c:v>
                </c:pt>
                <c:pt idx="25">
                  <c:v>0.40611005021873114</c:v>
                </c:pt>
                <c:pt idx="26">
                  <c:v>0.40611005021873114</c:v>
                </c:pt>
                <c:pt idx="27">
                  <c:v>0.38191095173995371</c:v>
                </c:pt>
                <c:pt idx="28">
                  <c:v>0.38191095173995371</c:v>
                </c:pt>
              </c:numCache>
            </c:numRef>
          </c:val>
        </c:ser>
        <c:ser>
          <c:idx val="1"/>
          <c:order val="1"/>
          <c:tx>
            <c:strRef>
              <c:f>E.eff!$BJ$2</c:f>
              <c:strCache>
                <c:ptCount val="1"/>
                <c:pt idx="0">
                  <c:v>Råstofudvinding - tab</c:v>
                </c:pt>
              </c:strCache>
            </c:strRef>
          </c:tx>
          <c:invertIfNegative val="0"/>
          <c:cat>
            <c:multiLvlStrRef>
              <c:f>E.eff!$BG$3:$BH$31</c:f>
              <c:multiLvlStrCache>
                <c:ptCount val="29"/>
                <c:lvl>
                  <c:pt idx="0">
                    <c:v>2015</c:v>
                  </c:pt>
                  <c:pt idx="1">
                    <c:v>2020</c:v>
                  </c:pt>
                  <c:pt idx="2">
                    <c:v>2035</c:v>
                  </c:pt>
                  <c:pt idx="3">
                    <c:v>2050</c:v>
                  </c:pt>
                  <c:pt idx="5">
                    <c:v>2015</c:v>
                  </c:pt>
                  <c:pt idx="6">
                    <c:v>2020</c:v>
                  </c:pt>
                  <c:pt idx="7">
                    <c:v>2035</c:v>
                  </c:pt>
                  <c:pt idx="8">
                    <c:v>2050</c:v>
                  </c:pt>
                  <c:pt idx="10">
                    <c:v>2015</c:v>
                  </c:pt>
                  <c:pt idx="11">
                    <c:v>2020</c:v>
                  </c:pt>
                  <c:pt idx="12">
                    <c:v>2035</c:v>
                  </c:pt>
                  <c:pt idx="13">
                    <c:v>2050</c:v>
                  </c:pt>
                  <c:pt idx="15">
                    <c:v>2015</c:v>
                  </c:pt>
                  <c:pt idx="16">
                    <c:v>2020</c:v>
                  </c:pt>
                  <c:pt idx="17">
                    <c:v>2035</c:v>
                  </c:pt>
                  <c:pt idx="18">
                    <c:v>2050</c:v>
                  </c:pt>
                  <c:pt idx="20">
                    <c:v>2015</c:v>
                  </c:pt>
                  <c:pt idx="21">
                    <c:v>2020</c:v>
                  </c:pt>
                  <c:pt idx="22">
                    <c:v>2035</c:v>
                  </c:pt>
                  <c:pt idx="23">
                    <c:v>2050</c:v>
                  </c:pt>
                  <c:pt idx="25">
                    <c:v>2015</c:v>
                  </c:pt>
                  <c:pt idx="26">
                    <c:v>2020</c:v>
                  </c:pt>
                  <c:pt idx="27">
                    <c:v>2035</c:v>
                  </c:pt>
                  <c:pt idx="28">
                    <c:v>2050</c:v>
                  </c:pt>
                </c:lvl>
                <c:lvl>
                  <c:pt idx="0">
                    <c:v>Hurtigfærge - diesel</c:v>
                  </c:pt>
                  <c:pt idx="5">
                    <c:v>Hurtigfærge-biodiesel halm</c:v>
                  </c:pt>
                  <c:pt idx="10">
                    <c:v>9000TEU HFO</c:v>
                  </c:pt>
                  <c:pt idx="15">
                    <c:v>9000TEU Diesel</c:v>
                  </c:pt>
                  <c:pt idx="20">
                    <c:v>9000TEU-biodiesel-halm</c:v>
                  </c:pt>
                  <c:pt idx="25">
                    <c:v>9000TEU LNG</c:v>
                  </c:pt>
                </c:lvl>
              </c:multiLvlStrCache>
            </c:multiLvlStrRef>
          </c:cat>
          <c:val>
            <c:numRef>
              <c:f>E.eff!$BJ$3:$BJ$31</c:f>
              <c:numCache>
                <c:formatCode>0.00_ ;\-0.00\ </c:formatCode>
                <c:ptCount val="29"/>
                <c:pt idx="0">
                  <c:v>6.0439912510272496E-2</c:v>
                </c:pt>
                <c:pt idx="1">
                  <c:v>6.0439912510272496E-2</c:v>
                </c:pt>
                <c:pt idx="2">
                  <c:v>6.0439912510272496E-2</c:v>
                </c:pt>
                <c:pt idx="3">
                  <c:v>6.0439912510272496E-2</c:v>
                </c:pt>
                <c:pt idx="6">
                  <c:v>3.1950226249048315E-2</c:v>
                </c:pt>
                <c:pt idx="7">
                  <c:v>3.1950226249048315E-2</c:v>
                </c:pt>
                <c:pt idx="8">
                  <c:v>3.1950226249048315E-2</c:v>
                </c:pt>
                <c:pt idx="10">
                  <c:v>6.0521578257453017E-2</c:v>
                </c:pt>
                <c:pt idx="11">
                  <c:v>6.0521578257453017E-2</c:v>
                </c:pt>
                <c:pt idx="12">
                  <c:v>6.0521578257453017E-2</c:v>
                </c:pt>
                <c:pt idx="13">
                  <c:v>6.0521578257453017E-2</c:v>
                </c:pt>
                <c:pt idx="15">
                  <c:v>6.0494435867952015E-2</c:v>
                </c:pt>
                <c:pt idx="16">
                  <c:v>6.0494435867952015E-2</c:v>
                </c:pt>
                <c:pt idx="17">
                  <c:v>6.0494435867952015E-2</c:v>
                </c:pt>
                <c:pt idx="18">
                  <c:v>6.0494435867952015E-2</c:v>
                </c:pt>
                <c:pt idx="21">
                  <c:v>3.21639956851986E-2</c:v>
                </c:pt>
                <c:pt idx="22">
                  <c:v>3.21639956851986E-2</c:v>
                </c:pt>
                <c:pt idx="23">
                  <c:v>3.21639956851986E-2</c:v>
                </c:pt>
                <c:pt idx="25">
                  <c:v>4.1312672812861786E-2</c:v>
                </c:pt>
                <c:pt idx="26">
                  <c:v>4.1312672812861786E-2</c:v>
                </c:pt>
                <c:pt idx="27">
                  <c:v>8.9203825124720346E-2</c:v>
                </c:pt>
                <c:pt idx="28">
                  <c:v>8.9203825124720346E-2</c:v>
                </c:pt>
              </c:numCache>
            </c:numRef>
          </c:val>
        </c:ser>
        <c:ser>
          <c:idx val="2"/>
          <c:order val="2"/>
          <c:tx>
            <c:strRef>
              <c:f>E.eff!$BK$2</c:f>
              <c:strCache>
                <c:ptCount val="1"/>
                <c:pt idx="0">
                  <c:v>Råstofkonvertering - tab</c:v>
                </c:pt>
              </c:strCache>
            </c:strRef>
          </c:tx>
          <c:invertIfNegative val="0"/>
          <c:cat>
            <c:multiLvlStrRef>
              <c:f>E.eff!$BG$3:$BH$31</c:f>
              <c:multiLvlStrCache>
                <c:ptCount val="29"/>
                <c:lvl>
                  <c:pt idx="0">
                    <c:v>2015</c:v>
                  </c:pt>
                  <c:pt idx="1">
                    <c:v>2020</c:v>
                  </c:pt>
                  <c:pt idx="2">
                    <c:v>2035</c:v>
                  </c:pt>
                  <c:pt idx="3">
                    <c:v>2050</c:v>
                  </c:pt>
                  <c:pt idx="5">
                    <c:v>2015</c:v>
                  </c:pt>
                  <c:pt idx="6">
                    <c:v>2020</c:v>
                  </c:pt>
                  <c:pt idx="7">
                    <c:v>2035</c:v>
                  </c:pt>
                  <c:pt idx="8">
                    <c:v>2050</c:v>
                  </c:pt>
                  <c:pt idx="10">
                    <c:v>2015</c:v>
                  </c:pt>
                  <c:pt idx="11">
                    <c:v>2020</c:v>
                  </c:pt>
                  <c:pt idx="12">
                    <c:v>2035</c:v>
                  </c:pt>
                  <c:pt idx="13">
                    <c:v>2050</c:v>
                  </c:pt>
                  <c:pt idx="15">
                    <c:v>2015</c:v>
                  </c:pt>
                  <c:pt idx="16">
                    <c:v>2020</c:v>
                  </c:pt>
                  <c:pt idx="17">
                    <c:v>2035</c:v>
                  </c:pt>
                  <c:pt idx="18">
                    <c:v>2050</c:v>
                  </c:pt>
                  <c:pt idx="20">
                    <c:v>2015</c:v>
                  </c:pt>
                  <c:pt idx="21">
                    <c:v>2020</c:v>
                  </c:pt>
                  <c:pt idx="22">
                    <c:v>2035</c:v>
                  </c:pt>
                  <c:pt idx="23">
                    <c:v>2050</c:v>
                  </c:pt>
                  <c:pt idx="25">
                    <c:v>2015</c:v>
                  </c:pt>
                  <c:pt idx="26">
                    <c:v>2020</c:v>
                  </c:pt>
                  <c:pt idx="27">
                    <c:v>2035</c:v>
                  </c:pt>
                  <c:pt idx="28">
                    <c:v>2050</c:v>
                  </c:pt>
                </c:lvl>
                <c:lvl>
                  <c:pt idx="0">
                    <c:v>Hurtigfærge - diesel</c:v>
                  </c:pt>
                  <c:pt idx="5">
                    <c:v>Hurtigfærge-biodiesel halm</c:v>
                  </c:pt>
                  <c:pt idx="10">
                    <c:v>9000TEU HFO</c:v>
                  </c:pt>
                  <c:pt idx="15">
                    <c:v>9000TEU Diesel</c:v>
                  </c:pt>
                  <c:pt idx="20">
                    <c:v>9000TEU-biodiesel-halm</c:v>
                  </c:pt>
                  <c:pt idx="25">
                    <c:v>9000TEU LNG</c:v>
                  </c:pt>
                </c:lvl>
              </c:multiLvlStrCache>
            </c:multiLvlStrRef>
          </c:cat>
          <c:val>
            <c:numRef>
              <c:f>E.eff!$BK$3:$BK$31</c:f>
              <c:numCache>
                <c:formatCode>0.00_ ;\-0.00\ </c:formatCode>
                <c:ptCount val="29"/>
                <c:pt idx="0">
                  <c:v>2.8193396124700054E-3</c:v>
                </c:pt>
                <c:pt idx="1">
                  <c:v>2.8193396124700054E-3</c:v>
                </c:pt>
                <c:pt idx="2">
                  <c:v>2.8193396124700054E-3</c:v>
                </c:pt>
                <c:pt idx="3">
                  <c:v>2.8193396124700054E-3</c:v>
                </c:pt>
                <c:pt idx="6">
                  <c:v>0.15291172577946083</c:v>
                </c:pt>
                <c:pt idx="7">
                  <c:v>0.15291172577946083</c:v>
                </c:pt>
                <c:pt idx="8">
                  <c:v>0.15291172577946083</c:v>
                </c:pt>
                <c:pt idx="10">
                  <c:v>2.8231490732459272E-3</c:v>
                </c:pt>
                <c:pt idx="11">
                  <c:v>2.8231490732459272E-3</c:v>
                </c:pt>
                <c:pt idx="12">
                  <c:v>2.8231490732459272E-3</c:v>
                </c:pt>
                <c:pt idx="13">
                  <c:v>2.8231490732459272E-3</c:v>
                </c:pt>
                <c:pt idx="15">
                  <c:v>2.8218829626456368E-3</c:v>
                </c:pt>
                <c:pt idx="16">
                  <c:v>2.8218829626456368E-3</c:v>
                </c:pt>
                <c:pt idx="17">
                  <c:v>2.8218829626456368E-3</c:v>
                </c:pt>
                <c:pt idx="18">
                  <c:v>2.8218829626456368E-3</c:v>
                </c:pt>
                <c:pt idx="21">
                  <c:v>0.1539348125377781</c:v>
                </c:pt>
                <c:pt idx="22">
                  <c:v>0.1539348125377781</c:v>
                </c:pt>
                <c:pt idx="23">
                  <c:v>0.1539348125377781</c:v>
                </c:pt>
                <c:pt idx="25">
                  <c:v>1.6380863770389472E-4</c:v>
                </c:pt>
                <c:pt idx="26">
                  <c:v>1.6380863770389472E-4</c:v>
                </c:pt>
                <c:pt idx="27">
                  <c:v>1.5678525251495534E-4</c:v>
                </c:pt>
                <c:pt idx="28">
                  <c:v>1.5678525251495534E-4</c:v>
                </c:pt>
              </c:numCache>
            </c:numRef>
          </c:val>
        </c:ser>
        <c:ser>
          <c:idx val="3"/>
          <c:order val="3"/>
          <c:tx>
            <c:strRef>
              <c:f>E.eff!$BL$2</c:f>
              <c:strCache>
                <c:ptCount val="1"/>
                <c:pt idx="0">
                  <c:v>Distribution, råstofkonv  til mellemkonv. - tab</c:v>
                </c:pt>
              </c:strCache>
            </c:strRef>
          </c:tx>
          <c:invertIfNegative val="0"/>
          <c:cat>
            <c:multiLvlStrRef>
              <c:f>E.eff!$BG$3:$BH$31</c:f>
              <c:multiLvlStrCache>
                <c:ptCount val="29"/>
                <c:lvl>
                  <c:pt idx="0">
                    <c:v>2015</c:v>
                  </c:pt>
                  <c:pt idx="1">
                    <c:v>2020</c:v>
                  </c:pt>
                  <c:pt idx="2">
                    <c:v>2035</c:v>
                  </c:pt>
                  <c:pt idx="3">
                    <c:v>2050</c:v>
                  </c:pt>
                  <c:pt idx="5">
                    <c:v>2015</c:v>
                  </c:pt>
                  <c:pt idx="6">
                    <c:v>2020</c:v>
                  </c:pt>
                  <c:pt idx="7">
                    <c:v>2035</c:v>
                  </c:pt>
                  <c:pt idx="8">
                    <c:v>2050</c:v>
                  </c:pt>
                  <c:pt idx="10">
                    <c:v>2015</c:v>
                  </c:pt>
                  <c:pt idx="11">
                    <c:v>2020</c:v>
                  </c:pt>
                  <c:pt idx="12">
                    <c:v>2035</c:v>
                  </c:pt>
                  <c:pt idx="13">
                    <c:v>2050</c:v>
                  </c:pt>
                  <c:pt idx="15">
                    <c:v>2015</c:v>
                  </c:pt>
                  <c:pt idx="16">
                    <c:v>2020</c:v>
                  </c:pt>
                  <c:pt idx="17">
                    <c:v>2035</c:v>
                  </c:pt>
                  <c:pt idx="18">
                    <c:v>2050</c:v>
                  </c:pt>
                  <c:pt idx="20">
                    <c:v>2015</c:v>
                  </c:pt>
                  <c:pt idx="21">
                    <c:v>2020</c:v>
                  </c:pt>
                  <c:pt idx="22">
                    <c:v>2035</c:v>
                  </c:pt>
                  <c:pt idx="23">
                    <c:v>2050</c:v>
                  </c:pt>
                  <c:pt idx="25">
                    <c:v>2015</c:v>
                  </c:pt>
                  <c:pt idx="26">
                    <c:v>2020</c:v>
                  </c:pt>
                  <c:pt idx="27">
                    <c:v>2035</c:v>
                  </c:pt>
                  <c:pt idx="28">
                    <c:v>2050</c:v>
                  </c:pt>
                </c:lvl>
                <c:lvl>
                  <c:pt idx="0">
                    <c:v>Hurtigfærge - diesel</c:v>
                  </c:pt>
                  <c:pt idx="5">
                    <c:v>Hurtigfærge-biodiesel halm</c:v>
                  </c:pt>
                  <c:pt idx="10">
                    <c:v>9000TEU HFO</c:v>
                  </c:pt>
                  <c:pt idx="15">
                    <c:v>9000TEU Diesel</c:v>
                  </c:pt>
                  <c:pt idx="20">
                    <c:v>9000TEU-biodiesel-halm</c:v>
                  </c:pt>
                  <c:pt idx="25">
                    <c:v>9000TEU LNG</c:v>
                  </c:pt>
                </c:lvl>
              </c:multiLvlStrCache>
            </c:multiLvlStrRef>
          </c:cat>
          <c:val>
            <c:numRef>
              <c:f>E.eff!$BL$3:$BL$31</c:f>
              <c:numCache>
                <c:formatCode>0.00_ ;\-0.00\ </c:formatCode>
                <c:ptCount val="29"/>
                <c:pt idx="0">
                  <c:v>0</c:v>
                </c:pt>
                <c:pt idx="1">
                  <c:v>0</c:v>
                </c:pt>
                <c:pt idx="2">
                  <c:v>0</c:v>
                </c:pt>
                <c:pt idx="3">
                  <c:v>0</c:v>
                </c:pt>
                <c:pt idx="6">
                  <c:v>0</c:v>
                </c:pt>
                <c:pt idx="7">
                  <c:v>0</c:v>
                </c:pt>
                <c:pt idx="8">
                  <c:v>0</c:v>
                </c:pt>
                <c:pt idx="10">
                  <c:v>0</c:v>
                </c:pt>
                <c:pt idx="11">
                  <c:v>0</c:v>
                </c:pt>
                <c:pt idx="12">
                  <c:v>0</c:v>
                </c:pt>
                <c:pt idx="13">
                  <c:v>0</c:v>
                </c:pt>
                <c:pt idx="15">
                  <c:v>0</c:v>
                </c:pt>
                <c:pt idx="16">
                  <c:v>0</c:v>
                </c:pt>
                <c:pt idx="17">
                  <c:v>0</c:v>
                </c:pt>
                <c:pt idx="18">
                  <c:v>0</c:v>
                </c:pt>
                <c:pt idx="21">
                  <c:v>0</c:v>
                </c:pt>
                <c:pt idx="22">
                  <c:v>0</c:v>
                </c:pt>
                <c:pt idx="23">
                  <c:v>0</c:v>
                </c:pt>
                <c:pt idx="25">
                  <c:v>5.0446440165048356E-17</c:v>
                </c:pt>
                <c:pt idx="26">
                  <c:v>5.0446440165048356E-17</c:v>
                </c:pt>
                <c:pt idx="27">
                  <c:v>4.8283521373608507E-17</c:v>
                </c:pt>
                <c:pt idx="28">
                  <c:v>4.8283521373608507E-17</c:v>
                </c:pt>
              </c:numCache>
            </c:numRef>
          </c:val>
        </c:ser>
        <c:ser>
          <c:idx val="4"/>
          <c:order val="4"/>
          <c:tx>
            <c:strRef>
              <c:f>E.eff!$BM$2</c:f>
              <c:strCache>
                <c:ptCount val="1"/>
                <c:pt idx="0">
                  <c:v>Mellemkonvertering - tab</c:v>
                </c:pt>
              </c:strCache>
            </c:strRef>
          </c:tx>
          <c:invertIfNegative val="0"/>
          <c:cat>
            <c:multiLvlStrRef>
              <c:f>E.eff!$BG$3:$BH$31</c:f>
              <c:multiLvlStrCache>
                <c:ptCount val="29"/>
                <c:lvl>
                  <c:pt idx="0">
                    <c:v>2015</c:v>
                  </c:pt>
                  <c:pt idx="1">
                    <c:v>2020</c:v>
                  </c:pt>
                  <c:pt idx="2">
                    <c:v>2035</c:v>
                  </c:pt>
                  <c:pt idx="3">
                    <c:v>2050</c:v>
                  </c:pt>
                  <c:pt idx="5">
                    <c:v>2015</c:v>
                  </c:pt>
                  <c:pt idx="6">
                    <c:v>2020</c:v>
                  </c:pt>
                  <c:pt idx="7">
                    <c:v>2035</c:v>
                  </c:pt>
                  <c:pt idx="8">
                    <c:v>2050</c:v>
                  </c:pt>
                  <c:pt idx="10">
                    <c:v>2015</c:v>
                  </c:pt>
                  <c:pt idx="11">
                    <c:v>2020</c:v>
                  </c:pt>
                  <c:pt idx="12">
                    <c:v>2035</c:v>
                  </c:pt>
                  <c:pt idx="13">
                    <c:v>2050</c:v>
                  </c:pt>
                  <c:pt idx="15">
                    <c:v>2015</c:v>
                  </c:pt>
                  <c:pt idx="16">
                    <c:v>2020</c:v>
                  </c:pt>
                  <c:pt idx="17">
                    <c:v>2035</c:v>
                  </c:pt>
                  <c:pt idx="18">
                    <c:v>2050</c:v>
                  </c:pt>
                  <c:pt idx="20">
                    <c:v>2015</c:v>
                  </c:pt>
                  <c:pt idx="21">
                    <c:v>2020</c:v>
                  </c:pt>
                  <c:pt idx="22">
                    <c:v>2035</c:v>
                  </c:pt>
                  <c:pt idx="23">
                    <c:v>2050</c:v>
                  </c:pt>
                  <c:pt idx="25">
                    <c:v>2015</c:v>
                  </c:pt>
                  <c:pt idx="26">
                    <c:v>2020</c:v>
                  </c:pt>
                  <c:pt idx="27">
                    <c:v>2035</c:v>
                  </c:pt>
                  <c:pt idx="28">
                    <c:v>2050</c:v>
                  </c:pt>
                </c:lvl>
                <c:lvl>
                  <c:pt idx="0">
                    <c:v>Hurtigfærge - diesel</c:v>
                  </c:pt>
                  <c:pt idx="5">
                    <c:v>Hurtigfærge-biodiesel halm</c:v>
                  </c:pt>
                  <c:pt idx="10">
                    <c:v>9000TEU HFO</c:v>
                  </c:pt>
                  <c:pt idx="15">
                    <c:v>9000TEU Diesel</c:v>
                  </c:pt>
                  <c:pt idx="20">
                    <c:v>9000TEU-biodiesel-halm</c:v>
                  </c:pt>
                  <c:pt idx="25">
                    <c:v>9000TEU LNG</c:v>
                  </c:pt>
                </c:lvl>
              </c:multiLvlStrCache>
            </c:multiLvlStrRef>
          </c:cat>
          <c:val>
            <c:numRef>
              <c:f>E.eff!$BM$3:$BM$31</c:f>
              <c:numCache>
                <c:formatCode>0.00_ ;\-0.00\ </c:formatCode>
                <c:ptCount val="29"/>
                <c:pt idx="0">
                  <c:v>0</c:v>
                </c:pt>
                <c:pt idx="1">
                  <c:v>0</c:v>
                </c:pt>
                <c:pt idx="2">
                  <c:v>0</c:v>
                </c:pt>
                <c:pt idx="3">
                  <c:v>0</c:v>
                </c:pt>
                <c:pt idx="6">
                  <c:v>0</c:v>
                </c:pt>
                <c:pt idx="7">
                  <c:v>0</c:v>
                </c:pt>
                <c:pt idx="8">
                  <c:v>0</c:v>
                </c:pt>
                <c:pt idx="10">
                  <c:v>0</c:v>
                </c:pt>
                <c:pt idx="11">
                  <c:v>0</c:v>
                </c:pt>
                <c:pt idx="12">
                  <c:v>0</c:v>
                </c:pt>
                <c:pt idx="13">
                  <c:v>0</c:v>
                </c:pt>
                <c:pt idx="15">
                  <c:v>0</c:v>
                </c:pt>
                <c:pt idx="16">
                  <c:v>0</c:v>
                </c:pt>
                <c:pt idx="17">
                  <c:v>0</c:v>
                </c:pt>
                <c:pt idx="18">
                  <c:v>0</c:v>
                </c:pt>
                <c:pt idx="21">
                  <c:v>0</c:v>
                </c:pt>
                <c:pt idx="22">
                  <c:v>0</c:v>
                </c:pt>
                <c:pt idx="23">
                  <c:v>0</c:v>
                </c:pt>
                <c:pt idx="25">
                  <c:v>5.5525375095244862E-2</c:v>
                </c:pt>
                <c:pt idx="26">
                  <c:v>5.5525375095244862E-2</c:v>
                </c:pt>
                <c:pt idx="27">
                  <c:v>5.3144694182928262E-2</c:v>
                </c:pt>
                <c:pt idx="28">
                  <c:v>5.3144694182928262E-2</c:v>
                </c:pt>
              </c:numCache>
            </c:numRef>
          </c:val>
        </c:ser>
        <c:ser>
          <c:idx val="5"/>
          <c:order val="5"/>
          <c:tx>
            <c:strRef>
              <c:f>E.eff!$BN$2</c:f>
              <c:strCache>
                <c:ptCount val="1"/>
                <c:pt idx="0">
                  <c:v>Distribution - tab</c:v>
                </c:pt>
              </c:strCache>
            </c:strRef>
          </c:tx>
          <c:invertIfNegative val="0"/>
          <c:cat>
            <c:multiLvlStrRef>
              <c:f>E.eff!$BG$3:$BH$31</c:f>
              <c:multiLvlStrCache>
                <c:ptCount val="29"/>
                <c:lvl>
                  <c:pt idx="0">
                    <c:v>2015</c:v>
                  </c:pt>
                  <c:pt idx="1">
                    <c:v>2020</c:v>
                  </c:pt>
                  <c:pt idx="2">
                    <c:v>2035</c:v>
                  </c:pt>
                  <c:pt idx="3">
                    <c:v>2050</c:v>
                  </c:pt>
                  <c:pt idx="5">
                    <c:v>2015</c:v>
                  </c:pt>
                  <c:pt idx="6">
                    <c:v>2020</c:v>
                  </c:pt>
                  <c:pt idx="7">
                    <c:v>2035</c:v>
                  </c:pt>
                  <c:pt idx="8">
                    <c:v>2050</c:v>
                  </c:pt>
                  <c:pt idx="10">
                    <c:v>2015</c:v>
                  </c:pt>
                  <c:pt idx="11">
                    <c:v>2020</c:v>
                  </c:pt>
                  <c:pt idx="12">
                    <c:v>2035</c:v>
                  </c:pt>
                  <c:pt idx="13">
                    <c:v>2050</c:v>
                  </c:pt>
                  <c:pt idx="15">
                    <c:v>2015</c:v>
                  </c:pt>
                  <c:pt idx="16">
                    <c:v>2020</c:v>
                  </c:pt>
                  <c:pt idx="17">
                    <c:v>2035</c:v>
                  </c:pt>
                  <c:pt idx="18">
                    <c:v>2050</c:v>
                  </c:pt>
                  <c:pt idx="20">
                    <c:v>2015</c:v>
                  </c:pt>
                  <c:pt idx="21">
                    <c:v>2020</c:v>
                  </c:pt>
                  <c:pt idx="22">
                    <c:v>2035</c:v>
                  </c:pt>
                  <c:pt idx="23">
                    <c:v>2050</c:v>
                  </c:pt>
                  <c:pt idx="25">
                    <c:v>2015</c:v>
                  </c:pt>
                  <c:pt idx="26">
                    <c:v>2020</c:v>
                  </c:pt>
                  <c:pt idx="27">
                    <c:v>2035</c:v>
                  </c:pt>
                  <c:pt idx="28">
                    <c:v>2050</c:v>
                  </c:pt>
                </c:lvl>
                <c:lvl>
                  <c:pt idx="0">
                    <c:v>Hurtigfærge - diesel</c:v>
                  </c:pt>
                  <c:pt idx="5">
                    <c:v>Hurtigfærge-biodiesel halm</c:v>
                  </c:pt>
                  <c:pt idx="10">
                    <c:v>9000TEU HFO</c:v>
                  </c:pt>
                  <c:pt idx="15">
                    <c:v>9000TEU Diesel</c:v>
                  </c:pt>
                  <c:pt idx="20">
                    <c:v>9000TEU-biodiesel-halm</c:v>
                  </c:pt>
                  <c:pt idx="25">
                    <c:v>9000TEU LNG</c:v>
                  </c:pt>
                </c:lvl>
              </c:multiLvlStrCache>
            </c:multiLvlStrRef>
          </c:cat>
          <c:val>
            <c:numRef>
              <c:f>E.eff!$BN$3:$BN$31</c:f>
              <c:numCache>
                <c:formatCode>0.00_ ;\-0.00\ </c:formatCode>
                <c:ptCount val="29"/>
                <c:pt idx="0">
                  <c:v>9.3789864110612636E-4</c:v>
                </c:pt>
                <c:pt idx="1">
                  <c:v>9.3789864110612636E-4</c:v>
                </c:pt>
                <c:pt idx="2">
                  <c:v>9.3789864110612636E-4</c:v>
                </c:pt>
                <c:pt idx="3">
                  <c:v>9.3789864110612636E-4</c:v>
                </c:pt>
                <c:pt idx="6">
                  <c:v>9.2577649545603536E-4</c:v>
                </c:pt>
                <c:pt idx="7">
                  <c:v>9.2577649545603536E-4</c:v>
                </c:pt>
                <c:pt idx="8">
                  <c:v>9.2577649545603536E-4</c:v>
                </c:pt>
                <c:pt idx="10">
                  <c:v>9.3916591946779709E-4</c:v>
                </c:pt>
                <c:pt idx="11">
                  <c:v>9.3916591946779709E-4</c:v>
                </c:pt>
                <c:pt idx="12">
                  <c:v>9.3916591946779709E-4</c:v>
                </c:pt>
                <c:pt idx="13">
                  <c:v>9.3916591946779709E-4</c:v>
                </c:pt>
                <c:pt idx="15">
                  <c:v>1.0425069264221537E-3</c:v>
                </c:pt>
                <c:pt idx="16">
                  <c:v>1.0425069264221537E-3</c:v>
                </c:pt>
                <c:pt idx="17">
                  <c:v>1.0425069264221537E-3</c:v>
                </c:pt>
                <c:pt idx="18">
                  <c:v>1.0425069264221537E-3</c:v>
                </c:pt>
                <c:pt idx="21">
                  <c:v>9.319705899169695E-4</c:v>
                </c:pt>
                <c:pt idx="22">
                  <c:v>9.319705899169695E-4</c:v>
                </c:pt>
                <c:pt idx="23">
                  <c:v>9.319705899169695E-4</c:v>
                </c:pt>
                <c:pt idx="25">
                  <c:v>6.0516910755954101E-5</c:v>
                </c:pt>
                <c:pt idx="26">
                  <c:v>6.0516910755954101E-5</c:v>
                </c:pt>
                <c:pt idx="27">
                  <c:v>5.7922215014377666E-5</c:v>
                </c:pt>
                <c:pt idx="28">
                  <c:v>5.7922215014377666E-5</c:v>
                </c:pt>
              </c:numCache>
            </c:numRef>
          </c:val>
        </c:ser>
        <c:ser>
          <c:idx val="6"/>
          <c:order val="6"/>
          <c:tx>
            <c:strRef>
              <c:f>E.eff!$BO$2</c:f>
              <c:strCache>
                <c:ptCount val="1"/>
                <c:pt idx="0">
                  <c:v>Motor - tab</c:v>
                </c:pt>
              </c:strCache>
            </c:strRef>
          </c:tx>
          <c:invertIfNegative val="0"/>
          <c:cat>
            <c:multiLvlStrRef>
              <c:f>E.eff!$BG$3:$BH$31</c:f>
              <c:multiLvlStrCache>
                <c:ptCount val="29"/>
                <c:lvl>
                  <c:pt idx="0">
                    <c:v>2015</c:v>
                  </c:pt>
                  <c:pt idx="1">
                    <c:v>2020</c:v>
                  </c:pt>
                  <c:pt idx="2">
                    <c:v>2035</c:v>
                  </c:pt>
                  <c:pt idx="3">
                    <c:v>2050</c:v>
                  </c:pt>
                  <c:pt idx="5">
                    <c:v>2015</c:v>
                  </c:pt>
                  <c:pt idx="6">
                    <c:v>2020</c:v>
                  </c:pt>
                  <c:pt idx="7">
                    <c:v>2035</c:v>
                  </c:pt>
                  <c:pt idx="8">
                    <c:v>2050</c:v>
                  </c:pt>
                  <c:pt idx="10">
                    <c:v>2015</c:v>
                  </c:pt>
                  <c:pt idx="11">
                    <c:v>2020</c:v>
                  </c:pt>
                  <c:pt idx="12">
                    <c:v>2035</c:v>
                  </c:pt>
                  <c:pt idx="13">
                    <c:v>2050</c:v>
                  </c:pt>
                  <c:pt idx="15">
                    <c:v>2015</c:v>
                  </c:pt>
                  <c:pt idx="16">
                    <c:v>2020</c:v>
                  </c:pt>
                  <c:pt idx="17">
                    <c:v>2035</c:v>
                  </c:pt>
                  <c:pt idx="18">
                    <c:v>2050</c:v>
                  </c:pt>
                  <c:pt idx="20">
                    <c:v>2015</c:v>
                  </c:pt>
                  <c:pt idx="21">
                    <c:v>2020</c:v>
                  </c:pt>
                  <c:pt idx="22">
                    <c:v>2035</c:v>
                  </c:pt>
                  <c:pt idx="23">
                    <c:v>2050</c:v>
                  </c:pt>
                  <c:pt idx="25">
                    <c:v>2015</c:v>
                  </c:pt>
                  <c:pt idx="26">
                    <c:v>2020</c:v>
                  </c:pt>
                  <c:pt idx="27">
                    <c:v>2035</c:v>
                  </c:pt>
                  <c:pt idx="28">
                    <c:v>2050</c:v>
                  </c:pt>
                </c:lvl>
                <c:lvl>
                  <c:pt idx="0">
                    <c:v>Hurtigfærge - diesel</c:v>
                  </c:pt>
                  <c:pt idx="5">
                    <c:v>Hurtigfærge-biodiesel halm</c:v>
                  </c:pt>
                  <c:pt idx="10">
                    <c:v>9000TEU HFO</c:v>
                  </c:pt>
                  <c:pt idx="15">
                    <c:v>9000TEU Diesel</c:v>
                  </c:pt>
                  <c:pt idx="20">
                    <c:v>9000TEU-biodiesel-halm</c:v>
                  </c:pt>
                  <c:pt idx="25">
                    <c:v>9000TEU LNG</c:v>
                  </c:pt>
                </c:lvl>
              </c:multiLvlStrCache>
            </c:multiLvlStrRef>
          </c:cat>
          <c:val>
            <c:numRef>
              <c:f>E.eff!$BO$3:$BO$31</c:f>
              <c:numCache>
                <c:formatCode>0.00_ ;\-0.00\ </c:formatCode>
                <c:ptCount val="29"/>
                <c:pt idx="0">
                  <c:v>0.56168983118067228</c:v>
                </c:pt>
                <c:pt idx="1">
                  <c:v>0.56168983118067228</c:v>
                </c:pt>
                <c:pt idx="2">
                  <c:v>0.56168983118067228</c:v>
                </c:pt>
                <c:pt idx="3">
                  <c:v>0.56168983118067228</c:v>
                </c:pt>
                <c:pt idx="6">
                  <c:v>0.49924688841895798</c:v>
                </c:pt>
                <c:pt idx="7">
                  <c:v>0.49924688841895798</c:v>
                </c:pt>
                <c:pt idx="8">
                  <c:v>0.49924688841895798</c:v>
                </c:pt>
                <c:pt idx="10">
                  <c:v>0.46143023027367869</c:v>
                </c:pt>
                <c:pt idx="11">
                  <c:v>0.46143023027367869</c:v>
                </c:pt>
                <c:pt idx="12">
                  <c:v>0.46143023027367869</c:v>
                </c:pt>
                <c:pt idx="13">
                  <c:v>0.46143023027367869</c:v>
                </c:pt>
                <c:pt idx="15">
                  <c:v>0.48417539061045223</c:v>
                </c:pt>
                <c:pt idx="16">
                  <c:v>0.48417539061045223</c:v>
                </c:pt>
                <c:pt idx="17">
                  <c:v>0.48417539061045223</c:v>
                </c:pt>
                <c:pt idx="18">
                  <c:v>0.48417539061045223</c:v>
                </c:pt>
                <c:pt idx="21">
                  <c:v>0.43283858646304846</c:v>
                </c:pt>
                <c:pt idx="22">
                  <c:v>0.43283858646304846</c:v>
                </c:pt>
                <c:pt idx="23">
                  <c:v>0.43283858646304846</c:v>
                </c:pt>
                <c:pt idx="25">
                  <c:v>0.49682757632470226</c:v>
                </c:pt>
                <c:pt idx="26">
                  <c:v>0.49682757632470226</c:v>
                </c:pt>
                <c:pt idx="27">
                  <c:v>0.47552582148486827</c:v>
                </c:pt>
                <c:pt idx="28">
                  <c:v>0.47552582148486827</c:v>
                </c:pt>
              </c:numCache>
            </c:numRef>
          </c:val>
        </c:ser>
        <c:ser>
          <c:idx val="7"/>
          <c:order val="7"/>
          <c:tx>
            <c:strRef>
              <c:f>E.eff!$BP$2</c:f>
              <c:strCache>
                <c:ptCount val="1"/>
              </c:strCache>
            </c:strRef>
          </c:tx>
          <c:spPr>
            <a:noFill/>
          </c:spPr>
          <c:invertIfNegative val="0"/>
          <c:dLbls>
            <c:numFmt formatCode="#,##0" sourceLinked="0"/>
            <c:txPr>
              <a:bodyPr/>
              <a:lstStyle/>
              <a:p>
                <a:pPr>
                  <a:defRPr sz="600"/>
                </a:pPr>
                <a:endParaRPr lang="da-DK"/>
              </a:p>
            </c:txPr>
            <c:dLblPos val="inBase"/>
            <c:showLegendKey val="0"/>
            <c:showVal val="1"/>
            <c:showCatName val="0"/>
            <c:showSerName val="0"/>
            <c:showPercent val="0"/>
            <c:showBubbleSize val="0"/>
            <c:showLeaderLines val="0"/>
          </c:dLbls>
          <c:cat>
            <c:multiLvlStrRef>
              <c:f>E.eff!$BG$3:$BH$31</c:f>
              <c:multiLvlStrCache>
                <c:ptCount val="29"/>
                <c:lvl>
                  <c:pt idx="0">
                    <c:v>2015</c:v>
                  </c:pt>
                  <c:pt idx="1">
                    <c:v>2020</c:v>
                  </c:pt>
                  <c:pt idx="2">
                    <c:v>2035</c:v>
                  </c:pt>
                  <c:pt idx="3">
                    <c:v>2050</c:v>
                  </c:pt>
                  <c:pt idx="5">
                    <c:v>2015</c:v>
                  </c:pt>
                  <c:pt idx="6">
                    <c:v>2020</c:v>
                  </c:pt>
                  <c:pt idx="7">
                    <c:v>2035</c:v>
                  </c:pt>
                  <c:pt idx="8">
                    <c:v>2050</c:v>
                  </c:pt>
                  <c:pt idx="10">
                    <c:v>2015</c:v>
                  </c:pt>
                  <c:pt idx="11">
                    <c:v>2020</c:v>
                  </c:pt>
                  <c:pt idx="12">
                    <c:v>2035</c:v>
                  </c:pt>
                  <c:pt idx="13">
                    <c:v>2050</c:v>
                  </c:pt>
                  <c:pt idx="15">
                    <c:v>2015</c:v>
                  </c:pt>
                  <c:pt idx="16">
                    <c:v>2020</c:v>
                  </c:pt>
                  <c:pt idx="17">
                    <c:v>2035</c:v>
                  </c:pt>
                  <c:pt idx="18">
                    <c:v>2050</c:v>
                  </c:pt>
                  <c:pt idx="20">
                    <c:v>2015</c:v>
                  </c:pt>
                  <c:pt idx="21">
                    <c:v>2020</c:v>
                  </c:pt>
                  <c:pt idx="22">
                    <c:v>2035</c:v>
                  </c:pt>
                  <c:pt idx="23">
                    <c:v>2050</c:v>
                  </c:pt>
                  <c:pt idx="25">
                    <c:v>2015</c:v>
                  </c:pt>
                  <c:pt idx="26">
                    <c:v>2020</c:v>
                  </c:pt>
                  <c:pt idx="27">
                    <c:v>2035</c:v>
                  </c:pt>
                  <c:pt idx="28">
                    <c:v>2050</c:v>
                  </c:pt>
                </c:lvl>
                <c:lvl>
                  <c:pt idx="0">
                    <c:v>Hurtigfærge - diesel</c:v>
                  </c:pt>
                  <c:pt idx="5">
                    <c:v>Hurtigfærge-biodiesel halm</c:v>
                  </c:pt>
                  <c:pt idx="10">
                    <c:v>9000TEU HFO</c:v>
                  </c:pt>
                  <c:pt idx="15">
                    <c:v>9000TEU Diesel</c:v>
                  </c:pt>
                  <c:pt idx="20">
                    <c:v>9000TEU-biodiesel-halm</c:v>
                  </c:pt>
                  <c:pt idx="25">
                    <c:v>9000TEU LNG</c:v>
                  </c:pt>
                </c:lvl>
              </c:multiLvlStrCache>
            </c:multiLvlStrRef>
          </c:cat>
          <c:val>
            <c:numRef>
              <c:f>E.eff!$BP$3:$BP$31</c:f>
              <c:numCache>
                <c:formatCode>0.00_ ;\-0.00\ </c:formatCode>
                <c:ptCount val="29"/>
                <c:pt idx="0">
                  <c:v>4541.6826763754761</c:v>
                </c:pt>
                <c:pt idx="1">
                  <c:v>4541.6826763754761</c:v>
                </c:pt>
                <c:pt idx="2">
                  <c:v>4541.6826763754761</c:v>
                </c:pt>
                <c:pt idx="3">
                  <c:v>4541.6826763754761</c:v>
                </c:pt>
                <c:pt idx="6">
                  <c:v>5394.5693860623933</c:v>
                </c:pt>
                <c:pt idx="7">
                  <c:v>5394.5693860623933</c:v>
                </c:pt>
                <c:pt idx="8">
                  <c:v>5394.5693860623933</c:v>
                </c:pt>
                <c:pt idx="10">
                  <c:v>7028.6566553246394</c:v>
                </c:pt>
                <c:pt idx="11">
                  <c:v>5807.6640382931701</c:v>
                </c:pt>
                <c:pt idx="12">
                  <c:v>4780.8345040910763</c:v>
                </c:pt>
                <c:pt idx="13">
                  <c:v>4780.8345040910763</c:v>
                </c:pt>
                <c:pt idx="15">
                  <c:v>7029.4339577760338</c:v>
                </c:pt>
                <c:pt idx="16">
                  <c:v>5808.306310595719</c:v>
                </c:pt>
                <c:pt idx="17">
                  <c:v>4781.3632188315978</c:v>
                </c:pt>
                <c:pt idx="18">
                  <c:v>4781.3632188315978</c:v>
                </c:pt>
                <c:pt idx="21">
                  <c:v>6898.2905363425452</c:v>
                </c:pt>
                <c:pt idx="22">
                  <c:v>5678.6317524461747</c:v>
                </c:pt>
                <c:pt idx="23">
                  <c:v>5678.6317524461747</c:v>
                </c:pt>
                <c:pt idx="25">
                  <c:v>7654.1520927255933</c:v>
                </c:pt>
                <c:pt idx="26">
                  <c:v>6313.3233721502847</c:v>
                </c:pt>
                <c:pt idx="27">
                  <c:v>5512.6569230904315</c:v>
                </c:pt>
                <c:pt idx="28">
                  <c:v>5512.6569230904315</c:v>
                </c:pt>
              </c:numCache>
            </c:numRef>
          </c:val>
        </c:ser>
        <c:dLbls>
          <c:showLegendKey val="0"/>
          <c:showVal val="0"/>
          <c:showCatName val="0"/>
          <c:showSerName val="0"/>
          <c:showPercent val="0"/>
          <c:showBubbleSize val="0"/>
        </c:dLbls>
        <c:gapWidth val="150"/>
        <c:overlap val="100"/>
        <c:axId val="40381440"/>
        <c:axId val="40391424"/>
      </c:barChart>
      <c:catAx>
        <c:axId val="40381440"/>
        <c:scaling>
          <c:orientation val="maxMin"/>
        </c:scaling>
        <c:delete val="0"/>
        <c:axPos val="l"/>
        <c:majorTickMark val="none"/>
        <c:minorTickMark val="none"/>
        <c:tickLblPos val="nextTo"/>
        <c:txPr>
          <a:bodyPr/>
          <a:lstStyle/>
          <a:p>
            <a:pPr>
              <a:defRPr sz="600"/>
            </a:pPr>
            <a:endParaRPr lang="da-DK"/>
          </a:p>
        </c:txPr>
        <c:crossAx val="40391424"/>
        <c:crosses val="autoZero"/>
        <c:auto val="1"/>
        <c:lblAlgn val="ctr"/>
        <c:lblOffset val="100"/>
        <c:noMultiLvlLbl val="0"/>
      </c:catAx>
      <c:valAx>
        <c:axId val="40391424"/>
        <c:scaling>
          <c:orientation val="minMax"/>
          <c:max val="1"/>
        </c:scaling>
        <c:delete val="0"/>
        <c:axPos val="t"/>
        <c:majorGridlines/>
        <c:numFmt formatCode="0%" sourceLinked="0"/>
        <c:majorTickMark val="out"/>
        <c:minorTickMark val="none"/>
        <c:tickLblPos val="nextTo"/>
        <c:txPr>
          <a:bodyPr/>
          <a:lstStyle/>
          <a:p>
            <a:pPr>
              <a:defRPr sz="600"/>
            </a:pPr>
            <a:endParaRPr lang="da-DK"/>
          </a:p>
        </c:txPr>
        <c:crossAx val="40381440"/>
        <c:crosses val="autoZero"/>
        <c:crossBetween val="between"/>
      </c:valAx>
    </c:plotArea>
    <c:legend>
      <c:legendPos val="r"/>
      <c:layout>
        <c:manualLayout>
          <c:xMode val="edge"/>
          <c:yMode val="edge"/>
          <c:x val="0.69123578302712163"/>
          <c:y val="0.23275010982636882"/>
          <c:w val="0.29209755030621171"/>
          <c:h val="0.53449960595048773"/>
        </c:manualLayout>
      </c:layout>
      <c:overlay val="0"/>
      <c:txPr>
        <a:bodyPr/>
        <a:lstStyle/>
        <a:p>
          <a:pPr>
            <a:defRPr sz="600"/>
          </a:pPr>
          <a:endParaRPr lang="da-DK"/>
        </a:p>
      </c:txPr>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COWI Report" ma:contentTypeID="0x0101000DD098BE9899426A8B0406C5EF9CA50A020300EBF4C0E88B962A41BBBF7B90F84D9503" ma:contentTypeVersion="0" ma:contentTypeDescription="" ma:contentTypeScope="" ma:versionID="a5d010554c4c8cf0f369f32cdd26cc60">
  <xsd:schema xmlns:xsd="http://www.w3.org/2001/XMLSchema" xmlns:p="http://schemas.microsoft.com/office/2006/metadata/properties" xmlns:ns1="http://schemas.microsoft.com/sharepoint/v3" xmlns:ns2="http://schemas.microsoft.com/sharepoint/v3/fields" targetNamespace="http://schemas.microsoft.com/office/2006/metadata/properties" ma:root="true" ma:fieldsID="f0d97b4bf7f9227e62ce71cf8498b6db" ns1:_="" ns2:_="">
    <xsd:import namespace="http://schemas.microsoft.com/sharepoint/v3"/>
    <xsd:import namespace="http://schemas.microsoft.com/sharepoint/v3/fields"/>
    <xsd:element name="properties">
      <xsd:complexType>
        <xsd:sequence>
          <xsd:element name="documentManagement">
            <xsd:complexType>
              <xsd:all>
                <xsd:element ref="ns1:PortalLanguage" minOccurs="0"/>
                <xsd:element ref="ns2:Client" minOccurs="0"/>
                <xsd:element ref="ns2:PortalAuthor" minOccurs="0"/>
                <xsd:element ref="ns2:Type" minOccurs="0"/>
                <xsd:element ref="ns2:MonthYear" minOccurs="0"/>
                <xsd:element ref="ns2:Document_x0020_no" minOccurs="0"/>
                <xsd:element ref="ns2:Date_x0020_Completed" minOccurs="0"/>
                <xsd:element ref="ns2:PageNo" minOccurs="0"/>
                <xsd:element ref="ns2:COWIKeywords" minOccurs="0"/>
                <xsd:element ref="ns1:Company" minOccurs="0"/>
                <xsd:element ref="ns1:Department" minOccurs="0"/>
                <xsd:element ref="ns2:Projecttitle" minOccurs="0"/>
                <xsd:element ref="ns2:WBS" minOccurs="0"/>
                <xsd:element ref="ns2:Phas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ortalLanguage" ma:index="7" nillable="true" ma:displayName="Language" ma:default="English" ma:internalName="PortalLanguage">
      <xsd:simpleType>
        <xsd:restriction base="dms:Choice">
          <xsd:enumeration value="Danish"/>
          <xsd:enumeration value="English"/>
          <xsd:enumeration value="French"/>
          <xsd:enumeration value="German"/>
          <xsd:enumeration value="Hungarian"/>
          <xsd:enumeration value="Latvian"/>
          <xsd:enumeration value="Norwegian"/>
          <xsd:enumeration value="Russian"/>
          <xsd:enumeration value="Spanish"/>
          <xsd:enumeration value="Swedish"/>
          <xsd:enumeration value="Turkish"/>
        </xsd:restriction>
      </xsd:simpleType>
    </xsd:element>
    <xsd:element name="Company" ma:index="17" nillable="true" ma:displayName="Company" ma:internalName="Company">
      <xsd:simpleType>
        <xsd:restriction base="dms:Text"/>
      </xsd:simpleType>
    </xsd:element>
    <xsd:element name="Department" ma:index="18" nillable="true" ma:displayName="Department" ma:internalName="Department" ma:readOnly="false">
      <xsd:simpleType>
        <xsd:restriction base="dms:Text"/>
      </xsd:simpleType>
    </xsd:element>
  </xsd:schema>
  <xsd:schema xmlns:xsd="http://www.w3.org/2001/XMLSchema" xmlns:dms="http://schemas.microsoft.com/office/2006/documentManagement/types" targetNamespace="http://schemas.microsoft.com/sharepoint/v3/fields" elementFormDefault="qualified">
    <xsd:import namespace="http://schemas.microsoft.com/office/2006/documentManagement/types"/>
    <xsd:element name="Client" ma:index="8" nillable="true" ma:displayName="Client" ma:default="Energistyrelsen" ma:internalName="Client">
      <xsd:simpleType>
        <xsd:restriction base="dms:Text">
          <xsd:maxLength value="255"/>
        </xsd:restriction>
      </xsd:simpleType>
    </xsd:element>
    <xsd:element name="PortalAuthor" ma:index="10" nillable="true" ma:displayName="Author" ma:internalName="PortalAuthor">
      <xsd:simpleType>
        <xsd:restriction base="dms:Text">
          <xsd:maxLength value="255"/>
        </xsd:restriction>
      </xsd:simpleType>
    </xsd:element>
    <xsd:element name="Type" ma:index="11" nillable="true" ma:displayName="Type" ma:internalName="Type">
      <xsd:simpleType>
        <xsd:restriction base="dms:Text">
          <xsd:maxLength value="255"/>
        </xsd:restriction>
      </xsd:simpleType>
    </xsd:element>
    <xsd:element name="MonthYear" ma:index="12" nillable="true" ma:displayName="Month year" ma:internalName="MonthYear">
      <xsd:simpleType>
        <xsd:restriction base="dms:Text">
          <xsd:maxLength value="255"/>
        </xsd:restriction>
      </xsd:simpleType>
    </xsd:element>
    <xsd:element name="Document_x0020_no" ma:index="13" nillable="true" ma:displayName="Report no." ma:internalName="Document_x0020_no">
      <xsd:simpleType>
        <xsd:restriction base="dms:Text">
          <xsd:maxLength value="255"/>
        </xsd:restriction>
      </xsd:simpleType>
    </xsd:element>
    <xsd:element name="Date_x0020_Completed" ma:index="14" nillable="true" ma:displayName="Date" ma:internalName="Date_x0020_Completed">
      <xsd:simpleType>
        <xsd:restriction base="dms:Text">
          <xsd:maxLength value="255"/>
        </xsd:restriction>
      </xsd:simpleType>
    </xsd:element>
    <xsd:element name="PageNo" ma:index="15" nillable="true" ma:displayName="Page numbers" ma:default="Continous" ma:format="RadioButtons" ma:internalName="PageNo">
      <xsd:simpleType>
        <xsd:restriction base="dms:Choice">
          <xsd:enumeration value="Continous"/>
          <xsd:enumeration value="Per Chapter"/>
        </xsd:restriction>
      </xsd:simpleType>
    </xsd:element>
    <xsd:element name="COWIKeywords" ma:index="16" nillable="true" ma:displayName="Keywords" ma:default="" ma:internalName="COWIKeywords">
      <xsd:simpleType>
        <xsd:restriction base="dms:Note"/>
      </xsd:simpleType>
    </xsd:element>
    <xsd:element name="Projecttitle" ma:index="19" nillable="true" ma:displayName="Project title" ma:default="Alternative drivmidler 2010 revision" ma:internalName="Projecttitle">
      <xsd:simpleType>
        <xsd:restriction base="dms:Text">
          <xsd:maxLength value="255"/>
        </xsd:restriction>
      </xsd:simpleType>
    </xsd:element>
    <xsd:element name="WBS" ma:index="20" nillable="true" ma:displayName="WBS" ma:default="p-74571-A-1" ma:internalName="WBS">
      <xsd:simpleType>
        <xsd:restriction base="dms:Text">
          <xsd:maxLength value="255"/>
        </xsd:restriction>
      </xsd:simpleType>
    </xsd:element>
    <xsd:element name="Phase" ma:index="21" nillable="true" ma:displayName="Phase" ma:default="Closed" ma:internalName="Phase" ma:requiredMultiChoice="true">
      <xsd:complexType>
        <xsd:complexContent>
          <xsd:extension base="dms:MultiChoice">
            <xsd:sequence>
              <xsd:element name="Value" maxOccurs="unbounded" minOccurs="0" nillable="true">
                <xsd:simpleType>
                  <xsd:restriction base="dms:Choice">
                    <xsd:enumeration value="Precontracted"/>
                    <xsd:enumeration value="Contracted"/>
                    <xsd:enumeration value="Closed"/>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axOccurs="1" ma:index="9"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Department xmlns="http://schemas.microsoft.com/sharepoint/v3" xsi:nil="true"/>
    <COWIKeywords xmlns="http://schemas.microsoft.com/sharepoint/v3/fields" xsi:nil="true"/>
    <PageNo xmlns="http://schemas.microsoft.com/sharepoint/v3/fields">Continous</PageNo>
    <Company xmlns="http://schemas.microsoft.com/sharepoint/v3" xsi:nil="true"/>
    <Phase xmlns="http://schemas.microsoft.com/sharepoint/v3/fields">
      <Value>Contracted</Value>
    </Phase>
    <Projecttitle xmlns="http://schemas.microsoft.com/sharepoint/v3/fields">Alternative drivmidler 2010 revision</Projecttitle>
    <Type xmlns="http://schemas.microsoft.com/sharepoint/v3/fields" xsi:nil="true"/>
    <PortalLanguage xmlns="http://schemas.microsoft.com/sharepoint/v3">Danish</PortalLanguage>
    <Date_x0020_Completed xmlns="http://schemas.microsoft.com/sharepoint/v3/fields" xsi:nil="true"/>
    <PortalAuthor xmlns="http://schemas.microsoft.com/sharepoint/v3/fields">camr</PortalAuthor>
    <WBS xmlns="http://schemas.microsoft.com/sharepoint/v3/fields">p-74571-A-1</WBS>
    <MonthYear xmlns="http://schemas.microsoft.com/sharepoint/v3/fields" xsi:nil="true"/>
    <Client xmlns="http://schemas.microsoft.com/sharepoint/v3/fields">Energistyrelsen</Client>
    <Document_x0020_no xmlns="http://schemas.microsoft.com/sharepoint/v3/fields"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8DE12F-65CB-4E13-B12F-B923200788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CBFD1AF4-97F6-4F08-8B33-DB25656A5207}">
  <ds:schemaRefs>
    <ds:schemaRef ds:uri="http://purl.org/dc/terms/"/>
    <ds:schemaRef ds:uri="http://purl.org/dc/dcmitype/"/>
    <ds:schemaRef ds:uri="http://schemas.microsoft.com/office/2006/documentManagement/types"/>
    <ds:schemaRef ds:uri="http://purl.org/dc/elements/1.1/"/>
    <ds:schemaRef ds:uri="http://www.w3.org/XML/1998/namespace"/>
    <ds:schemaRef ds:uri="http://schemas.openxmlformats.org/package/2006/metadata/core-properties"/>
    <ds:schemaRef ds:uri="http://schemas.microsoft.com/sharepoint/v3/fields"/>
    <ds:schemaRef ds:uri="http://schemas.microsoft.com/sharepoint/v3"/>
    <ds:schemaRef ds:uri="http://schemas.microsoft.com/office/2006/metadata/properties"/>
  </ds:schemaRefs>
</ds:datastoreItem>
</file>

<file path=customXml/itemProps3.xml><?xml version="1.0" encoding="utf-8"?>
<ds:datastoreItem xmlns:ds="http://schemas.openxmlformats.org/officeDocument/2006/customXml" ds:itemID="{EFB192E0-A1E0-4633-8395-EB2E24FE2F88}">
  <ds:schemaRefs>
    <ds:schemaRef ds:uri="http://schemas.microsoft.com/sharepoint/v3/contenttype/forms"/>
  </ds:schemaRefs>
</ds:datastoreItem>
</file>

<file path=customXml/itemProps4.xml><?xml version="1.0" encoding="utf-8"?>
<ds:datastoreItem xmlns:ds="http://schemas.openxmlformats.org/officeDocument/2006/customXml" ds:itemID="{E393B4F4-1397-4776-A9AC-A97F6ECD4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COWI REPORT.DOTM</Template>
  <TotalTime>3</TotalTime>
  <Pages>25</Pages>
  <Words>4611</Words>
  <Characters>28849</Characters>
  <Application>Microsoft Office Word</Application>
  <DocSecurity>0</DocSecurity>
  <Lines>240</Lines>
  <Paragraphs>66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Alternative drivmidler</vt:lpstr>
      <vt:lpstr>Alternative drivmidler</vt:lpstr>
    </vt:vector>
  </TitlesOfParts>
  <Company>COWI</Company>
  <LinksUpToDate>false</LinksUpToDate>
  <CharactersWithSpaces>33394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Alternative drivmidler</dc:title>
  <dc:creator>camr</dc:creator>
  <cp:lastModifiedBy>Andreas Jørgensen</cp:lastModifiedBy>
  <cp:revision>3</cp:revision>
  <cp:lastPrinted>2012-10-10T14:28:00Z</cp:lastPrinted>
  <dcterms:created xsi:type="dcterms:W3CDTF">2014-09-15T07:43:00Z</dcterms:created>
  <dcterms:modified xsi:type="dcterms:W3CDTF">2014-09-15T07:45:00Z</dcterms:modified>
  <cp:category>Report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wiSubject">
    <vt:lpwstr> </vt:lpwstr>
  </property>
  <property fmtid="{D5CDD505-2E9C-101B-9397-08002B2CF9AE}" pid="3" name="CowiTitle">
    <vt:lpwstr/>
  </property>
  <property fmtid="{D5CDD505-2E9C-101B-9397-08002B2CF9AE}" pid="4" name="CowiDate">
    <vt:lpwstr/>
  </property>
  <property fmtid="{D5CDD505-2E9C-101B-9397-08002B2CF9AE}" pid="5" name="CowiClient">
    <vt:lpwstr/>
  </property>
  <property fmtid="{D5CDD505-2E9C-101B-9397-08002B2CF9AE}" pid="6" name="CowiAuthor">
    <vt:lpwstr/>
  </property>
  <property fmtid="{D5CDD505-2E9C-101B-9397-08002B2CF9AE}" pid="7" name="Client">
    <vt:lpwstr/>
  </property>
  <property fmtid="{D5CDD505-2E9C-101B-9397-08002B2CF9AE}" pid="8" name="Date completed">
    <vt:lpwstr/>
  </property>
  <property fmtid="{D5CDD505-2E9C-101B-9397-08002B2CF9AE}" pid="9" name="Project">
    <vt:lpwstr> </vt:lpwstr>
  </property>
  <property fmtid="{D5CDD505-2E9C-101B-9397-08002B2CF9AE}" pid="10" name="Language">
    <vt:lpwstr>Danish</vt:lpwstr>
  </property>
  <property fmtid="{D5CDD505-2E9C-101B-9397-08002B2CF9AE}" pid="11" name="Office">
    <vt:lpwstr>Lyngby</vt:lpwstr>
  </property>
  <property fmtid="{D5CDD505-2E9C-101B-9397-08002B2CF9AE}" pid="12" name="CowiChecker">
    <vt:lpwstr/>
  </property>
  <property fmtid="{D5CDD505-2E9C-101B-9397-08002B2CF9AE}" pid="13" name="CowiApprover">
    <vt:lpwstr/>
  </property>
  <property fmtid="{D5CDD505-2E9C-101B-9397-08002B2CF9AE}" pid="14" name="CowiDocNo">
    <vt:lpwstr/>
  </property>
  <property fmtid="{D5CDD505-2E9C-101B-9397-08002B2CF9AE}" pid="15" name="CowiRevNo">
    <vt:lpwstr/>
  </property>
  <property fmtid="{D5CDD505-2E9C-101B-9397-08002B2CF9AE}" pid="16" name="Approved by">
    <vt:lpwstr/>
  </property>
  <property fmtid="{D5CDD505-2E9C-101B-9397-08002B2CF9AE}" pid="17" name="Checked by">
    <vt:lpwstr/>
  </property>
  <property fmtid="{D5CDD505-2E9C-101B-9397-08002B2CF9AE}" pid="18" name="Revision no">
    <vt:lpwstr/>
  </property>
  <property fmtid="{D5CDD505-2E9C-101B-9397-08002B2CF9AE}" pid="19" name="Document no">
    <vt:lpwstr/>
  </property>
  <property fmtid="{D5CDD505-2E9C-101B-9397-08002B2CF9AE}" pid="20" name="ContentType">
    <vt:lpwstr>COWI Report</vt:lpwstr>
  </property>
  <property fmtid="{D5CDD505-2E9C-101B-9397-08002B2CF9AE}" pid="21" name="PortalLanguage">
    <vt:lpwstr>Danish</vt:lpwstr>
  </property>
  <property fmtid="{D5CDD505-2E9C-101B-9397-08002B2CF9AE}" pid="22" name="PortalAuthor">
    <vt:lpwstr/>
  </property>
  <property fmtid="{D5CDD505-2E9C-101B-9397-08002B2CF9AE}" pid="23" name="Version no">
    <vt:lpwstr/>
  </property>
  <property fmtid="{D5CDD505-2E9C-101B-9397-08002B2CF9AE}" pid="24" name="CowiVerNo">
    <vt:lpwstr/>
  </property>
  <property fmtid="{D5CDD505-2E9C-101B-9397-08002B2CF9AE}" pid="25" name="ContentTypeId">
    <vt:lpwstr>0x0101000DD098BE9899426A8B0406C5EF9CA50A020300EBF4C0E88B962A41BBBF7B90F84D9503</vt:lpwstr>
  </property>
  <property fmtid="{D5CDD505-2E9C-101B-9397-08002B2CF9AE}" pid="26" name="_NewReviewCycle">
    <vt:lpwstr/>
  </property>
</Properties>
</file>