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3B" w:rsidRDefault="00BA4954" w:rsidP="00BA4954">
      <w:pPr>
        <w:pStyle w:val="Title"/>
      </w:pPr>
      <w:bookmarkStart w:id="0" w:name="_GoBack"/>
      <w:bookmarkEnd w:id="0"/>
      <w:r>
        <w:t>Charts &amp; Tables: User Manual</w:t>
      </w:r>
    </w:p>
    <w:p w:rsidR="00203B27" w:rsidRDefault="00203B27" w:rsidP="00203B27">
      <w:r>
        <w:t>Charts&amp;Tables.xlsm creates pivot charts and pivot tables based on data located in an external excel file (hereafter, input file).</w:t>
      </w:r>
    </w:p>
    <w:p w:rsidR="00BA4954" w:rsidRDefault="00203B27" w:rsidP="00BA4954">
      <w:pPr>
        <w:pStyle w:val="Heading1"/>
      </w:pPr>
      <w:r>
        <w:t>Input data requirements</w:t>
      </w:r>
    </w:p>
    <w:p w:rsidR="00BA4954" w:rsidRDefault="00BA4954" w:rsidP="00BA4954">
      <w:r>
        <w:t xml:space="preserve">The main requirement to an input file is that every data block in it must contain only one numeric data column. Additionally, there must be only one data block </w:t>
      </w:r>
      <w:r w:rsidR="00203B27">
        <w:t xml:space="preserve">per worksheet; moreover, it has to be in an appropriate location. </w:t>
      </w:r>
      <w:r w:rsidR="00203B27">
        <w:fldChar w:fldCharType="begin"/>
      </w:r>
      <w:r w:rsidR="00203B27">
        <w:instrText xml:space="preserve"> REF _Ref420940357 \h </w:instrText>
      </w:r>
      <w:r w:rsidR="00203B27">
        <w:fldChar w:fldCharType="separate"/>
      </w:r>
      <w:r w:rsidR="00203B27">
        <w:t xml:space="preserve">Figure </w:t>
      </w:r>
      <w:r w:rsidR="00203B27">
        <w:rPr>
          <w:noProof/>
        </w:rPr>
        <w:t>1</w:t>
      </w:r>
      <w:r w:rsidR="00203B27">
        <w:fldChar w:fldCharType="end"/>
      </w:r>
      <w:r w:rsidR="00203B27">
        <w:t xml:space="preserve"> demonstrates a proper data block.</w:t>
      </w:r>
    </w:p>
    <w:p w:rsidR="00203B27" w:rsidRDefault="00203B27" w:rsidP="00203B27">
      <w:pPr>
        <w:keepNext/>
      </w:pPr>
      <w:r>
        <w:rPr>
          <w:noProof/>
          <w:lang w:eastAsia="en-GB"/>
        </w:rPr>
        <w:drawing>
          <wp:inline distT="0" distB="0" distL="0" distR="0" wp14:anchorId="29380DB9" wp14:editId="667345FA">
            <wp:extent cx="5731510" cy="457112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27" w:rsidRDefault="00203B27" w:rsidP="00203B27">
      <w:pPr>
        <w:pStyle w:val="Caption"/>
      </w:pPr>
      <w:bookmarkStart w:id="1" w:name="_Ref420940357"/>
      <w:bookmarkStart w:id="2" w:name="_Ref420940338"/>
      <w:r>
        <w:t xml:space="preserve">Figure </w:t>
      </w:r>
      <w:fldSimple w:instr=" SEQ Figure \* ARABIC ">
        <w:r w:rsidR="003A7741">
          <w:rPr>
            <w:noProof/>
          </w:rPr>
          <w:t>1</w:t>
        </w:r>
      </w:fldSimple>
      <w:bookmarkEnd w:id="1"/>
      <w:r>
        <w:t xml:space="preserve"> – Example of a data block in an input file that can be used in Charts&amp;Tables.xlsm</w:t>
      </w:r>
      <w:bookmarkEnd w:id="2"/>
    </w:p>
    <w:p w:rsidR="00203B27" w:rsidRDefault="00203B27" w:rsidP="00203B27">
      <w:pPr>
        <w:pStyle w:val="Heading1"/>
      </w:pPr>
      <w:r>
        <w:t>Operation</w:t>
      </w:r>
    </w:p>
    <w:p w:rsidR="00CA2A11" w:rsidRDefault="00CA2A11" w:rsidP="00CA2A11">
      <w:r>
        <w:fldChar w:fldCharType="begin"/>
      </w:r>
      <w:r>
        <w:instrText xml:space="preserve"> REF _Ref420941162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illustrates an overview sheet in </w:t>
      </w:r>
      <w:proofErr w:type="spellStart"/>
      <w:r>
        <w:t>Charts&amp;Tables</w:t>
      </w:r>
      <w:proofErr w:type="spellEnd"/>
      <w:r>
        <w:t>. Press “Update” to select a new input file or retrieve information from an input file selected previously (i.e. located at the address in cell B2). A dialog menu will appear which will allow either selecting and loading a new input file or reloading a previously selected one. Warning: either of the choices will lead to permanent destruction</w:t>
      </w:r>
      <w:r w:rsidR="00EB0959">
        <w:t xml:space="preserve"> of data that was contained in </w:t>
      </w:r>
      <w:proofErr w:type="spellStart"/>
      <w:r w:rsidR="00EB0959">
        <w:t>Charts&amp;Tables</w:t>
      </w:r>
      <w:proofErr w:type="spellEnd"/>
      <w:r w:rsidR="00EB0959">
        <w:t xml:space="preserve"> previously.</w:t>
      </w:r>
    </w:p>
    <w:p w:rsidR="00EB0959" w:rsidRDefault="00EB0959" w:rsidP="00CA2A11">
      <w:r>
        <w:lastRenderedPageBreak/>
        <w:t>Dropdown menus located at the right of the “Update” button act as filters.</w:t>
      </w:r>
    </w:p>
    <w:p w:rsidR="00EB0959" w:rsidRDefault="00EB0959" w:rsidP="00CA2A11">
      <w:r>
        <w:t>The box further to the right contains settings with regard to the number of charts in one raw, as well chart width/height (specified in columns/rows).</w:t>
      </w:r>
    </w:p>
    <w:p w:rsidR="00EB0959" w:rsidRPr="00CA2A11" w:rsidRDefault="00EB0959" w:rsidP="00CA2A11">
      <w:r>
        <w:t>Left click on any of the chart will display a worksheet with the corresponding pivot table and a copy of the pivot chart.</w:t>
      </w:r>
    </w:p>
    <w:p w:rsidR="00CA2A11" w:rsidRDefault="00CA2A11" w:rsidP="00CA2A11">
      <w:pPr>
        <w:keepNext/>
      </w:pPr>
      <w:r>
        <w:rPr>
          <w:noProof/>
          <w:lang w:eastAsia="en-GB"/>
        </w:rPr>
        <w:drawing>
          <wp:inline distT="0" distB="0" distL="0" distR="0" wp14:anchorId="7E440C67" wp14:editId="139CB8E4">
            <wp:extent cx="5731510" cy="49207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27" w:rsidRDefault="00CA2A11" w:rsidP="00CA2A11">
      <w:pPr>
        <w:pStyle w:val="Caption"/>
      </w:pPr>
      <w:bookmarkStart w:id="3" w:name="_Ref420941162"/>
      <w:r>
        <w:t xml:space="preserve">Figure </w:t>
      </w:r>
      <w:fldSimple w:instr=" SEQ Figure \* ARABIC ">
        <w:r w:rsidR="003A7741">
          <w:rPr>
            <w:noProof/>
          </w:rPr>
          <w:t>2</w:t>
        </w:r>
      </w:fldSimple>
      <w:bookmarkEnd w:id="3"/>
      <w:r>
        <w:t xml:space="preserve"> – Example of an Overview sheet in </w:t>
      </w:r>
      <w:proofErr w:type="spellStart"/>
      <w:r>
        <w:t>Charts&amp;Tables</w:t>
      </w:r>
      <w:proofErr w:type="spellEnd"/>
    </w:p>
    <w:p w:rsidR="00EB0959" w:rsidRDefault="00EB0959" w:rsidP="00EB0959">
      <w:pPr>
        <w:pStyle w:val="Heading1"/>
      </w:pPr>
      <w:r>
        <w:t>Making an input file with VEDA-BE</w:t>
      </w:r>
    </w:p>
    <w:p w:rsidR="003A7741" w:rsidRDefault="00EB0959" w:rsidP="00EB0959">
      <w:r>
        <w:t>In order to create an appropriate input file using VEDA-</w:t>
      </w:r>
      <w:proofErr w:type="gramStart"/>
      <w:r>
        <w:t>BE,</w:t>
      </w:r>
      <w:proofErr w:type="gramEnd"/>
      <w:r>
        <w:t xml:space="preserve"> table definitions have to take into account data requirements in </w:t>
      </w:r>
      <w:proofErr w:type="spellStart"/>
      <w:r>
        <w:t>Charts&amp;Tables</w:t>
      </w:r>
      <w:proofErr w:type="spellEnd"/>
      <w:r>
        <w:t>.</w:t>
      </w:r>
    </w:p>
    <w:p w:rsidR="00EB0959" w:rsidRDefault="00EB0959" w:rsidP="00EB0959">
      <w:r>
        <w:t xml:space="preserve">In order to execute </w:t>
      </w:r>
      <w:r w:rsidR="003A7741">
        <w:t xml:space="preserve">a </w:t>
      </w:r>
      <w:r>
        <w:t>batch export</w:t>
      </w:r>
      <w:r w:rsidR="003A7741">
        <w:t xml:space="preserve"> in VEDA-BE</w:t>
      </w:r>
      <w:r>
        <w:t>:</w:t>
      </w:r>
    </w:p>
    <w:p w:rsidR="00EB0959" w:rsidRDefault="00EB0959" w:rsidP="00EB0959">
      <w:pPr>
        <w:pStyle w:val="ListParagraph"/>
        <w:numPr>
          <w:ilvl w:val="0"/>
          <w:numId w:val="1"/>
        </w:numPr>
      </w:pPr>
      <w:r>
        <w:t>Press CTRL+B</w:t>
      </w:r>
    </w:p>
    <w:p w:rsidR="00EB0959" w:rsidRDefault="00EB0959" w:rsidP="00EB0959">
      <w:pPr>
        <w:pStyle w:val="ListParagraph"/>
        <w:numPr>
          <w:ilvl w:val="0"/>
          <w:numId w:val="1"/>
        </w:numPr>
      </w:pPr>
      <w:r>
        <w:t>Select relevant table definitions</w:t>
      </w:r>
    </w:p>
    <w:p w:rsidR="00EB0959" w:rsidRDefault="00EB0959" w:rsidP="00EB0959">
      <w:pPr>
        <w:pStyle w:val="ListParagraph"/>
        <w:numPr>
          <w:ilvl w:val="0"/>
          <w:numId w:val="1"/>
        </w:numPr>
      </w:pPr>
      <w:r>
        <w:t>Press “View Table(s)” button</w:t>
      </w:r>
    </w:p>
    <w:p w:rsidR="003A7741" w:rsidRPr="00EB0959" w:rsidRDefault="003A7741" w:rsidP="003A7741">
      <w:r>
        <w:lastRenderedPageBreak/>
        <w:fldChar w:fldCharType="begin"/>
      </w:r>
      <w:r>
        <w:instrText xml:space="preserve"> REF _Ref420942114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illustrates VEDA-BE settings that allow the above procedure to work properly. Press CTRL+O and select “Export Options” to check the settings.</w:t>
      </w:r>
      <w:r w:rsidR="00F54A47">
        <w:t xml:space="preserve"> The necessary setting are highlighted in red; the export path (can be any) is in blue.</w:t>
      </w:r>
    </w:p>
    <w:p w:rsidR="003A7741" w:rsidRDefault="00F54A47" w:rsidP="003A7741">
      <w:pPr>
        <w:pStyle w:val="Heading1"/>
      </w:pPr>
      <w:r>
        <w:rPr>
          <w:noProof/>
          <w:lang w:eastAsia="en-GB"/>
        </w:rPr>
        <w:drawing>
          <wp:inline distT="0" distB="0" distL="0" distR="0">
            <wp:extent cx="4572000" cy="3811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59" w:rsidRDefault="003A7741" w:rsidP="003A7741">
      <w:pPr>
        <w:pStyle w:val="Caption"/>
      </w:pPr>
      <w:bookmarkStart w:id="4" w:name="_Ref420942114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4"/>
      <w:r>
        <w:t xml:space="preserve"> – VEDA-BE settings</w:t>
      </w:r>
    </w:p>
    <w:p w:rsidR="003A7741" w:rsidRPr="003A7741" w:rsidRDefault="003A7741" w:rsidP="003A7741"/>
    <w:sectPr w:rsidR="003A7741" w:rsidRPr="003A774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E07" w:rsidRDefault="00BE6E07" w:rsidP="00BA4954">
      <w:pPr>
        <w:spacing w:after="0" w:line="240" w:lineRule="auto"/>
      </w:pPr>
      <w:r>
        <w:separator/>
      </w:r>
    </w:p>
  </w:endnote>
  <w:endnote w:type="continuationSeparator" w:id="0">
    <w:p w:rsidR="00BE6E07" w:rsidRDefault="00BE6E07" w:rsidP="00BA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E07" w:rsidRDefault="00BE6E07" w:rsidP="00BA4954">
      <w:pPr>
        <w:spacing w:after="0" w:line="240" w:lineRule="auto"/>
      </w:pPr>
      <w:r>
        <w:separator/>
      </w:r>
    </w:p>
  </w:footnote>
  <w:footnote w:type="continuationSeparator" w:id="0">
    <w:p w:rsidR="00BE6E07" w:rsidRDefault="00BE6E07" w:rsidP="00BA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954" w:rsidRDefault="00AE508D">
    <w:pPr>
      <w:pStyle w:val="Header"/>
    </w:pPr>
    <w:r>
      <w:t>04 June 2015</w:t>
    </w:r>
    <w:r w:rsidR="00BA4954">
      <w:tab/>
    </w:r>
    <w:r w:rsidR="00BA4954">
      <w:tab/>
      <w:t>Olexandr Balyk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A16B6"/>
    <w:multiLevelType w:val="hybridMultilevel"/>
    <w:tmpl w:val="B4F25E34"/>
    <w:lvl w:ilvl="0" w:tplc="213433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6A"/>
    <w:rsid w:val="00041889"/>
    <w:rsid w:val="00203B27"/>
    <w:rsid w:val="00280FE6"/>
    <w:rsid w:val="002E206A"/>
    <w:rsid w:val="003A7741"/>
    <w:rsid w:val="00AE508D"/>
    <w:rsid w:val="00BA4954"/>
    <w:rsid w:val="00BE6E07"/>
    <w:rsid w:val="00BE703B"/>
    <w:rsid w:val="00CA2A11"/>
    <w:rsid w:val="00CF6D7D"/>
    <w:rsid w:val="00EB0959"/>
    <w:rsid w:val="00F5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9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9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A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954"/>
  </w:style>
  <w:style w:type="paragraph" w:styleId="Footer">
    <w:name w:val="footer"/>
    <w:basedOn w:val="Normal"/>
    <w:link w:val="FooterChar"/>
    <w:uiPriority w:val="99"/>
    <w:unhideWhenUsed/>
    <w:rsid w:val="00BA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954"/>
  </w:style>
  <w:style w:type="character" w:customStyle="1" w:styleId="Heading1Char">
    <w:name w:val="Heading 1 Char"/>
    <w:basedOn w:val="DefaultParagraphFont"/>
    <w:link w:val="Heading1"/>
    <w:uiPriority w:val="9"/>
    <w:rsid w:val="00BA4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2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3B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B0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9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9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A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954"/>
  </w:style>
  <w:style w:type="paragraph" w:styleId="Footer">
    <w:name w:val="footer"/>
    <w:basedOn w:val="Normal"/>
    <w:link w:val="FooterChar"/>
    <w:uiPriority w:val="99"/>
    <w:unhideWhenUsed/>
    <w:rsid w:val="00BA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954"/>
  </w:style>
  <w:style w:type="character" w:customStyle="1" w:styleId="Heading1Char">
    <w:name w:val="Heading 1 Char"/>
    <w:basedOn w:val="DefaultParagraphFont"/>
    <w:link w:val="Heading1"/>
    <w:uiPriority w:val="9"/>
    <w:rsid w:val="00BA4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2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3B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B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4F71F-F404-4A71-A447-9591E610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Balyk</dc:creator>
  <cp:keywords/>
  <dc:description/>
  <cp:lastModifiedBy>Olexandr Balyk</cp:lastModifiedBy>
  <cp:revision>7</cp:revision>
  <dcterms:created xsi:type="dcterms:W3CDTF">2015-06-01T14:07:00Z</dcterms:created>
  <dcterms:modified xsi:type="dcterms:W3CDTF">2015-06-04T08:58:00Z</dcterms:modified>
</cp:coreProperties>
</file>