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CD1694">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CD1694"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CD1694"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CD1694"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CD1694"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CD1694"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CD1694"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CD1694"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r w:rsidRPr="00AF0241">
        <w:lastRenderedPageBreak/>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38E6E2B7" w:rsidR="0082078E" w:rsidRPr="00AF0241" w:rsidRDefault="0082078E" w:rsidP="001F4B1C">
      <w:pPr>
        <w:pStyle w:val="NormalWeb"/>
        <w:ind w:firstLine="720"/>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and conducted our analyses in accordance with our pre-registered protocol (Dalgaard et al., 2022) to the greatest extent possible.</w:t>
      </w:r>
      <w:ins w:id="21" w:author="Mikkel Helding Vembye" w:date="2025-04-22T14:37:00Z">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ins w:id="32" w:author="Mikkel Helding Vembye" w:date="2025-04-22T14:59:00Z">
        <w:r>
          <w:t>RoB</w:t>
        </w:r>
      </w:ins>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RoB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ins>
      <w:ins w:id="5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studies ’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Pr>
          <w:lang w:val="da-DK"/>
        </w:rPr>
        <w:lastRenderedPageBreak/>
        <w:t xml:space="preserve">Our study design definitions are heavily inspired by Shadish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Shadish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r w:rsidRPr="0097247C">
        <w:rPr>
          <w:rFonts w:ascii="Times New Roman" w:eastAsia="Times New Roman" w:hAnsi="Times New Roman" w:cs="Times New Roman"/>
          <w:sz w:val="24"/>
          <w:lang w:eastAsia="da-DK"/>
        </w:rPr>
        <w:t>Alcohol/substance abuse</w:t>
      </w:r>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reintegrational)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Broadly, we characterized these types of outcomes as reintegrational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Macay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11-item De Jong Gierveld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Herth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Miller Hope Scale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reintegrational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Effects measured 0-1 year after the end of the intervention were defined as posttest effects</w:t>
      </w:r>
    </w:p>
    <w:p w14:paraId="711F7977" w14:textId="0619D54A" w:rsidR="00F167B0" w:rsidRDefault="00F167B0" w:rsidP="00F167B0">
      <w:pPr>
        <w:pStyle w:val="NormalWeb"/>
        <w:numPr>
          <w:ilvl w:val="0"/>
          <w:numId w:val="38"/>
        </w:numPr>
        <w:divId w:val="1798336831"/>
      </w:pPr>
      <w:r>
        <w:t>Effects measured 1-2 years  after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posttest effects in the included literature. Therefore, all the analyses of this review concern the posttest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 xml:space="preserve">The Social Care Institute for Excellence (SCIE) :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66" w:name="QUALITY_ASSESSMENT"/>
      <w:bookmarkEnd w:id="66"/>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Effect sizes were primarily calculated by JKJ and MHV, and quality checked by JSA in accordance with the prescripted procedures for ensuring reproducible research in statistics developed by Hofner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vary_id in the covariate data and varifier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8"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lastRenderedPageBreak/>
        <w:t xml:space="preserve">Assessment of risk of bias in included studies </w:t>
      </w:r>
    </w:p>
    <w:p w14:paraId="4151D4B6" w14:textId="05D7D275" w:rsidR="00B52D0A" w:rsidRDefault="00CD1CBA" w:rsidP="00CE5B90">
      <w:pPr>
        <w:divId w:val="2056736222"/>
        <w:rPr>
          <w:ins w:id="67" w:author="Mikkel Helding Vembye" w:date="2025-04-25T09:47:00Z"/>
          <w:rFonts w:eastAsia="Times New Roman"/>
        </w:rPr>
      </w:pPr>
      <w:ins w:id="68" w:author="Mikkel Helding Vembye" w:date="2025-04-24T16:07:00Z">
        <w:r>
          <w:rPr>
            <w:rFonts w:eastAsia="Times New Roman"/>
          </w:rPr>
          <w:t>As</w:t>
        </w:r>
      </w:ins>
      <w:ins w:id="69" w:author="Mikkel Helding Vembye" w:date="2025-04-24T14:45:00Z">
        <w:r w:rsidR="00A63943">
          <w:rPr>
            <w:rFonts w:eastAsia="Times New Roman"/>
          </w:rPr>
          <w:t xml:space="preserve"> </w:t>
        </w:r>
      </w:ins>
      <w:ins w:id="70" w:author="Mikkel Helding Vembye" w:date="2025-04-24T14:44:00Z">
        <w:r w:rsidR="00A63943">
          <w:rPr>
            <w:rFonts w:eastAsia="Times New Roman"/>
          </w:rPr>
          <w:t xml:space="preserve">we </w:t>
        </w:r>
      </w:ins>
      <w:ins w:id="71" w:author="Mikkel Helding Vembye" w:date="2025-04-24T14:45:00Z">
        <w:r w:rsidR="00A63943">
          <w:rPr>
            <w:rFonts w:eastAsia="Times New Roman"/>
          </w:rPr>
          <w:t xml:space="preserve">extracted </w:t>
        </w:r>
      </w:ins>
      <w:ins w:id="72" w:author="Mikkel Helding Vembye" w:date="2025-04-24T14:44:00Z">
        <w:r w:rsidR="00A63943">
          <w:rPr>
            <w:rFonts w:eastAsia="Times New Roman"/>
          </w:rPr>
          <w:t xml:space="preserve">result data (i.e., effect size estimates) </w:t>
        </w:r>
      </w:ins>
      <w:ins w:id="73" w:author="Mikkel Helding Vembye" w:date="2025-04-24T14:45:00Z">
        <w:r w:rsidR="00A63943">
          <w:rPr>
            <w:rFonts w:eastAsia="Times New Roman"/>
          </w:rPr>
          <w:t xml:space="preserve">from </w:t>
        </w:r>
      </w:ins>
      <w:ins w:id="74" w:author="Mikkel Helding Vembye" w:date="2025-04-24T14:49:00Z">
        <w:r w:rsidR="00A63943">
          <w:rPr>
            <w:rFonts w:eastAsia="Times New Roman"/>
          </w:rPr>
          <w:t>various</w:t>
        </w:r>
      </w:ins>
      <w:ins w:id="75" w:author="Mikkel Helding Vembye" w:date="2025-04-24T14:45:00Z">
        <w:r w:rsidR="00A63943">
          <w:rPr>
            <w:rFonts w:eastAsia="Times New Roman"/>
          </w:rPr>
          <w:t xml:space="preserve"> </w:t>
        </w:r>
      </w:ins>
      <w:ins w:id="76" w:author="Mikkel Helding Vembye" w:date="2025-04-24T16:27:00Z">
        <w:r w:rsidR="001F03E5">
          <w:rPr>
            <w:rFonts w:eastAsia="Times New Roman"/>
          </w:rPr>
          <w:t xml:space="preserve">research </w:t>
        </w:r>
      </w:ins>
      <w:ins w:id="77" w:author="Mikkel Helding Vembye" w:date="2025-04-24T14:45:00Z">
        <w:r w:rsidR="00A63943">
          <w:rPr>
            <w:rFonts w:eastAsia="Times New Roman"/>
          </w:rPr>
          <w:t xml:space="preserve">designs </w:t>
        </w:r>
      </w:ins>
      <w:ins w:id="78" w:author="Mikkel Helding Vembye" w:date="2025-04-24T14:47:00Z">
        <w:r w:rsidR="00A63943">
          <w:rPr>
            <w:rFonts w:eastAsia="Times New Roman"/>
          </w:rPr>
          <w:t xml:space="preserve">and studies with </w:t>
        </w:r>
      </w:ins>
      <w:ins w:id="79" w:author="Mikkel Helding Vembye" w:date="2025-04-24T14:48:00Z">
        <w:r w:rsidR="00A63943">
          <w:rPr>
            <w:rFonts w:eastAsia="Times New Roman"/>
          </w:rPr>
          <w:t>varying quality, we conducted</w:t>
        </w:r>
      </w:ins>
      <w:ins w:id="80" w:author="Mikkel Helding Vembye" w:date="2025-04-24T14:49:00Z">
        <w:r w:rsidR="00A63943">
          <w:rPr>
            <w:rFonts w:eastAsia="Times New Roman"/>
          </w:rPr>
          <w:t xml:space="preserve"> </w:t>
        </w:r>
      </w:ins>
      <w:ins w:id="81" w:author="Mikkel Helding Vembye" w:date="2025-04-24T14:48:00Z">
        <w:r w:rsidR="00A63943">
          <w:rPr>
            <w:rFonts w:eastAsia="Times New Roman"/>
          </w:rPr>
          <w:t>comprehe</w:t>
        </w:r>
      </w:ins>
      <w:ins w:id="82" w:author="Mikkel Helding Vembye" w:date="2025-04-24T14:49:00Z">
        <w:r w:rsidR="00A63943">
          <w:rPr>
            <w:rFonts w:eastAsia="Times New Roman"/>
          </w:rPr>
          <w:t>n</w:t>
        </w:r>
      </w:ins>
      <w:ins w:id="83" w:author="Mikkel Helding Vembye" w:date="2025-04-24T14:48:00Z">
        <w:r w:rsidR="00A63943">
          <w:rPr>
            <w:rFonts w:eastAsia="Times New Roman"/>
          </w:rPr>
          <w:t xml:space="preserve">sive risk </w:t>
        </w:r>
      </w:ins>
      <w:ins w:id="84" w:author="Mikkel Helding Vembye" w:date="2025-04-24T14:49:00Z">
        <w:r w:rsidR="00A63943">
          <w:rPr>
            <w:rFonts w:eastAsia="Times New Roman"/>
          </w:rPr>
          <w:t>of bias (RoB) assessments. We did</w:t>
        </w:r>
      </w:ins>
      <w:ins w:id="85" w:author="Mikkel Helding Vembye" w:date="2025-04-24T15:32:00Z">
        <w:r w:rsidR="00592079">
          <w:rPr>
            <w:rFonts w:eastAsia="Times New Roman"/>
          </w:rPr>
          <w:t xml:space="preserve"> this to: 1) prevent</w:t>
        </w:r>
      </w:ins>
      <w:ins w:id="86" w:author="Mikkel Helding Vembye" w:date="2025-04-24T14:50:00Z">
        <w:r w:rsidR="00A63943">
          <w:rPr>
            <w:rFonts w:eastAsia="Times New Roman"/>
          </w:rPr>
          <w:t xml:space="preserve"> </w:t>
        </w:r>
      </w:ins>
      <w:ins w:id="87" w:author="Mikkel Helding Vembye" w:date="2025-04-24T15:33:00Z">
        <w:r w:rsidR="00592079">
          <w:rPr>
            <w:rFonts w:eastAsia="Times New Roman"/>
          </w:rPr>
          <w:t xml:space="preserve">the </w:t>
        </w:r>
      </w:ins>
      <w:ins w:id="88" w:author="Mikkel Helding Vembye" w:date="2025-04-24T15:32:00Z">
        <w:r w:rsidR="00592079">
          <w:rPr>
            <w:rFonts w:eastAsia="Times New Roman"/>
          </w:rPr>
          <w:t>inclu</w:t>
        </w:r>
      </w:ins>
      <w:ins w:id="89" w:author="Mikkel Helding Vembye" w:date="2025-04-24T15:33:00Z">
        <w:r w:rsidR="00592079">
          <w:rPr>
            <w:rFonts w:eastAsia="Times New Roman"/>
          </w:rPr>
          <w:t>sion of</w:t>
        </w:r>
      </w:ins>
      <w:ins w:id="90" w:author="Mikkel Helding Vembye" w:date="2025-04-24T14:50:00Z">
        <w:r w:rsidR="00A63943">
          <w:rPr>
            <w:rFonts w:eastAsia="Times New Roman"/>
          </w:rPr>
          <w:t xml:space="preserve"> flawed results </w:t>
        </w:r>
      </w:ins>
      <w:ins w:id="91" w:author="Mikkel Helding Vembye" w:date="2025-04-24T15:33:00Z">
        <w:r w:rsidR="00592079">
          <w:rPr>
            <w:rFonts w:eastAsia="Times New Roman"/>
          </w:rPr>
          <w:t>in our</w:t>
        </w:r>
      </w:ins>
      <w:ins w:id="92" w:author="Mikkel Helding Vembye" w:date="2025-04-24T14:50:00Z">
        <w:r w:rsidR="00A63943">
          <w:rPr>
            <w:rFonts w:eastAsia="Times New Roman"/>
          </w:rPr>
          <w:t xml:space="preserve"> meta-analyses, 2) investigate how different levels of risk of bias </w:t>
        </w:r>
      </w:ins>
      <w:ins w:id="93" w:author="Mikkel Helding Vembye" w:date="2025-04-24T15:33:00Z">
        <w:r w:rsidR="00592079">
          <w:rPr>
            <w:rFonts w:eastAsia="Times New Roman"/>
          </w:rPr>
          <w:t xml:space="preserve">influence </w:t>
        </w:r>
      </w:ins>
      <w:ins w:id="94" w:author="Mikkel Helding Vembye" w:date="2025-04-24T14:50:00Z">
        <w:r w:rsidR="00A63943">
          <w:rPr>
            <w:rFonts w:eastAsia="Times New Roman"/>
          </w:rPr>
          <w:t xml:space="preserve">our final meta-analytical results, and </w:t>
        </w:r>
      </w:ins>
      <w:ins w:id="95" w:author="Mikkel Helding Vembye" w:date="2025-04-24T14:52:00Z">
        <w:r w:rsidR="00A63943">
          <w:rPr>
            <w:rFonts w:eastAsia="Times New Roman"/>
          </w:rPr>
          <w:t>3)</w:t>
        </w:r>
      </w:ins>
      <w:ins w:id="96" w:author="Mikkel Helding Vembye" w:date="2025-04-24T14:51:00Z">
        <w:r w:rsidR="00A63943">
          <w:rPr>
            <w:rFonts w:eastAsia="Times New Roman"/>
          </w:rPr>
          <w:t xml:space="preserve"> provide an overview of the general quality of </w:t>
        </w:r>
      </w:ins>
      <w:ins w:id="97" w:author="Mikkel Helding Vembye" w:date="2025-04-24T15:34:00Z">
        <w:r w:rsidR="00592079">
          <w:rPr>
            <w:rFonts w:eastAsia="Times New Roman"/>
          </w:rPr>
          <w:t xml:space="preserve">the existing </w:t>
        </w:r>
      </w:ins>
      <w:ins w:id="98" w:author="Mikkel Helding Vembye" w:date="2025-04-24T14:51:00Z">
        <w:r w:rsidR="00A63943">
          <w:rPr>
            <w:rFonts w:eastAsia="Times New Roman"/>
          </w:rPr>
          <w:t xml:space="preserve">literature. </w:t>
        </w:r>
      </w:ins>
      <w:ins w:id="99" w:author="Mikkel Helding Vembye" w:date="2025-04-25T09:21:00Z">
        <w:r w:rsidR="00B52D0A">
          <w:rPr>
            <w:rFonts w:eastAsia="Times New Roman"/>
          </w:rPr>
          <w:t>All RoB assessments were conducted independently by</w:t>
        </w:r>
      </w:ins>
      <w:ins w:id="100" w:author="Mikkel Helding Vembye" w:date="2025-04-25T09:46:00Z">
        <w:r w:rsidR="00EB6B15">
          <w:rPr>
            <w:rFonts w:eastAsia="Times New Roman"/>
          </w:rPr>
          <w:t xml:space="preserve"> at</w:t>
        </w:r>
      </w:ins>
      <w:ins w:id="101" w:author="Mikkel Helding Vembye" w:date="2025-04-25T09:47:00Z">
        <w:r w:rsidR="00EB6B15">
          <w:rPr>
            <w:rFonts w:eastAsia="Times New Roman"/>
          </w:rPr>
          <w:t xml:space="preserve"> least</w:t>
        </w:r>
      </w:ins>
      <w:ins w:id="102" w:author="Mikkel Helding Vembye" w:date="2025-04-25T09:21:00Z">
        <w:r w:rsidR="00B52D0A">
          <w:rPr>
            <w:rFonts w:eastAsia="Times New Roman"/>
          </w:rPr>
          <w:t xml:space="preserve"> two </w:t>
        </w:r>
      </w:ins>
      <w:ins w:id="103" w:author="Mikkel Helding Vembye" w:date="2025-04-25T09:39:00Z">
        <w:r w:rsidR="005C7035">
          <w:rPr>
            <w:rFonts w:eastAsia="Times New Roman"/>
          </w:rPr>
          <w:t>review authors</w:t>
        </w:r>
      </w:ins>
      <w:ins w:id="104" w:author="Mikkel Helding Vembye" w:date="2025-04-25T09:24:00Z">
        <w:r w:rsidR="00B52D0A">
          <w:rPr>
            <w:rFonts w:eastAsia="Times New Roman"/>
          </w:rPr>
          <w:t xml:space="preserve">, and </w:t>
        </w:r>
      </w:ins>
      <w:ins w:id="105" w:author="Mikkel Helding Vembye" w:date="2025-04-25T09:22:00Z">
        <w:r w:rsidR="00B52D0A">
          <w:rPr>
            <w:rFonts w:eastAsia="Times New Roman"/>
          </w:rPr>
          <w:t>all disagreement was resolved by either N</w:t>
        </w:r>
      </w:ins>
      <w:ins w:id="106" w:author="Mikkel Helding Vembye" w:date="2025-04-25T09:23:00Z">
        <w:r w:rsidR="00B52D0A">
          <w:rPr>
            <w:rFonts w:eastAsia="Times New Roman"/>
          </w:rPr>
          <w:t>T</w:t>
        </w:r>
      </w:ins>
      <w:ins w:id="107" w:author="Mikkel Helding Vembye" w:date="2025-04-25T09:22:00Z">
        <w:r w:rsidR="00B52D0A">
          <w:rPr>
            <w:rFonts w:eastAsia="Times New Roman"/>
          </w:rPr>
          <w:t>D or MHV</w:t>
        </w:r>
      </w:ins>
      <w:ins w:id="108" w:author="Mikkel Helding Vembye" w:date="2025-04-25T09:23:00Z">
        <w:r w:rsidR="00B52D0A">
          <w:rPr>
            <w:rFonts w:eastAsia="Times New Roman"/>
          </w:rPr>
          <w:t xml:space="preserve">. </w:t>
        </w:r>
      </w:ins>
      <w:ins w:id="109"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110" w:author="Mikkel Helding Vembye" w:date="2025-04-25T09:45:00Z">
        <w:r w:rsidR="00EB6B15">
          <w:rPr>
            <w:rFonts w:eastAsia="Times New Roman"/>
          </w:rPr>
          <w:t xml:space="preserve"> Yet, we never experienced that </w:t>
        </w:r>
      </w:ins>
      <w:ins w:id="111" w:author="Mikkel Helding Vembye" w:date="2025-04-25T09:46:00Z">
        <w:r w:rsidR="00EB6B15">
          <w:rPr>
            <w:rFonts w:eastAsia="Times New Roman"/>
          </w:rPr>
          <w:t>RoB assessment varied across within-study effect sizes.</w:t>
        </w:r>
      </w:ins>
      <w:ins w:id="112"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3" w:author="Mikkel Helding Vembye" w:date="2025-04-25T09:40:00Z">
        <w:r w:rsidR="00EB6B15">
          <w:rPr>
            <w:rFonts w:eastAsia="Times New Roman"/>
          </w:rPr>
          <w:t>an</w:t>
        </w:r>
      </w:ins>
      <w:ins w:id="11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5" w:author="Mikkel Helding Vembye" w:date="2025-04-25T09:33:00Z"/>
          <w:rFonts w:eastAsia="Times New Roman"/>
        </w:rPr>
      </w:pPr>
    </w:p>
    <w:p w14:paraId="47AAFDCF" w14:textId="58221776" w:rsidR="00EB6B15" w:rsidRDefault="00EB6B15" w:rsidP="00CE5B90">
      <w:pPr>
        <w:divId w:val="2056736222"/>
        <w:rPr>
          <w:ins w:id="116" w:author="Mikkel Helding Vembye" w:date="2025-04-25T09:47:00Z"/>
          <w:rStyle w:val="c9dxtc"/>
        </w:rPr>
      </w:pPr>
      <w:ins w:id="117" w:author="Mikkel Helding Vembye" w:date="2025-04-25T09:47:00Z">
        <w:r>
          <w:rPr>
            <w:rFonts w:eastAsia="Times New Roman"/>
          </w:rPr>
          <w:t xml:space="preserve">As prescribed in our protocol, we used the </w:t>
        </w:r>
        <w:r w:rsidRPr="00AF0241">
          <w:t>Cochrane</w:t>
        </w:r>
      </w:ins>
      <w:r w:rsidR="00B05924">
        <w:t>’</w:t>
      </w:r>
      <w:ins w:id="118" w:author="Mikkel Helding Vembye" w:date="2025-04-25T09:47:00Z">
        <w:r w:rsidRPr="00AF0241">
          <w:t xml:space="preserve">s revised </w:t>
        </w:r>
        <w:r>
          <w:t xml:space="preserve">RoB 2 </w:t>
        </w:r>
      </w:ins>
      <w:ins w:id="119" w:author="Mikkel Helding Vembye" w:date="2025-04-25T09:48:00Z">
        <w:r>
          <w:t>(Risk of Bias)</w:t>
        </w:r>
        <w:r w:rsidRPr="00AF0241">
          <w:t xml:space="preserve"> </w:t>
        </w:r>
      </w:ins>
      <w:ins w:id="120" w:author="Mikkel Helding Vembye" w:date="2025-04-25T09:47:00Z">
        <w:r w:rsidRPr="00AF0241">
          <w:t>tool</w:t>
        </w:r>
        <w:r>
          <w:t>s (</w:t>
        </w:r>
        <w:bookmarkStart w:id="121" w:name="_Hlk196402206"/>
        <w:r w:rsidRPr="00F65274">
          <w:rPr>
            <w:noProof/>
          </w:rPr>
          <w:t>Eldridge et al., 2021; Sterne et al., 2019</w:t>
        </w:r>
        <w:bookmarkEnd w:id="121"/>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122" w:author="Mikkel Helding Vembye" w:date="2025-04-25T10:08:00Z">
        <w:r w:rsidR="00EE63B7">
          <w:rPr>
            <w:rStyle w:val="c9dxtc"/>
          </w:rPr>
          <w:t>Since the RoB 2 tools and ROBINS-I tool used different rating s</w:t>
        </w:r>
      </w:ins>
      <w:ins w:id="123" w:author="Mikkel Helding Vembye" w:date="2025-04-25T10:09:00Z">
        <w:r w:rsidR="00EE63B7">
          <w:rPr>
            <w:rStyle w:val="c9dxtc"/>
          </w:rPr>
          <w:t xml:space="preserve">chemes, we will present the assessments separately for each tool </w:t>
        </w:r>
      </w:ins>
      <w:ins w:id="124" w:author="Mikkel Helding Vembye" w:date="2025-04-25T10:10:00Z">
        <w:r w:rsidR="00EE63B7">
          <w:rPr>
            <w:rStyle w:val="c9dxtc"/>
          </w:rPr>
          <w:t xml:space="preserve">set. We used </w:t>
        </w:r>
      </w:ins>
      <w:r w:rsidR="00A95CA4">
        <w:rPr>
          <w:rStyle w:val="c9dxtc"/>
        </w:rPr>
        <w:t>the ggplot2</w:t>
      </w:r>
      <w:ins w:id="125"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6" w:author="Mikkel Helding Vembye" w:date="2025-04-25T10:11:00Z">
        <w:r w:rsidR="00EE63B7">
          <w:rPr>
            <w:rStyle w:val="c9dxtc"/>
          </w:rPr>
          <w:t>to visualize our risk of bias results</w:t>
        </w:r>
      </w:ins>
      <w:ins w:id="127" w:author="Mikkel Helding Vembye" w:date="2025-04-25T10:21:00Z">
        <w:r w:rsidR="00964DB0">
          <w:rPr>
            <w:rStyle w:val="c9dxtc"/>
          </w:rPr>
          <w:t xml:space="preserve">. </w:t>
        </w:r>
      </w:ins>
    </w:p>
    <w:p w14:paraId="4E44C22F" w14:textId="3EDA5CAA" w:rsidR="00B52D0A" w:rsidRDefault="00B52D0A">
      <w:pPr>
        <w:divId w:val="2056736222"/>
        <w:rPr>
          <w:ins w:id="128" w:author="Mikkel Helding Vembye" w:date="2025-04-25T09:35:00Z"/>
          <w:rFonts w:eastAsia="Times New Roman"/>
        </w:rPr>
        <w:pPrChange w:id="129" w:author="Mikkel Helding Vembye" w:date="2025-04-25T12:54:00Z">
          <w:pPr>
            <w:ind w:firstLine="720"/>
            <w:divId w:val="2056736222"/>
          </w:pPr>
        </w:pPrChange>
      </w:pPr>
    </w:p>
    <w:p w14:paraId="5A21CC8F" w14:textId="1B2EEA4A" w:rsidR="00B52D0A" w:rsidRDefault="00B52D0A">
      <w:pPr>
        <w:pStyle w:val="Heading4"/>
        <w:divId w:val="2056736222"/>
        <w:rPr>
          <w:ins w:id="130" w:author="Mikkel Helding Vembye" w:date="2025-04-25T09:21:00Z"/>
        </w:rPr>
        <w:pPrChange w:id="131" w:author="Mikkel Helding Vembye" w:date="2025-04-25T12:54:00Z">
          <w:pPr>
            <w:ind w:firstLine="720"/>
            <w:divId w:val="2056736222"/>
          </w:pPr>
        </w:pPrChange>
      </w:pPr>
      <w:ins w:id="132" w:author="Mikkel Helding Vembye" w:date="2025-04-25T09:36:00Z">
        <w:r>
          <w:t>Assessing randomized studies</w:t>
        </w:r>
      </w:ins>
      <w:r w:rsidR="004279F9">
        <w:t xml:space="preserve"> </w:t>
      </w:r>
      <w:r w:rsidR="004279F9">
        <w:t>(#)</w:t>
      </w:r>
    </w:p>
    <w:p w14:paraId="6FABC8A9" w14:textId="457A3854" w:rsidR="0037717D" w:rsidRDefault="0037717D">
      <w:pPr>
        <w:divId w:val="2056736222"/>
        <w:rPr>
          <w:ins w:id="133" w:author="Mikkel Helding Vembye" w:date="2025-04-24T17:12:00Z"/>
          <w:rStyle w:val="c9dxtc"/>
        </w:rPr>
        <w:pPrChange w:id="134" w:author="Mikkel Helding Vembye" w:date="2025-04-25T12:54:00Z">
          <w:pPr>
            <w:ind w:firstLine="720"/>
            <w:divId w:val="2056736222"/>
          </w:pPr>
        </w:pPrChange>
      </w:pPr>
      <w:ins w:id="135" w:author="Mikkel Helding Vembye" w:date="2025-04-24T21:37:00Z">
        <w:r>
          <w:rPr>
            <w:rStyle w:val="c9dxtc"/>
          </w:rPr>
          <w:t xml:space="preserve">To be specific, </w:t>
        </w:r>
      </w:ins>
      <w:ins w:id="136" w:author="Mikkel Helding Vembye" w:date="2025-04-24T21:38:00Z">
        <w:r>
          <w:rPr>
            <w:rStyle w:val="c9dxtc"/>
          </w:rPr>
          <w:t xml:space="preserve">we assessed individually randomized controlled trial </w:t>
        </w:r>
      </w:ins>
      <w:ins w:id="137" w:author="Mikkel Helding Vembye" w:date="2025-04-24T21:41:00Z">
        <w:r>
          <w:rPr>
            <w:rStyle w:val="c9dxtc"/>
          </w:rPr>
          <w:t xml:space="preserve">(RCT) </w:t>
        </w:r>
      </w:ins>
      <w:ins w:id="138" w:author="Mikkel Helding Vembye" w:date="2025-04-24T21:38:00Z">
        <w:r>
          <w:rPr>
            <w:rStyle w:val="c9dxtc"/>
          </w:rPr>
          <w:t>stud</w:t>
        </w:r>
      </w:ins>
      <w:ins w:id="139" w:author="Mikkel Helding Vembye" w:date="2025-04-24T21:39:00Z">
        <w:r>
          <w:rPr>
            <w:rStyle w:val="c9dxtc"/>
          </w:rPr>
          <w:t>ies using the five main domains from the RoB 2 tool which a</w:t>
        </w:r>
      </w:ins>
      <w:ins w:id="140" w:author="Mikkel Helding Vembye" w:date="2025-04-24T21:40:00Z">
        <w:r>
          <w:rPr>
            <w:rStyle w:val="c9dxtc"/>
          </w:rPr>
          <w:t>im to cover the most common factor</w:t>
        </w:r>
      </w:ins>
      <w:ins w:id="141" w:author="Mikkel Helding Vembye" w:date="2025-04-24T21:41:00Z">
        <w:r>
          <w:rPr>
            <w:rStyle w:val="c9dxtc"/>
          </w:rPr>
          <w:t>s</w:t>
        </w:r>
      </w:ins>
      <w:ins w:id="142" w:author="Mikkel Helding Vembye" w:date="2025-04-25T09:48:00Z">
        <w:r w:rsidR="00EB6B15">
          <w:rPr>
            <w:rStyle w:val="c9dxtc"/>
          </w:rPr>
          <w:t xml:space="preserve"> usually</w:t>
        </w:r>
      </w:ins>
      <w:ins w:id="143" w:author="Mikkel Helding Vembye" w:date="2025-04-24T21:41:00Z">
        <w:r>
          <w:rPr>
            <w:rStyle w:val="c9dxtc"/>
          </w:rPr>
          <w:t xml:space="preserve"> biasing trial results. </w:t>
        </w:r>
      </w:ins>
      <w:ins w:id="144" w:author="Mikkel Helding Vembye" w:date="2025-04-24T21:42:00Z">
        <w:r>
          <w:rPr>
            <w:rStyle w:val="c9dxtc"/>
          </w:rPr>
          <w:t>The five domains covered</w:t>
        </w:r>
      </w:ins>
      <w:ins w:id="145" w:author="Mikkel Helding Vembye" w:date="2025-04-24T21:43:00Z">
        <w:r>
          <w:rPr>
            <w:rStyle w:val="c9dxtc"/>
          </w:rPr>
          <w:t xml:space="preserve"> in our assessment</w:t>
        </w:r>
      </w:ins>
      <w:ins w:id="146"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7" w:author="Mikkel Helding Vembye" w:date="2025-04-24T21:43:00Z"/>
        </w:rPr>
        <w:pPrChange w:id="148" w:author="Mikkel Helding Vembye" w:date="2025-04-25T12:54:00Z">
          <w:pPr>
            <w:numPr>
              <w:numId w:val="14"/>
            </w:numPr>
            <w:tabs>
              <w:tab w:val="num" w:pos="720"/>
            </w:tabs>
            <w:spacing w:before="100" w:beforeAutospacing="1" w:after="100" w:afterAutospacing="1"/>
            <w:ind w:left="720" w:hanging="360"/>
            <w:divId w:val="2056736222"/>
          </w:pPr>
        </w:pPrChange>
      </w:pPr>
      <w:ins w:id="149"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0" w:author="Mikkel Helding Vembye" w:date="2025-04-24T21:43:00Z"/>
        </w:rPr>
        <w:pPrChange w:id="151" w:author="Mikkel Helding Vembye" w:date="2025-04-25T12:54:00Z">
          <w:pPr>
            <w:numPr>
              <w:numId w:val="14"/>
            </w:numPr>
            <w:tabs>
              <w:tab w:val="num" w:pos="720"/>
            </w:tabs>
            <w:spacing w:before="100" w:beforeAutospacing="1" w:after="100" w:afterAutospacing="1"/>
            <w:ind w:left="720" w:hanging="360"/>
            <w:divId w:val="2056736222"/>
          </w:pPr>
        </w:pPrChange>
      </w:pPr>
      <w:ins w:id="152" w:author="Mikkel Helding Vembye" w:date="2025-04-24T21:43:00Z">
        <w:r w:rsidRPr="00AF0241">
          <w:t xml:space="preserve">bias due to deviations from intended interventions (separate signaling questions for </w:t>
        </w:r>
      </w:ins>
      <w:ins w:id="153" w:author="Mikkel Helding Vembye" w:date="2025-04-25T09:32:00Z">
        <w:r w:rsidR="00B52D0A">
          <w:t xml:space="preserve">the </w:t>
        </w:r>
      </w:ins>
      <w:ins w:id="154"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5" w:author="Mikkel Helding Vembye" w:date="2025-04-24T21:43:00Z"/>
        </w:rPr>
        <w:pPrChange w:id="156" w:author="Mikkel Helding Vembye" w:date="2025-04-25T12:54:00Z">
          <w:pPr>
            <w:numPr>
              <w:numId w:val="14"/>
            </w:numPr>
            <w:tabs>
              <w:tab w:val="num" w:pos="720"/>
            </w:tabs>
            <w:spacing w:before="100" w:beforeAutospacing="1" w:after="100" w:afterAutospacing="1"/>
            <w:ind w:left="720" w:hanging="360"/>
            <w:divId w:val="2056736222"/>
          </w:pPr>
        </w:pPrChange>
      </w:pPr>
      <w:ins w:id="157"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8" w:author="Mikkel Helding Vembye" w:date="2025-04-24T21:43:00Z"/>
        </w:rPr>
        <w:pPrChange w:id="159" w:author="Mikkel Helding Vembye" w:date="2025-04-25T12:54:00Z">
          <w:pPr>
            <w:numPr>
              <w:numId w:val="14"/>
            </w:numPr>
            <w:tabs>
              <w:tab w:val="num" w:pos="720"/>
            </w:tabs>
            <w:spacing w:before="100" w:beforeAutospacing="1" w:after="100" w:afterAutospacing="1"/>
            <w:ind w:left="720" w:hanging="360"/>
            <w:divId w:val="2056736222"/>
          </w:pPr>
        </w:pPrChange>
      </w:pPr>
      <w:ins w:id="160"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1" w:author="Mikkel Helding Vembye" w:date="2025-04-28T10:40:00Z"/>
        </w:rPr>
      </w:pPr>
      <w:ins w:id="162" w:author="Mikkel Helding Vembye" w:date="2025-04-24T21:43:00Z">
        <w:r w:rsidRPr="00AF0241">
          <w:t>bias in selection of the reported result.</w:t>
        </w:r>
      </w:ins>
    </w:p>
    <w:p w14:paraId="3E0BF718" w14:textId="77777777" w:rsidR="00851464" w:rsidRDefault="00851464">
      <w:pPr>
        <w:ind w:left="720"/>
        <w:divId w:val="2056736222"/>
        <w:rPr>
          <w:ins w:id="163" w:author="Mikkel Helding Vembye" w:date="2025-04-24T21:45:00Z"/>
        </w:rPr>
        <w:pPrChange w:id="164"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5" w:author="Mikkel Helding Vembye" w:date="2025-04-25T09:49:00Z"/>
        </w:rPr>
        <w:pPrChange w:id="166" w:author="Mikkel Helding Vembye" w:date="2025-04-25T12:54:00Z">
          <w:pPr>
            <w:pStyle w:val="NormalWeb"/>
            <w:ind w:firstLine="360"/>
            <w:divId w:val="2056736222"/>
          </w:pPr>
        </w:pPrChange>
      </w:pPr>
      <w:ins w:id="167" w:author="Mikkel Helding Vembye" w:date="2025-04-25T09:49:00Z">
        <w:r>
          <w:t>Assessing cluster-randomized studies</w:t>
        </w:r>
      </w:ins>
    </w:p>
    <w:p w14:paraId="50CDEF1B" w14:textId="08D555AE" w:rsidR="00B52D0A" w:rsidRDefault="0037717D">
      <w:pPr>
        <w:pStyle w:val="NormalWeb"/>
        <w:spacing w:after="0"/>
        <w:divId w:val="2056736222"/>
        <w:rPr>
          <w:ins w:id="168" w:author="Mikkel Helding Vembye" w:date="2025-04-24T22:01:00Z"/>
          <w:rStyle w:val="c9dxtc"/>
        </w:rPr>
        <w:pPrChange w:id="169" w:author="Mikkel Helding Vembye" w:date="2025-04-25T12:54:00Z">
          <w:pPr>
            <w:pStyle w:val="NormalWeb"/>
            <w:ind w:firstLine="360"/>
            <w:divId w:val="2056736222"/>
          </w:pPr>
        </w:pPrChange>
      </w:pPr>
      <w:ins w:id="170" w:author="Mikkel Helding Vembye" w:date="2025-04-24T21:45:00Z">
        <w:r w:rsidRPr="00AF0241">
          <w:t>For cluster-randomi</w:t>
        </w:r>
        <w:r>
          <w:t>z</w:t>
        </w:r>
        <w:r w:rsidRPr="00AF0241">
          <w:t>ed trials, an additional domain is included (</w:t>
        </w:r>
      </w:ins>
      <w:ins w:id="171" w:author="Mikkel Helding Vembye" w:date="2025-04-24T21:46:00Z">
        <w:r>
          <w:t xml:space="preserve">i.e., </w:t>
        </w:r>
      </w:ins>
      <w:ins w:id="172" w:author="Mikkel Helding Vembye" w:date="2025-04-24T21:45:00Z">
        <w:r w:rsidRPr="00AF0241">
          <w:t xml:space="preserve">1b </w:t>
        </w:r>
      </w:ins>
      <w:ins w:id="173" w:author="Mikkel Helding Vembye" w:date="2025-04-25T09:52:00Z">
        <w:r w:rsidR="00EE63B7">
          <w:t>B</w:t>
        </w:r>
      </w:ins>
      <w:ins w:id="174" w:author="Mikkel Helding Vembye" w:date="2025-04-24T21:45:00Z">
        <w:r w:rsidRPr="00AF0241">
          <w:t>ias arising from identification or recruitment of individual partici</w:t>
        </w:r>
        <w:r>
          <w:t xml:space="preserve">pants within clusters). </w:t>
        </w:r>
        <w:r w:rsidRPr="00AF0241">
          <w:t>In the cluster randomi</w:t>
        </w:r>
      </w:ins>
      <w:ins w:id="175" w:author="Mikkel Helding Vembye" w:date="2025-04-24T21:46:00Z">
        <w:r>
          <w:t>z</w:t>
        </w:r>
      </w:ins>
      <w:ins w:id="176" w:author="Mikkel Helding Vembye" w:date="2025-04-24T21:45:00Z">
        <w:r w:rsidRPr="00AF0241">
          <w:t>ed (CRCT) template</w:t>
        </w:r>
      </w:ins>
      <w:ins w:id="177" w:author="Mikkel Helding Vembye" w:date="2025-04-25T09:50:00Z">
        <w:r w:rsidR="00EB6B15">
          <w:t xml:space="preserve"> </w:t>
        </w:r>
      </w:ins>
      <w:ins w:id="178" w:author="Mikkel Helding Vembye" w:date="2025-04-25T09:52:00Z">
        <w:r w:rsidR="00EE63B7">
          <w:t>(</w:t>
        </w:r>
        <w:r w:rsidR="00EE63B7" w:rsidRPr="00F65274">
          <w:rPr>
            <w:noProof/>
          </w:rPr>
          <w:t>Eldridge et al., 2021</w:t>
        </w:r>
        <w:r w:rsidR="00EE63B7">
          <w:rPr>
            <w:noProof/>
          </w:rPr>
          <w:t>)</w:t>
        </w:r>
      </w:ins>
      <w:ins w:id="179"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0" w:author="Mikkel Helding Vembye" w:date="2025-04-24T21:47:00Z">
        <w:r>
          <w:t>-</w:t>
        </w:r>
      </w:ins>
      <w:ins w:id="181" w:author="Mikkel Helding Vembye" w:date="2025-04-24T21:45:00Z">
        <w:r w:rsidRPr="00AF0241">
          <w:t>rando</w:t>
        </w:r>
        <w:r>
          <w:t>mi</w:t>
        </w:r>
      </w:ins>
      <w:ins w:id="182" w:author="Mikkel Helding Vembye" w:date="2025-04-24T21:46:00Z">
        <w:r>
          <w:t>z</w:t>
        </w:r>
      </w:ins>
      <w:ins w:id="183"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184" w:author="Mikkel Helding Vembye" w:date="2025-04-24T21:46:00Z">
        <w:r>
          <w:t>-</w:t>
        </w:r>
      </w:ins>
      <w:ins w:id="185" w:author="Mikkel Helding Vembye" w:date="2025-04-24T21:45:00Z">
        <w:r w:rsidRPr="00AF0241">
          <w:t>randomi</w:t>
        </w:r>
      </w:ins>
      <w:ins w:id="186" w:author="Mikkel Helding Vembye" w:date="2025-04-24T21:46:00Z">
        <w:r>
          <w:t>z</w:t>
        </w:r>
      </w:ins>
      <w:ins w:id="187" w:author="Mikkel Helding Vembye" w:date="2025-04-24T21:45:00Z">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ins>
      <w:ins w:id="188" w:author="Mikkel Helding Vembye" w:date="2025-04-24T21:46:00Z">
        <w:r>
          <w:t>z</w:t>
        </w:r>
      </w:ins>
      <w:ins w:id="189" w:author="Mikkel Helding Vembye" w:date="2025-04-24T21:45:00Z">
        <w:r w:rsidRPr="00AF0241">
          <w:t>ed parallel-group trials.</w:t>
        </w:r>
      </w:ins>
      <w:ins w:id="190" w:author="Mikkel Helding Vembye" w:date="2025-04-25T12:51:00Z">
        <w:r w:rsidR="004F00F8">
          <w:br/>
        </w:r>
      </w:ins>
    </w:p>
    <w:p w14:paraId="7E2B0DD3" w14:textId="41F8E851" w:rsidR="00B52D0A" w:rsidRPr="00B52D0A" w:rsidRDefault="00B52D0A">
      <w:pPr>
        <w:pStyle w:val="Heading4"/>
        <w:divId w:val="2056736222"/>
        <w:rPr>
          <w:ins w:id="191" w:author="Mikkel Helding Vembye" w:date="2025-04-25T09:36:00Z"/>
          <w:bCs/>
          <w:iCs/>
          <w:sz w:val="32"/>
          <w:rPrChange w:id="192" w:author="Mikkel Helding Vembye" w:date="2025-04-25T09:37:00Z">
            <w:rPr>
              <w:ins w:id="193" w:author="Mikkel Helding Vembye" w:date="2025-04-25T09:36:00Z"/>
            </w:rPr>
          </w:rPrChange>
        </w:rPr>
        <w:pPrChange w:id="194" w:author="Mikkel Helding Vembye" w:date="2025-04-25T12:54:00Z">
          <w:pPr>
            <w:pStyle w:val="NormalWeb"/>
            <w:ind w:firstLine="360"/>
            <w:divId w:val="2056736222"/>
          </w:pPr>
        </w:pPrChange>
      </w:pPr>
      <w:ins w:id="195" w:author="Mikkel Helding Vembye" w:date="2025-04-25T09:37:00Z">
        <w:r>
          <w:t>Assessing non-randomized studies</w:t>
        </w:r>
      </w:ins>
    </w:p>
    <w:p w14:paraId="233D6C61" w14:textId="15C9C10D" w:rsidR="008D5999" w:rsidRDefault="00B52D0A">
      <w:pPr>
        <w:pStyle w:val="NormalWeb"/>
        <w:spacing w:after="0"/>
        <w:ind w:firstLine="360"/>
        <w:divId w:val="2056736222"/>
      </w:pPr>
      <w:ins w:id="196" w:author="Mikkel Helding Vembye" w:date="2025-04-25T09:36:00Z">
        <w:r>
          <w:t>To</w:t>
        </w:r>
      </w:ins>
      <w:ins w:id="197" w:author="Mikkel Helding Vembye" w:date="2025-04-25T09:31:00Z">
        <w:r>
          <w:t xml:space="preserve"> assess the risk of bias i</w:t>
        </w:r>
      </w:ins>
      <w:ins w:id="198" w:author="Mikkel Helding Vembye" w:date="2025-04-25T09:32:00Z">
        <w:r>
          <w:t>n</w:t>
        </w:r>
      </w:ins>
      <w:ins w:id="199" w:author="Mikkel Helding Vembye" w:date="2025-04-25T09:30:00Z">
        <w:r>
          <w:t xml:space="preserve"> non-randomized studies</w:t>
        </w:r>
      </w:ins>
      <w:ins w:id="200" w:author="Mikkel Helding Vembye" w:date="2025-04-25T09:36:00Z">
        <w:r>
          <w:t>, we used</w:t>
        </w:r>
      </w:ins>
      <w:ins w:id="201" w:author="Mikkel Helding Vembye" w:date="2025-04-25T09:32:00Z">
        <w:r>
          <w:t xml:space="preserve"> the </w:t>
        </w:r>
        <w:r w:rsidRPr="00AF0241">
          <w:t>seven domains</w:t>
        </w:r>
        <w:r>
          <w:t xml:space="preserve"> below covered by</w:t>
        </w:r>
        <w:r w:rsidRPr="00AF0241">
          <w:t xml:space="preserve"> </w:t>
        </w:r>
      </w:ins>
      <w:ins w:id="202" w:author="Mikkel Helding Vembye" w:date="2025-04-24T22:01:00Z">
        <w:r w:rsidR="008D5999" w:rsidRPr="00AF0241">
          <w:t>The ROBINS-I tool:</w:t>
        </w:r>
      </w:ins>
    </w:p>
    <w:p w14:paraId="77FFBF4D" w14:textId="77777777" w:rsidR="0051749F" w:rsidRPr="00AF0241" w:rsidRDefault="0051749F" w:rsidP="0051749F">
      <w:pPr>
        <w:pStyle w:val="NormalWeb"/>
        <w:spacing w:after="0"/>
        <w:ind w:firstLine="360"/>
        <w:divId w:val="2056736222"/>
        <w:rPr>
          <w:ins w:id="203" w:author="Mikkel Helding Vembye" w:date="2025-04-24T22:01:00Z"/>
        </w:rPr>
      </w:pPr>
    </w:p>
    <w:p w14:paraId="06738B73" w14:textId="77777777" w:rsidR="008D5999" w:rsidRPr="00AF0241" w:rsidRDefault="008D5999">
      <w:pPr>
        <w:numPr>
          <w:ilvl w:val="0"/>
          <w:numId w:val="15"/>
        </w:numPr>
        <w:divId w:val="2056736222"/>
        <w:rPr>
          <w:ins w:id="204" w:author="Mikkel Helding Vembye" w:date="2025-04-24T22:01:00Z"/>
        </w:rPr>
        <w:pPrChange w:id="205" w:author="Mikkel Helding Vembye" w:date="2025-04-25T12:54:00Z">
          <w:pPr>
            <w:numPr>
              <w:numId w:val="15"/>
            </w:numPr>
            <w:tabs>
              <w:tab w:val="num" w:pos="720"/>
            </w:tabs>
            <w:spacing w:before="100" w:beforeAutospacing="1" w:after="100" w:afterAutospacing="1"/>
            <w:ind w:left="720" w:hanging="360"/>
            <w:divId w:val="2056736222"/>
          </w:pPr>
        </w:pPrChange>
      </w:pPr>
      <w:ins w:id="206"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7" w:author="Mikkel Helding Vembye" w:date="2025-04-24T22:01:00Z"/>
        </w:rPr>
        <w:pPrChange w:id="208" w:author="Mikkel Helding Vembye" w:date="2025-04-25T12:54:00Z">
          <w:pPr>
            <w:numPr>
              <w:numId w:val="15"/>
            </w:numPr>
            <w:tabs>
              <w:tab w:val="num" w:pos="720"/>
            </w:tabs>
            <w:spacing w:before="100" w:beforeAutospacing="1" w:after="100" w:afterAutospacing="1"/>
            <w:ind w:left="720" w:hanging="360"/>
            <w:divId w:val="2056736222"/>
          </w:pPr>
        </w:pPrChange>
      </w:pPr>
      <w:ins w:id="209"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0" w:author="Mikkel Helding Vembye" w:date="2025-04-24T22:01:00Z"/>
        </w:rPr>
        <w:pPrChange w:id="211" w:author="Mikkel Helding Vembye" w:date="2025-04-25T12:54:00Z">
          <w:pPr>
            <w:numPr>
              <w:numId w:val="15"/>
            </w:numPr>
            <w:tabs>
              <w:tab w:val="num" w:pos="720"/>
            </w:tabs>
            <w:spacing w:before="100" w:beforeAutospacing="1" w:after="100" w:afterAutospacing="1"/>
            <w:ind w:left="720" w:hanging="360"/>
            <w:divId w:val="2056736222"/>
          </w:pPr>
        </w:pPrChange>
      </w:pPr>
      <w:ins w:id="212"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3" w:author="Mikkel Helding Vembye" w:date="2025-04-24T22:01:00Z"/>
        </w:rPr>
        <w:pPrChange w:id="214" w:author="Mikkel Helding Vembye" w:date="2025-04-25T12:54:00Z">
          <w:pPr>
            <w:numPr>
              <w:numId w:val="15"/>
            </w:numPr>
            <w:tabs>
              <w:tab w:val="num" w:pos="720"/>
            </w:tabs>
            <w:spacing w:before="100" w:beforeAutospacing="1" w:after="100" w:afterAutospacing="1"/>
            <w:ind w:left="720" w:hanging="360"/>
            <w:divId w:val="2056736222"/>
          </w:pPr>
        </w:pPrChange>
      </w:pPr>
      <w:ins w:id="215"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6" w:author="Mikkel Helding Vembye" w:date="2025-04-24T22:01:00Z"/>
        </w:rPr>
        <w:pPrChange w:id="217" w:author="Mikkel Helding Vembye" w:date="2025-04-25T12:54:00Z">
          <w:pPr>
            <w:numPr>
              <w:numId w:val="15"/>
            </w:numPr>
            <w:tabs>
              <w:tab w:val="num" w:pos="720"/>
            </w:tabs>
            <w:spacing w:before="100" w:beforeAutospacing="1" w:after="100" w:afterAutospacing="1"/>
            <w:ind w:left="720" w:hanging="360"/>
            <w:divId w:val="2056736222"/>
          </w:pPr>
        </w:pPrChange>
      </w:pPr>
      <w:ins w:id="218"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19" w:author="Mikkel Helding Vembye" w:date="2025-04-24T22:01:00Z"/>
        </w:rPr>
        <w:pPrChange w:id="220" w:author="Mikkel Helding Vembye" w:date="2025-04-25T12:54:00Z">
          <w:pPr>
            <w:numPr>
              <w:numId w:val="15"/>
            </w:numPr>
            <w:tabs>
              <w:tab w:val="num" w:pos="720"/>
            </w:tabs>
            <w:spacing w:before="100" w:beforeAutospacing="1" w:after="100" w:afterAutospacing="1"/>
            <w:ind w:left="720" w:hanging="360"/>
            <w:divId w:val="2056736222"/>
          </w:pPr>
        </w:pPrChange>
      </w:pPr>
      <w:ins w:id="221"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2"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3" w:author="Mikkel Helding Vembye" w:date="2025-04-24T22:01:00Z"/>
        </w:rPr>
      </w:pPr>
    </w:p>
    <w:p w14:paraId="5B794C4D" w14:textId="10D1B936" w:rsidR="008D5999" w:rsidRPr="00AF0241" w:rsidRDefault="008D5999">
      <w:pPr>
        <w:pStyle w:val="NormalWeb"/>
        <w:spacing w:after="0"/>
        <w:ind w:firstLine="720"/>
        <w:divId w:val="2056736222"/>
        <w:rPr>
          <w:ins w:id="224" w:author="Mikkel Helding Vembye" w:date="2025-04-24T22:01:00Z"/>
        </w:rPr>
        <w:pPrChange w:id="225" w:author="Mikkel Helding Vembye" w:date="2025-04-25T12:54:00Z">
          <w:pPr>
            <w:pStyle w:val="NormalWeb"/>
            <w:divId w:val="2056736222"/>
          </w:pPr>
        </w:pPrChange>
      </w:pPr>
      <w:ins w:id="226" w:author="Mikkel Helding Vembye" w:date="2025-04-24T22:01:00Z">
        <w:r w:rsidRPr="00AF0241">
          <w:t>As there is no universal</w:t>
        </w:r>
      </w:ins>
      <w:ins w:id="227" w:author="Mikkel Helding Vembye" w:date="2025-04-25T09:54:00Z">
        <w:r w:rsidR="00EE63B7">
          <w:t>ly</w:t>
        </w:r>
      </w:ins>
      <w:ins w:id="228" w:author="Mikkel Helding Vembye" w:date="2025-04-24T22:01:00Z">
        <w:r w:rsidRPr="00AF0241">
          <w:t xml:space="preserve"> correct way to construct counterfactuals for non-randomi</w:t>
        </w:r>
      </w:ins>
      <w:ins w:id="229" w:author="Mikkel Helding Vembye" w:date="2025-04-25T09:54:00Z">
        <w:r w:rsidR="00EE63B7">
          <w:t>z</w:t>
        </w:r>
      </w:ins>
      <w:ins w:id="230" w:author="Mikkel Helding Vembye" w:date="2025-04-24T22:01:00Z">
        <w:r w:rsidRPr="00AF0241">
          <w:t>ed designs, we looked fo</w:t>
        </w:r>
        <w:r>
          <w:t>r evidence that identification wa</w:t>
        </w:r>
        <w:r w:rsidRPr="00AF0241">
          <w:t xml:space="preserve">s achieved and that the authors of the primary studies </w:t>
        </w:r>
      </w:ins>
      <w:ins w:id="231" w:author="Mikkel Helding Vembye" w:date="2025-04-25T09:29:00Z">
        <w:r w:rsidR="00B52D0A">
          <w:t>convincingly justified their choice of method</w:t>
        </w:r>
      </w:ins>
      <w:ins w:id="232"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233" w:author="Mikkel Helding Vembye" w:date="2025-04-25T10:01:00Z">
        <w:r w:rsidR="00EE63B7">
          <w:br/>
        </w:r>
      </w:ins>
    </w:p>
    <w:p w14:paraId="4FA7AAE8" w14:textId="42C27520" w:rsidR="00EE63B7" w:rsidRDefault="00EE63B7">
      <w:pPr>
        <w:pStyle w:val="Heading4"/>
        <w:spacing w:after="0"/>
        <w:divId w:val="2056736222"/>
        <w:rPr>
          <w:ins w:id="234" w:author="Mikkel Helding Vembye" w:date="2025-04-25T10:03:00Z"/>
        </w:rPr>
        <w:pPrChange w:id="235" w:author="Mikkel Helding Vembye" w:date="2025-04-25T12:54:00Z">
          <w:pPr>
            <w:pStyle w:val="Heading4"/>
            <w:divId w:val="2056736222"/>
          </w:pPr>
        </w:pPrChange>
      </w:pPr>
      <w:ins w:id="236" w:author="Mikkel Helding Vembye" w:date="2025-04-25T10:04:00Z">
        <w:r>
          <w:t>Assessing i</w:t>
        </w:r>
      </w:ins>
      <w:ins w:id="237"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8"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39" w:author="Mikkel Helding Vembye" w:date="2025-04-25T09:54:00Z"/>
        </w:rPr>
      </w:pPr>
    </w:p>
    <w:p w14:paraId="022C1BF7" w14:textId="0D31CD6D" w:rsidR="00EE63B7" w:rsidRDefault="00EE63B7" w:rsidP="00CE5B90">
      <w:pPr>
        <w:pStyle w:val="NormalWeb"/>
        <w:spacing w:after="0"/>
        <w:divId w:val="2056736222"/>
      </w:pPr>
      <w:ins w:id="240" w:author="Mikkel Helding Vembye" w:date="2025-04-25T09:55:00Z">
        <w:r>
          <w:t>W</w:t>
        </w:r>
      </w:ins>
      <w:ins w:id="241" w:author="Mikkel Helding Vembye" w:date="2025-04-25T09:54:00Z">
        <w:r w:rsidRPr="00AF0241">
          <w:t xml:space="preserve">e identified the following observable confounding factors to be most relevant: </w:t>
        </w:r>
        <w:r w:rsidRPr="00EE63B7">
          <w:rPr>
            <w:i/>
            <w:rPrChange w:id="242" w:author="Mikkel Helding Vembye" w:date="2025-04-25T09:56:00Z">
              <w:rPr/>
            </w:rPrChange>
          </w:rPr>
          <w:t>age</w:t>
        </w:r>
        <w:r w:rsidRPr="00AF0241">
          <w:t xml:space="preserve">, </w:t>
        </w:r>
        <w:r w:rsidRPr="00EE63B7">
          <w:rPr>
            <w:i/>
            <w:rPrChange w:id="243" w:author="Mikkel Helding Vembye" w:date="2025-04-25T09:56:00Z">
              <w:rPr/>
            </w:rPrChange>
          </w:rPr>
          <w:t>gender</w:t>
        </w:r>
      </w:ins>
      <w:ins w:id="244" w:author="Mikkel Helding Vembye" w:date="2025-04-25T09:56:00Z">
        <w:r>
          <w:rPr>
            <w:i/>
          </w:rPr>
          <w:t>,</w:t>
        </w:r>
      </w:ins>
      <w:ins w:id="245" w:author="Mikkel Helding Vembye" w:date="2025-04-25T09:54:00Z">
        <w:r w:rsidRPr="00AF0241">
          <w:t xml:space="preserve"> and </w:t>
        </w:r>
        <w:r w:rsidRPr="00EE63B7">
          <w:rPr>
            <w:i/>
            <w:rPrChange w:id="246" w:author="Mikkel Helding Vembye" w:date="2025-04-25T09:56:00Z">
              <w:rPr/>
            </w:rPrChange>
          </w:rPr>
          <w:t>risk indicators</w:t>
        </w:r>
        <w:r w:rsidRPr="00AF0241">
          <w:t xml:space="preserve"> as described in </w:t>
        </w:r>
      </w:ins>
      <w:ins w:id="247" w:author="Mikkel Helding Vembye" w:date="2025-04-25T09:56:00Z">
        <w:r>
          <w:t>the ‘</w:t>
        </w:r>
        <w:r w:rsidRPr="00464975">
          <w:rPr>
            <w:iCs/>
          </w:rPr>
          <w:t>Type of participants</w:t>
        </w:r>
        <w:r>
          <w:rPr>
            <w:i/>
            <w:iCs/>
          </w:rPr>
          <w:t xml:space="preserve">’ </w:t>
        </w:r>
      </w:ins>
      <w:ins w:id="248" w:author="Mikkel Helding Vembye" w:date="2025-04-25T09:54:00Z">
        <w:r w:rsidRPr="00AF0241">
          <w:t>section</w:t>
        </w:r>
        <w:r>
          <w:t xml:space="preserve">. </w:t>
        </w:r>
      </w:ins>
      <w:ins w:id="2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0" w:author="Mikkel Helding Vembye" w:date="2025-04-25T10:03:00Z"/>
        </w:rPr>
      </w:pPr>
    </w:p>
    <w:p w14:paraId="491AB77E" w14:textId="6024724A" w:rsidR="008D5999" w:rsidRDefault="008D5999" w:rsidP="00CE5B90">
      <w:pPr>
        <w:pStyle w:val="NormalWeb"/>
        <w:spacing w:after="0"/>
        <w:divId w:val="2056736222"/>
      </w:pPr>
      <w:ins w:id="251"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ins>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ins w:id="252" w:author="Mikkel Helding Vembye" w:date="2025-04-24T22:01:00Z">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0A141655" w:rsidR="008D5999" w:rsidRDefault="008D5999" w:rsidP="00CE5B90">
      <w:pPr>
        <w:pStyle w:val="NormalWeb"/>
        <w:spacing w:after="0"/>
        <w:divId w:val="2056736222"/>
      </w:pPr>
      <w:ins w:id="254" w:author="Mikkel Helding Vembye" w:date="2025-04-24T22:01:00Z">
        <w:r w:rsidRPr="00AF0241">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w:t>
        </w:r>
        <w:r w:rsidRPr="00AF0241">
          <w:lastRenderedPageBreak/>
          <w:t>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ins>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ins w:id="261" w:author="Mikkel Helding Vembye" w:date="2025-04-24T22:01:00Z">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2" w:author="Mikkel Helding Vembye" w:date="2025-04-25T09:59:00Z"/>
        </w:rPr>
      </w:pPr>
    </w:p>
    <w:p w14:paraId="74B2D8EA" w14:textId="42E8BF03" w:rsidR="00EE63B7" w:rsidRDefault="00EE63B7" w:rsidP="00CE5B90">
      <w:pPr>
        <w:pStyle w:val="NormalWeb"/>
        <w:spacing w:after="0"/>
        <w:divId w:val="2056736222"/>
      </w:pPr>
      <w:ins w:id="263"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4" w:author="Mikkel Helding Vembye" w:date="2025-04-24T22:01:00Z"/>
        </w:rPr>
      </w:pPr>
    </w:p>
    <w:p w14:paraId="540BF080" w14:textId="71350785" w:rsidR="008D5999" w:rsidRPr="00EE63B7" w:rsidRDefault="00EE63B7">
      <w:pPr>
        <w:pStyle w:val="Heading4"/>
        <w:spacing w:after="0"/>
        <w:divId w:val="2056736222"/>
        <w:rPr>
          <w:ins w:id="265" w:author="Mikkel Helding Vembye" w:date="2025-04-24T22:01:00Z"/>
        </w:rPr>
        <w:pPrChange w:id="266" w:author="Mikkel Helding Vembye" w:date="2025-04-25T12:54:00Z">
          <w:pPr>
            <w:pStyle w:val="Heading4"/>
            <w:divId w:val="2056736222"/>
          </w:pPr>
        </w:pPrChange>
      </w:pPr>
      <w:ins w:id="267" w:author="Mikkel Helding Vembye" w:date="2025-04-25T10:05:00Z">
        <w:r>
          <w:t>Assessing e</w:t>
        </w:r>
      </w:ins>
      <w:ins w:id="268" w:author="Mikkel Helding Vembye" w:date="2025-04-24T22:01:00Z">
        <w:r w:rsidR="008D5999" w:rsidRPr="005915AF">
          <w:rPr>
            <w:rPrChange w:id="269" w:author="Mikkel Helding Vembye" w:date="2025-04-25T09:38:00Z">
              <w:rPr>
                <w:rFonts w:cs="Times New Roman"/>
                <w:i w:val="0"/>
                <w:iCs/>
              </w:rPr>
            </w:rPrChange>
          </w:rPr>
          <w:t>ffect</w:t>
        </w:r>
      </w:ins>
      <w:ins w:id="270" w:author="Mikkel Helding Vembye" w:date="2025-04-25T10:05:00Z">
        <w:r>
          <w:t>s</w:t>
        </w:r>
      </w:ins>
      <w:ins w:id="271" w:author="Mikkel Helding Vembye" w:date="2025-04-24T22:01:00Z">
        <w:r w:rsidR="008D5999" w:rsidRPr="005915AF">
          <w:rPr>
            <w:rPrChange w:id="2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divId w:val="2056736222"/>
        <w:rPr>
          <w:ins w:id="273" w:author="Mikkel Helding Vembye" w:date="2025-04-25T09:59:00Z"/>
        </w:rPr>
        <w:pPrChange w:id="274" w:author="Mikkel Helding Vembye" w:date="2025-04-25T12:54:00Z">
          <w:pPr>
            <w:pStyle w:val="NormalWeb"/>
            <w:ind w:firstLine="720"/>
            <w:divId w:val="2056736222"/>
          </w:pPr>
        </w:pPrChange>
      </w:pPr>
      <w:ins w:id="275"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276" w:author="Mikkel Helding Vembye" w:date="2025-04-25T09:59:00Z">
        <w:r w:rsidR="00EE63B7">
          <w:t>,</w:t>
        </w:r>
      </w:ins>
      <w:ins w:id="2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8" w:author="Mikkel Helding Vembye" w:date="2025-04-24T15:52:00Z"/>
          <w:rStyle w:val="c9dxtc"/>
          <w:rFonts w:cstheme="minorHAnsi"/>
          <w:i/>
          <w:szCs w:val="36"/>
        </w:rPr>
        <w:pPrChange w:id="279" w:author="Mikkel Helding Vembye" w:date="2025-04-25T12:54:00Z">
          <w:pPr>
            <w:divId w:val="2056736222"/>
          </w:pPr>
        </w:pPrChange>
      </w:pPr>
    </w:p>
    <w:p w14:paraId="42A8A5BE" w14:textId="04D67534" w:rsidR="00CD1CBA" w:rsidRDefault="00B52D0A">
      <w:pPr>
        <w:pStyle w:val="Heading4"/>
        <w:divId w:val="2056736222"/>
        <w:rPr>
          <w:ins w:id="280" w:author="Mikkel Helding Vembye" w:date="2025-04-24T16:15:00Z"/>
        </w:rPr>
        <w:pPrChange w:id="281" w:author="Mikkel Helding Vembye" w:date="2025-04-25T12:54:00Z">
          <w:pPr>
            <w:divId w:val="2056736222"/>
          </w:pPr>
        </w:pPrChange>
      </w:pPr>
      <w:ins w:id="282" w:author="Mikkel Helding Vembye" w:date="2025-04-25T09:34:00Z">
        <w:r>
          <w:t>General decision rules</w:t>
        </w:r>
      </w:ins>
      <w:ins w:id="283" w:author="Mikkel Helding Vembye" w:date="2025-04-24T16:29:00Z">
        <w:r w:rsidR="001F03E5">
          <w:t xml:space="preserve"> </w:t>
        </w:r>
      </w:ins>
      <w:r w:rsidR="0051749F">
        <w:t>across all risk of bias tools</w:t>
      </w:r>
    </w:p>
    <w:p w14:paraId="78665863" w14:textId="30BAD341" w:rsidR="0037717D" w:rsidRDefault="00CD1CBA" w:rsidP="00CE5B90">
      <w:pPr>
        <w:divId w:val="2056736222"/>
        <w:rPr>
          <w:ins w:id="284" w:author="Mikkel Helding Vembye" w:date="2025-04-24T21:49:00Z"/>
          <w:rFonts w:eastAsia="Times New Roman"/>
        </w:rPr>
      </w:pPr>
      <w:ins w:id="285" w:author="Mikkel Helding Vembye" w:date="2025-04-24T16:08:00Z">
        <w:r>
          <w:rPr>
            <w:rFonts w:eastAsia="Times New Roman"/>
          </w:rPr>
          <w:t>To align the RoB assessment across the three used tools, we re</w:t>
        </w:r>
      </w:ins>
      <w:ins w:id="286" w:author="Mikkel Helding Vembye" w:date="2025-04-24T16:09:00Z">
        <w:r>
          <w:rPr>
            <w:rFonts w:eastAsia="Times New Roman"/>
          </w:rPr>
          <w:t>quired</w:t>
        </w:r>
      </w:ins>
      <w:ins w:id="287" w:author="Mikkel Helding Vembye" w:date="2025-04-24T16:14:00Z">
        <w:r>
          <w:rPr>
            <w:rFonts w:eastAsia="Times New Roman"/>
          </w:rPr>
          <w:t xml:space="preserve"> (as for the studies assessed with the RoB 2 tools)</w:t>
        </w:r>
      </w:ins>
      <w:ins w:id="288" w:author="Mikkel Helding Vembye" w:date="2025-04-24T16:09:00Z">
        <w:r>
          <w:rPr>
            <w:rFonts w:eastAsia="Times New Roman"/>
          </w:rPr>
          <w:t xml:space="preserve"> </w:t>
        </w:r>
      </w:ins>
      <w:ins w:id="289" w:author="Mikkel Helding Vembye" w:date="2025-04-24T16:10:00Z">
        <w:r>
          <w:rPr>
            <w:rFonts w:eastAsia="Times New Roman"/>
          </w:rPr>
          <w:t>that</w:t>
        </w:r>
      </w:ins>
      <w:ins w:id="290" w:author="Mikkel Helding Vembye" w:date="2025-04-24T16:09:00Z">
        <w:r>
          <w:rPr>
            <w:rFonts w:eastAsia="Times New Roman"/>
          </w:rPr>
          <w:t xml:space="preserve"> non-randomized studies </w:t>
        </w:r>
      </w:ins>
      <w:ins w:id="291" w:author="Mikkel Helding Vembye" w:date="2025-04-24T16:11:00Z">
        <w:r>
          <w:rPr>
            <w:rFonts w:eastAsia="Times New Roman"/>
          </w:rPr>
          <w:t>either</w:t>
        </w:r>
      </w:ins>
      <w:ins w:id="292" w:author="Mikkel Helding Vembye" w:date="2025-04-24T16:09:00Z">
        <w:r>
          <w:rPr>
            <w:rFonts w:eastAsia="Times New Roman"/>
          </w:rPr>
          <w:t xml:space="preserve"> provide the raw data o</w:t>
        </w:r>
      </w:ins>
      <w:ins w:id="293" w:author="Mikkel Helding Vembye" w:date="2025-04-24T16:11:00Z">
        <w:r>
          <w:rPr>
            <w:rFonts w:eastAsia="Times New Roman"/>
          </w:rPr>
          <w:t>r a pre-registered protoc</w:t>
        </w:r>
      </w:ins>
      <w:ins w:id="294" w:author="Mikkel Helding Vembye" w:date="2025-04-24T16:12:00Z">
        <w:r>
          <w:rPr>
            <w:rFonts w:eastAsia="Times New Roman"/>
          </w:rPr>
          <w:t>o</w:t>
        </w:r>
      </w:ins>
      <w:ins w:id="295" w:author="Mikkel Helding Vembye" w:date="2025-04-24T16:11:00Z">
        <w:r>
          <w:rPr>
            <w:rFonts w:eastAsia="Times New Roman"/>
          </w:rPr>
          <w:t xml:space="preserve">l to </w:t>
        </w:r>
      </w:ins>
      <w:ins w:id="296" w:author="Mikkel Helding Vembye" w:date="2025-04-24T16:12:00Z">
        <w:r>
          <w:rPr>
            <w:rFonts w:eastAsia="Times New Roman"/>
          </w:rPr>
          <w:t xml:space="preserve">be considered </w:t>
        </w:r>
      </w:ins>
      <w:ins w:id="297" w:author="Mikkel Helding Vembye" w:date="2025-04-24T16:13:00Z">
        <w:r>
          <w:rPr>
            <w:rFonts w:eastAsia="Times New Roman"/>
          </w:rPr>
          <w:t>to have</w:t>
        </w:r>
      </w:ins>
      <w:ins w:id="298" w:author="Mikkel Helding Vembye" w:date="2025-04-24T16:12:00Z">
        <w:r>
          <w:rPr>
            <w:rFonts w:eastAsia="Times New Roman"/>
          </w:rPr>
          <w:t xml:space="preserve"> a l</w:t>
        </w:r>
      </w:ins>
      <w:ins w:id="299" w:author="Mikkel Helding Vembye" w:date="2025-04-24T16:13:00Z">
        <w:r>
          <w:rPr>
            <w:rFonts w:eastAsia="Times New Roman"/>
          </w:rPr>
          <w:t>ow risk of bias in selective reporting.</w:t>
        </w:r>
      </w:ins>
      <w:ins w:id="300" w:author="Mikkel Helding Vembye" w:date="2025-04-24T16:14:00Z">
        <w:r>
          <w:rPr>
            <w:rFonts w:eastAsia="Times New Roman"/>
          </w:rPr>
          <w:t xml:space="preserve"> </w:t>
        </w:r>
      </w:ins>
      <w:ins w:id="301" w:author="Mikkel Helding Vembye" w:date="2025-04-24T16:15:00Z">
        <w:r>
          <w:rPr>
            <w:rFonts w:eastAsia="Times New Roman"/>
          </w:rPr>
          <w:t xml:space="preserve">Furthermore, to </w:t>
        </w:r>
      </w:ins>
      <w:ins w:id="302" w:author="Mikkel Helding Vembye" w:date="2025-04-24T16:16:00Z">
        <w:r>
          <w:rPr>
            <w:rFonts w:eastAsia="Times New Roman"/>
          </w:rPr>
          <w:t>align the RoB assessment to the standards of psychological and social science</w:t>
        </w:r>
      </w:ins>
      <w:ins w:id="303" w:author="Mikkel Helding Vembye" w:date="2025-04-24T16:17:00Z">
        <w:r>
          <w:rPr>
            <w:rFonts w:eastAsia="Times New Roman"/>
          </w:rPr>
          <w:t xml:space="preserve"> research, we did not consider questions about blinding and double-blinding to </w:t>
        </w:r>
      </w:ins>
      <w:ins w:id="304" w:author="Mikkel Helding Vembye" w:date="2025-04-24T16:18:00Z">
        <w:r>
          <w:rPr>
            <w:rFonts w:eastAsia="Times New Roman"/>
          </w:rPr>
          <w:t>have any consequential impact on the overall RoB assessment.</w:t>
        </w:r>
      </w:ins>
      <w:ins w:id="305" w:author="Mikkel Helding Vembye" w:date="2025-04-24T16:19:00Z">
        <w:r>
          <w:rPr>
            <w:rFonts w:eastAsia="Times New Roman"/>
          </w:rPr>
          <w:t xml:space="preserve"> Across all assessment tools</w:t>
        </w:r>
      </w:ins>
      <w:ins w:id="306" w:author="Mikkel Helding Vembye" w:date="2025-04-24T16:20:00Z">
        <w:r>
          <w:rPr>
            <w:rFonts w:eastAsia="Times New Roman"/>
          </w:rPr>
          <w:t>,</w:t>
        </w:r>
      </w:ins>
      <w:ins w:id="307" w:author="Mikkel Helding Vembye" w:date="2025-04-24T16:19:00Z">
        <w:r>
          <w:rPr>
            <w:rFonts w:eastAsia="Times New Roman"/>
          </w:rPr>
          <w:t xml:space="preserve"> we</w:t>
        </w:r>
      </w:ins>
      <w:ins w:id="308" w:author="Mikkel Helding Vembye" w:date="2025-04-24T16:20:00Z">
        <w:r>
          <w:rPr>
            <w:rFonts w:eastAsia="Times New Roman"/>
          </w:rPr>
          <w:t xml:space="preserve"> also</w:t>
        </w:r>
      </w:ins>
      <w:ins w:id="309" w:author="Mikkel Helding Vembye" w:date="2025-04-24T16:19:00Z">
        <w:r>
          <w:rPr>
            <w:rFonts w:eastAsia="Times New Roman"/>
          </w:rPr>
          <w:t xml:space="preserve"> </w:t>
        </w:r>
      </w:ins>
      <w:ins w:id="310" w:author="Mikkel Helding Vembye" w:date="2025-04-24T16:20:00Z">
        <w:r>
          <w:rPr>
            <w:rFonts w:eastAsia="Times New Roman"/>
          </w:rPr>
          <w:t>applied</w:t>
        </w:r>
      </w:ins>
      <w:ins w:id="311" w:author="Mikkel Helding Vembye" w:date="2025-04-24T16:19:00Z">
        <w:r>
          <w:rPr>
            <w:rFonts w:eastAsia="Times New Roman"/>
          </w:rPr>
          <w:t xml:space="preserve"> the decision ru</w:t>
        </w:r>
      </w:ins>
      <w:ins w:id="312" w:author="Mikkel Helding Vembye" w:date="2025-04-24T16:20:00Z">
        <w:r>
          <w:rPr>
            <w:rFonts w:eastAsia="Times New Roman"/>
          </w:rPr>
          <w:t>le that whenever a study recei</w:t>
        </w:r>
      </w:ins>
      <w:ins w:id="313" w:author="Mikkel Helding Vembye" w:date="2025-04-24T16:21:00Z">
        <w:r>
          <w:rPr>
            <w:rFonts w:eastAsia="Times New Roman"/>
          </w:rPr>
          <w:t>v</w:t>
        </w:r>
      </w:ins>
      <w:ins w:id="314" w:author="Mikkel Helding Vembye" w:date="2025-04-24T16:20:00Z">
        <w:r>
          <w:rPr>
            <w:rFonts w:eastAsia="Times New Roman"/>
          </w:rPr>
          <w:t>e</w:t>
        </w:r>
      </w:ins>
      <w:ins w:id="315" w:author="Mikkel Helding Vembye" w:date="2025-04-24T16:21:00Z">
        <w:r>
          <w:rPr>
            <w:rFonts w:eastAsia="Times New Roman"/>
          </w:rPr>
          <w:t>d</w:t>
        </w:r>
      </w:ins>
      <w:ins w:id="316" w:author="Mikkel Helding Vembye" w:date="2025-04-24T16:20:00Z">
        <w:r>
          <w:rPr>
            <w:rFonts w:eastAsia="Times New Roman"/>
          </w:rPr>
          <w:t xml:space="preserve"> four </w:t>
        </w:r>
      </w:ins>
      <w:ins w:id="317" w:author="Mikkel Helding Vembye" w:date="2025-04-24T16:22:00Z">
        <w:r>
          <w:rPr>
            <w:rFonts w:eastAsia="Times New Roman"/>
          </w:rPr>
          <w:t>no</w:t>
        </w:r>
      </w:ins>
      <w:ins w:id="318" w:author="Mikkel Helding Vembye" w:date="2025-04-24T16:24:00Z">
        <w:r>
          <w:rPr>
            <w:rFonts w:eastAsia="Times New Roman"/>
          </w:rPr>
          <w:t>n-</w:t>
        </w:r>
      </w:ins>
      <w:ins w:id="319" w:author="Mikkel Helding Vembye" w:date="2025-04-24T16:22:00Z">
        <w:r>
          <w:rPr>
            <w:rFonts w:eastAsia="Times New Roman"/>
          </w:rPr>
          <w:t>low judgments</w:t>
        </w:r>
      </w:ins>
      <w:r w:rsidR="0051749F">
        <w:rPr>
          <w:rFonts w:eastAsia="Times New Roman"/>
        </w:rPr>
        <w:t>,</w:t>
      </w:r>
      <w:ins w:id="320" w:author="Mikkel Helding Vembye" w:date="2025-04-24T16:20:00Z">
        <w:r>
          <w:rPr>
            <w:rFonts w:eastAsia="Times New Roman"/>
          </w:rPr>
          <w:t xml:space="preserve"> </w:t>
        </w:r>
      </w:ins>
      <w:ins w:id="321" w:author="Mikkel Helding Vembye" w:date="2025-04-24T16:22:00Z">
        <w:r>
          <w:rPr>
            <w:rFonts w:eastAsia="Times New Roman"/>
          </w:rPr>
          <w:t xml:space="preserve">we moved up the overall RoB judgment to the next level. </w:t>
        </w:r>
      </w:ins>
      <w:ins w:id="322" w:author="Mikkel Helding Vembye" w:date="2025-04-24T16:23:00Z">
        <w:r>
          <w:rPr>
            <w:rFonts w:eastAsia="Times New Roman"/>
          </w:rPr>
          <w:t>For example,</w:t>
        </w:r>
      </w:ins>
      <w:ins w:id="323" w:author="Mikkel Helding Vembye" w:date="2025-04-24T16:22:00Z">
        <w:r>
          <w:rPr>
            <w:rFonts w:eastAsia="Times New Roman"/>
          </w:rPr>
          <w:t xml:space="preserve"> if a stud</w:t>
        </w:r>
      </w:ins>
      <w:ins w:id="324" w:author="Mikkel Helding Vembye" w:date="2025-04-24T16:23:00Z">
        <w:r>
          <w:rPr>
            <w:rFonts w:eastAsia="Times New Roman"/>
          </w:rPr>
          <w:t xml:space="preserve">y </w:t>
        </w:r>
      </w:ins>
      <w:ins w:id="325" w:author="Mikkel Helding Vembye" w:date="2025-04-24T16:22:00Z">
        <w:r>
          <w:rPr>
            <w:rFonts w:eastAsia="Times New Roman"/>
          </w:rPr>
          <w:t>rec</w:t>
        </w:r>
      </w:ins>
      <w:ins w:id="326" w:author="Mikkel Helding Vembye" w:date="2025-04-24T16:23:00Z">
        <w:r>
          <w:rPr>
            <w:rFonts w:eastAsia="Times New Roman"/>
          </w:rPr>
          <w:t>eived four moderate judgment</w:t>
        </w:r>
      </w:ins>
      <w:ins w:id="327" w:author="Mikkel Helding Vembye" w:date="2025-04-24T16:24:00Z">
        <w:r>
          <w:rPr>
            <w:rFonts w:eastAsia="Times New Roman"/>
          </w:rPr>
          <w:t>s</w:t>
        </w:r>
      </w:ins>
      <w:ins w:id="328" w:author="Mikkel Helding Vembye" w:date="2025-04-24T16:23:00Z">
        <w:r>
          <w:rPr>
            <w:rFonts w:eastAsia="Times New Roman"/>
          </w:rPr>
          <w:t>, we considered the overall risk of bias to be serious</w:t>
        </w:r>
      </w:ins>
      <w:r w:rsidR="00894507">
        <w:rPr>
          <w:rFonts w:eastAsia="Times New Roman"/>
        </w:rPr>
        <w:t xml:space="preserve"> alternatively of high concern</w:t>
      </w:r>
      <w:ins w:id="329" w:author="Mikkel Helding Vembye" w:date="2025-04-24T16:23:00Z">
        <w:r>
          <w:rPr>
            <w:rFonts w:eastAsia="Times New Roman"/>
          </w:rPr>
          <w:t xml:space="preserve"> (se</w:t>
        </w:r>
      </w:ins>
      <w:ins w:id="330" w:author="Mikkel Helding Vembye" w:date="2025-04-24T16:24:00Z">
        <w:r>
          <w:rPr>
            <w:rFonts w:eastAsia="Times New Roman"/>
          </w:rPr>
          <w:t>e</w:t>
        </w:r>
      </w:ins>
      <w:ins w:id="331" w:author="Mikkel Helding Vembye" w:date="2025-04-24T16:23:00Z">
        <w:r>
          <w:rPr>
            <w:rFonts w:eastAsia="Times New Roman"/>
          </w:rPr>
          <w:t xml:space="preserve"> McCay </w:t>
        </w:r>
      </w:ins>
      <w:ins w:id="332" w:author="Mikkel Helding Vembye" w:date="2025-04-24T16:24:00Z">
        <w:r>
          <w:rPr>
            <w:rFonts w:eastAsia="Times New Roman"/>
          </w:rPr>
          <w:t xml:space="preserve">et al. 2006 </w:t>
        </w:r>
      </w:ins>
      <w:r w:rsidR="00894507">
        <w:rPr>
          <w:rFonts w:eastAsia="Times New Roman"/>
        </w:rPr>
        <w:t xml:space="preserve">&amp; Smith et al. 2021, </w:t>
      </w:r>
      <w:ins w:id="333" w:author="Mikkel Helding Vembye" w:date="2025-04-24T16:24:00Z">
        <w:r>
          <w:rPr>
            <w:rFonts w:eastAsia="Times New Roman"/>
          </w:rPr>
          <w:t>for an example</w:t>
        </w:r>
      </w:ins>
      <w:r w:rsidR="00894507">
        <w:rPr>
          <w:rFonts w:eastAsia="Times New Roman"/>
        </w:rPr>
        <w:t>s</w:t>
      </w:r>
      <w:ins w:id="334" w:author="Mikkel Helding Vembye" w:date="2025-04-24T16:24:00Z">
        <w:r>
          <w:rPr>
            <w:rFonts w:eastAsia="Times New Roman"/>
          </w:rPr>
          <w:t>).</w:t>
        </w:r>
      </w:ins>
      <w:ins w:id="335" w:author="Mikkel Helding Vembye" w:date="2025-04-24T16:23:00Z">
        <w:r>
          <w:rPr>
            <w:rFonts w:eastAsia="Times New Roman"/>
          </w:rPr>
          <w:t xml:space="preserve"> </w:t>
        </w:r>
      </w:ins>
      <w:ins w:id="336" w:author="Mikkel Helding Vembye" w:date="2025-04-24T21:49:00Z">
        <w:r w:rsidR="0037717D">
          <w:rPr>
            <w:rFonts w:eastAsia="Times New Roman"/>
          </w:rPr>
          <w:t>Whenever all effect size estimates</w:t>
        </w:r>
      </w:ins>
      <w:ins w:id="337" w:author="Mikkel Helding Vembye" w:date="2025-04-24T21:50:00Z">
        <w:r w:rsidR="0037717D">
          <w:rPr>
            <w:rFonts w:eastAsia="Times New Roman"/>
          </w:rPr>
          <w:t xml:space="preserve"> within a </w:t>
        </w:r>
      </w:ins>
      <w:ins w:id="338" w:author="Mikkel Helding Vembye" w:date="2025-04-24T21:52:00Z">
        <w:r w:rsidR="0037717D">
          <w:rPr>
            <w:rFonts w:eastAsia="Times New Roman"/>
          </w:rPr>
          <w:t>non-randomized</w:t>
        </w:r>
      </w:ins>
      <w:ins w:id="339" w:author="Mikkel Helding Vembye" w:date="2025-04-24T21:50:00Z">
        <w:r w:rsidR="0037717D">
          <w:rPr>
            <w:rFonts w:eastAsia="Times New Roman"/>
          </w:rPr>
          <w:t xml:space="preserve"> study</w:t>
        </w:r>
      </w:ins>
      <w:ins w:id="340" w:author="Mikkel Helding Vembye" w:date="2025-04-24T21:49:00Z">
        <w:r w:rsidR="0037717D">
          <w:rPr>
            <w:rFonts w:eastAsia="Times New Roman"/>
          </w:rPr>
          <w:t xml:space="preserve"> were judged as ‘Critical’</w:t>
        </w:r>
      </w:ins>
      <w:ins w:id="341" w:author="Mikkel Helding Vembye" w:date="2025-04-25T10:06:00Z">
        <w:r w:rsidR="00EE63B7">
          <w:rPr>
            <w:rFonts w:eastAsia="Times New Roman"/>
          </w:rPr>
          <w:t xml:space="preserve"> in one domain</w:t>
        </w:r>
      </w:ins>
      <w:ins w:id="342" w:author="Mikkel Helding Vembye" w:date="2025-04-24T21:53:00Z">
        <w:r w:rsidR="0037717D">
          <w:rPr>
            <w:rFonts w:eastAsia="Times New Roman"/>
          </w:rPr>
          <w:t xml:space="preserve">, </w:t>
        </w:r>
      </w:ins>
      <w:ins w:id="343" w:author="Mikkel Helding Vembye" w:date="2025-04-24T21:50:00Z">
        <w:r w:rsidR="0037717D" w:rsidRPr="00AF0241">
          <w:t xml:space="preserve">we stopped the </w:t>
        </w:r>
        <w:r w:rsidR="0037717D">
          <w:t xml:space="preserve">RoB </w:t>
        </w:r>
        <w:r w:rsidR="0037717D" w:rsidRPr="00AF0241">
          <w:t>assessment</w:t>
        </w:r>
        <w:r w:rsidR="0037717D">
          <w:t>.</w:t>
        </w:r>
      </w:ins>
      <w:ins w:id="344" w:author="Mikkel Helding Vembye" w:date="2025-04-24T21:51:00Z">
        <w:r w:rsidR="0037717D">
          <w:t xml:space="preserve"> Consequent</w:t>
        </w:r>
      </w:ins>
      <w:ins w:id="345" w:author="Mikkel Helding Vembye" w:date="2025-04-24T21:52:00Z">
        <w:r w:rsidR="0037717D">
          <w:t>ly</w:t>
        </w:r>
      </w:ins>
      <w:ins w:id="346" w:author="Mikkel Helding Vembye" w:date="2025-04-24T21:51:00Z">
        <w:r w:rsidR="0037717D">
          <w:t>, studies</w:t>
        </w:r>
      </w:ins>
      <w:ins w:id="347" w:author="Mikkel Helding Vembye" w:date="2025-04-24T21:52:00Z">
        <w:r w:rsidR="0037717D">
          <w:t xml:space="preserve"> that</w:t>
        </w:r>
      </w:ins>
      <w:ins w:id="348" w:author="Mikkel Helding Vembye" w:date="2025-04-24T21:51:00Z">
        <w:r w:rsidR="0037717D">
          <w:t xml:space="preserve"> received a critical RoB ass</w:t>
        </w:r>
      </w:ins>
      <w:ins w:id="349" w:author="Mikkel Helding Vembye" w:date="2025-04-24T21:52:00Z">
        <w:r w:rsidR="0037717D">
          <w:t>essment were thus excluded from our meta-analyses</w:t>
        </w:r>
      </w:ins>
      <w:ins w:id="350" w:author="Mikkel Helding Vembye" w:date="2025-04-24T21:53:00Z">
        <w:r w:rsidR="0037717D">
          <w:t>, as prescribed by the</w:t>
        </w:r>
      </w:ins>
      <w:ins w:id="351" w:author="Mikkel Helding Vembye" w:date="2025-04-24T21:54:00Z">
        <w:r w:rsidR="0037717D">
          <w:t xml:space="preserve"> tool guidance </w:t>
        </w:r>
      </w:ins>
      <w:ins w:id="352"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r w:rsidRPr="000F7975">
        <w:rPr>
          <w:rFonts w:ascii="Courier New" w:hAnsi="Courier New" w:cs="Courier New"/>
        </w:rPr>
        <w:t>tidyverse</w:t>
      </w:r>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r w:rsidRPr="000F7975">
        <w:rPr>
          <w:rFonts w:ascii="Courier New" w:hAnsi="Courier New" w:cs="Courier New"/>
        </w:rPr>
        <w:t>estmeansd</w:t>
      </w:r>
      <w:r>
        <w:t xml:space="preserve"> (version </w:t>
      </w:r>
      <w:r>
        <w:lastRenderedPageBreak/>
        <w:t xml:space="preserve">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r>
        <w:rPr>
          <w:noProof/>
        </w:rPr>
        <w:t>Maassen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53" w:name="EFFECT_MEASURES"/>
      <w:bookmarkEnd w:id="353"/>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CD1694"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00164D0C">
        <w:rPr>
          <w:rFonts w:eastAsia="Times New Roman"/>
          <w:sz w:val="20"/>
        </w:rPr>
        <w:t xml:space="preserve"> </w:t>
      </w:r>
      <w:r w:rsidR="00164D0C"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4ABD4E3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2012; Haslem et al., 2019; van Gestel-Timmermans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r w:rsidR="004279F9">
        <w:t>(#)</w:t>
      </w:r>
    </w:p>
    <w:p w14:paraId="75A5EB86" w14:textId="46FC9D9B" w:rsidR="00142BD5" w:rsidRDefault="00EE66F3" w:rsidP="00EB2B1A">
      <w:pPr>
        <w:jc w:val="both"/>
        <w:divId w:val="106312082"/>
        <w:rPr>
          <w:rFonts w:eastAsia="Times New Roman"/>
        </w:rPr>
      </w:pPr>
      <w:r>
        <w:lastRenderedPageBreak/>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CD1694"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Citkowicz,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and posttest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posttest</w:t>
      </w:r>
    </w:p>
    <w:p w14:paraId="45DD1CE0" w14:textId="4B31CCA4" w:rsidR="00153772" w:rsidRDefault="00764B03" w:rsidP="00EB2B1A">
      <w:pPr>
        <w:jc w:val="both"/>
        <w:divId w:val="106312082"/>
        <w:rPr>
          <w:lang w:val="en-US"/>
        </w:rPr>
      </w:pPr>
      <w:r>
        <w:t>means</w:t>
      </w:r>
      <w:ins w:id="354" w:author="Mikkel Helding Vembye" w:date="2025-04-28T11:52:00Z">
        <w:r w:rsidR="00153772">
          <w:t xml:space="preserve">. </w:t>
        </w:r>
      </w:ins>
      <w:r w:rsidR="00153772">
        <w:t xml:space="preserve">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w:t>
      </w:r>
      <w:r w:rsidR="00FD7DB5">
        <w:lastRenderedPageBreak/>
        <w:t xml:space="preserve">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(McCay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ins w:id="355" w:author="Mikkel Helding Vembye" w:date="2025-04-28T08:23:00Z"/>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CD1694"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et al., 2022; Craigie &amp; Nathan, 2009; van Gestel-Timmermans et al., 2012; Gutman et al., 2019; </w:t>
      </w:r>
      <w:r w:rsidR="0083369D">
        <w:lastRenderedPageBreak/>
        <w:t>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DiD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157A14" w:rsidRPr="005E5EF2">
        <w:rPr>
          <w:noProof/>
        </w:rPr>
        <w:t>Raudenbush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 xml:space="preserve">not accounted for, the average </w:t>
      </w:r>
      <w:r w:rsidR="0003694D">
        <w:rPr>
          <w:rFonts w:eastAsia="Times New Roman"/>
        </w:rPr>
        <w:lastRenderedPageBreak/>
        <w:t>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6" w:name="_Hlk196742226"/>
      <w:r w:rsidRPr="005E3353">
        <w:rPr>
          <w:noProof/>
        </w:rPr>
        <w:t>Higgins, Eldridge, et al.</w:t>
      </w:r>
      <w:r>
        <w:rPr>
          <w:noProof/>
        </w:rPr>
        <w:t xml:space="preserve"> (</w:t>
      </w:r>
      <w:r w:rsidRPr="005E3353">
        <w:rPr>
          <w:noProof/>
        </w:rPr>
        <w:t xml:space="preserve"> 2019</w:t>
      </w:r>
      <w:bookmarkEnd w:id="356"/>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w:t>
      </w:r>
      <w:r>
        <w:lastRenderedPageBreak/>
        <w:t>Johnson, 2010; Tipton, 2015; Tipton &amp; Pustejovsky, 2015) or cluster bootstrap methods (Joshi et al., 2022; Pustejovsky, 2023; Pustejovsky, Citkowicz,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meta-analytist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multi-treatment</w:t>
      </w:r>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r w:rsidR="00F178F9" w:rsidRPr="000E5E7A">
        <w:rPr>
          <w:rFonts w:ascii="Courier New" w:eastAsia="Times New Roman" w:hAnsi="Courier New" w:cs="Courier New"/>
        </w:rPr>
        <w:t>vcalc</w:t>
      </w:r>
      <w:r w:rsidR="00F178F9">
        <w:rPr>
          <w:rFonts w:eastAsia="Times New Roman"/>
        </w:rPr>
        <w:t xml:space="preserve"> function from the </w:t>
      </w:r>
      <w:r w:rsidR="00F178F9" w:rsidRPr="000E5E7A">
        <w:rPr>
          <w:rFonts w:ascii="Courier New" w:eastAsia="Times New Roman" w:hAnsi="Courier New" w:cs="Courier New"/>
        </w:rPr>
        <w:t>metafor</w:t>
      </w:r>
      <w:r w:rsidR="000E5E7A">
        <w:rPr>
          <w:rFonts w:asciiTheme="minorHAnsi" w:eastAsia="Times New Roman" w:hAnsiTheme="minorHAnsi" w:cstheme="minorHAnsi"/>
        </w:rPr>
        <w:t xml:space="preserve"> </w:t>
      </w:r>
      <w:r w:rsidR="000E5E7A" w:rsidRPr="000E5E7A">
        <w:rPr>
          <w:rFonts w:eastAsia="Times New Roman"/>
        </w:rPr>
        <w:t>(Viechtbauer, 2025)</w:t>
      </w:r>
      <w:r w:rsidR="00F178F9" w:rsidRPr="000E5E7A">
        <w:rPr>
          <w:rFonts w:eastAsia="Times New Roman"/>
        </w:rPr>
        <w:t>,</w:t>
      </w:r>
      <w:r w:rsidR="00F178F9">
        <w:rPr>
          <w:rFonts w:eastAsia="Times New Roman"/>
        </w:rPr>
        <w:t xml:space="preserve"> </w:t>
      </w:r>
      <w:r w:rsidR="005C3AFD">
        <w:t xml:space="preserve">which implements formulas from </w:t>
      </w:r>
      <w:r w:rsidR="00F178F9">
        <w:rPr>
          <w:rFonts w:eastAsia="Times New Roman"/>
        </w:rPr>
        <w:t xml:space="preserve">Gleser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1"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7" w:name="MISSING_DATA"/>
      <w:bookmarkEnd w:id="357"/>
      <w:r w:rsidRPr="00AF0241">
        <w:rPr>
          <w:rFonts w:eastAsia="Times New Roman"/>
        </w:rPr>
        <w:t xml:space="preserve">Dealing with missing data </w:t>
      </w:r>
    </w:p>
    <w:p w14:paraId="232290BB" w14:textId="51163ED5" w:rsidR="000C776B" w:rsidRDefault="000C776B" w:rsidP="00AA7ECC">
      <w:bookmarkStart w:id="358" w:name="HETEROGENEITY_ASSESSMENT"/>
      <w:bookmarkEnd w:id="358"/>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reintegrational effect size estimates and one mental health effect size estimate, respectively. </w:t>
      </w:r>
      <w:r w:rsidR="00A84119">
        <w:rPr>
          <w:lang w:val="en-US"/>
        </w:rPr>
        <w:t xml:space="preserve">Further, we could not </w:t>
      </w:r>
      <w:r w:rsidR="00A84119">
        <w:rPr>
          <w:lang w:val="en-US"/>
        </w:rPr>
        <w:lastRenderedPageBreak/>
        <w:t xml:space="preserve">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reintegrational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59" w:name="BIAS_ASSESSMENT"/>
      <w:bookmarkEnd w:id="359"/>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(Viechtbauer,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(Borenstein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(c.f. Carter et al., 2019; Chen &amp; Pustejovsky, 2025; Hedges &amp; Vevea,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reintegrational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66B4F" w:rsidRDefault="00466B4F" w:rsidP="00466B4F">
      <w:pPr>
        <w:pStyle w:val="ListParagraph"/>
        <w:numPr>
          <w:ilvl w:val="0"/>
          <w:numId w:val="4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Bootstrap versions of the newly developed h</w:t>
      </w:r>
      <w:r w:rsidRPr="00466B4F">
        <w:rPr>
          <w:rFonts w:ascii="Times New Roman" w:eastAsia="Times New Roman" w:hAnsi="Times New Roman" w:cs="Times New Roman"/>
          <w:sz w:val="24"/>
          <w:szCs w:val="24"/>
        </w:rPr>
        <w:t>ybrid extended meta-analysis (HYEMA)</w:t>
      </w:r>
      <w:r>
        <w:rPr>
          <w:rFonts w:ascii="Times New Roman" w:eastAsia="Times New Roman" w:hAnsi="Times New Roman" w:cs="Times New Roman"/>
          <w:sz w:val="24"/>
          <w:szCs w:val="24"/>
        </w:rPr>
        <w:t xml:space="preserve"> </w:t>
      </w:r>
      <w:r w:rsidRPr="00466B4F">
        <w:rPr>
          <w:rFonts w:ascii="Times New Roman" w:eastAsia="Times New Roman" w:hAnsi="Times New Roman" w:cs="Times New Roman"/>
          <w:sz w:val="24"/>
          <w:szCs w:val="24"/>
        </w:rPr>
        <w:t>tests (van Aert, 2025)</w:t>
      </w:r>
    </w:p>
    <w:p w14:paraId="37660341" w14:textId="5064EBD2" w:rsidR="00466B4F" w:rsidRPr="00466B4F" w:rsidRDefault="00466B4F" w:rsidP="00466B4F">
      <w:pPr>
        <w:pStyle w:val="ListParagraph"/>
        <w:numPr>
          <w:ilvl w:val="0"/>
          <w:numId w:val="4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w:t>
      </w:r>
      <w:r w:rsidR="00F02D49" w:rsidRPr="00466B4F">
        <w:rPr>
          <w:rFonts w:ascii="Times New Roman" w:eastAsia="Times New Roman" w:hAnsi="Times New Roman" w:cs="Times New Roman"/>
          <w:sz w:val="24"/>
          <w:szCs w:val="24"/>
        </w:rPr>
        <w:t>orst-case sensitivity analys</w:t>
      </w:r>
      <w:r w:rsidR="004A0EAA" w:rsidRPr="00466B4F">
        <w:rPr>
          <w:rFonts w:ascii="Times New Roman" w:eastAsia="Times New Roman" w:hAnsi="Times New Roman" w:cs="Times New Roman"/>
          <w:sz w:val="24"/>
          <w:szCs w:val="24"/>
        </w:rPr>
        <w:t xml:space="preserve">is tests </w:t>
      </w:r>
      <w:r w:rsidR="00F02D49" w:rsidRPr="00466B4F">
        <w:rPr>
          <w:rFonts w:ascii="Times New Roman" w:hAnsi="Times New Roman" w:cs="Times New Roman"/>
          <w:sz w:val="24"/>
          <w:szCs w:val="24"/>
        </w:rPr>
        <w:t>(Mathur &amp; VanderWeele, 2020)</w:t>
      </w:r>
      <w:r>
        <w:rPr>
          <w:rFonts w:ascii="Times New Roman" w:hAnsi="Times New Roman" w:cs="Times New Roman"/>
          <w:sz w:val="24"/>
          <w:szCs w:val="24"/>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(van Aert &amp; van Assen, 2025)</w:t>
      </w:r>
      <w:r w:rsidR="00466B4F">
        <w:rPr>
          <w:rFonts w:ascii="Times New Roman" w:eastAsia="Times New Roman" w:hAnsi="Times New Roman" w:cs="Times New Roman"/>
          <w:sz w:val="24"/>
          <w:szCs w:val="24"/>
        </w:rPr>
        <w:t xml:space="preserve">. </w:t>
      </w:r>
    </w:p>
    <w:p w14:paraId="093385A8" w14:textId="793DE02A" w:rsidR="00466B4F" w:rsidRPr="00466B4F" w:rsidRDefault="00466B4F" w:rsidP="00466B4F">
      <w:pPr>
        <w:pStyle w:val="ListParagraph"/>
        <w:numPr>
          <w:ilvl w:val="0"/>
          <w:numId w:val="4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Robust </w:t>
      </w:r>
      <w:r w:rsidR="000F0C7D">
        <w:rPr>
          <w:rFonts w:ascii="Times New Roman" w:eastAsia="Times New Roman" w:hAnsi="Times New Roman" w:cs="Times New Roman"/>
          <w:sz w:val="24"/>
          <w:szCs w:val="24"/>
        </w:rPr>
        <w:t xml:space="preserve">and adjusted </w:t>
      </w:r>
      <w:r>
        <w:rPr>
          <w:rFonts w:ascii="Times New Roman" w:eastAsia="Times New Roman" w:hAnsi="Times New Roman" w:cs="Times New Roman"/>
          <w:sz w:val="24"/>
          <w:szCs w:val="24"/>
        </w:rPr>
        <w:t xml:space="preserve">version </w:t>
      </w:r>
      <w:r w:rsidR="000F0C7D">
        <w:rPr>
          <w:rFonts w:ascii="Times New Roman" w:eastAsia="Times New Roman" w:hAnsi="Times New Roman" w:cs="Times New Roman"/>
          <w:sz w:val="24"/>
          <w:szCs w:val="24"/>
        </w:rPr>
        <w:t>of the</w:t>
      </w:r>
      <w:r>
        <w:rPr>
          <w:rFonts w:ascii="Times New Roman" w:eastAsia="Times New Roman" w:hAnsi="Times New Roman" w:cs="Times New Roman"/>
          <w:sz w:val="24"/>
          <w:szCs w:val="24"/>
        </w:rPr>
        <w:t xml:space="preserve"> </w:t>
      </w:r>
      <w:r w:rsidR="0095775A">
        <w:rPr>
          <w:rFonts w:ascii="Times New Roman" w:eastAsia="Times New Roman" w:hAnsi="Times New Roman" w:cs="Times New Roman"/>
          <w:sz w:val="24"/>
          <w:szCs w:val="24"/>
        </w:rPr>
        <w:t xml:space="preserve">partially empirically </w:t>
      </w:r>
      <w:r>
        <w:rPr>
          <w:rFonts w:ascii="Times New Roman" w:eastAsia="Times New Roman" w:hAnsi="Times New Roman" w:cs="Times New Roman"/>
          <w:sz w:val="24"/>
          <w:szCs w:val="24"/>
        </w:rPr>
        <w:t>correlated-hierarchical effects model</w:t>
      </w:r>
      <w:r w:rsidR="000F0C7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that incorporate</w:t>
      </w:r>
      <w:r w:rsidR="000F0C7D">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w:t>
      </w:r>
      <w:r w:rsidRPr="00466B4F">
        <w:rPr>
          <w:rFonts w:ascii="Times New Roman" w:eastAsia="Times New Roman" w:hAnsi="Times New Roman" w:cs="Times New Roman"/>
          <w:sz w:val="24"/>
          <w:szCs w:val="24"/>
          <w:lang w:val="en-US"/>
        </w:rPr>
        <w:t>inverse sampling covariance weights</w:t>
      </w:r>
      <w:r w:rsidR="00F02D49" w:rsidRPr="00466B4F">
        <w:rPr>
          <w:rFonts w:ascii="Times New Roman" w:eastAsia="Times New Roman" w:hAnsi="Times New Roman" w:cs="Times New Roman"/>
          <w:sz w:val="24"/>
          <w:szCs w:val="24"/>
        </w:rPr>
        <w:t xml:space="preserve"> </w:t>
      </w:r>
      <w:r w:rsidRPr="00466B4F">
        <w:rPr>
          <w:rFonts w:ascii="Times New Roman" w:eastAsia="Times New Roman" w:hAnsi="Times New Roman" w:cs="Times New Roman"/>
          <w:sz w:val="24"/>
          <w:szCs w:val="24"/>
        </w:rPr>
        <w:t>(</w:t>
      </w:r>
      <w:r w:rsidR="0095775A">
        <w:rPr>
          <w:rFonts w:ascii="Times New Roman" w:eastAsia="Times New Roman" w:hAnsi="Times New Roman" w:cs="Times New Roman"/>
          <w:sz w:val="24"/>
          <w:szCs w:val="24"/>
        </w:rPr>
        <w:t>PE</w:t>
      </w:r>
      <w:r>
        <w:rPr>
          <w:rFonts w:ascii="Times New Roman" w:eastAsia="Times New Roman" w:hAnsi="Times New Roman" w:cs="Times New Roman"/>
          <w:sz w:val="24"/>
          <w:szCs w:val="24"/>
        </w:rPr>
        <w:t xml:space="preserve">CHE-ISCW; </w:t>
      </w:r>
      <w:r w:rsidRPr="00466B4F">
        <w:rPr>
          <w:rFonts w:ascii="Times New Roman" w:eastAsia="Times New Roman" w:hAnsi="Times New Roman" w:cs="Times New Roman"/>
          <w:sz w:val="24"/>
          <w:szCs w:val="24"/>
        </w:rPr>
        <w:t>Chen &amp; Pustejovsky, 2025; Rodgers &amp; Pustejovsky, 2021)</w:t>
      </w:r>
      <w:r>
        <w:rPr>
          <w:rFonts w:ascii="Times New Roman" w:eastAsia="Times New Roman" w:hAnsi="Times New Roman" w:cs="Times New Roman"/>
          <w:sz w:val="24"/>
          <w:szCs w:val="24"/>
        </w:rPr>
        <w:t xml:space="preserve">. </w:t>
      </w:r>
    </w:p>
    <w:p w14:paraId="5F7F23AE" w14:textId="1416A98F" w:rsidR="00466B4F" w:rsidRPr="00466B4F" w:rsidRDefault="000F0C7D" w:rsidP="00466B4F">
      <w:pPr>
        <w:pStyle w:val="ListParagraph"/>
        <w:numPr>
          <w:ilvl w:val="0"/>
          <w:numId w:val="4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Robust and adjusted</w:t>
      </w:r>
      <w:r w:rsidR="00466B4F">
        <w:rPr>
          <w:rFonts w:ascii="Times New Roman" w:eastAsia="Times New Roman" w:hAnsi="Times New Roman" w:cs="Times New Roman"/>
          <w:sz w:val="24"/>
          <w:szCs w:val="24"/>
        </w:rPr>
        <w:t xml:space="preserve"> </w:t>
      </w:r>
      <w:r w:rsidR="00466B4F" w:rsidRPr="00466B4F">
        <w:rPr>
          <w:rFonts w:ascii="Times New Roman" w:eastAsia="Times New Roman" w:hAnsi="Times New Roman" w:cs="Times New Roman"/>
          <w:sz w:val="24"/>
          <w:szCs w:val="24"/>
        </w:rPr>
        <w:t xml:space="preserve">versions of PET/PEESE, </w:t>
      </w:r>
      <w:r w:rsidR="00466B4F">
        <w:rPr>
          <w:rFonts w:ascii="Times New Roman" w:eastAsia="Times New Roman" w:hAnsi="Times New Roman" w:cs="Times New Roman"/>
          <w:sz w:val="24"/>
          <w:szCs w:val="24"/>
        </w:rPr>
        <w:t>incorporating</w:t>
      </w:r>
      <w:r w:rsidR="00466B4F" w:rsidRPr="00466B4F">
        <w:rPr>
          <w:rFonts w:ascii="Times New Roman" w:eastAsia="Times New Roman" w:hAnsi="Times New Roman" w:cs="Times New Roman"/>
          <w:sz w:val="24"/>
          <w:szCs w:val="24"/>
        </w:rPr>
        <w:t xml:space="preserve"> </w:t>
      </w:r>
      <w:r w:rsidR="00466B4F">
        <w:rPr>
          <w:rFonts w:ascii="Times New Roman" w:eastAsia="Times New Roman" w:hAnsi="Times New Roman" w:cs="Times New Roman"/>
          <w:sz w:val="24"/>
          <w:szCs w:val="24"/>
        </w:rPr>
        <w:t xml:space="preserve">ISCW </w:t>
      </w:r>
      <w:r w:rsidR="00F02D49" w:rsidRPr="00466B4F">
        <w:rPr>
          <w:rFonts w:ascii="Times New Roman" w:eastAsia="Times New Roman" w:hAnsi="Times New Roman" w:cs="Times New Roman"/>
          <w:sz w:val="24"/>
          <w:szCs w:val="24"/>
        </w:rPr>
        <w:t xml:space="preserve">(Chen &amp; Pustejovsky, 2025), </w:t>
      </w:r>
    </w:p>
    <w:p w14:paraId="26A78305" w14:textId="5F6252E4" w:rsidR="00466B4F" w:rsidRPr="00466B4F" w:rsidRDefault="00466B4F" w:rsidP="00466B4F">
      <w:pPr>
        <w:pStyle w:val="ListParagraph"/>
        <w:numPr>
          <w:ilvl w:val="0"/>
          <w:numId w:val="4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w:t>
      </w:r>
      <w:r w:rsidRPr="00466B4F">
        <w:rPr>
          <w:rFonts w:ascii="Times New Roman" w:eastAsia="Times New Roman" w:hAnsi="Times New Roman" w:cs="Times New Roman"/>
          <w:sz w:val="24"/>
          <w:szCs w:val="24"/>
        </w:rPr>
        <w:t>he</w:t>
      </w:r>
      <w:r w:rsidR="00F02D49" w:rsidRPr="00466B4F">
        <w:rPr>
          <w:rFonts w:ascii="Times New Roman" w:eastAsia="Times New Roman" w:hAnsi="Times New Roman" w:cs="Times New Roman"/>
          <w:sz w:val="24"/>
          <w:szCs w:val="24"/>
        </w:rPr>
        <w:t xml:space="preserve"> newly developed</w:t>
      </w:r>
      <w:r w:rsidR="004739A5">
        <w:rPr>
          <w:rFonts w:ascii="Times New Roman" w:eastAsia="Times New Roman" w:hAnsi="Times New Roman" w:cs="Times New Roman"/>
          <w:sz w:val="24"/>
          <w:szCs w:val="24"/>
        </w:rPr>
        <w:t xml:space="preserve"> bootstrap</w:t>
      </w:r>
      <w:r w:rsidR="009E77A4">
        <w:rPr>
          <w:rFonts w:ascii="Times New Roman" w:eastAsia="Times New Roman" w:hAnsi="Times New Roman" w:cs="Times New Roman"/>
          <w:sz w:val="24"/>
          <w:szCs w:val="24"/>
        </w:rPr>
        <w:t>p</w:t>
      </w:r>
      <w:r w:rsidR="004739A5">
        <w:rPr>
          <w:rFonts w:ascii="Times New Roman" w:eastAsia="Times New Roman" w:hAnsi="Times New Roman" w:cs="Times New Roman"/>
          <w:sz w:val="24"/>
          <w:szCs w:val="24"/>
        </w:rPr>
        <w:t>ed</w:t>
      </w:r>
      <w:r w:rsidR="00F02D49" w:rsidRPr="00466B4F">
        <w:rPr>
          <w:rFonts w:ascii="Times New Roman" w:eastAsia="Times New Roman" w:hAnsi="Times New Roman" w:cs="Times New Roman"/>
          <w:sz w:val="24"/>
          <w:szCs w:val="24"/>
        </w:rPr>
        <w:t xml:space="preserve"> step-function selection models for meta-analysis of dependent effect sizes (Pustejovsky, Citkowicz et al., 2025). </w:t>
      </w:r>
    </w:p>
    <w:p w14:paraId="32719817" w14:textId="77777777" w:rsidR="00466B4F" w:rsidRDefault="00466B4F" w:rsidP="00466B4F">
      <w:pPr>
        <w:pStyle w:val="ListParagraph"/>
        <w:ind w:left="780"/>
        <w:jc w:val="both"/>
        <w:rPr>
          <w:rFonts w:eastAsia="Times New Roman"/>
          <w:szCs w:val="27"/>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r w:rsidR="005A5B74">
        <w:t>Citkowicz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CD1694"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the estimated slope from the robust Egger’s regression tests (van Aert,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w:t>
      </w:r>
      <w:r w:rsidR="008E1FB9">
        <w:rPr>
          <w:rFonts w:eastAsia="Times New Roman"/>
          <w:szCs w:val="27"/>
        </w:rPr>
        <w:lastRenderedPageBreak/>
        <w:t xml:space="preserve">in study-level plots. As a supplementary analysis, we also visualized funnel plots across different types of reintegrational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For this type of effect size data, it has recently been suggested not to correct preregistered studies for publication bias (van Aert, 2025) or to model this factor (Pustejovsky, Citkowicz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Aert,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 xml:space="preserve">cluster-boostrapped this model (Pustejovsky &amp; Joshi, 2023). For the bootstrap models, we calculated the percentile confidence intervals, as these have shown the most promising performance in other applications (Pustejovsky, </w:t>
      </w:r>
      <w:r w:rsidR="000F738B">
        <w:t>Citkowicz,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multi-constrast tests, investigating whether effect sizes differed across different types of outcome</w:t>
      </w:r>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rma() function in metafor.</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r>
        <w:t xml:space="preserve">miscalibrated when applied with dependent effect sizes. Nonetheless, Chen and Pustejovsky (2025) showed that the method performs well even in </w:t>
      </w:r>
      <w:r>
        <w:lastRenderedPageBreak/>
        <w:t xml:space="preserve">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reestimate the overall average effect size as well as subgroup effects across preregistration status and types of outcome.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4B5B18E1"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values (Joshi, Pustevjosky et al., 2022).</w:t>
      </w:r>
      <w:r w:rsidR="00A044B8">
        <w:t xml:space="preserve"> </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As with the PECHE-CHE-ISCW model, we used this test to adjust the overall average effect size as well as the moderator effects across preregistration status and types of outcome. Differently, and in addition to the PECHE-</w:t>
      </w:r>
      <w:r w:rsidR="009B0BCC">
        <w:lastRenderedPageBreak/>
        <w:t xml:space="preserv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It has been recommended by Standley and Doucouliagos (</w:t>
      </w:r>
      <w:r w:rsidRPr="00E1490A">
        <w:rPr>
          <w:color w:val="000000" w:themeColor="text1"/>
        </w:rPr>
        <w:t>2014</w:t>
      </w:r>
      <w:r w:rsidRPr="009B0BCC">
        <w:t>) that “</w:t>
      </w:r>
      <w:r w:rsidRPr="009B0BCC">
        <w:rPr>
          <w:rFonts w:eastAsia="Times New Roman"/>
          <w:lang w:val="en-US"/>
        </w:rPr>
        <w:t>[w]hen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Pustevjosky,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when reestimating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(Carter et al., 2019; Chen &amp; Pustejovsky, 2025; Pustejovsky, Citkowicz,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four</w:t>
      </w:r>
      <w:r>
        <w:rPr>
          <w:rFonts w:eastAsia="Times New Roman"/>
          <w:lang w:val="en-US"/>
        </w:rPr>
        <w:t xml:space="preserve">-parameter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w:t>
      </w:r>
      <w:r w:rsidR="000D477F" w:rsidRPr="000D477F">
        <w:rPr>
          <w:rFonts w:eastAsia="Times New Roman"/>
          <w:lang w:val="en-US"/>
        </w:rPr>
        <w:t>likelihood of nonaffirmative effect sizes being observed relative to affirmative effect sizes</w:t>
      </w:r>
      <w:r w:rsidR="00A84C2B">
        <w:rPr>
          <w:rFonts w:eastAsia="Times New Roman"/>
          <w:lang w:val="en-US"/>
        </w:rPr>
        <w:t>.</w:t>
      </w:r>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Pustejovsky, Citkowicz,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Pustejovsky, Citkowicz,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r w:rsidR="00130C64">
        <w:rPr>
          <w:rFonts w:ascii="Courier New" w:hAnsi="Courier New" w:cs="Courier New"/>
        </w:rPr>
        <w:t>wildmeta</w:t>
      </w:r>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r w:rsidR="00130C64">
        <w:rPr>
          <w:rFonts w:ascii="Courier New" w:hAnsi="Courier New" w:cs="Courier New"/>
        </w:rPr>
        <w:t>metaselection</w:t>
      </w:r>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r w:rsidR="00130C64">
        <w:rPr>
          <w:rFonts w:ascii="Courier New" w:hAnsi="Courier New" w:cs="Courier New"/>
        </w:rPr>
        <w:t>puniform</w:t>
      </w:r>
      <w:r w:rsidR="00130C64">
        <w:t xml:space="preserve"> (version 0.2.7; </w:t>
      </w:r>
      <w:r w:rsidR="00130C64">
        <w:rPr>
          <w:noProof/>
        </w:rPr>
        <w:t>van Aert, 2023</w:t>
      </w:r>
      <w:r w:rsidR="00130C64">
        <w:t>)</w:t>
      </w:r>
      <w:r w:rsidR="00EB6E6C">
        <w:t xml:space="preserve"> for</w:t>
      </w:r>
      <w:r>
        <w:t xml:space="preserve"> the p-uniform* and HYEMA estimations. For </w:t>
      </w:r>
      <w:r w:rsidR="005B33BC">
        <w:t xml:space="preserve">the single-constrast test (i.e., </w:t>
      </w:r>
      <w:r w:rsidR="005B33BC">
        <w:rPr>
          <w:i/>
        </w:rPr>
        <w:t>t</w:t>
      </w:r>
      <w:r w:rsidR="005B33BC">
        <w:t>-test)</w:t>
      </w:r>
      <w:r>
        <w:t>, we used</w:t>
      </w:r>
      <w:r w:rsidR="005B33BC">
        <w:t xml:space="preserve"> the</w:t>
      </w:r>
      <w:r>
        <w:t xml:space="preserve"> </w:t>
      </w:r>
      <w:r w:rsidRPr="005B33BC">
        <w:rPr>
          <w:rFonts w:ascii="Courier New" w:hAnsi="Courier New" w:cs="Courier New"/>
        </w:rPr>
        <w:t>metafor</w:t>
      </w:r>
      <w:r w:rsidR="00DA41F9">
        <w:rPr>
          <w:rFonts w:ascii="Courier New" w:hAnsi="Courier New" w:cs="Courier New"/>
        </w:rPr>
        <w:t xml:space="preserve"> </w:t>
      </w:r>
      <w:r w:rsidR="00DA41F9">
        <w:t>(version 4.8-0; Viechtbauer, 2010)</w:t>
      </w:r>
      <w:r>
        <w:t xml:space="preserve"> and </w:t>
      </w:r>
      <w:r w:rsidRPr="005B33BC">
        <w:rPr>
          <w:rFonts w:ascii="Courier New" w:hAnsi="Courier New" w:cs="Courier New"/>
        </w:rPr>
        <w:t>clubSandwich</w:t>
      </w:r>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60" w:name="DATA_SYNTHESIS"/>
      <w:bookmarkEnd w:id="360"/>
      <w:r w:rsidRPr="00AF0241">
        <w:rPr>
          <w:rFonts w:eastAsia="Times New Roman"/>
        </w:rPr>
        <w:t xml:space="preserve">Data synthesis </w:t>
      </w:r>
    </w:p>
    <w:p w14:paraId="21FFD9E9" w14:textId="35663787" w:rsidR="009F49A6" w:rsidRDefault="009F49A6" w:rsidP="00130C64">
      <w:pPr>
        <w:jc w:val="both"/>
      </w:pPr>
      <w:bookmarkStart w:id="361" w:name="SUBGROUP_ANALYSIS"/>
      <w:bookmarkEnd w:id="361"/>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r>
        <w:rPr>
          <w:rFonts w:ascii="Courier New" w:hAnsi="Courier New" w:cs="Courier New"/>
        </w:rPr>
        <w:t>metafor</w:t>
      </w:r>
      <w:r>
        <w:t xml:space="preserve"> package (version 4.8-0; Viechtbauer, 2010) </w:t>
      </w:r>
      <w:r>
        <w:lastRenderedPageBreak/>
        <w:t>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r w:rsidR="00C10305" w:rsidRPr="00C10305">
        <w:rPr>
          <w:rFonts w:ascii="Courier New" w:hAnsi="Courier New" w:cs="Courier New"/>
        </w:rPr>
        <w:t>wildmeta</w:t>
      </w:r>
      <w:r w:rsidR="00C10305">
        <w:rPr>
          <w:rFonts w:ascii="Courier New" w:hAnsi="Courier New" w:cs="Courier New"/>
        </w:rPr>
        <w:t xml:space="preserve"> </w:t>
      </w:r>
      <w:r w:rsidR="00C10305">
        <w:t xml:space="preserve">package </w:t>
      </w:r>
      <w:r w:rsidR="00C10305">
        <w:t xml:space="preserve">(version 0.3.2; </w:t>
      </w:r>
      <w:r w:rsidR="00C10305">
        <w:rPr>
          <w:noProof/>
        </w:rPr>
        <w:t>Joshi &amp; Pustejovsky, 2022</w:t>
      </w:r>
      <w:r w:rsidR="00C10305">
        <w:t>)</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63601A1D" w:rsidR="007B543C" w:rsidRPr="007B543C" w:rsidRDefault="001D32A5" w:rsidP="007B543C">
      <w:pPr>
        <w:jc w:val="both"/>
        <w:rPr>
          <w:lang w:val="en-US"/>
        </w:rPr>
      </w:pPr>
      <w:r>
        <w:rPr>
          <w:lang w:val="da-DK"/>
        </w:rPr>
        <w:t>As we experienced having various types of dependencies in our data, we</w:t>
      </w:r>
      <w:r w:rsidR="002837CC">
        <w:rPr>
          <w:lang w:val="da-DK"/>
        </w:rPr>
        <w:t xml:space="preserve"> derived the overall average effects for social integrational and mental health outcomes, </w:t>
      </w:r>
      <w:r>
        <w:rPr>
          <w:lang w:val="da-DK"/>
        </w:rPr>
        <w:t>using</w:t>
      </w:r>
      <w:r w:rsidR="002F22A6">
        <w:rPr>
          <w:lang w:val="da-DK"/>
        </w:rPr>
        <w:t xml:space="preserve"> the partially empirical correlated-hierarchical effects</w:t>
      </w:r>
      <w:r w:rsidR="002837CC">
        <w:rPr>
          <w:lang w:val="da-DK"/>
        </w:rPr>
        <w:t xml:space="preserve"> </w:t>
      </w:r>
      <w:r w:rsidR="002F22A6">
        <w:rPr>
          <w:lang w:val="da-DK"/>
        </w:rPr>
        <w:t>(</w:t>
      </w:r>
      <w:r w:rsidR="002837CC">
        <w:rPr>
          <w:lang w:val="da-DK"/>
        </w:rPr>
        <w:t>PECHE-RVE</w:t>
      </w:r>
      <w:r w:rsidR="002F22A6">
        <w:rPr>
          <w:lang w:val="da-DK"/>
        </w:rPr>
        <w:t>)</w:t>
      </w:r>
      <w:r w:rsidR="002837CC">
        <w:rPr>
          <w:lang w:val="da-DK"/>
        </w:rPr>
        <w:t xml:space="preserve"> model (Pustejovsky &amp; Tipton, 2022)</w:t>
      </w:r>
      <w:r w:rsidR="002F22A6">
        <w:rPr>
          <w:lang w:val="da-DK"/>
        </w:rPr>
        <w:t xml:space="preserve">, as this model can handle various types of dependencies among effect sizes. Particularly, this model accounts for the hierarchical data structure with effect sizes nested within studies, allowing us to get heterogeneity measures both at 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(Viechtbauer, 2005, 2007)</w:t>
      </w:r>
      <w:r w:rsidR="007B543C">
        <w:t>.</w:t>
      </w:r>
    </w:p>
    <w:p w14:paraId="63E3943F" w14:textId="77777777" w:rsidR="007B543C" w:rsidRDefault="007B543C" w:rsidP="00713B0D">
      <w:pPr>
        <w:jc w:val="both"/>
        <w:rPr>
          <w:lang w:val="da-DK"/>
        </w:rPr>
      </w:pPr>
    </w:p>
    <w:p w14:paraId="5C798D55" w14:textId="41A3D03A" w:rsidR="002837CC" w:rsidRDefault="00713B0D" w:rsidP="00713B0D">
      <w:pPr>
        <w:jc w:val="both"/>
        <w:rPr>
          <w:lang w:val="da-DK"/>
        </w:rPr>
      </w:pPr>
      <w:r>
        <w:rPr>
          <w:lang w:val="da-DK"/>
        </w:rPr>
        <w:t xml:space="preserve">Moreover, the </w:t>
      </w:r>
      <w:r w:rsidR="00A044B8">
        <w:rPr>
          <w:lang w:val="da-DK"/>
        </w:rPr>
        <w:t>mode</w:t>
      </w:r>
      <w:r w:rsidR="007B543C">
        <w:rPr>
          <w:lang w:val="da-DK"/>
        </w:rPr>
        <w:t>l</w:t>
      </w:r>
      <w:r w:rsidR="00653213">
        <w:rPr>
          <w:lang w:val="da-DK"/>
        </w:rPr>
        <w:t xml:space="preserve"> </w:t>
      </w:r>
      <w:r>
        <w:rPr>
          <w:lang w:val="da-DK"/>
        </w:rPr>
        <w:t>accounts for correlation among the effect size standard errors, either by imputing or estimating the covariance between within-study effect sizes.</w:t>
      </w:r>
      <w:r w:rsidR="00653213">
        <w:rPr>
          <w:lang w:val="da-DK"/>
        </w:rPr>
        <w:t xml:space="preserve"> In our data, we </w:t>
      </w:r>
      <w:r w:rsidR="006531DC">
        <w:rPr>
          <w:lang w:val="da-DK"/>
        </w:rPr>
        <w:t xml:space="preserve">were </w:t>
      </w:r>
      <w:r w:rsidR="00653213">
        <w:rPr>
          <w:lang w:val="da-DK"/>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ρ=0.8</m:t>
        </m:r>
      </m:oMath>
      <w:r w:rsidR="00653213">
        <w:rPr>
          <w:lang w:val="da-DK"/>
        </w:rPr>
        <w:t xml:space="preserve">, as specified in our protocol. </w:t>
      </w:r>
    </w:p>
    <w:p w14:paraId="17956FB5" w14:textId="5AEB3943" w:rsidR="00B525E3" w:rsidRDefault="00B525E3" w:rsidP="00713B0D">
      <w:pPr>
        <w:jc w:val="both"/>
        <w:rPr>
          <w:lang w:val="da-DK"/>
        </w:rPr>
      </w:pPr>
    </w:p>
    <w:p w14:paraId="650CA798" w14:textId="5FF88778" w:rsidR="00B525E3" w:rsidRDefault="00B00A58" w:rsidP="00B525E3">
      <w:pPr>
        <w:jc w:val="both"/>
      </w:pPr>
      <w:r>
        <w:rPr>
          <w:lang w:val="da-DK"/>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Pr>
          <w:lang w:val="da-DK"/>
        </w:rPr>
        <w:t>, we used robust variance estimation (RVE)</w:t>
      </w:r>
      <w:r>
        <w:rPr>
          <w:lang w:val="da-DK"/>
        </w:rPr>
        <w:t xml:space="preserve"> to guard against model misspecifications. </w:t>
      </w:r>
    </w:p>
    <w:p w14:paraId="4EBE8F4B" w14:textId="2B2385B8" w:rsidR="002837CC" w:rsidRDefault="002837CC" w:rsidP="00C10305">
      <w:pPr>
        <w:rPr>
          <w:lang w:val="da-DK"/>
        </w:rPr>
      </w:pPr>
    </w:p>
    <w:p w14:paraId="0CCDA230" w14:textId="1F2562EA" w:rsidR="00390B8F" w:rsidRDefault="007B543C" w:rsidP="00390B8F">
      <w:pPr>
        <w:pStyle w:val="Heading6"/>
        <w:rPr>
          <w:lang w:val="da-DK"/>
        </w:rPr>
      </w:pPr>
      <w:r>
        <w:rPr>
          <w:lang w:val="da-DK"/>
        </w:rPr>
        <w:t>Further mod</w:t>
      </w:r>
      <w:r w:rsidR="00390B8F">
        <w:rPr>
          <w:lang w:val="da-DK"/>
        </w:rPr>
        <w:t>el</w:t>
      </w:r>
      <w:r>
        <w:rPr>
          <w:lang w:val="da-DK"/>
        </w:rPr>
        <w:t xml:space="preserve"> det</w:t>
      </w:r>
      <w:r w:rsidR="00CE7734">
        <w:rPr>
          <w:lang w:val="da-DK"/>
        </w:rPr>
        <w:t>ai</w:t>
      </w:r>
      <w:r>
        <w:rPr>
          <w:lang w:val="da-DK"/>
        </w:rPr>
        <w:t>ls and</w:t>
      </w:r>
      <w:r w:rsidR="00390B8F">
        <w:rPr>
          <w:lang w:val="da-DK"/>
        </w:rPr>
        <w:t xml:space="preserve"> notation (#)</w:t>
      </w:r>
    </w:p>
    <w:p w14:paraId="6545901B" w14:textId="66C716D5" w:rsidR="00C10305" w:rsidRPr="00750D5C" w:rsidRDefault="002837CC" w:rsidP="00750D5C">
      <w:pPr>
        <w:autoSpaceDE w:val="0"/>
        <w:autoSpaceDN w:val="0"/>
        <w:adjustRightInd w:val="0"/>
        <w:jc w:val="both"/>
        <w:rPr>
          <w:rFonts w:eastAsia="CIDFont+F5"/>
          <w:lang w:val="en-US"/>
        </w:rPr>
      </w:pPr>
      <w:r>
        <w:rPr>
          <w:lang w:val="da-DK"/>
        </w:rPr>
        <w:t xml:space="preserve">To explicate the </w:t>
      </w:r>
      <w:r w:rsidR="009856BD">
        <w:rPr>
          <w:lang w:val="da-DK"/>
        </w:rPr>
        <w:t xml:space="preserve">PECHE-RVE </w:t>
      </w:r>
      <w:r>
        <w:rPr>
          <w:lang w:val="da-DK"/>
        </w:rPr>
        <w:t xml:space="preserve">model, consider that </w:t>
      </w:r>
      <w:r w:rsidR="00750D5C">
        <w:rPr>
          <w:lang w:val="da-DK"/>
        </w:rPr>
        <w:t xml:space="preserve">our data represent </w:t>
      </w:r>
      <w:r>
        <w:rPr>
          <w:lang w:val="da-DK"/>
        </w:rPr>
        <w:t xml:space="preserve">a collection of </w:t>
      </w:r>
      <m:oMath>
        <m:r>
          <w:rPr>
            <w:rFonts w:ascii="Cambria Math" w:hAnsi="Cambria Math"/>
            <w:lang w:val="da-DK"/>
          </w:rPr>
          <m:t>J</m:t>
        </m:r>
      </m:oMath>
      <w:r>
        <w:rPr>
          <w:i/>
          <w:lang w:val="da-DK"/>
        </w:rPr>
        <w:t xml:space="preserve"> </w:t>
      </w:r>
      <w:r>
        <w:rPr>
          <w:lang w:val="da-DK"/>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da-DK"/>
          </w:rPr>
          <m:t>≥1</m:t>
        </m:r>
      </m:oMath>
      <w:r>
        <w:rPr>
          <w:lang w:val="da-DK"/>
        </w:rPr>
        <w:t xml:space="preserve"> effect size estimate. </w:t>
      </w:r>
      <w:r w:rsidR="00750D5C">
        <w:rPr>
          <w:lang w:val="da-DK"/>
        </w:rPr>
        <w:t>L</w:t>
      </w:r>
      <w:r>
        <w:rPr>
          <w:lang w:val="da-DK"/>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Pr>
          <w:lang w:val="da-DK"/>
        </w:rPr>
        <w:t xml:space="preserve"> be the effect size estimate </w:t>
      </w:r>
      <m:oMath>
        <m:r>
          <w:rPr>
            <w:rFonts w:ascii="Cambria Math" w:hAnsi="Cambria Math"/>
            <w:lang w:val="da-DK"/>
          </w:rPr>
          <m:t>i</m:t>
        </m:r>
      </m:oMath>
      <w:r>
        <w:rPr>
          <w:lang w:val="da-DK"/>
        </w:rPr>
        <w:t xml:space="preserve"> (</w:t>
      </w:r>
      <m:oMath>
        <m:r>
          <w:rPr>
            <w:rFonts w:ascii="Cambria Math" w:hAnsi="Cambria Math"/>
            <w:lang w:val="da-DK"/>
          </w:rPr>
          <m:t xml:space="preserve">i=1…,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Pr>
          <w:lang w:val="da-DK"/>
        </w:rPr>
        <w:t xml:space="preserve">) from study </w:t>
      </w:r>
      <m:oMath>
        <m:r>
          <w:rPr>
            <w:rFonts w:ascii="Cambria Math" w:hAnsi="Cambria Math"/>
            <w:lang w:val="da-DK"/>
          </w:rPr>
          <m:t>j</m:t>
        </m:r>
      </m:oMath>
      <w:r>
        <w:rPr>
          <w:lang w:val="da-DK"/>
        </w:rPr>
        <w:t xml:space="preserve"> (</w:t>
      </w:r>
      <m:oMath>
        <m:r>
          <w:rPr>
            <w:rFonts w:ascii="Cambria Math" w:hAnsi="Cambria Math"/>
            <w:lang w:val="da-DK"/>
          </w:rPr>
          <m:t>j=1, …, J</m:t>
        </m:r>
      </m:oMath>
      <w:r>
        <w:rPr>
          <w:lang w:val="da-DK"/>
        </w:rPr>
        <w:t xml:space="preserve">) with know </w:t>
      </w:r>
      <w:r w:rsidR="00750D5C">
        <w:rPr>
          <w:lang w:val="da-DK"/>
        </w:rPr>
        <w:t xml:space="preserve">and fixed </w:t>
      </w:r>
      <w:r>
        <w:rPr>
          <w:lang w:val="da-DK"/>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da-DK"/>
              </w:rPr>
              <m:t>2</m:t>
            </m:r>
          </m:sup>
        </m:sSubSup>
      </m:oMath>
      <w:r>
        <w:rPr>
          <w:lang w:val="da-DK"/>
        </w:rPr>
        <w:t xml:space="preserve">. </w:t>
      </w:r>
      <w:r w:rsidR="00750D5C">
        <w:rPr>
          <w:lang w:val="da-DK"/>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Pr>
          <w:lang w:val="da-DK"/>
        </w:rPr>
        <w:t>In formal parlance, the PECHE working model can be written as:</w:t>
      </w:r>
    </w:p>
    <w:p w14:paraId="1DDFF908" w14:textId="4A4C6F80" w:rsidR="00750D5C" w:rsidRDefault="00750D5C" w:rsidP="00C10305">
      <w:pPr>
        <w:rPr>
          <w:lang w:val="da-DK"/>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750D5C"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m:rPr>
                    <m:sty m:val="bi"/>
                  </m:rP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77777777" w:rsidR="007B543C" w:rsidRDefault="00750D5C" w:rsidP="00750D5C">
      <w:pPr>
        <w:jc w:val="both"/>
        <w:rPr>
          <w:lang w:val="da-DK"/>
        </w:rPr>
      </w:pPr>
      <w:r>
        <w:rPr>
          <w:lang w:val="da-DK"/>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Pr>
          <w:lang w:val="da-DK"/>
        </w:rPr>
        <w:t xml:space="preserve"> reduces to a row vector of 1’s and </w:t>
      </w:r>
      <m:oMath>
        <m:r>
          <m:rPr>
            <m:sty m:val="bi"/>
          </m:rPr>
          <w:rPr>
            <w:rFonts w:ascii="Cambria Math" w:hAnsi="Cambria Math"/>
            <w:lang w:val="da-DK"/>
          </w:rPr>
          <m:t>β</m:t>
        </m:r>
        <m:r>
          <m:rPr>
            <m:sty m:val="bi"/>
          </m:rPr>
          <w:rPr>
            <w:rFonts w:ascii="Cambria Math" w:hAnsi="Cambria Math"/>
            <w:lang w:val="da-DK"/>
          </w:rPr>
          <m:t xml:space="preserve"> </m:t>
        </m:r>
      </m:oMath>
      <w:r>
        <w:rPr>
          <w:lang w:val="da-DK"/>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da-DK"/>
          </w:rPr>
          <m:t>~N</m:t>
        </m:r>
        <m:d>
          <m:dPr>
            <m:ctrlPr>
              <w:rPr>
                <w:rFonts w:ascii="Cambria Math" w:hAnsi="Cambria Math"/>
                <w:i/>
                <w:lang w:val="da-DK"/>
              </w:rPr>
            </m:ctrlPr>
          </m:dPr>
          <m:e>
            <m:r>
              <w:rPr>
                <w:rFonts w:ascii="Cambria Math" w:hAnsi="Cambria Math"/>
                <w:lang w:val="da-DK"/>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da-DK"/>
                  </w:rPr>
                  <m:t>2</m:t>
                </m:r>
              </m:sup>
            </m:sSup>
          </m:e>
        </m:d>
      </m:oMath>
      <w:r>
        <w:rPr>
          <w:lang w:val="da-DK"/>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da-DK"/>
          </w:rPr>
          <m:t>~N</m:t>
        </m:r>
        <m:d>
          <m:dPr>
            <m:ctrlPr>
              <w:rPr>
                <w:rFonts w:ascii="Cambria Math" w:hAnsi="Cambria Math"/>
                <w:i/>
                <w:lang w:val="da-DK"/>
              </w:rPr>
            </m:ctrlPr>
          </m:dPr>
          <m:e>
            <m:r>
              <w:rPr>
                <w:rFonts w:ascii="Cambria Math" w:hAnsi="Cambria Math"/>
                <w:lang w:val="da-DK"/>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da-DK"/>
                  </w:rPr>
                  <m:t>2</m:t>
                </m:r>
              </m:sup>
            </m:sSup>
          </m:e>
        </m:d>
        <m:r>
          <w:rPr>
            <w:rFonts w:ascii="Cambria Math" w:hAnsi="Cambria Math"/>
            <w:lang w:val="da-DK"/>
          </w:rPr>
          <m:t>.</m:t>
        </m:r>
      </m:oMath>
      <w:r>
        <w:rPr>
          <w:lang w:val="da-DK"/>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da-DK"/>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da-DK"/>
          </w:rPr>
          <m:t>-</m:t>
        </m:r>
        <m:r>
          <m:rPr>
            <m:sty m:val="bi"/>
          </m:rPr>
          <w:rPr>
            <w:rFonts w:ascii="Cambria Math" w:hAnsi="Cambria Math"/>
            <w:lang w:val="da-DK"/>
          </w:rPr>
          <m:t>β</m:t>
        </m:r>
      </m:oMath>
      <w:r>
        <w:rPr>
          <w:b/>
          <w:lang w:val="da-DK"/>
        </w:rPr>
        <w:t xml:space="preserve"> </w:t>
      </w:r>
      <w:r>
        <w:rPr>
          <w:lang w:val="da-DK"/>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da-DK"/>
          </w:rPr>
          <m:t xml:space="preserve">~N(0,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da-DK"/>
              </w:rPr>
              <m:t>2</m:t>
            </m:r>
          </m:sup>
        </m:sSubSup>
        <m:r>
          <w:rPr>
            <w:rFonts w:ascii="Cambria Math" w:hAnsi="Cambria Math"/>
            <w:lang w:val="da-DK"/>
          </w:rPr>
          <m:t>)</m:t>
        </m:r>
      </m:oMath>
      <w:r>
        <w:rPr>
          <w:lang w:val="da-DK"/>
        </w:rPr>
        <w:t xml:space="preserve">. </w:t>
      </w:r>
    </w:p>
    <w:p w14:paraId="5B8CAE1E" w14:textId="77777777" w:rsidR="007B543C" w:rsidRDefault="007B543C" w:rsidP="00750D5C">
      <w:pPr>
        <w:jc w:val="both"/>
        <w:rPr>
          <w:lang w:val="da-DK"/>
        </w:rPr>
      </w:pPr>
    </w:p>
    <w:p w14:paraId="158A4227" w14:textId="20B6FB2E" w:rsidR="007B543C" w:rsidRPr="004A5FFE" w:rsidRDefault="00750D5C" w:rsidP="00750D5C">
      <w:pPr>
        <w:jc w:val="both"/>
        <w:rPr>
          <w:lang w:val="da-DK"/>
        </w:rPr>
      </w:pPr>
      <w:r>
        <w:rPr>
          <w:lang w:val="da-DK"/>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da-DK"/>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hj</m:t>
                </m:r>
              </m:sub>
            </m:sSub>
          </m:e>
        </m:d>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hj</m:t>
            </m:r>
          </m:sub>
        </m:sSub>
      </m:oMath>
      <w:r>
        <w:rPr>
          <w:lang w:val="da-DK"/>
        </w:rPr>
        <w:t xml:space="preserve"> for effect sizes </w:t>
      </w:r>
      <m:oMath>
        <m:r>
          <w:rPr>
            <w:rFonts w:ascii="Cambria Math" w:hAnsi="Cambria Math"/>
            <w:lang w:val="da-DK"/>
          </w:rPr>
          <m:t xml:space="preserve">i≠h </m:t>
        </m:r>
      </m:oMath>
      <w:r>
        <w:rPr>
          <w:lang w:val="da-DK"/>
        </w:rPr>
        <w:t xml:space="preserve">within study </w:t>
      </w:r>
      <m:oMath>
        <m:r>
          <w:rPr>
            <w:rFonts w:ascii="Cambria Math" w:hAnsi="Cambria Math"/>
            <w:lang w:val="da-DK"/>
          </w:rPr>
          <m:t>j</m:t>
        </m:r>
      </m:oMath>
      <w:r>
        <w:rPr>
          <w:lang w:val="da-DK"/>
        </w:rPr>
        <w:t xml:space="preserve">. As the correlation </w:t>
      </w:r>
      <m:oMath>
        <m:r>
          <w:rPr>
            <w:rFonts w:ascii="Cambria Math" w:hAnsi="Cambria Math"/>
            <w:lang w:val="da-DK"/>
          </w:rPr>
          <m:t>ρ</m:t>
        </m:r>
      </m:oMath>
      <w:r>
        <w:rPr>
          <w:lang w:val="da-DK"/>
        </w:rPr>
        <w:t xml:space="preserve"> among within-study effect sizes is usually unknown, </w:t>
      </w:r>
      <w:r w:rsidR="001D32A5">
        <w:rPr>
          <w:lang w:val="da-DK"/>
        </w:rPr>
        <w:t xml:space="preserve">it </w:t>
      </w:r>
      <w:r>
        <w:rPr>
          <w:lang w:val="da-DK"/>
        </w:rPr>
        <w:t xml:space="preserve">the often imputed and assumed to be constant across studies. However, when studies </w:t>
      </w:r>
      <w:r w:rsidR="001D32A5">
        <w:rPr>
          <w:lang w:val="da-DK"/>
        </w:rPr>
        <w:t xml:space="preserve">included multiple treatment groups compared to the same control group, the covariance between within-study effects can be </w:t>
      </w:r>
      <w:r w:rsidR="001D32A5">
        <w:rPr>
          <w:lang w:val="da-DK"/>
        </w:rPr>
        <w:lastRenderedPageBreak/>
        <w:t xml:space="preserve">asymptotically approximated. We used this approach when estimating the variance-covariances for the three studies with multiple treatment groups. </w:t>
      </w:r>
      <w:r w:rsidR="00286D99">
        <w:rPr>
          <w:lang w:val="da-DK"/>
        </w:rPr>
        <w:t>We thereby</w:t>
      </w:r>
      <w:r w:rsidR="001D32A5">
        <w:rPr>
          <w:lang w:val="da-DK"/>
        </w:rPr>
        <w:t xml:space="preserve"> </w:t>
      </w:r>
      <w:r w:rsidR="00286D99">
        <w:rPr>
          <w:lang w:val="da-DK"/>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0A823913" w14:textId="14C223AB" w:rsidR="00610AF3" w:rsidRDefault="00610AF3" w:rsidP="008A6540">
      <w:pPr>
        <w:jc w:val="both"/>
      </w:pPr>
      <w:r>
        <w:t xml:space="preserve">To investigate whether focal moderators were able to explain the true difference in effect sizes, we conducted a range of subgroup/moderator analyses. These analyses can be said to fall into three categories: 1) analyses regarding theoretically relevant categorical factors,  2) analyses of methodological and bias-related categorical factors, and 3) analyses concerning </w:t>
      </w:r>
      <w:r>
        <w:t>theoretically relevant c</w:t>
      </w:r>
      <w:r>
        <w:t>ontinuous</w:t>
      </w:r>
      <w:r>
        <w:t xml:space="preserve"> factors</w:t>
      </w:r>
      <w:r>
        <w:t xml:space="preserve">. </w:t>
      </w:r>
      <w:r w:rsidR="000D2883">
        <w:t>For the analyses that pertain to the first and second sets of analyses, we used the PESCE+ model (Pustejovsky &amp; Tipton, 2022), while we used the PECHE-RVE model from Equation (5) when fitting the model related to the third group of analyses.</w:t>
      </w:r>
      <w:r w:rsidR="00B424B7">
        <w:t xml:space="preserve"> </w:t>
      </w:r>
    </w:p>
    <w:p w14:paraId="76DF00EE" w14:textId="643391EF" w:rsidR="00EE0766" w:rsidRDefault="00EE0766" w:rsidP="008A6540">
      <w:pPr>
        <w:jc w:val="both"/>
      </w:pPr>
    </w:p>
    <w:p w14:paraId="3A629EB2" w14:textId="4E769282" w:rsidR="00FF2021" w:rsidRDefault="00EE0766" w:rsidP="008A6540">
      <w:pPr>
        <w:jc w:val="both"/>
      </w:pPr>
      <w:r>
        <w:t xml:space="preserve">For the first set of subgroup analyses, we </w:t>
      </w:r>
      <w:r w:rsidR="00FF2021">
        <w:t xml:space="preserve">examined </w:t>
      </w:r>
      <w:r>
        <w:t xml:space="preserve">whether the effect sizes differed </w:t>
      </w:r>
      <w:r w:rsidR="00FF2021">
        <w:t xml:space="preserve">across the type of measured outcome, samples with or without participants with </w:t>
      </w:r>
      <w:r w:rsidR="00FF2021">
        <w:t>schizophrenia</w:t>
      </w:r>
      <w:r w:rsidR="00FF2021">
        <w:t>, and the type of intervention (</w:t>
      </w:r>
      <w:r w:rsidR="00FF2021">
        <w:t>cognitive-behavioral therapy</w:t>
      </w:r>
      <w:r w:rsidR="00FF2021">
        <w:t xml:space="preserve"> [CBT] vs. other</w:t>
      </w:r>
      <w:r w:rsidR="00D56DC9">
        <w:t xml:space="preserve"> types of interventions</w:t>
      </w:r>
      <w:r w:rsidR="00FF2021">
        <w:t>).</w:t>
      </w:r>
      <w:bookmarkStart w:id="362" w:name="_GoBack"/>
      <w:bookmarkEnd w:id="362"/>
    </w:p>
    <w:p w14:paraId="0B815358" w14:textId="7B671229" w:rsidR="00FF2021" w:rsidRDefault="00FF2021" w:rsidP="008A6540">
      <w:pPr>
        <w:jc w:val="both"/>
      </w:pPr>
    </w:p>
    <w:p w14:paraId="3C309BC4" w14:textId="3A3DDB57" w:rsidR="00FF2021" w:rsidRDefault="00FF2021" w:rsidP="008A6540">
      <w:pPr>
        <w:jc w:val="both"/>
      </w:pPr>
      <w:r>
        <w:t>For the second,</w:t>
      </w:r>
    </w:p>
    <w:p w14:paraId="72146960" w14:textId="141B80BD" w:rsidR="00FF2021" w:rsidRDefault="00FF2021" w:rsidP="008A6540">
      <w:pPr>
        <w:jc w:val="both"/>
      </w:pPr>
    </w:p>
    <w:p w14:paraId="7E2685AF" w14:textId="15786ACA" w:rsidR="00FF2021" w:rsidRDefault="00FF2021" w:rsidP="008A6540">
      <w:pPr>
        <w:jc w:val="both"/>
      </w:pPr>
      <w:r>
        <w:t xml:space="preserve">For the third, </w:t>
      </w:r>
    </w:p>
    <w:p w14:paraId="4C321591" w14:textId="38723A50" w:rsidR="00E2613B" w:rsidRDefault="00E2613B" w:rsidP="008A6540">
      <w:pPr>
        <w:jc w:val="both"/>
      </w:pPr>
    </w:p>
    <w:p w14:paraId="1133D25A" w14:textId="77777777" w:rsidR="00E2613B" w:rsidRDefault="00E2613B" w:rsidP="008A6540">
      <w:pPr>
        <w:jc w:val="both"/>
      </w:pPr>
    </w:p>
    <w:p w14:paraId="2B781506" w14:textId="77777777" w:rsidR="000D2883" w:rsidRDefault="000D2883" w:rsidP="008A6540">
      <w:pPr>
        <w:jc w:val="both"/>
      </w:pPr>
    </w:p>
    <w:p w14:paraId="2C0D7EB1" w14:textId="3663A2A0" w:rsidR="00610AF3" w:rsidRDefault="00610AF3" w:rsidP="00610AF3"/>
    <w:p w14:paraId="1A5A3A79" w14:textId="2C29D061" w:rsidR="000D2883" w:rsidRDefault="00E2613B" w:rsidP="00E2613B">
      <w:pPr>
        <w:jc w:val="both"/>
      </w:pPr>
      <w:r>
        <w:t>Across all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 test type (clinician-rate vs. self-reported), 6) the analytical strategy (ITT vs. TOT), 7) the research design ([C]RCT vs. QES), and finally 8) type of control group. T</w:t>
      </w:r>
      <w:r>
        <w:t>o guard against multicollinearit</w:t>
      </w:r>
      <w:r>
        <w:t>y, w</w:t>
      </w:r>
      <w:r w:rsidR="000D2883">
        <w:t xml:space="preserve">e only added covariates that did not </w:t>
      </w:r>
      <w:r>
        <w:t>show inter</w:t>
      </w:r>
      <w:r w:rsidR="000D2883">
        <w:t>correlations above 0.5</w:t>
      </w:r>
      <w:r>
        <w:t>.</w:t>
      </w:r>
      <w:r w:rsidR="00EE0766">
        <w:t xml:space="preserve"> Consequently, we did not add the total number of sessions as it correlated with the during of the intervention, and we did control for the effect’s overall risk of bias as it correlated with the research design, with none randomized generally yielding higher risk of bias. </w:t>
      </w:r>
      <w:r>
        <w:t>For the full correlation matrix, s</w:t>
      </w:r>
      <w:r w:rsidR="000D2883">
        <w:t>ee the PRIMED work</w:t>
      </w:r>
      <w:r>
        <w:t>flow Tables 33 and 38.</w:t>
      </w:r>
    </w:p>
    <w:p w14:paraId="001EBA85" w14:textId="77777777" w:rsidR="00E2613B" w:rsidRDefault="00E2613B" w:rsidP="00E2613B"/>
    <w:p w14:paraId="725C8983" w14:textId="63B05E4E" w:rsidR="00E2613B" w:rsidRDefault="00E2613B" w:rsidP="00E2613B">
      <w:r>
        <w:t xml:space="preserve">Centering. </w:t>
      </w:r>
    </w:p>
    <w:p w14:paraId="7A52BFB9" w14:textId="77777777" w:rsidR="00E2613B" w:rsidRDefault="00E2613B" w:rsidP="00610AF3"/>
    <w:p w14:paraId="7E200F1D" w14:textId="77777777" w:rsidR="000D2883" w:rsidRDefault="000D2883" w:rsidP="00610AF3"/>
    <w:p w14:paraId="3B6D0002" w14:textId="77777777" w:rsidR="00610AF3" w:rsidRDefault="00610AF3" w:rsidP="00610AF3">
      <w:pPr>
        <w:pStyle w:val="Heading6"/>
        <w:rPr>
          <w:lang w:val="da-DK"/>
        </w:rPr>
      </w:pPr>
      <w:r>
        <w:rPr>
          <w:lang w:val="da-DK"/>
        </w:rPr>
        <w:t>Further model details and notation (#)</w:t>
      </w:r>
    </w:p>
    <w:p w14:paraId="232A1C5C" w14:textId="6EB0ACE3" w:rsidR="00B4545C" w:rsidRDefault="00B4545C" w:rsidP="00B121A0">
      <w:pPr>
        <w:rPr>
          <w:rFonts w:eastAsia="Times New Roman"/>
          <w:sz w:val="27"/>
          <w:szCs w:val="27"/>
        </w:rPr>
      </w:pPr>
    </w:p>
    <w:p w14:paraId="0AE57B47" w14:textId="77777777" w:rsidR="004A5FFE" w:rsidRPr="00AF0241" w:rsidRDefault="004A5FFE" w:rsidP="00B121A0">
      <w:pPr>
        <w:rPr>
          <w:rFonts w:eastAsia="Times New Roman"/>
          <w:sz w:val="27"/>
          <w:szCs w:val="27"/>
        </w:rPr>
      </w:pPr>
    </w:p>
    <w:p w14:paraId="093C4956" w14:textId="77777777" w:rsidR="003862F9" w:rsidRPr="00AF0241" w:rsidRDefault="00C37244" w:rsidP="00D7480A">
      <w:pPr>
        <w:pStyle w:val="Heading3"/>
        <w:rPr>
          <w:rFonts w:eastAsia="Times New Roman"/>
        </w:rPr>
      </w:pPr>
      <w:bookmarkStart w:id="363" w:name="SENSITIVITY_ANALYSIS"/>
      <w:bookmarkEnd w:id="363"/>
      <w:r w:rsidRPr="00AF0241">
        <w:rPr>
          <w:rFonts w:eastAsia="Times New Roman"/>
        </w:rPr>
        <w:t xml:space="preserve">Sensitivity analysis </w:t>
      </w:r>
    </w:p>
    <w:p w14:paraId="04DFED63" w14:textId="3A106E76" w:rsidR="00B121A0" w:rsidRPr="00AF0241" w:rsidRDefault="00B121A0" w:rsidP="00B4545C">
      <w:pPr>
        <w:pStyle w:val="Heading5"/>
        <w:rPr>
          <w:rFonts w:eastAsia="Times New Roman"/>
        </w:rPr>
      </w:pPr>
      <w:r w:rsidRPr="00AF0241">
        <w:rPr>
          <w:rFonts w:eastAsia="Times New Roman"/>
        </w:rPr>
        <w:lastRenderedPageBreak/>
        <w:t xml:space="preserve">Describe any sensitivity analyses planned to assess the robustness of results, such as the impact of notable assumptions, imputed data, borderline decisions, and studies at high risk of bias or with poor quality. </w:t>
      </w:r>
    </w:p>
    <w:p w14:paraId="0D0D4235" w14:textId="77777777" w:rsidR="009E0423" w:rsidRPr="00AF0241" w:rsidRDefault="009E0423" w:rsidP="009E0423">
      <w:pPr>
        <w:rPr>
          <w:rFonts w:eastAsia="Times New Roman"/>
        </w:rPr>
      </w:pPr>
      <w:ins w:id="364" w:author="Mikkel Helding Vembye" w:date="2025-04-28T15:24:00Z">
        <w:r>
          <w:rPr>
            <w:rFonts w:eastAsia="Times New Roman"/>
          </w:rPr>
          <w:t>Remember to mention outlier handling (c.f. Tukey; and James)</w:t>
        </w:r>
      </w:ins>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4BEE79DC" w14:textId="5B19B412" w:rsidR="0010340F" w:rsidRPr="0010340F" w:rsidRDefault="0010340F" w:rsidP="0010340F">
      <w:pPr>
        <w:jc w:val="both"/>
        <w:divId w:val="448813809"/>
        <w:rPr>
          <w:rFonts w:eastAsia="Times New Roman"/>
        </w:rPr>
      </w:pPr>
      <w:r>
        <w:rPr>
          <w:rFonts w:eastAsia="Times New Roman"/>
        </w:rPr>
        <w:t xml:space="preserve">In a few instances, we have deviated from our protocol. </w:t>
      </w:r>
      <w:r w:rsidRPr="0010340F">
        <w:rPr>
          <w:rFonts w:eastAsia="Times New Roman"/>
        </w:rPr>
        <w:t>The main reason for deviation from the protocol was that new and better methods were developed since we submitted the protocol. This include</w:t>
      </w:r>
      <w:r>
        <w:rPr>
          <w:rFonts w:eastAsia="Times New Roman"/>
        </w:rPr>
        <w:t>d</w:t>
      </w:r>
      <w:r w:rsidRPr="0010340F">
        <w:rPr>
          <w:rFonts w:eastAsia="Times New Roman"/>
        </w:rPr>
        <w:t xml:space="preserve"> the methods used from </w:t>
      </w:r>
      <w:r>
        <w:rPr>
          <w:rFonts w:eastAsia="Times New Roman"/>
        </w:rPr>
        <w:t>Chen and Pustejovsky (2025)</w:t>
      </w:r>
      <w:r>
        <w:rPr>
          <w:rFonts w:eastAsia="Times New Roman"/>
        </w:rPr>
        <w:t xml:space="preserve">,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Citkowitz et al. (2025), Pustejovsky, Zhang et al. (2025), van Aert (2025), Wu, Duan et al. (2025). As all of these methods show more appropriate statistical performance than the methods we originally described in the protocol, we found it reasonable to implement these methods. Of particular note, most of these method developments were developed by the statisticians who had developed most of the methods we describe in the protocol. </w:t>
      </w:r>
    </w:p>
    <w:p w14:paraId="1FA03DE9" w14:textId="431D683B" w:rsidR="0010340F" w:rsidRDefault="0010340F" w:rsidP="00B33F43">
      <w:pPr>
        <w:divId w:val="448813809"/>
        <w:rPr>
          <w:rFonts w:eastAsia="Times New Roman"/>
        </w:rPr>
      </w:pPr>
    </w:p>
    <w:p w14:paraId="184C3488" w14:textId="77777777" w:rsidR="0010340F" w:rsidRDefault="0010340F" w:rsidP="00B33F43">
      <w:pPr>
        <w:divId w:val="448813809"/>
        <w:rPr>
          <w:rFonts w:eastAsia="Times New Roman"/>
        </w:rPr>
      </w:pPr>
    </w:p>
    <w:p w14:paraId="603E1D45" w14:textId="77777777" w:rsidR="003C3EEA" w:rsidRDefault="003C3EEA" w:rsidP="00B33F43">
      <w:pPr>
        <w:divId w:val="448813809"/>
        <w:rPr>
          <w:rFonts w:eastAsia="Times New Roman"/>
        </w:rPr>
      </w:pPr>
    </w:p>
    <w:p w14:paraId="57A91A82" w14:textId="77D7AEA1" w:rsidR="00CD1CBA" w:rsidRPr="000D234B" w:rsidRDefault="00CD1CBA">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We did not a</w:t>
      </w:r>
      <w:r w:rsidRPr="00F164DB">
        <w:rPr>
          <w:rFonts w:ascii="Times New Roman" w:eastAsia="Times New Roman" w:hAnsi="Times New Roman" w:cs="Times New Roman"/>
          <w:sz w:val="24"/>
          <w:lang w:val="en-US"/>
        </w:rPr>
        <w:t xml:space="preserve">dd a critical risk of bias option to the RoB 2 tools, as this would work against the recommended use of the tools. </w:t>
      </w:r>
    </w:p>
    <w:p w14:paraId="0304330F" w14:textId="584D03D2" w:rsidR="003C3EEA" w:rsidRPr="00C655A1" w:rsidRDefault="003C3EEA" w:rsidP="004E5F6F">
      <w:pPr>
        <w:pStyle w:val="ListParagraph"/>
        <w:numPr>
          <w:ilvl w:val="0"/>
          <w:numId w:val="35"/>
        </w:numPr>
        <w:divId w:val="448813809"/>
        <w:rPr>
          <w:rFonts w:ascii="Times New Roman" w:eastAsiaTheme="minorEastAsia" w:hAnsi="Times New Roman" w:cs="Times New Roman"/>
          <w:sz w:val="24"/>
          <w:szCs w:val="24"/>
          <w:lang w:val="en-US"/>
        </w:rPr>
      </w:pPr>
      <w:r w:rsidRPr="00C655A1">
        <w:rPr>
          <w:rFonts w:ascii="Times New Roman" w:eastAsiaTheme="minorEastAsia" w:hAnsi="Times New Roman" w:cs="Times New Roman"/>
          <w:sz w:val="24"/>
          <w:szCs w:val="24"/>
          <w:lang w:val="en-US"/>
        </w:rPr>
        <w:t>Mean imputation</w:t>
      </w:r>
    </w:p>
    <w:p w14:paraId="1D9875B8" w14:textId="2D9D7C36" w:rsidR="00C655A1" w:rsidRPr="00C655A1" w:rsidRDefault="00C655A1" w:rsidP="004E5F6F">
      <w:pPr>
        <w:pStyle w:val="ListParagraph"/>
        <w:numPr>
          <w:ilvl w:val="0"/>
          <w:numId w:val="35"/>
        </w:numPr>
        <w:divId w:val="448813809"/>
        <w:rPr>
          <w:rFonts w:ascii="Times New Roman" w:eastAsiaTheme="minorEastAsia" w:hAnsi="Times New Roman" w:cs="Times New Roman"/>
          <w:sz w:val="24"/>
          <w:szCs w:val="24"/>
          <w:lang w:val="en-US"/>
        </w:rPr>
      </w:pPr>
      <w:r w:rsidRPr="00C655A1">
        <w:rPr>
          <w:rFonts w:ascii="Times New Roman" w:eastAsiaTheme="minorEastAsia" w:hAnsi="Times New Roman" w:cs="Times New Roman"/>
          <w:sz w:val="24"/>
          <w:szCs w:val="24"/>
          <w:lang w:val="en-US"/>
        </w:rPr>
        <w:t>Did not used the study we refer to a seed study, since both the treatment and control group represented group-based interventions. This design was not eligible for this review</w:t>
      </w:r>
    </w:p>
    <w:p w14:paraId="5B8B50E2" w14:textId="77777777" w:rsidR="00B33F43" w:rsidRDefault="00B33F43">
      <w:pPr>
        <w:divId w:val="448813809"/>
        <w:rPr>
          <w:ins w:id="365" w:author="Mikkel Helding Vembye" w:date="2025-04-22T16:01:00Z"/>
          <w:rFonts w:eastAsia="Times New Roman"/>
        </w:rPr>
        <w:pPrChange w:id="366"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67" w:name="STUDY_DESCRIPTION"/>
      <w:bookmarkEnd w:id="367"/>
      <w:r w:rsidRPr="00AF0241">
        <w:rPr>
          <w:rFonts w:eastAsia="Times New Roman"/>
        </w:rPr>
        <w:t xml:space="preserve">Description of studies </w:t>
      </w:r>
    </w:p>
    <w:p w14:paraId="3AAE265B" w14:textId="0E3C7F20" w:rsidR="00527A0C" w:rsidRDefault="004D4A1E" w:rsidP="000D0392">
      <w:pPr>
        <w:pStyle w:val="NormalWeb"/>
        <w:shd w:val="clear" w:color="auto" w:fill="FFFFFF"/>
        <w:spacing w:after="240"/>
        <w:jc w:val="both"/>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0D0392">
      <w:pPr>
        <w:pStyle w:val="NormalWeb"/>
        <w:shd w:val="clear" w:color="auto" w:fill="FFFFFF"/>
        <w:spacing w:after="240"/>
        <w:jc w:val="both"/>
        <w:divId w:val="1638409317"/>
      </w:pPr>
      <w:r w:rsidRPr="00AF0241">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6B139909" w14:textId="38DC8046" w:rsidR="00ED1F9C"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w:t>
      </w:r>
      <w:r w:rsidR="007B696F" w:rsidRPr="00AF0241">
        <w:lastRenderedPageBreak/>
        <w:t>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368" w:name="SEARCH_RESULTS"/>
      <w:bookmarkEnd w:id="368"/>
    </w:p>
    <w:p w14:paraId="1ECE9926" w14:textId="77777777" w:rsidR="00CF3D1B" w:rsidRDefault="00CF3D1B" w:rsidP="00F54E84">
      <w:pPr>
        <w:pStyle w:val="Heading2"/>
        <w:divId w:val="101338971"/>
        <w:rPr>
          <w:b w:val="0"/>
          <w:bCs w:val="0"/>
          <w:sz w:val="24"/>
          <w:szCs w:val="24"/>
        </w:rPr>
      </w:pPr>
      <w:bookmarkStart w:id="369" w:name="INCLUDED_STUDIES_DESCR"/>
      <w:bookmarkEnd w:id="369"/>
    </w:p>
    <w:p w14:paraId="53EC4A06" w14:textId="4EB8B397" w:rsidR="00F54E84" w:rsidRPr="00AF0241" w:rsidRDefault="00F54E84" w:rsidP="00F54E84">
      <w:pPr>
        <w:pStyle w:val="Heading2"/>
        <w:divId w:val="101338971"/>
        <w:rPr>
          <w:rFonts w:eastAsia="Times New Roman"/>
          <w:b w:val="0"/>
          <w:sz w:val="24"/>
          <w:szCs w:val="24"/>
        </w:rPr>
      </w:pPr>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370"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371"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372"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0E21FABF" w:rsidR="00AF0241" w:rsidRDefault="00AF0241" w:rsidP="00D7480A">
      <w:pPr>
        <w:pStyle w:val="Heading3"/>
        <w:divId w:val="101338971"/>
        <w:rPr>
          <w:rFonts w:eastAsia="Times New Roman"/>
        </w:rPr>
      </w:pPr>
    </w:p>
    <w:p w14:paraId="489D271C" w14:textId="4FF24014" w:rsidR="000D0392" w:rsidRDefault="000D0392" w:rsidP="00D7480A">
      <w:pPr>
        <w:pStyle w:val="Heading3"/>
        <w:divId w:val="101338971"/>
        <w:rPr>
          <w:rFonts w:eastAsia="Times New Roman"/>
        </w:rPr>
      </w:pPr>
    </w:p>
    <w:p w14:paraId="1B91101E" w14:textId="27240200" w:rsidR="000D0392" w:rsidRDefault="000D0392" w:rsidP="00D7480A">
      <w:pPr>
        <w:pStyle w:val="Heading3"/>
        <w:divId w:val="101338971"/>
        <w:rPr>
          <w:rFonts w:eastAsia="Times New Roman"/>
        </w:rPr>
      </w:pPr>
    </w:p>
    <w:p w14:paraId="1EB1595A" w14:textId="77777777" w:rsidR="000D0392" w:rsidRDefault="000D0392"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373" w:name="EXCLUDED_STUDIES_DESCR"/>
      <w:bookmarkEnd w:id="373"/>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lastRenderedPageBreak/>
        <w:t xml:space="preserve">The search resulted in a final selection of 62 studies, which met the inclusion criteria for this review. </w:t>
      </w:r>
      <w:commentRangeStart w:id="374"/>
      <w:commentRangeStart w:id="375"/>
      <w:r w:rsidRPr="00AF0241">
        <w:t xml:space="preserve">52 studies were RCTs and 10 studies </w:t>
      </w:r>
      <w:commentRangeEnd w:id="374"/>
      <w:r w:rsidR="00BC01A0">
        <w:rPr>
          <w:rStyle w:val="CommentReference"/>
          <w:rFonts w:asciiTheme="minorHAnsi" w:eastAsiaTheme="minorHAnsi" w:hAnsiTheme="minorHAnsi" w:cstheme="minorBidi"/>
          <w:lang w:val="da-DK" w:eastAsia="en-US"/>
        </w:rPr>
        <w:commentReference w:id="374"/>
      </w:r>
      <w:commentRangeEnd w:id="375"/>
      <w:r w:rsidR="000D0392">
        <w:rPr>
          <w:rStyle w:val="CommentReference"/>
          <w:rFonts w:asciiTheme="minorHAnsi" w:eastAsiaTheme="minorHAnsi" w:hAnsiTheme="minorHAnsi" w:cstheme="minorBidi"/>
          <w:lang w:val="da-DK" w:eastAsia="en-US"/>
        </w:rPr>
        <w:commentReference w:id="375"/>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2"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3"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lastRenderedPageBreak/>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w:t>
      </w:r>
      <w:r w:rsidRPr="006E1827">
        <w:rPr>
          <w:lang w:val="en-US"/>
        </w:rPr>
        <w:lastRenderedPageBreak/>
        <w:t xml:space="preserve">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lastRenderedPageBreak/>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376" w:name="STUDY_QUALITY"/>
      <w:bookmarkEnd w:id="376"/>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377" w:name="DISCUSSION" w:displacedByCustomXml="next"/>
    <w:bookmarkEnd w:id="377"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lastRenderedPageBreak/>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lastRenderedPageBreak/>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lastRenderedPageBreak/>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1F0D95EB" w14:textId="09554DC0" w:rsidR="00ED7858" w:rsidRPr="00D85837" w:rsidRDefault="00122A05"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28946677" wp14:editId="4C872562">
            <wp:extent cx="6253163" cy="48101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unnel plots (overall effect) across type of registration.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262148" cy="4817037"/>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Klitgård</w:t>
      </w:r>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20AE5FA9" w:rsidR="00ED7858" w:rsidRPr="00334BF1" w:rsidRDefault="00334BF1">
      <w:pPr>
        <w:pStyle w:val="Heading1"/>
        <w:divId w:val="1307393989"/>
        <w:rPr>
          <w:rFonts w:eastAsia="Times New Roman"/>
          <w:b w:val="0"/>
          <w:sz w:val="24"/>
          <w:szCs w:val="24"/>
        </w:rPr>
      </w:pPr>
      <w:r>
        <w:rPr>
          <w:rFonts w:eastAsia="Times New Roman"/>
          <w:b w:val="0"/>
          <w:sz w:val="24"/>
          <w:szCs w:val="24"/>
        </w:rPr>
        <w:t xml:space="preserve">Of note, only non-preregistered studies were fully removed in the worst-case meta-analysis.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lastRenderedPageBreak/>
        <w:t xml:space="preserve">Discussion </w:t>
      </w:r>
    </w:p>
    <w:p w14:paraId="7375488F" w14:textId="77777777" w:rsidR="003862F9" w:rsidRPr="00AF0241" w:rsidRDefault="00C37244">
      <w:pPr>
        <w:pStyle w:val="Heading2"/>
        <w:divId w:val="1657539045"/>
        <w:rPr>
          <w:rFonts w:eastAsia="Times New Roman"/>
        </w:rPr>
      </w:pPr>
      <w:bookmarkStart w:id="378" w:name="SUMMARY_OF_RESULTS"/>
      <w:bookmarkEnd w:id="378"/>
      <w:r w:rsidRPr="00AF0241">
        <w:rPr>
          <w:rFonts w:eastAsia="Times New Roman"/>
        </w:rPr>
        <w:t xml:space="preserve">Summary of main results </w:t>
      </w:r>
    </w:p>
    <w:bookmarkStart w:id="379" w:name="APPLICABILITY_OF_FINDINGS" w:displacedByCustomXml="next"/>
    <w:bookmarkEnd w:id="379"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CD1694"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380" w:name="QUALITY_OF_EVIDENCE" w:displacedByCustomXml="next"/>
    <w:bookmarkEnd w:id="380"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CD1694" w:rsidP="006C341C">
              <w:pPr>
                <w:pStyle w:val="NormalWeb"/>
                <w:divId w:val="1610508413"/>
                <w:rPr>
                  <w:color w:val="0066CC"/>
                  <w:sz w:val="27"/>
                  <w:szCs w:val="27"/>
                </w:rPr>
              </w:pPr>
            </w:p>
          </w:sdtContent>
        </w:sdt>
        <w:p w14:paraId="47CF76DE" w14:textId="34C6F044" w:rsidR="00B87DFB" w:rsidRPr="00AF0241" w:rsidRDefault="00CD1694"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381" w:name="POTENTIAL_BIASES" w:displacedByCustomXml="next"/>
    <w:bookmarkEnd w:id="381"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382" w:name="AGREEMENT"/>
      <w:bookmarkEnd w:id="382"/>
      <w:r w:rsidRPr="001E7FD9">
        <w:rPr>
          <w:rFonts w:eastAsia="Times New Roman"/>
          <w:lang w:val="en-US" w:eastAsia="da-DK"/>
        </w:rPr>
        <w:t xml:space="preserve">We performed a comprehensive electronic database search, combined with grey literature searching, and hand searching of key journals. All citations were screened by two independent </w:t>
      </w:r>
      <w:r w:rsidRPr="001E7FD9">
        <w:rPr>
          <w:rFonts w:eastAsia="Times New Roman"/>
          <w:lang w:val="en-US" w:eastAsia="da-DK"/>
        </w:rPr>
        <w:lastRenderedPageBreak/>
        <w:t>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383" w:name="CONCLUSIONS" w:displacedByCustomXml="next"/>
    <w:bookmarkEnd w:id="383"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CD1694"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384" w:name="IMPLICATIONS_PRACTICE"/>
      <w:bookmarkEnd w:id="384"/>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385" w:name="IMPLICATIONS_RESEARCH" w:displacedByCustomXml="next"/>
    <w:bookmarkEnd w:id="385"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w:t>
              </w:r>
              <w:r w:rsidRPr="00D03F6D">
                <w:rPr>
                  <w:color w:val="000000" w:themeColor="text1"/>
                </w:rPr>
                <w:lastRenderedPageBreak/>
                <w:t>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CD1694"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386" w:name="ACKNOWLEDGEMENTS" w:displacedByCustomXml="next"/>
    <w:bookmarkEnd w:id="386"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lastRenderedPageBreak/>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CD1694"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387" w:name="CONTRIBUTIONS" w:displacedByCustomXml="next"/>
    <w:bookmarkEnd w:id="387"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388" w:name="CONFLICT_OF_INTEREST"/>
      <w:bookmarkEnd w:id="388"/>
      <w:r w:rsidRPr="00AF0241">
        <w:rPr>
          <w:rFonts w:eastAsia="Times New Roman"/>
        </w:rPr>
        <w:t xml:space="preserve">Declarations of interest </w:t>
      </w:r>
    </w:p>
    <w:p w14:paraId="20B5C173" w14:textId="571BBF6C" w:rsidR="00CE429D" w:rsidRPr="00997131" w:rsidRDefault="00CD1694"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lastRenderedPageBreak/>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389" w:name="PRO_REV_DIFF"/>
      <w:bookmarkEnd w:id="389"/>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390" w:name="PUBLIC_NOTES"/>
      <w:bookmarkEnd w:id="390"/>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391" w:name="CHARACTERISTICS_OF_INCLUDED_STUDIES"/>
      <w:bookmarkEnd w:id="391"/>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392" w:name="CHARACTERISTICS_OF_EXCLUDED_STUDIES"/>
      <w:bookmarkEnd w:id="392"/>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393" w:name="CHARACTERISTICS_OF_AWAITING_STUDIES"/>
      <w:bookmarkEnd w:id="393"/>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394" w:name="SOF_TABLES"/>
      <w:bookmarkEnd w:id="394"/>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395" w:name="ADDITIONAL_TABLES"/>
      <w:bookmarkEnd w:id="395"/>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396" w:name="TBL-01"/>
      <w:bookmarkEnd w:id="396"/>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397" w:name="TBL-02"/>
      <w:bookmarkEnd w:id="397"/>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398" w:name="INCLUDED_STUDIES"/>
      <w:bookmarkEnd w:id="398"/>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lastRenderedPageBreak/>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lastRenderedPageBreak/>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disorders in primary care: The results of the PsicAP randomized controlled trial. </w:t>
      </w:r>
      <w:r w:rsidRPr="00AF0241">
        <w:rPr>
          <w:i/>
          <w:iCs/>
        </w:rPr>
        <w:t>Psychological medicine</w:t>
      </w:r>
      <w:r w:rsidRPr="00AF0241">
        <w:t xml:space="preserve">, 1‐13. </w:t>
      </w:r>
      <w:hyperlink r:id="rId4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w:t>
      </w:r>
      <w:r w:rsidRPr="00AF0241">
        <w:lastRenderedPageBreak/>
        <w:t xml:space="preserve">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lastRenderedPageBreak/>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lastRenderedPageBreak/>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4"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w:t>
      </w:r>
      <w:r w:rsidRPr="00AF0241">
        <w:lastRenderedPageBreak/>
        <w:t xml:space="preserve">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5"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5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5"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399"/>
      <w:r w:rsidRPr="00AF0241">
        <w:t>Empowering Individuals With Psychiatric Disabilities to Work: Results of a Randomized Trial</w:t>
      </w:r>
      <w:commentRangeEnd w:id="399"/>
      <w:r>
        <w:rPr>
          <w:rStyle w:val="CommentReference"/>
          <w:rFonts w:asciiTheme="minorHAnsi" w:eastAsiaTheme="minorHAnsi" w:hAnsiTheme="minorHAnsi" w:cstheme="minorBidi"/>
          <w:lang w:val="da-DK" w:eastAsia="en-US"/>
        </w:rPr>
        <w:commentReference w:id="399"/>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lastRenderedPageBreak/>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7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Smith Ronald, Wuthrich Viviana, Johnco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9"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400" w:name="EXCLUDED_STUDIES"/>
      <w:bookmarkEnd w:id="400"/>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401" w:name="AWAITING_STUDIES"/>
      <w:bookmarkEnd w:id="401"/>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402"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pPr>
        <w:pStyle w:val="NoSpacing"/>
        <w:divId w:val="1321159839"/>
        <w:rPr>
          <w:rFonts w:eastAsia="Times New Roman"/>
        </w:rPr>
        <w:pPrChange w:id="403"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04" w:name="OTHER_VERSIONS_REFERENCES"/>
      <w:bookmarkStart w:id="405" w:name="ANALYSES_AND_DATA"/>
      <w:bookmarkStart w:id="406" w:name="FIGURES"/>
      <w:bookmarkEnd w:id="404"/>
      <w:bookmarkEnd w:id="405"/>
      <w:bookmarkEnd w:id="406"/>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0"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1"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07" w:name="SOURCES_OF_SUPPORT"/>
      <w:bookmarkEnd w:id="407"/>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08" w:name="APPENDICES" w:displacedByCustomXml="next"/>
    <w:bookmarkEnd w:id="408" w:displacedByCustomXml="next"/>
    <w:bookmarkStart w:id="409" w:name="FEEDBACK" w:displacedByCustomXml="next"/>
    <w:bookmarkEnd w:id="409"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2"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Default="00DD4A20">
      <w:pPr>
        <w:pStyle w:val="CommentText"/>
      </w:pPr>
      <w:r>
        <w:rPr>
          <w:rStyle w:val="CommentReference"/>
        </w:rPr>
        <w:annotationRef/>
      </w:r>
      <w: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374"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375" w:author="Mikkel Helding Vembye [2]" w:date="2025-09-10T21:48:00Z" w:initials="MHV">
    <w:p w14:paraId="45547E89" w14:textId="2976439D" w:rsidR="000D0392" w:rsidRDefault="000D0392">
      <w:pPr>
        <w:pStyle w:val="CommentText"/>
      </w:pPr>
      <w:r>
        <w:rPr>
          <w:rStyle w:val="CommentReference"/>
        </w:rPr>
        <w:annotationRef/>
      </w:r>
      <w:r>
        <w:t xml:space="preserve">Tjek lige om, vi ikke fik styr på dette. </w:t>
      </w:r>
    </w:p>
  </w:comment>
  <w:comment w:id="399"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1532895D" w15:done="0"/>
  <w15:commentEx w15:paraId="5C1C742E" w15:done="0"/>
  <w15:commentEx w15:paraId="0FC985D5" w15:done="0"/>
  <w15:commentEx w15:paraId="45547E89" w15:paraIdParent="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1532895D" w16cid:durableId="2C616182"/>
  <w16cid:commentId w16cid:paraId="5C1C742E" w16cid:durableId="2BBB209F"/>
  <w16cid:commentId w16cid:paraId="0FC985D5" w16cid:durableId="2BB4AA90"/>
  <w16cid:commentId w16cid:paraId="45547E89" w16cid:durableId="2C6C7095"/>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23624F" w14:textId="77777777" w:rsidR="00CD1694" w:rsidRDefault="00CD1694" w:rsidP="0082078E">
      <w:r>
        <w:separator/>
      </w:r>
    </w:p>
  </w:endnote>
  <w:endnote w:type="continuationSeparator" w:id="0">
    <w:p w14:paraId="47BC4402" w14:textId="77777777" w:rsidR="00CD1694" w:rsidRDefault="00CD1694"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0D4945" w14:textId="77777777" w:rsidR="00CD1694" w:rsidRDefault="00CD1694" w:rsidP="0082078E">
      <w:r>
        <w:separator/>
      </w:r>
    </w:p>
  </w:footnote>
  <w:footnote w:type="continuationSeparator" w:id="0">
    <w:p w14:paraId="71AD9B59" w14:textId="77777777" w:rsidR="00CD1694" w:rsidRDefault="00CD1694"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764B03" w:rsidRDefault="00764B03">
      <w:pPr>
        <w:pStyle w:val="FootnoteText"/>
        <w:rPr>
          <w:lang w:val="da-DK"/>
        </w:rPr>
      </w:pPr>
      <w:r>
        <w:rPr>
          <w:rStyle w:val="FootnoteReference"/>
        </w:rPr>
        <w:footnoteRef/>
      </w:r>
      <w:r>
        <w:t xml:space="preserve"> </w:t>
      </w:r>
      <w:r>
        <w:rPr>
          <w:lang w:val="da-DK"/>
        </w:rPr>
        <w:t>Note, from Michalak et al. (2015), we 4 effect size from the raw means and 10 effect size from multi-level models.</w:t>
      </w:r>
      <w:r w:rsidR="0029417E">
        <w:rPr>
          <w:lang w:val="da-DK"/>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9F1D60" w:rsidRDefault="004739A5" w:rsidP="004739A5">
      <w:pPr>
        <w:pStyle w:val="FootnoteText"/>
        <w:jc w:val="both"/>
        <w:rPr>
          <w:lang w:val="da-DK"/>
        </w:rPr>
      </w:pPr>
      <w:r>
        <w:rPr>
          <w:rStyle w:val="FootnoteReference"/>
        </w:rPr>
        <w:footnoteRef/>
      </w:r>
      <w:r>
        <w:t xml:space="preserve"> </w:t>
      </w:r>
      <w:r>
        <w:rPr>
          <w:lang w:val="da-DK"/>
        </w:rPr>
        <w:t>We acknowlede that small study</w:t>
      </w:r>
      <w:r w:rsidR="008D7BE8">
        <w:rPr>
          <w:lang w:val="da-DK"/>
        </w:rPr>
        <w:t>, reporting,</w:t>
      </w:r>
      <w:r>
        <w:rPr>
          <w:lang w:val="da-DK"/>
        </w:rPr>
        <w:t xml:space="preserve"> and publication bias tests are not the same and that many statistical test cannot distinguish between these types of bias. For simplicity, however, </w:t>
      </w:r>
      <w:r>
        <w:t>For simplicity, however, we subsumed all these tests under the heading of</w:t>
      </w:r>
      <w:r>
        <w:rPr>
          <w:lang w:val="da-DK"/>
        </w:rPr>
        <w:t xml:space="preserve"> publication bias tests, similar to Rothstein et al. (2005). </w:t>
      </w:r>
    </w:p>
  </w:footnote>
  <w:footnote w:id="7">
    <w:p w14:paraId="456A6DC9" w14:textId="77777777" w:rsidR="00855C76" w:rsidRDefault="00855C76" w:rsidP="00855C76">
      <w:pPr>
        <w:pStyle w:val="FootnoteText"/>
        <w:rPr>
          <w:lang w:val="da-DK"/>
        </w:rPr>
      </w:pPr>
      <w:r>
        <w:rPr>
          <w:rStyle w:val="FootnoteReference"/>
        </w:rPr>
        <w:footnoteRef/>
      </w:r>
      <w:r>
        <w:t xml:space="preserve"> </w:t>
      </w:r>
      <w:r>
        <w:rPr>
          <w:lang w:val="da-DK"/>
        </w:rPr>
        <w:t xml:space="preserve">We used the aggregate.escalc() function from the metafor package for the aggregation. </w:t>
      </w:r>
    </w:p>
  </w:footnote>
  <w:footnote w:id="8">
    <w:p w14:paraId="4CD74466" w14:textId="017E06BC" w:rsidR="00295C03" w:rsidRPr="00295C03" w:rsidRDefault="00295C03">
      <w:pPr>
        <w:pStyle w:val="FootnoteText"/>
        <w:rPr>
          <w:lang w:val="da-DK"/>
        </w:rPr>
      </w:pPr>
      <w:r>
        <w:rPr>
          <w:rStyle w:val="FootnoteReference"/>
        </w:rPr>
        <w:footnoteRef/>
      </w:r>
      <w:r>
        <w:t xml:space="preserve"> Test drawing on the boot package was heavily inspired by Pustejovsky and Joshi (2023).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5"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3"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abstractNumId w:val="13"/>
  </w:num>
  <w:num w:numId="2">
    <w:abstractNumId w:val="38"/>
  </w:num>
  <w:num w:numId="3">
    <w:abstractNumId w:val="21"/>
  </w:num>
  <w:num w:numId="4">
    <w:abstractNumId w:val="9"/>
  </w:num>
  <w:num w:numId="5">
    <w:abstractNumId w:val="11"/>
  </w:num>
  <w:num w:numId="6">
    <w:abstractNumId w:val="7"/>
  </w:num>
  <w:num w:numId="7">
    <w:abstractNumId w:val="37"/>
  </w:num>
  <w:num w:numId="8">
    <w:abstractNumId w:val="4"/>
  </w:num>
  <w:num w:numId="9">
    <w:abstractNumId w:val="10"/>
  </w:num>
  <w:num w:numId="10">
    <w:abstractNumId w:val="17"/>
  </w:num>
  <w:num w:numId="11">
    <w:abstractNumId w:val="20"/>
  </w:num>
  <w:num w:numId="12">
    <w:abstractNumId w:val="26"/>
  </w:num>
  <w:num w:numId="13">
    <w:abstractNumId w:val="5"/>
  </w:num>
  <w:num w:numId="14">
    <w:abstractNumId w:val="8"/>
  </w:num>
  <w:num w:numId="15">
    <w:abstractNumId w:val="29"/>
  </w:num>
  <w:num w:numId="16">
    <w:abstractNumId w:val="16"/>
  </w:num>
  <w:num w:numId="17">
    <w:abstractNumId w:val="34"/>
  </w:num>
  <w:num w:numId="18">
    <w:abstractNumId w:val="23"/>
  </w:num>
  <w:num w:numId="19">
    <w:abstractNumId w:val="35"/>
  </w:num>
  <w:num w:numId="20">
    <w:abstractNumId w:val="15"/>
  </w:num>
  <w:num w:numId="21">
    <w:abstractNumId w:val="12"/>
  </w:num>
  <w:num w:numId="22">
    <w:abstractNumId w:val="28"/>
  </w:num>
  <w:num w:numId="23">
    <w:abstractNumId w:val="14"/>
  </w:num>
  <w:num w:numId="24">
    <w:abstractNumId w:val="25"/>
  </w:num>
  <w:num w:numId="25">
    <w:abstractNumId w:val="22"/>
  </w:num>
  <w:num w:numId="26">
    <w:abstractNumId w:val="24"/>
  </w:num>
  <w:num w:numId="27">
    <w:abstractNumId w:val="33"/>
  </w:num>
  <w:num w:numId="28">
    <w:abstractNumId w:val="6"/>
  </w:num>
  <w:num w:numId="29">
    <w:abstractNumId w:val="3"/>
  </w:num>
  <w:num w:numId="30">
    <w:abstractNumId w:val="18"/>
  </w:num>
  <w:num w:numId="31">
    <w:abstractNumId w:val="30"/>
  </w:num>
  <w:num w:numId="32">
    <w:abstractNumId w:val="19"/>
  </w:num>
  <w:num w:numId="33">
    <w:abstractNumId w:val="27"/>
  </w:num>
  <w:num w:numId="34">
    <w:abstractNumId w:val="31"/>
  </w:num>
  <w:num w:numId="35">
    <w:abstractNumId w:val="0"/>
  </w:num>
  <w:num w:numId="36">
    <w:abstractNumId w:val="36"/>
  </w:num>
  <w:num w:numId="37">
    <w:abstractNumId w:val="1"/>
  </w:num>
  <w:num w:numId="38">
    <w:abstractNumId w:val="32"/>
  </w:num>
  <w:num w:numId="39">
    <w:abstractNumId w:val="39"/>
  </w:num>
  <w:num w:numId="40">
    <w:abstractNumId w:val="2"/>
  </w:num>
  <w:num w:numId="41">
    <w:abstractNumId w:val="2"/>
    <w:lvlOverride w:ilvl="0">
      <w:startOverride w:val="1"/>
    </w:lvlOverride>
    <w:lvlOverride w:ilvl="1"/>
    <w:lvlOverride w:ilvl="2"/>
    <w:lvlOverride w:ilvl="3"/>
    <w:lvlOverride w:ilvl="4"/>
    <w:lvlOverride w:ilvl="5"/>
    <w:lvlOverride w:ilvl="6"/>
    <w:lvlOverride w:ilvl="7"/>
    <w:lvlOverride w:ilv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8B0"/>
    <w:rsid w:val="00001470"/>
    <w:rsid w:val="00003DF5"/>
    <w:rsid w:val="00023937"/>
    <w:rsid w:val="0003077A"/>
    <w:rsid w:val="0003694D"/>
    <w:rsid w:val="00040F49"/>
    <w:rsid w:val="00042A15"/>
    <w:rsid w:val="00047022"/>
    <w:rsid w:val="00047BDD"/>
    <w:rsid w:val="00054286"/>
    <w:rsid w:val="000546CA"/>
    <w:rsid w:val="00061B6C"/>
    <w:rsid w:val="00063F96"/>
    <w:rsid w:val="00066059"/>
    <w:rsid w:val="000709A7"/>
    <w:rsid w:val="00071D4C"/>
    <w:rsid w:val="00071E5A"/>
    <w:rsid w:val="00082278"/>
    <w:rsid w:val="00082B53"/>
    <w:rsid w:val="00083049"/>
    <w:rsid w:val="0008704F"/>
    <w:rsid w:val="000A29E0"/>
    <w:rsid w:val="000A609A"/>
    <w:rsid w:val="000A7253"/>
    <w:rsid w:val="000A72EB"/>
    <w:rsid w:val="000B70EF"/>
    <w:rsid w:val="000C3FDB"/>
    <w:rsid w:val="000C42E4"/>
    <w:rsid w:val="000C482B"/>
    <w:rsid w:val="000C776B"/>
    <w:rsid w:val="000D0392"/>
    <w:rsid w:val="000D1637"/>
    <w:rsid w:val="000D234B"/>
    <w:rsid w:val="000D2883"/>
    <w:rsid w:val="000D40F7"/>
    <w:rsid w:val="000D477F"/>
    <w:rsid w:val="000D756F"/>
    <w:rsid w:val="000D7DF2"/>
    <w:rsid w:val="000E0528"/>
    <w:rsid w:val="000E0E6C"/>
    <w:rsid w:val="000E20A6"/>
    <w:rsid w:val="000E5E7A"/>
    <w:rsid w:val="000F030A"/>
    <w:rsid w:val="000F0C7D"/>
    <w:rsid w:val="000F1EA6"/>
    <w:rsid w:val="000F2B2D"/>
    <w:rsid w:val="000F371E"/>
    <w:rsid w:val="000F37AA"/>
    <w:rsid w:val="000F738B"/>
    <w:rsid w:val="000F7975"/>
    <w:rsid w:val="0010340F"/>
    <w:rsid w:val="00106CA6"/>
    <w:rsid w:val="00107379"/>
    <w:rsid w:val="0011081B"/>
    <w:rsid w:val="00120CB4"/>
    <w:rsid w:val="00120E24"/>
    <w:rsid w:val="00122A05"/>
    <w:rsid w:val="00123097"/>
    <w:rsid w:val="001253E0"/>
    <w:rsid w:val="00125C5A"/>
    <w:rsid w:val="00126541"/>
    <w:rsid w:val="00130C64"/>
    <w:rsid w:val="0013117B"/>
    <w:rsid w:val="001327A4"/>
    <w:rsid w:val="00133531"/>
    <w:rsid w:val="00142BD5"/>
    <w:rsid w:val="001430C2"/>
    <w:rsid w:val="00144EBE"/>
    <w:rsid w:val="001512F7"/>
    <w:rsid w:val="0015148C"/>
    <w:rsid w:val="00153772"/>
    <w:rsid w:val="00156C37"/>
    <w:rsid w:val="00157A14"/>
    <w:rsid w:val="00161B95"/>
    <w:rsid w:val="00162428"/>
    <w:rsid w:val="00164D0C"/>
    <w:rsid w:val="001662FF"/>
    <w:rsid w:val="00170CFF"/>
    <w:rsid w:val="00171B73"/>
    <w:rsid w:val="00173781"/>
    <w:rsid w:val="00173A8F"/>
    <w:rsid w:val="00177FAF"/>
    <w:rsid w:val="00181BA6"/>
    <w:rsid w:val="00187099"/>
    <w:rsid w:val="001925FC"/>
    <w:rsid w:val="001964AF"/>
    <w:rsid w:val="0019709C"/>
    <w:rsid w:val="001A0EBD"/>
    <w:rsid w:val="001A399F"/>
    <w:rsid w:val="001A3E75"/>
    <w:rsid w:val="001A473B"/>
    <w:rsid w:val="001A5F60"/>
    <w:rsid w:val="001A7FCD"/>
    <w:rsid w:val="001C0507"/>
    <w:rsid w:val="001C24ED"/>
    <w:rsid w:val="001C437B"/>
    <w:rsid w:val="001C520E"/>
    <w:rsid w:val="001C7B0E"/>
    <w:rsid w:val="001C7E6E"/>
    <w:rsid w:val="001D32A5"/>
    <w:rsid w:val="001D48FF"/>
    <w:rsid w:val="001D4B35"/>
    <w:rsid w:val="001E2674"/>
    <w:rsid w:val="001E7FD9"/>
    <w:rsid w:val="001F03E5"/>
    <w:rsid w:val="001F1D41"/>
    <w:rsid w:val="001F4B1C"/>
    <w:rsid w:val="001F5440"/>
    <w:rsid w:val="002003C7"/>
    <w:rsid w:val="00200F08"/>
    <w:rsid w:val="00206D2D"/>
    <w:rsid w:val="00214392"/>
    <w:rsid w:val="00221BCE"/>
    <w:rsid w:val="002256EC"/>
    <w:rsid w:val="00232FA4"/>
    <w:rsid w:val="002443B2"/>
    <w:rsid w:val="0025529F"/>
    <w:rsid w:val="0026544D"/>
    <w:rsid w:val="00266276"/>
    <w:rsid w:val="00266334"/>
    <w:rsid w:val="002763A2"/>
    <w:rsid w:val="002768AE"/>
    <w:rsid w:val="002837CC"/>
    <w:rsid w:val="00284188"/>
    <w:rsid w:val="00286D99"/>
    <w:rsid w:val="002902A0"/>
    <w:rsid w:val="00290643"/>
    <w:rsid w:val="0029417E"/>
    <w:rsid w:val="00295C03"/>
    <w:rsid w:val="00296509"/>
    <w:rsid w:val="002A0C4D"/>
    <w:rsid w:val="002A0EC9"/>
    <w:rsid w:val="002A2B62"/>
    <w:rsid w:val="002A3D02"/>
    <w:rsid w:val="002B0A81"/>
    <w:rsid w:val="002B321E"/>
    <w:rsid w:val="002B6E1B"/>
    <w:rsid w:val="002B79ED"/>
    <w:rsid w:val="002C0D8B"/>
    <w:rsid w:val="002C71B5"/>
    <w:rsid w:val="002C7E51"/>
    <w:rsid w:val="002D2F3F"/>
    <w:rsid w:val="002D461C"/>
    <w:rsid w:val="002D75DE"/>
    <w:rsid w:val="002E4C72"/>
    <w:rsid w:val="002E5AAD"/>
    <w:rsid w:val="002F05E1"/>
    <w:rsid w:val="002F1994"/>
    <w:rsid w:val="002F22A6"/>
    <w:rsid w:val="002F43DB"/>
    <w:rsid w:val="002F73A0"/>
    <w:rsid w:val="00302816"/>
    <w:rsid w:val="003039A3"/>
    <w:rsid w:val="00303BB7"/>
    <w:rsid w:val="00320450"/>
    <w:rsid w:val="00322E6C"/>
    <w:rsid w:val="00324E8E"/>
    <w:rsid w:val="003254A7"/>
    <w:rsid w:val="00327A17"/>
    <w:rsid w:val="00334BF1"/>
    <w:rsid w:val="00335881"/>
    <w:rsid w:val="0033588D"/>
    <w:rsid w:val="00342C10"/>
    <w:rsid w:val="003433BD"/>
    <w:rsid w:val="003509FE"/>
    <w:rsid w:val="00353CBC"/>
    <w:rsid w:val="003563E1"/>
    <w:rsid w:val="00356C57"/>
    <w:rsid w:val="00361589"/>
    <w:rsid w:val="00364AE3"/>
    <w:rsid w:val="00365C0C"/>
    <w:rsid w:val="00374AFC"/>
    <w:rsid w:val="00374C57"/>
    <w:rsid w:val="0037717D"/>
    <w:rsid w:val="00384657"/>
    <w:rsid w:val="003862F9"/>
    <w:rsid w:val="00387F8E"/>
    <w:rsid w:val="00390A78"/>
    <w:rsid w:val="00390B8F"/>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7089"/>
    <w:rsid w:val="003E71CE"/>
    <w:rsid w:val="003F025B"/>
    <w:rsid w:val="003F025F"/>
    <w:rsid w:val="003F1C73"/>
    <w:rsid w:val="00404FE6"/>
    <w:rsid w:val="0041210A"/>
    <w:rsid w:val="00417D23"/>
    <w:rsid w:val="00420D44"/>
    <w:rsid w:val="00422842"/>
    <w:rsid w:val="00422BF1"/>
    <w:rsid w:val="0042416E"/>
    <w:rsid w:val="00424D25"/>
    <w:rsid w:val="004258A5"/>
    <w:rsid w:val="004279F9"/>
    <w:rsid w:val="00430939"/>
    <w:rsid w:val="00432D39"/>
    <w:rsid w:val="00435B83"/>
    <w:rsid w:val="00435B8D"/>
    <w:rsid w:val="00435F7D"/>
    <w:rsid w:val="004375ED"/>
    <w:rsid w:val="00443E4A"/>
    <w:rsid w:val="004443EE"/>
    <w:rsid w:val="00445A63"/>
    <w:rsid w:val="00451574"/>
    <w:rsid w:val="0045216C"/>
    <w:rsid w:val="0046027E"/>
    <w:rsid w:val="00460F3E"/>
    <w:rsid w:val="00466B4F"/>
    <w:rsid w:val="00472CA9"/>
    <w:rsid w:val="004739A5"/>
    <w:rsid w:val="00473C2F"/>
    <w:rsid w:val="004757B8"/>
    <w:rsid w:val="00476280"/>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A5FFE"/>
    <w:rsid w:val="004B0C7B"/>
    <w:rsid w:val="004B427A"/>
    <w:rsid w:val="004B4548"/>
    <w:rsid w:val="004B7F0A"/>
    <w:rsid w:val="004C1FFD"/>
    <w:rsid w:val="004C2820"/>
    <w:rsid w:val="004C31ED"/>
    <w:rsid w:val="004D1A20"/>
    <w:rsid w:val="004D26E2"/>
    <w:rsid w:val="004D4A1E"/>
    <w:rsid w:val="004D7220"/>
    <w:rsid w:val="004E5F6F"/>
    <w:rsid w:val="004F00F8"/>
    <w:rsid w:val="004F3567"/>
    <w:rsid w:val="004F3F6F"/>
    <w:rsid w:val="004F63C6"/>
    <w:rsid w:val="005001DF"/>
    <w:rsid w:val="00500DD8"/>
    <w:rsid w:val="005058F6"/>
    <w:rsid w:val="00507340"/>
    <w:rsid w:val="00507D20"/>
    <w:rsid w:val="00511E8E"/>
    <w:rsid w:val="00512400"/>
    <w:rsid w:val="0051270E"/>
    <w:rsid w:val="00512D96"/>
    <w:rsid w:val="00514C3B"/>
    <w:rsid w:val="0051749F"/>
    <w:rsid w:val="00525A42"/>
    <w:rsid w:val="00527A0C"/>
    <w:rsid w:val="0053109B"/>
    <w:rsid w:val="00532B8C"/>
    <w:rsid w:val="00537C4C"/>
    <w:rsid w:val="00540178"/>
    <w:rsid w:val="005425FD"/>
    <w:rsid w:val="00546D07"/>
    <w:rsid w:val="005519DE"/>
    <w:rsid w:val="005538AC"/>
    <w:rsid w:val="005554EE"/>
    <w:rsid w:val="00555992"/>
    <w:rsid w:val="00561ACB"/>
    <w:rsid w:val="0056626D"/>
    <w:rsid w:val="00570742"/>
    <w:rsid w:val="00571BD8"/>
    <w:rsid w:val="0058111D"/>
    <w:rsid w:val="0058340E"/>
    <w:rsid w:val="00583843"/>
    <w:rsid w:val="00587AE3"/>
    <w:rsid w:val="005915AF"/>
    <w:rsid w:val="00592079"/>
    <w:rsid w:val="00597504"/>
    <w:rsid w:val="005A5B74"/>
    <w:rsid w:val="005A6F11"/>
    <w:rsid w:val="005B1E4E"/>
    <w:rsid w:val="005B2A2A"/>
    <w:rsid w:val="005B33BC"/>
    <w:rsid w:val="005B7AAE"/>
    <w:rsid w:val="005C0A82"/>
    <w:rsid w:val="005C3AFD"/>
    <w:rsid w:val="005C5CF0"/>
    <w:rsid w:val="005C65DD"/>
    <w:rsid w:val="005C7035"/>
    <w:rsid w:val="005D0C26"/>
    <w:rsid w:val="005E08B2"/>
    <w:rsid w:val="005E145D"/>
    <w:rsid w:val="005E609C"/>
    <w:rsid w:val="005E7A20"/>
    <w:rsid w:val="005F7D2F"/>
    <w:rsid w:val="0060107E"/>
    <w:rsid w:val="0060276A"/>
    <w:rsid w:val="00606322"/>
    <w:rsid w:val="006071A2"/>
    <w:rsid w:val="00610AF3"/>
    <w:rsid w:val="00615CA7"/>
    <w:rsid w:val="006161B7"/>
    <w:rsid w:val="00624C55"/>
    <w:rsid w:val="00625651"/>
    <w:rsid w:val="00626E01"/>
    <w:rsid w:val="00630EA6"/>
    <w:rsid w:val="00633816"/>
    <w:rsid w:val="0063482E"/>
    <w:rsid w:val="006418F5"/>
    <w:rsid w:val="006447E5"/>
    <w:rsid w:val="00645CCF"/>
    <w:rsid w:val="00645E89"/>
    <w:rsid w:val="0064798E"/>
    <w:rsid w:val="00651D13"/>
    <w:rsid w:val="00652CA7"/>
    <w:rsid w:val="006531DC"/>
    <w:rsid w:val="00653213"/>
    <w:rsid w:val="00654794"/>
    <w:rsid w:val="0065636D"/>
    <w:rsid w:val="00657106"/>
    <w:rsid w:val="006705E3"/>
    <w:rsid w:val="006772C4"/>
    <w:rsid w:val="006806E5"/>
    <w:rsid w:val="00685DE8"/>
    <w:rsid w:val="006974ED"/>
    <w:rsid w:val="006A1BCD"/>
    <w:rsid w:val="006B0089"/>
    <w:rsid w:val="006B3843"/>
    <w:rsid w:val="006B49D2"/>
    <w:rsid w:val="006B51FE"/>
    <w:rsid w:val="006C3410"/>
    <w:rsid w:val="006C341C"/>
    <w:rsid w:val="006C4F4D"/>
    <w:rsid w:val="006D11B7"/>
    <w:rsid w:val="006E375A"/>
    <w:rsid w:val="006F1BC6"/>
    <w:rsid w:val="006F7698"/>
    <w:rsid w:val="007000EF"/>
    <w:rsid w:val="007009A7"/>
    <w:rsid w:val="00704663"/>
    <w:rsid w:val="007068E2"/>
    <w:rsid w:val="007070B3"/>
    <w:rsid w:val="00712393"/>
    <w:rsid w:val="00712700"/>
    <w:rsid w:val="00713B0D"/>
    <w:rsid w:val="00723B9D"/>
    <w:rsid w:val="00726030"/>
    <w:rsid w:val="007310C9"/>
    <w:rsid w:val="0073538D"/>
    <w:rsid w:val="007359ED"/>
    <w:rsid w:val="0074415E"/>
    <w:rsid w:val="00750D5C"/>
    <w:rsid w:val="007529CC"/>
    <w:rsid w:val="007540D5"/>
    <w:rsid w:val="00764B03"/>
    <w:rsid w:val="00770705"/>
    <w:rsid w:val="0077097C"/>
    <w:rsid w:val="00775C78"/>
    <w:rsid w:val="007858DA"/>
    <w:rsid w:val="0079134E"/>
    <w:rsid w:val="0079233E"/>
    <w:rsid w:val="00792D49"/>
    <w:rsid w:val="00793F17"/>
    <w:rsid w:val="0079737E"/>
    <w:rsid w:val="007A0E68"/>
    <w:rsid w:val="007B0B7A"/>
    <w:rsid w:val="007B22A2"/>
    <w:rsid w:val="007B2C69"/>
    <w:rsid w:val="007B543C"/>
    <w:rsid w:val="007B5524"/>
    <w:rsid w:val="007B696F"/>
    <w:rsid w:val="007C1723"/>
    <w:rsid w:val="007C408D"/>
    <w:rsid w:val="007C5397"/>
    <w:rsid w:val="007C6871"/>
    <w:rsid w:val="007D18E0"/>
    <w:rsid w:val="007D219F"/>
    <w:rsid w:val="007D5137"/>
    <w:rsid w:val="007D747B"/>
    <w:rsid w:val="007E16B4"/>
    <w:rsid w:val="007E217A"/>
    <w:rsid w:val="007E2D9A"/>
    <w:rsid w:val="007E393A"/>
    <w:rsid w:val="007E50A2"/>
    <w:rsid w:val="007F0D81"/>
    <w:rsid w:val="007F1D2F"/>
    <w:rsid w:val="007F3398"/>
    <w:rsid w:val="0080425C"/>
    <w:rsid w:val="00805985"/>
    <w:rsid w:val="00805FFD"/>
    <w:rsid w:val="008140CA"/>
    <w:rsid w:val="00816C5A"/>
    <w:rsid w:val="00817B85"/>
    <w:rsid w:val="0082078E"/>
    <w:rsid w:val="008216C9"/>
    <w:rsid w:val="00824F05"/>
    <w:rsid w:val="008266A6"/>
    <w:rsid w:val="00827CD4"/>
    <w:rsid w:val="008305E7"/>
    <w:rsid w:val="00831EC6"/>
    <w:rsid w:val="0083369D"/>
    <w:rsid w:val="00842574"/>
    <w:rsid w:val="00844DA0"/>
    <w:rsid w:val="00845187"/>
    <w:rsid w:val="00851464"/>
    <w:rsid w:val="00853B13"/>
    <w:rsid w:val="00855C76"/>
    <w:rsid w:val="00867660"/>
    <w:rsid w:val="00874C6E"/>
    <w:rsid w:val="00876280"/>
    <w:rsid w:val="008841AF"/>
    <w:rsid w:val="00891BDE"/>
    <w:rsid w:val="00894190"/>
    <w:rsid w:val="00894507"/>
    <w:rsid w:val="0089574B"/>
    <w:rsid w:val="00897B2A"/>
    <w:rsid w:val="008A171B"/>
    <w:rsid w:val="008A2011"/>
    <w:rsid w:val="008A2D44"/>
    <w:rsid w:val="008A58B6"/>
    <w:rsid w:val="008A6540"/>
    <w:rsid w:val="008B0F39"/>
    <w:rsid w:val="008C198A"/>
    <w:rsid w:val="008C2917"/>
    <w:rsid w:val="008C4930"/>
    <w:rsid w:val="008C765B"/>
    <w:rsid w:val="008D5999"/>
    <w:rsid w:val="008D60AE"/>
    <w:rsid w:val="008D7BE8"/>
    <w:rsid w:val="008E0E4E"/>
    <w:rsid w:val="008E1FB9"/>
    <w:rsid w:val="008E5E1E"/>
    <w:rsid w:val="008E7902"/>
    <w:rsid w:val="008E7AD8"/>
    <w:rsid w:val="008F0389"/>
    <w:rsid w:val="008F26BB"/>
    <w:rsid w:val="008F3574"/>
    <w:rsid w:val="008F61DA"/>
    <w:rsid w:val="00901032"/>
    <w:rsid w:val="00902565"/>
    <w:rsid w:val="00902D60"/>
    <w:rsid w:val="00907E57"/>
    <w:rsid w:val="009107B3"/>
    <w:rsid w:val="009177D3"/>
    <w:rsid w:val="00924BB0"/>
    <w:rsid w:val="00927846"/>
    <w:rsid w:val="00927FF1"/>
    <w:rsid w:val="00933158"/>
    <w:rsid w:val="00933F2C"/>
    <w:rsid w:val="009377C6"/>
    <w:rsid w:val="00937F63"/>
    <w:rsid w:val="00940B0A"/>
    <w:rsid w:val="0094227F"/>
    <w:rsid w:val="00943531"/>
    <w:rsid w:val="00943C4A"/>
    <w:rsid w:val="0095439F"/>
    <w:rsid w:val="009543CE"/>
    <w:rsid w:val="00955A3D"/>
    <w:rsid w:val="0095775A"/>
    <w:rsid w:val="00964DB0"/>
    <w:rsid w:val="00965942"/>
    <w:rsid w:val="0097247C"/>
    <w:rsid w:val="00972BFA"/>
    <w:rsid w:val="00982226"/>
    <w:rsid w:val="009856BD"/>
    <w:rsid w:val="00985D6A"/>
    <w:rsid w:val="009860E1"/>
    <w:rsid w:val="009970EE"/>
    <w:rsid w:val="00997131"/>
    <w:rsid w:val="009B0BCC"/>
    <w:rsid w:val="009B2378"/>
    <w:rsid w:val="009C08A9"/>
    <w:rsid w:val="009C418C"/>
    <w:rsid w:val="009C463E"/>
    <w:rsid w:val="009C6612"/>
    <w:rsid w:val="009C6BF8"/>
    <w:rsid w:val="009D15C3"/>
    <w:rsid w:val="009D18DE"/>
    <w:rsid w:val="009E0423"/>
    <w:rsid w:val="009E4FE5"/>
    <w:rsid w:val="009E69F3"/>
    <w:rsid w:val="009E77A4"/>
    <w:rsid w:val="009F08B8"/>
    <w:rsid w:val="009F1D60"/>
    <w:rsid w:val="009F49A6"/>
    <w:rsid w:val="009F4B51"/>
    <w:rsid w:val="009F6ADC"/>
    <w:rsid w:val="00A044B8"/>
    <w:rsid w:val="00A0745C"/>
    <w:rsid w:val="00A1075B"/>
    <w:rsid w:val="00A252FE"/>
    <w:rsid w:val="00A27832"/>
    <w:rsid w:val="00A27B89"/>
    <w:rsid w:val="00A30248"/>
    <w:rsid w:val="00A31DF6"/>
    <w:rsid w:val="00A35C3F"/>
    <w:rsid w:val="00A416BC"/>
    <w:rsid w:val="00A4582B"/>
    <w:rsid w:val="00A50537"/>
    <w:rsid w:val="00A51E55"/>
    <w:rsid w:val="00A52CE1"/>
    <w:rsid w:val="00A534CB"/>
    <w:rsid w:val="00A54C09"/>
    <w:rsid w:val="00A60DDF"/>
    <w:rsid w:val="00A62917"/>
    <w:rsid w:val="00A63943"/>
    <w:rsid w:val="00A71E44"/>
    <w:rsid w:val="00A72DA4"/>
    <w:rsid w:val="00A748EB"/>
    <w:rsid w:val="00A77937"/>
    <w:rsid w:val="00A77B06"/>
    <w:rsid w:val="00A83DFF"/>
    <w:rsid w:val="00A84119"/>
    <w:rsid w:val="00A84C2B"/>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A85"/>
    <w:rsid w:val="00AE6017"/>
    <w:rsid w:val="00AF0241"/>
    <w:rsid w:val="00AF323D"/>
    <w:rsid w:val="00B00A58"/>
    <w:rsid w:val="00B02FA3"/>
    <w:rsid w:val="00B04B91"/>
    <w:rsid w:val="00B05924"/>
    <w:rsid w:val="00B11145"/>
    <w:rsid w:val="00B121A0"/>
    <w:rsid w:val="00B14112"/>
    <w:rsid w:val="00B206FE"/>
    <w:rsid w:val="00B2150D"/>
    <w:rsid w:val="00B21D0A"/>
    <w:rsid w:val="00B26F53"/>
    <w:rsid w:val="00B31025"/>
    <w:rsid w:val="00B316FC"/>
    <w:rsid w:val="00B31E16"/>
    <w:rsid w:val="00B33F43"/>
    <w:rsid w:val="00B40544"/>
    <w:rsid w:val="00B424B7"/>
    <w:rsid w:val="00B44897"/>
    <w:rsid w:val="00B4545C"/>
    <w:rsid w:val="00B45D8D"/>
    <w:rsid w:val="00B525E3"/>
    <w:rsid w:val="00B52D0A"/>
    <w:rsid w:val="00B53BA5"/>
    <w:rsid w:val="00B65952"/>
    <w:rsid w:val="00B71752"/>
    <w:rsid w:val="00B72F59"/>
    <w:rsid w:val="00B82316"/>
    <w:rsid w:val="00B82A74"/>
    <w:rsid w:val="00B853CA"/>
    <w:rsid w:val="00B87DFB"/>
    <w:rsid w:val="00B938E1"/>
    <w:rsid w:val="00B93C4F"/>
    <w:rsid w:val="00BA0207"/>
    <w:rsid w:val="00BA2292"/>
    <w:rsid w:val="00BA3538"/>
    <w:rsid w:val="00BA51A3"/>
    <w:rsid w:val="00BA57A5"/>
    <w:rsid w:val="00BB4458"/>
    <w:rsid w:val="00BB5450"/>
    <w:rsid w:val="00BC010F"/>
    <w:rsid w:val="00BC01A0"/>
    <w:rsid w:val="00BC1CB3"/>
    <w:rsid w:val="00BC40E2"/>
    <w:rsid w:val="00BC73A7"/>
    <w:rsid w:val="00BD535A"/>
    <w:rsid w:val="00BD5D85"/>
    <w:rsid w:val="00BE678C"/>
    <w:rsid w:val="00C015DC"/>
    <w:rsid w:val="00C033F9"/>
    <w:rsid w:val="00C04BEB"/>
    <w:rsid w:val="00C079E9"/>
    <w:rsid w:val="00C10305"/>
    <w:rsid w:val="00C11C79"/>
    <w:rsid w:val="00C11FC1"/>
    <w:rsid w:val="00C170E4"/>
    <w:rsid w:val="00C17312"/>
    <w:rsid w:val="00C23FF8"/>
    <w:rsid w:val="00C2472F"/>
    <w:rsid w:val="00C27B5F"/>
    <w:rsid w:val="00C37244"/>
    <w:rsid w:val="00C468D6"/>
    <w:rsid w:val="00C51B44"/>
    <w:rsid w:val="00C542BF"/>
    <w:rsid w:val="00C61BCA"/>
    <w:rsid w:val="00C61CA5"/>
    <w:rsid w:val="00C640C9"/>
    <w:rsid w:val="00C655A1"/>
    <w:rsid w:val="00C6770F"/>
    <w:rsid w:val="00C71E95"/>
    <w:rsid w:val="00C80453"/>
    <w:rsid w:val="00C8246B"/>
    <w:rsid w:val="00C837B7"/>
    <w:rsid w:val="00C83D1C"/>
    <w:rsid w:val="00C83EA0"/>
    <w:rsid w:val="00C933A2"/>
    <w:rsid w:val="00CB2EE7"/>
    <w:rsid w:val="00CB3D75"/>
    <w:rsid w:val="00CB5C5C"/>
    <w:rsid w:val="00CD1694"/>
    <w:rsid w:val="00CD16E9"/>
    <w:rsid w:val="00CD1AC9"/>
    <w:rsid w:val="00CD1CBA"/>
    <w:rsid w:val="00CE3B94"/>
    <w:rsid w:val="00CE429D"/>
    <w:rsid w:val="00CE5B90"/>
    <w:rsid w:val="00CE69BB"/>
    <w:rsid w:val="00CE7734"/>
    <w:rsid w:val="00CE7F7A"/>
    <w:rsid w:val="00CF06CC"/>
    <w:rsid w:val="00CF3D1B"/>
    <w:rsid w:val="00CF490B"/>
    <w:rsid w:val="00CF5426"/>
    <w:rsid w:val="00CF636A"/>
    <w:rsid w:val="00D03F6D"/>
    <w:rsid w:val="00D106C2"/>
    <w:rsid w:val="00D10982"/>
    <w:rsid w:val="00D14A07"/>
    <w:rsid w:val="00D172F6"/>
    <w:rsid w:val="00D2116C"/>
    <w:rsid w:val="00D24453"/>
    <w:rsid w:val="00D32F89"/>
    <w:rsid w:val="00D34F6A"/>
    <w:rsid w:val="00D37863"/>
    <w:rsid w:val="00D45CCE"/>
    <w:rsid w:val="00D53D4E"/>
    <w:rsid w:val="00D56DC9"/>
    <w:rsid w:val="00D733AB"/>
    <w:rsid w:val="00D7480A"/>
    <w:rsid w:val="00D81AE5"/>
    <w:rsid w:val="00D82D81"/>
    <w:rsid w:val="00D84F52"/>
    <w:rsid w:val="00D85837"/>
    <w:rsid w:val="00D87F31"/>
    <w:rsid w:val="00D9229D"/>
    <w:rsid w:val="00D95CF3"/>
    <w:rsid w:val="00DA303C"/>
    <w:rsid w:val="00DA41F9"/>
    <w:rsid w:val="00DA42FA"/>
    <w:rsid w:val="00DA468C"/>
    <w:rsid w:val="00DA6CC2"/>
    <w:rsid w:val="00DB2907"/>
    <w:rsid w:val="00DB2F79"/>
    <w:rsid w:val="00DB586A"/>
    <w:rsid w:val="00DB7221"/>
    <w:rsid w:val="00DC1D8F"/>
    <w:rsid w:val="00DC22BC"/>
    <w:rsid w:val="00DC7E6A"/>
    <w:rsid w:val="00DD4A20"/>
    <w:rsid w:val="00DD5E12"/>
    <w:rsid w:val="00DD77D3"/>
    <w:rsid w:val="00DE0620"/>
    <w:rsid w:val="00DE11B7"/>
    <w:rsid w:val="00DE52E9"/>
    <w:rsid w:val="00DE6132"/>
    <w:rsid w:val="00DE61C2"/>
    <w:rsid w:val="00DF0DB1"/>
    <w:rsid w:val="00DF1255"/>
    <w:rsid w:val="00DF742E"/>
    <w:rsid w:val="00DF7539"/>
    <w:rsid w:val="00DF775C"/>
    <w:rsid w:val="00E006A7"/>
    <w:rsid w:val="00E016A2"/>
    <w:rsid w:val="00E06534"/>
    <w:rsid w:val="00E10B9E"/>
    <w:rsid w:val="00E124CE"/>
    <w:rsid w:val="00E1490A"/>
    <w:rsid w:val="00E157C9"/>
    <w:rsid w:val="00E25E67"/>
    <w:rsid w:val="00E2613B"/>
    <w:rsid w:val="00E42B0D"/>
    <w:rsid w:val="00E44A28"/>
    <w:rsid w:val="00E464E6"/>
    <w:rsid w:val="00E46D97"/>
    <w:rsid w:val="00E52114"/>
    <w:rsid w:val="00E53399"/>
    <w:rsid w:val="00E536BE"/>
    <w:rsid w:val="00E57B15"/>
    <w:rsid w:val="00E60E28"/>
    <w:rsid w:val="00E62879"/>
    <w:rsid w:val="00E63573"/>
    <w:rsid w:val="00E70FFE"/>
    <w:rsid w:val="00E74475"/>
    <w:rsid w:val="00E74DE7"/>
    <w:rsid w:val="00E87552"/>
    <w:rsid w:val="00E95773"/>
    <w:rsid w:val="00E95B79"/>
    <w:rsid w:val="00EA7CD3"/>
    <w:rsid w:val="00EB2B1A"/>
    <w:rsid w:val="00EB2BCB"/>
    <w:rsid w:val="00EB5191"/>
    <w:rsid w:val="00EB6B15"/>
    <w:rsid w:val="00EB6BC1"/>
    <w:rsid w:val="00EB6E6C"/>
    <w:rsid w:val="00EB7B83"/>
    <w:rsid w:val="00EC60B2"/>
    <w:rsid w:val="00ED03D7"/>
    <w:rsid w:val="00ED1CC0"/>
    <w:rsid w:val="00ED1F9C"/>
    <w:rsid w:val="00ED7407"/>
    <w:rsid w:val="00ED7858"/>
    <w:rsid w:val="00EE02DF"/>
    <w:rsid w:val="00EE0766"/>
    <w:rsid w:val="00EE3BE1"/>
    <w:rsid w:val="00EE63B7"/>
    <w:rsid w:val="00EE66F3"/>
    <w:rsid w:val="00EF7AF2"/>
    <w:rsid w:val="00F02D49"/>
    <w:rsid w:val="00F11B01"/>
    <w:rsid w:val="00F12235"/>
    <w:rsid w:val="00F12D6B"/>
    <w:rsid w:val="00F14D98"/>
    <w:rsid w:val="00F14DB1"/>
    <w:rsid w:val="00F15281"/>
    <w:rsid w:val="00F164DB"/>
    <w:rsid w:val="00F167B0"/>
    <w:rsid w:val="00F178F9"/>
    <w:rsid w:val="00F2551E"/>
    <w:rsid w:val="00F318FD"/>
    <w:rsid w:val="00F34FB5"/>
    <w:rsid w:val="00F35F10"/>
    <w:rsid w:val="00F47E8E"/>
    <w:rsid w:val="00F54E84"/>
    <w:rsid w:val="00F55F52"/>
    <w:rsid w:val="00F62E6F"/>
    <w:rsid w:val="00F63605"/>
    <w:rsid w:val="00F6432E"/>
    <w:rsid w:val="00F7553A"/>
    <w:rsid w:val="00F7588D"/>
    <w:rsid w:val="00F76407"/>
    <w:rsid w:val="00F76E9D"/>
    <w:rsid w:val="00F804D6"/>
    <w:rsid w:val="00F8093F"/>
    <w:rsid w:val="00F84212"/>
    <w:rsid w:val="00F8447C"/>
    <w:rsid w:val="00F86874"/>
    <w:rsid w:val="00F91617"/>
    <w:rsid w:val="00F94E2E"/>
    <w:rsid w:val="00F96209"/>
    <w:rsid w:val="00F97B01"/>
    <w:rsid w:val="00FA38E8"/>
    <w:rsid w:val="00FA510B"/>
    <w:rsid w:val="00FB3FAD"/>
    <w:rsid w:val="00FC36E1"/>
    <w:rsid w:val="00FC49AD"/>
    <w:rsid w:val="00FD3B90"/>
    <w:rsid w:val="00FD7DB5"/>
    <w:rsid w:val="00FE0C81"/>
    <w:rsid w:val="00FE54F7"/>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50D5C"/>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sChild>
                        <w:div w:id="1718894167">
                          <w:marLeft w:val="0"/>
                          <w:marRight w:val="0"/>
                          <w:marTop w:val="0"/>
                          <w:marBottom w:val="0"/>
                          <w:divBdr>
                            <w:top w:val="none" w:sz="0" w:space="0" w:color="auto"/>
                            <w:left w:val="none" w:sz="0" w:space="0" w:color="auto"/>
                            <w:bottom w:val="none" w:sz="0" w:space="0" w:color="auto"/>
                            <w:right w:val="none" w:sz="0" w:space="0" w:color="auto"/>
                          </w:divBdr>
                        </w:div>
                      </w:divsChild>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hyperlink" Target="https://doi.org/10.1136/bmj.e846" TargetMode="External"/><Relationship Id="rId47" Type="http://schemas.openxmlformats.org/officeDocument/2006/relationships/hyperlink" Target="https://doi.org/10.1111/bjc.12161" TargetMode="External"/><Relationship Id="rId63" Type="http://schemas.openxmlformats.org/officeDocument/2006/relationships/hyperlink" Target="https://doi.org/10.1111/papt.12182" TargetMode="External"/><Relationship Id="rId68" Type="http://schemas.openxmlformats.org/officeDocument/2006/relationships/hyperlink" Target="https://doi.org/10.1176/ps.2009.60.9.1182" TargetMode="External"/><Relationship Id="rId84" Type="http://schemas.openxmlformats.org/officeDocument/2006/relationships/fontTable" Target="fontTable.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9.png"/><Relationship Id="rId37" Type="http://schemas.openxmlformats.org/officeDocument/2006/relationships/hyperlink" Target="https://doi.org/10.1016/j.comppsych.2004.11.003" TargetMode="External"/><Relationship Id="rId53" Type="http://schemas.openxmlformats.org/officeDocument/2006/relationships/hyperlink" Target="https://doi.org/10.1016/j.jad.2016.05.043" TargetMode="External"/><Relationship Id="rId58" Type="http://schemas.openxmlformats.org/officeDocument/2006/relationships/hyperlink" Target="https://www.proquest.com/scholarly-journals/randomised-controlled-trial-group-intervention/docview/37000639/se-2?accountid=27042" TargetMode="External"/><Relationship Id="rId74" Type="http://schemas.openxmlformats.org/officeDocument/2006/relationships/hyperlink" Target="https://doi.org/10.1037/prj0000509" TargetMode="External"/><Relationship Id="rId79" Type="http://schemas.openxmlformats.org/officeDocument/2006/relationships/hyperlink" Target="https://doi.org/10.1037/a0028048" TargetMode="External"/><Relationship Id="rId5" Type="http://schemas.openxmlformats.org/officeDocument/2006/relationships/webSettings" Target="webSettings.xml"/><Relationship Id="rId19" Type="http://schemas.openxmlformats.org/officeDocument/2006/relationships/hyperlink" Target="https://osf.io/s2j9a/files/osfstorage" TargetMode="External"/><Relationship Id="rId14" Type="http://schemas.openxmlformats.org/officeDocument/2006/relationships/hyperlink" Target="https://core.ac.uk" TargetMode="External"/><Relationship Id="rId22" Type="http://schemas.openxmlformats.org/officeDocument/2006/relationships/hyperlink" Target="http://www.controlled-trials.com/search?q=ISRCTN57595077"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doi.org/10.1037/h0095302" TargetMode="External"/><Relationship Id="rId48" Type="http://schemas.openxmlformats.org/officeDocument/2006/relationships/hyperlink" Target="https://doi.org/10.1017/S1352465804001754" TargetMode="External"/><Relationship Id="rId56" Type="http://schemas.openxmlformats.org/officeDocument/2006/relationships/hyperlink" Target="https://doi.org/10.1016/j.ajp.2020.102314" TargetMode="External"/><Relationship Id="rId64" Type="http://schemas.openxmlformats.org/officeDocument/2006/relationships/hyperlink" Target="https://doi.org/10.1016/j.schres.2021.11.051" TargetMode="External"/><Relationship Id="rId69" Type="http://schemas.openxmlformats.org/officeDocument/2006/relationships/hyperlink" Target="https://doi.org/10.1186/s12888-016-0838-1" TargetMode="External"/><Relationship Id="rId77" Type="http://schemas.openxmlformats.org/officeDocument/2006/relationships/hyperlink" Target="https://doi.org/10.4088/JCP.v61n0507" TargetMode="External"/><Relationship Id="rId8" Type="http://schemas.openxmlformats.org/officeDocument/2006/relationships/comments" Target="comments.xml"/><Relationship Id="rId51" Type="http://schemas.openxmlformats.org/officeDocument/2006/relationships/hyperlink" Target="https://dx.doi.org/10.1080/08039488.2020.1826050" TargetMode="External"/><Relationship Id="rId72" Type="http://schemas.openxmlformats.org/officeDocument/2006/relationships/hyperlink" Target="https://doi.org/10.1080/07317115.2020.1836105"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hyperlink" Target="https://doi.org/10.1176/ps.2009.60.4.491" TargetMode="External"/><Relationship Id="rId46" Type="http://schemas.openxmlformats.org/officeDocument/2006/relationships/hyperlink" Target="https://doi.org/10.1176/appi.ps.51.4.513" TargetMode="External"/><Relationship Id="rId59" Type="http://schemas.openxmlformats.org/officeDocument/2006/relationships/hyperlink" Target="https://doi.org/10.1037/ccp0000042" TargetMode="External"/><Relationship Id="rId67" Type="http://schemas.openxmlformats.org/officeDocument/2006/relationships/hyperlink" Target="https://doi.org/10.1080/09540121.2011.582075" TargetMode="External"/><Relationship Id="rId20" Type="http://schemas.openxmlformats.org/officeDocument/2006/relationships/hyperlink" Target="https://mikkelvembye.github.io/VIVECampbell/reference/vgt_smd_1armcluster.html" TargetMode="External"/><Relationship Id="rId41" Type="http://schemas.openxmlformats.org/officeDocument/2006/relationships/hyperlink" Target="https://doi.org/10.1017/S0033291720005498" TargetMode="External"/><Relationship Id="rId54" Type="http://schemas.openxmlformats.org/officeDocument/2006/relationships/hyperlink" Target="https://doi.org/10.3389/fpsyt.2019.00589" TargetMode="External"/><Relationship Id="rId62" Type="http://schemas.openxmlformats.org/officeDocument/2006/relationships/hyperlink" Target="https://doi.org/10.1007/s10597-013-9672-9" TargetMode="External"/><Relationship Id="rId70" Type="http://schemas.openxmlformats.org/officeDocument/2006/relationships/hyperlink" Target="https://doi.org/10.1017/S2045796015000141" TargetMode="External"/><Relationship Id="rId75" Type="http://schemas.openxmlformats.org/officeDocument/2006/relationships/hyperlink" Target="https://doi.org/10.1176/appi.ps.201000450"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hyperlink" Target="http://www.controlled-trials.com/search?q=ISRCTN66721740" TargetMode="External"/><Relationship Id="rId28" Type="http://schemas.openxmlformats.org/officeDocument/2006/relationships/image" Target="media/image5.png"/><Relationship Id="rId36" Type="http://schemas.openxmlformats.org/officeDocument/2006/relationships/hyperlink" Target="https://doi.org/10.1186/s12888-021-03645-w" TargetMode="External"/><Relationship Id="rId49" Type="http://schemas.openxmlformats.org/officeDocument/2006/relationships/hyperlink" Target="https://doi.org/10.1046/j.1440-1614.2000.00820.x" TargetMode="External"/><Relationship Id="rId57" Type="http://schemas.openxmlformats.org/officeDocument/2006/relationships/hyperlink" Target="https://doi.org/10.1016/j.schres.2012.10.018" TargetMode="External"/><Relationship Id="rId10" Type="http://schemas.microsoft.com/office/2016/09/relationships/commentsIds" Target="commentsIds.xml"/><Relationship Id="rId31" Type="http://schemas.openxmlformats.org/officeDocument/2006/relationships/image" Target="media/image8.png"/><Relationship Id="rId44" Type="http://schemas.openxmlformats.org/officeDocument/2006/relationships/hyperlink" Target="https://doi.org/10.1176/appi.ps.201700352" TargetMode="External"/><Relationship Id="rId52" Type="http://schemas.openxmlformats.org/officeDocument/2006/relationships/hyperlink" Target="https://doi.org/10.1521/ijgp.2010.60.3.373" TargetMode="External"/><Relationship Id="rId60" Type="http://schemas.openxmlformats.org/officeDocument/2006/relationships/hyperlink" Target="https://doi.org/10.1037/a0035310" TargetMode="External"/><Relationship Id="rId65" Type="http://schemas.openxmlformats.org/officeDocument/2006/relationships/hyperlink" Target="https://doi.org/10.1016/j.drugalcdep.2013.11.012" TargetMode="External"/><Relationship Id="rId73" Type="http://schemas.openxmlformats.org/officeDocument/2006/relationships/hyperlink" Target="https://doi.org/10.1001/jamapsychiatry.2021.2880" TargetMode="External"/><Relationship Id="rId78" Type="http://schemas.openxmlformats.org/officeDocument/2006/relationships/hyperlink" Target="http://dx.doi.org/10.1093/schbul/sbz021.235" TargetMode="External"/><Relationship Id="rId81" Type="http://schemas.openxmlformats.org/officeDocument/2006/relationships/hyperlink" Target="https://authorservices.wiley.com/author-resources/Journal-Authors/Prepare/manuscript-preparation-guidelines.html/figure-preparation.html" TargetMode="External"/><Relationship Id="rId86"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bec.2020.1" TargetMode="External"/><Relationship Id="rId34" Type="http://schemas.openxmlformats.org/officeDocument/2006/relationships/image" Target="media/image11.png"/><Relationship Id="rId50" Type="http://schemas.openxmlformats.org/officeDocument/2006/relationships/hyperlink" Target="https://doi.org/10.1037/ccp0000427" TargetMode="External"/><Relationship Id="rId55" Type="http://schemas.openxmlformats.org/officeDocument/2006/relationships/hyperlink" Target="https://doi.org/10.1186/1471-244X-13-315" TargetMode="External"/><Relationship Id="rId76" Type="http://schemas.openxmlformats.org/officeDocument/2006/relationships/hyperlink" Target="https://doi.org/10.1002/cpp.1867" TargetMode="External"/><Relationship Id="rId7" Type="http://schemas.openxmlformats.org/officeDocument/2006/relationships/endnotes" Target="endnotes.xml"/><Relationship Id="rId71" Type="http://schemas.openxmlformats.org/officeDocument/2006/relationships/hyperlink" Target="https://doi.org/10.1080/20008198.2019.1577092" TargetMode="External"/><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image" Target="media/image1.png"/><Relationship Id="rId40" Type="http://schemas.openxmlformats.org/officeDocument/2006/relationships/hyperlink" Target="https://doi.org/10.1176/appi.ps.201400510" TargetMode="External"/><Relationship Id="rId45" Type="http://schemas.openxmlformats.org/officeDocument/2006/relationships/hyperlink" Target="https://doi.org/10.1016/j.schres.2010.01.026" TargetMode="External"/><Relationship Id="rId66" Type="http://schemas.openxmlformats.org/officeDocument/2006/relationships/hyperlink" Target="https://doi.org/10.1177/0020764019846171" TargetMode="External"/><Relationship Id="rId87" Type="http://schemas.openxmlformats.org/officeDocument/2006/relationships/theme" Target="theme/theme1.xml"/><Relationship Id="rId61" Type="http://schemas.openxmlformats.org/officeDocument/2006/relationships/hyperlink" Target="https://doi.org/10.1016/j.cbpra.2012.03.005" TargetMode="External"/><Relationship Id="rId82" Type="http://schemas.openxmlformats.org/officeDocument/2006/relationships/hyperlink" Target="https://authorservices.wiley.com/author-resources/Journal-Authors/Prepare/manuscript-preparation-guidelines.html/supporting-information.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7750F"/>
    <w:rsid w:val="00085873"/>
    <w:rsid w:val="0009399B"/>
    <w:rsid w:val="0011127E"/>
    <w:rsid w:val="0014025C"/>
    <w:rsid w:val="001673B3"/>
    <w:rsid w:val="00183B33"/>
    <w:rsid w:val="001F2285"/>
    <w:rsid w:val="00221978"/>
    <w:rsid w:val="00274F07"/>
    <w:rsid w:val="002942E5"/>
    <w:rsid w:val="002B56DF"/>
    <w:rsid w:val="002C1844"/>
    <w:rsid w:val="002C1BE5"/>
    <w:rsid w:val="003046B7"/>
    <w:rsid w:val="003A4C82"/>
    <w:rsid w:val="003B3BDA"/>
    <w:rsid w:val="003B4619"/>
    <w:rsid w:val="0043646D"/>
    <w:rsid w:val="0044468F"/>
    <w:rsid w:val="00451AF1"/>
    <w:rsid w:val="0046755D"/>
    <w:rsid w:val="00471299"/>
    <w:rsid w:val="004B6748"/>
    <w:rsid w:val="004C1BB9"/>
    <w:rsid w:val="004D036B"/>
    <w:rsid w:val="005004E5"/>
    <w:rsid w:val="00553723"/>
    <w:rsid w:val="0056188C"/>
    <w:rsid w:val="005C24D1"/>
    <w:rsid w:val="005D683A"/>
    <w:rsid w:val="005E5D89"/>
    <w:rsid w:val="0064675A"/>
    <w:rsid w:val="0067557D"/>
    <w:rsid w:val="006C6930"/>
    <w:rsid w:val="00704B6F"/>
    <w:rsid w:val="0072048D"/>
    <w:rsid w:val="00732D50"/>
    <w:rsid w:val="0081556A"/>
    <w:rsid w:val="0084130B"/>
    <w:rsid w:val="00881676"/>
    <w:rsid w:val="008B2457"/>
    <w:rsid w:val="00900143"/>
    <w:rsid w:val="0091239B"/>
    <w:rsid w:val="009151A1"/>
    <w:rsid w:val="009307CB"/>
    <w:rsid w:val="009908B0"/>
    <w:rsid w:val="009B1AD4"/>
    <w:rsid w:val="009F6056"/>
    <w:rsid w:val="00A25787"/>
    <w:rsid w:val="00AD1EC1"/>
    <w:rsid w:val="00AE62D1"/>
    <w:rsid w:val="00B22EEA"/>
    <w:rsid w:val="00BD214A"/>
    <w:rsid w:val="00C02132"/>
    <w:rsid w:val="00C35E1E"/>
    <w:rsid w:val="00C70ED3"/>
    <w:rsid w:val="00CE5515"/>
    <w:rsid w:val="00D440E7"/>
    <w:rsid w:val="00DD578F"/>
    <w:rsid w:val="00DE5205"/>
    <w:rsid w:val="00DE5315"/>
    <w:rsid w:val="00E36CFA"/>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942E5"/>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 w:type="paragraph" w:customStyle="1" w:styleId="8ABFE90645DD4A489B3328543A8DC764">
    <w:name w:val="8ABFE90645DD4A489B3328543A8DC764"/>
    <w:rsid w:val="0008587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5194</TotalTime>
  <Pages>78</Pages>
  <Words>34515</Words>
  <Characters>224004</Characters>
  <Application>Microsoft Office Word</Application>
  <DocSecurity>0</DocSecurity>
  <Lines>3500</Lines>
  <Paragraphs>1460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257059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528</cp:revision>
  <cp:lastPrinted>2025-02-06T09:25:00Z</cp:lastPrinted>
  <dcterms:created xsi:type="dcterms:W3CDTF">2025-04-24T10:08:00Z</dcterms:created>
  <dcterms:modified xsi:type="dcterms:W3CDTF">2025-09-17T14:34:00Z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