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355F6F" w14:textId="53921730"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 xml:space="preserve">Group-Based Community Interventions to Support the Social Reintegration of Marginalized Adults with Mental Illness: A Systematic Review </w:t>
      </w:r>
      <w:commentRangeStart w:id="0"/>
      <w:r w:rsidRPr="00537C4C">
        <w:rPr>
          <w:sz w:val="40"/>
          <w:szCs w:val="28"/>
        </w:rPr>
        <w:t>and Meta-Analysis</w:t>
      </w:r>
      <w:commentRangeEnd w:id="0"/>
      <w:r>
        <w:rPr>
          <w:rStyle w:val="CommentReference"/>
          <w:rFonts w:asciiTheme="minorHAnsi" w:eastAsiaTheme="minorHAnsi" w:hAnsiTheme="minorHAnsi" w:cstheme="minorBidi"/>
          <w:b w:val="0"/>
          <w:bCs w:val="0"/>
          <w:kern w:val="0"/>
          <w:lang w:val="da-DK" w:eastAsia="en-US"/>
        </w:rPr>
        <w:commentReference w:id="0"/>
      </w:r>
    </w:p>
    <w:p w14:paraId="1D91D22D" w14:textId="77777777" w:rsidR="001512F7" w:rsidRPr="00AF0241" w:rsidRDefault="001512F7" w:rsidP="00D4328E">
      <w:pPr>
        <w:rPr>
          <w:rFonts w:eastAsia="Times New Roman"/>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ob Kaarup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Jasmin Sami Adada,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Maya Christiane Flensb</w:t>
      </w:r>
      <w:r w:rsidR="00723B9D">
        <w:rPr>
          <w:rFonts w:eastAsia="Times New Roman"/>
          <w:sz w:val="27"/>
          <w:szCs w:val="27"/>
          <w:lang w:val="en-US"/>
        </w:rPr>
        <w:t>o</w:t>
      </w:r>
      <w:r w:rsidRPr="00AF0241">
        <w:rPr>
          <w:rFonts w:eastAsia="Times New Roman"/>
          <w:sz w:val="27"/>
          <w:szCs w:val="27"/>
          <w:lang w:val="en-US"/>
        </w:rPr>
        <w:t>rg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Elizabeth Bengtsen,</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000000">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D4328E">
      <w:pPr>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1" w:name="ABS_BACKGROUND"/>
      <w:bookmarkEnd w:id="1"/>
      <w:r w:rsidRPr="00AF0241">
        <w:rPr>
          <w:rFonts w:eastAsia="Times New Roman"/>
        </w:rPr>
        <w:t xml:space="preserve">Background </w:t>
      </w:r>
    </w:p>
    <w:sdt>
      <w:sdtPr>
        <w:rPr>
          <w:color w:val="0066CC"/>
          <w:sz w:val="27"/>
          <w:szCs w:val="27"/>
        </w:rPr>
        <w:id w:val="77337547"/>
        <w:placeholder>
          <w:docPart w:val="40D43B085C0A4677A3C9CC68E46134A2"/>
        </w:placeholder>
      </w:sdt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A co-morbidity that increase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4328E">
      <w:pPr>
        <w:divId w:val="1118254625"/>
        <w:rPr>
          <w:rFonts w:eastAsia="Times New Roman"/>
        </w:rPr>
      </w:pPr>
      <w:bookmarkStart w:id="2" w:name="ABS_OBJECTIVES"/>
      <w:bookmarkEnd w:id="2"/>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000000"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3" w:name="ABS_SEARCH_STRATEGY"/>
      <w:bookmarkEnd w:id="3"/>
      <w:r w:rsidRPr="00AF0241">
        <w:rPr>
          <w:rFonts w:eastAsia="Times New Roman"/>
        </w:rPr>
        <w:t xml:space="preserve">Search methods </w:t>
      </w:r>
    </w:p>
    <w:sdt>
      <w:sdtPr>
        <w:rPr>
          <w:color w:val="0066CC"/>
          <w:sz w:val="27"/>
          <w:szCs w:val="27"/>
        </w:rPr>
        <w:id w:val="1547024564"/>
        <w:placeholder>
          <w:docPart w:val="DE9288E4184340BAA77219FB7A1A45B7"/>
        </w:placeholder>
      </w:sdt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r>
            <w:rPr>
              <w:rFonts w:eastAsia="Times New Roman"/>
              <w:lang w:val="en-US" w:eastAsia="da-DK"/>
            </w:rPr>
            <w:t>MEDLINE,</w:t>
          </w:r>
          <w:r w:rsidRPr="00AF0241">
            <w:rPr>
              <w:rFonts w:eastAsia="Times New Roman"/>
              <w:lang w:val="en-US" w:eastAsia="da-DK"/>
            </w:rPr>
            <w:t xml:space="preserve">EMBASE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SocINDEX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 xml:space="preserve">Social Sciences Citation Index (Web of Science Core Collection) </w:t>
          </w:r>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In addition to electronic searches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4" w:name="ABS_SELECTION_CRITERIA"/>
      <w:bookmarkEnd w:id="4"/>
      <w:r w:rsidRPr="00AF0241">
        <w:rPr>
          <w:rFonts w:eastAsia="Times New Roman"/>
        </w:rPr>
        <w:t xml:space="preserve">Selection criteria </w:t>
      </w:r>
    </w:p>
    <w:sdt>
      <w:sdtPr>
        <w:rPr>
          <w:color w:val="0066CC"/>
          <w:sz w:val="27"/>
          <w:szCs w:val="27"/>
        </w:rPr>
        <w:id w:val="-1103719334"/>
        <w:placeholder>
          <w:docPart w:val="CDD7ACE1AE6C4BF6A2EE333E39CEEBC3"/>
        </w:placeholder>
      </w:sdt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receive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5" w:name="ABS_DATA_COLLECTION"/>
      <w:bookmarkEnd w:id="5"/>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Content>
        <w:p w14:paraId="6DA9FC4D" w14:textId="00EAD106" w:rsidR="00BB5450" w:rsidRPr="00AF0241" w:rsidRDefault="00BB5450" w:rsidP="00BB5450">
          <w:pPr>
            <w:pStyle w:val="NormalWeb"/>
            <w:spacing w:after="240"/>
            <w:divId w:val="492914960"/>
          </w:pPr>
          <w:r w:rsidRPr="00AF0241">
            <w:t xml:space="preserve">The total number of potential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lastRenderedPageBreak/>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000000"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6" w:name="ABS_RESULTS"/>
      <w:bookmarkEnd w:id="6"/>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7" w:name="ABS_CONCLUSIONS"/>
      <w:bookmarkEnd w:id="7"/>
      <w:r w:rsidRPr="00D53D4E">
        <w:rPr>
          <w:rFonts w:eastAsia="Times New Roman"/>
        </w:rPr>
        <w:t xml:space="preserve">Authors' conclusions </w:t>
      </w:r>
    </w:p>
    <w:sdt>
      <w:sdtPr>
        <w:rPr>
          <w:color w:val="0066CC"/>
          <w:sz w:val="27"/>
          <w:szCs w:val="27"/>
        </w:rPr>
        <w:id w:val="2049870034"/>
        <w:placeholder>
          <w:docPart w:val="42A3D787F91144AEB1C097C85D0148A3"/>
        </w:placeholder>
      </w:sdt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Content>
        <w:sdt>
          <w:sdtPr>
            <w:rPr>
              <w:rFonts w:eastAsia="Times New Roman"/>
            </w:rPr>
            <w:id w:val="1027299973"/>
            <w:placeholder>
              <w:docPart w:val="95586E2FDB0D43B9A6F080980C36F198"/>
            </w:placeholder>
          </w:sdt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000000"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8" w:name="SUMMARY_BODY"/>
      <w:bookmarkEnd w:id="8"/>
      <w:r w:rsidRPr="00AF0241">
        <w:t>The review in brief</w:t>
      </w:r>
    </w:p>
    <w:sdt>
      <w:sdtPr>
        <w:rPr>
          <w:bCs w:val="0"/>
          <w:i w:val="0"/>
          <w:color w:val="0066CC"/>
          <w:sz w:val="27"/>
          <w:szCs w:val="24"/>
        </w:rPr>
        <w:id w:val="-940677431"/>
        <w:placeholder>
          <w:docPart w:val="E604576C26F94FDE955A9106447392CA"/>
        </w:placeholder>
      </w:sdt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w:t>
          </w:r>
          <w:r w:rsidRPr="00071E5A">
            <w:rPr>
              <w:i w:val="0"/>
              <w:sz w:val="24"/>
              <w:szCs w:val="24"/>
            </w:rPr>
            <w:lastRenderedPageBreak/>
            <w:t xml:space="preserve">marginalization group interventions are either more effective or have similar effects compared with individually delivered interventions. </w:t>
          </w:r>
        </w:p>
        <w:p w14:paraId="516AD5B1" w14:textId="032342AA" w:rsidR="00F97B01" w:rsidRPr="00AF0241" w:rsidRDefault="00000000"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e.g. because it is possible to treat many patient simulatnously</w:t>
          </w:r>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This systematic review and meta-analyses summarises evidence from 62</w:t>
          </w:r>
          <w:r w:rsidR="0058111D" w:rsidRPr="00071E5A">
            <w:rPr>
              <w:i w:val="0"/>
              <w:sz w:val="24"/>
              <w:szCs w:val="24"/>
            </w:rPr>
            <w:t xml:space="preserve"> studies.</w:t>
          </w:r>
        </w:p>
        <w:p w14:paraId="3D772444" w14:textId="6644920C" w:rsidR="00071E5A" w:rsidRPr="00071E5A" w:rsidRDefault="00000000"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000000"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t xml:space="preserve">The included </w:t>
          </w:r>
          <w:r w:rsidRPr="00AF0241">
            <w:t>studies</w:t>
          </w:r>
          <w:r>
            <w:t xml:space="preserve"> were mostly randomised control trials and </w:t>
          </w:r>
          <w:r w:rsidRPr="00AF0241">
            <w:t>all</w:t>
          </w:r>
          <w:r>
            <w:t xml:space="preserve"> included studies had a well defined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lastRenderedPageBreak/>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6388F60F"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r w:rsidR="00435B8D">
            <w:rPr>
              <w:rFonts w:eastAsia="Times New Roman"/>
              <w:lang w:val="en-US" w:eastAsia="da-DK"/>
            </w:rPr>
            <w:t xml:space="preserve"> A unique characteristic of this body of literature is that more than 50% of the studies represent preregistered studies. Although prespecified generally were not able to explain the differences between effect size estimates, our review suggests that preregistered studies yield lower but still substantial effects relative to non-registered studies. However, we did not find this relationship when adding focal theoretical and methodological moderators to the subgroup model, and we did not find any further clear evidence for publication and/or small study biases.</w:t>
          </w:r>
        </w:p>
        <w:p w14:paraId="27B0248C" w14:textId="441797FA" w:rsidR="00F97B01" w:rsidRPr="00AF0241" w:rsidRDefault="00000000"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FF63AC">
      <w:pPr>
        <w:pStyle w:val="Heading1"/>
        <w:divId w:val="1929381462"/>
        <w:rPr>
          <w:rFonts w:eastAsia="Times New Roman"/>
        </w:rPr>
      </w:pPr>
      <w:bookmarkStart w:id="9" w:name="BACKGROUND"/>
      <w:bookmarkEnd w:id="9"/>
      <w:r w:rsidRPr="00AF0241">
        <w:t>Background</w:t>
      </w:r>
      <w:r w:rsidRPr="00AF0241">
        <w:rPr>
          <w:rFonts w:eastAsia="Times New Roman"/>
        </w:rPr>
        <w:t xml:space="preserve"> </w:t>
      </w:r>
    </w:p>
    <w:p w14:paraId="63C976B3" w14:textId="5C5443E4" w:rsidR="003862F9" w:rsidRPr="00AF0241" w:rsidRDefault="00C37244" w:rsidP="00FF63AC">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2542FD45"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experiencing co-morbidity. Common co-morbid conditions include personal and social problems such as substance or alcohol abuse, self-harming behaviour, criminal behaviour,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These problems increase the risk that 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0450">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2017)","noteIndex":0},"citationItems":[{"id":"6UJOo7kI/qqgZJOAC","uris":["http://zotero.org/users/14817438/items/96JHP3RT"],"itemData":{"id":139,"type":"article-journal","container-title":"Psychiatric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R."}],"issued":{"date-parts":[["2002",5]]}},"label":"page"},{"id":"6UJOo7kI/iwMnVtOH","uris":["http://zotero.org/users/14817438/items/V4QKDGXR"],"itemData":{"id":196,"type":"article-journal","source":"Google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E."}],"accessed":{"date-parts":[["2024",8,29]]},"issued":{"date-parts":[["2015"]]}},"label":"page"},{"id":"6UJOo7kI/A3yfms2U","uris":["http://zotero.org/users/14817438/items/X83S8N8H"],"itemData":{"id":208,"type":"article-journal","container-title":"The Lanc</w:instrText>
      </w:r>
      <w:r w:rsidR="00320450" w:rsidRPr="00692086">
        <w:rPr>
          <w:rFonts w:eastAsia="Times New Roman"/>
          <w:lang w:val="da-DK" w:eastAsia="da-DK"/>
        </w:rPr>
        <w:instrText>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Rygaard"},{"family":"Erlangsen","given":"Annette"},{"family":"Nordentoft","given":"Merete"}],"issued":{"date-parts":[["2011"]]}},"label":"page"},{"id":"6UJOo7kI/e7FI75MT","uris":["http://</w:instrText>
      </w:r>
      <w:r w:rsidR="00320450" w:rsidRPr="004414A3">
        <w:rPr>
          <w:rFonts w:eastAsia="Times New Roman"/>
          <w:lang w:val="da-DK" w:eastAsia="da-DK"/>
        </w:rPr>
        <w:instrText xml:space="preserve">zotero.org/users/14817438/items/8Z2D5E2R"],"itemData":{"id":223,"type":"article-journal","container-title":"Deutsches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(Draine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49D8F498"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 xml:space="preserve">Several studies suggest that mental illness, discrimination and (self-) stigmatization may become part of a vicious cycle. A cycle in which adults who suffer from mental illness abstain from engaging in social activities, which may lead to further marginalization and sometimes to a </w:t>
      </w:r>
      <w:r w:rsidRPr="00AF0241">
        <w:rPr>
          <w:rFonts w:eastAsia="Times New Roman"/>
          <w:lang w:val="en-US" w:eastAsia="da-DK"/>
        </w:rPr>
        <w:lastRenderedPageBreak/>
        <w:t>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2007)","noteIndex":0},"citationItems":[{"id":"BOI7fhFW/EUimX5Ov","uris":["http://zotero.org/users/14817438/items/FHJZTUL7"],"itemData":{"id":144,"type":"article-journal","abstract":"Abstract\n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M."}],"issued":{"date-parts":[["2020",12]]}},"label":"page"},{"id":"BOI7fhFW/HArfsbAR","uris":["http://zotero.org/users/14817438/items/6WT2X954"],"itemData":{"id":169,"type":"article-journal","container-title":"Journal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Serfaty, Weich, &amp; King (2004) found that participants described experiencing stigma even in the absence of overt discrimination by others or within society. In the study, participants describe how their experiences of stigma often cause stress, anxiety and rumination, and how this fear of being stigmatised leads to self-isolating and self-limiting behaviours.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{"citationID":"9YFwX3dR","properties":{"formattedCitation":"(Dinos et al., 2004)","plainCitation":"(Dinos et al., 2004)","noteIndex":0},"citationItems":[{"id":"BOI7fhFW/ijdAytdl","uris":["http://zotero.org/users/14817438/items/UHWLXF7J"],"itemData":{"id":254,"type":"article-journal","container-title":"The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262AA6EB"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behaviour,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2000)","noteIndex":0},"citationItems":[{"id":"BOI7fhFW/6BohicUi","uris":["http://zotero.org/users/14817438/items/STH2JP7I"],"itemData":{"id":162,"type":"article-journal","container-title":"American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W."}],"issued":{"date-parts":[["2008",2]]}},"label":"page"},{"id":"BOI7fhFW/GlnpOiIo","uris":["http://zotero.org/users/14817438/items/FIMKTV5I"],"itemData":{"id":231,"type":"article-journal","container-title":"Psychiatric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J."},{"family":"Davidson","given":"Larry"}],"issued":{"date-parts":[["2011",5]]}},"label":"page"},{"id":"BOI7fhFW/PqYoLq3M","uris":["http://zotero.org/users/14817438/items/Y4UY8AUZ"],"itemData":{"id":252,"type":"article-journal","container-title":"Psychiatric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0369312B"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hospital-centred to community based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F02D49">
        <w:rPr>
          <w:rFonts w:eastAsia="Times New Roman"/>
          <w:lang w:val="en-US" w:eastAsia="da-DK"/>
        </w:rPr>
        <w:instrText xml:space="preserve"> ADDIN ZOTERO_ITEM CSL_CITATION {"citationID":"pg4qc3vA","properties":{"formattedCitation":"(Wahlbeck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interventions</w:t>
      </w:r>
      <w:r w:rsidR="00C83D1C" w:rsidRPr="00AF0241">
        <w:rPr>
          <w:rFonts w:eastAsia="Times New Roman"/>
          <w:lang w:val="en-US" w:eastAsia="da-DK"/>
        </w:rPr>
        <w:t xml:space="preserve"> </w:t>
      </w:r>
      <w:r w:rsidRPr="00AF0241">
        <w:rPr>
          <w:rFonts w:eastAsia="Times New Roman"/>
          <w:lang w:val="en-US" w:eastAsia="da-DK"/>
        </w:rPr>
        <w:t xml:space="preserve"> (Ruesh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(Ruesh et al., 2015). In addition, Ruesh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(Ruesh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2F9514DC" w:rsidR="00817B85" w:rsidRPr="00AF0241" w:rsidRDefault="00817B85" w:rsidP="00817B85">
      <w:pPr>
        <w:pStyle w:val="NormalWeb"/>
        <w:divId w:val="1875387967"/>
      </w:pPr>
      <w:bookmarkStart w:id="10" w:name="THEORY"/>
      <w:bookmarkEnd w:id="10"/>
      <w:r w:rsidRPr="00AF0241">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F02D49">
        <w:instrText xml:space="preserve"> ADDIN ZOTERO_ITEM CSL_CITATION {"citationID":"KwjO8fDr","properties":{"formattedCitation":"(Fehr,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 xml:space="preserve">This review includes all interventions targeting adults who suffer from mental illness and related social and personal problems if the intervention is delivered in a group format, meaning that </w:t>
      </w:r>
      <w:r w:rsidRPr="00AF0241">
        <w:lastRenderedPageBreak/>
        <w:t>more than one participant receive the intervention at the same time and place and by the same 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of  personal/social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Social isolation ,</w:t>
      </w:r>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75B99713" w:rsidR="00633816" w:rsidRPr="00AF0241" w:rsidRDefault="00633816" w:rsidP="00633816">
      <w:pPr>
        <w:pStyle w:val="NormalWeb"/>
        <w:divId w:val="712923208"/>
      </w:pPr>
      <w:bookmarkStart w:id="11" w:name="IMPORTANCE"/>
      <w:bookmarkEnd w:id="11"/>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F02D49">
        <w:instrText xml:space="preserve"> ADDIN ZOTERO_ITEM CSL_CITATION {"citationID":"BCnCa1fz","properties":{"formattedCitation":"(Gibson et al., 2011)","plainCitation":"(Gibson et al., 2011)","noteIndex":0},"citationItems":[{"id":"BOI7fhFW/HKDIl6db","uris":["http://zotero.org/users/14817438/items/ZZT7G78F"],"itemData":{"id":175,"type":"article-journal","container-title":"The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35319507" w:rsidR="00633816" w:rsidRPr="00AF0241" w:rsidRDefault="00633816" w:rsidP="00633816">
      <w:pPr>
        <w:pStyle w:val="NormalWeb"/>
        <w:divId w:val="712923208"/>
      </w:pPr>
      <w:r w:rsidRPr="00AF0241">
        <w:t xml:space="preserve">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w:t>
      </w:r>
      <w:r w:rsidRPr="00AF0241">
        <w:lastRenderedPageBreak/>
        <w:t>participate in more social and occupational contexts and to increase their general well-being and quality of life. Theoretically</w:t>
      </w:r>
      <w:r w:rsidR="0082078E" w:rsidRPr="00AF0241">
        <w:t>,</w:t>
      </w:r>
      <w:r w:rsidRPr="00AF0241">
        <w:t xml:space="preserve"> group-based interventions may also be seen thorugh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F02D49">
        <w:instrText xml:space="preserve"> ADDIN ZOTERO_ITEM CSL_CITATION {"citationID":"ONuW5FYH","properties":{"formattedCitation":"(Tarrant et al., 2011)","plainCitation":"(Tarrant et al., 2011)","noteIndex":0},"citationItems":[{"id":"BOI7fhFW/xUoXocla","uris":["http://zotero.org/users/14817438/items/YE9J2BQ9"],"itemData":{"id":256,"type":"chapter","abstract":"Promoting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66B6AC2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F02D49">
        <w:instrText xml:space="preserve"> ADDIN ZOTERO_ITEM CSL_CITATION {"citationID":"G3nl8dcr","properties":{"formattedCitation":"(Brown &amp; Moran, 1994; Hammen, 1991; Keitner &amp; Miller, 1990a)","plainCitation":"(Brown &amp; Moran, 1994; Hammen, 1991; Keitner &amp; Miller, 1990a)","noteIndex":0},"citationItems":[{"id":"BOI7fhFW/I21I6BSE","uris":["http://zotero.org/users/14817438/items/JCLRGW6V"],"itemData":{"id":257,"type":"article-journal","container-title":"The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W."},{"family":"Moran","given":"Patricia"}],"issued":{"date-parts":[["1994"]]}},"label":"page"},{"id":"BOI7fhFW/EfRqrvna","uris":["http://zotero.org/users/14817438/items/L9MJGQQR"],"itemData":{"id":177,"type":"book","collection-title":"Series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B."}],"accessed":{"date-parts":[["2024",8,29]]},"issued":{"date-parts":[["1991"]]}},"label":"page"},{"id":"BOI7fhFW/vDjAa4OY","uris":["http://zotero.org/users/14817438/items/GIZ3FYZM"],"itemData":{"id":261,"type":"article-journal","container-title":"The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F02D49">
        <w:instrText xml:space="preserve"> ADDIN ZOTERO_ITEM CSL_CITATION {"citationID":"UANjfxpp","properties":{"formattedCitation":"(Keitner et al., 1992)","plainCitation":"(Keitner et al., 1992)","noteIndex":0},"citationItems":[{"id":"BOI7fhFW/nrDiWcxd","uris":["http://zotero.org/users/14817438/items/229JT4FW"],"itemData":{"id":194,"type":"article-journal","container-title":"The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F02D49">
        <w:instrText xml:space="preserve"> ADDIN ZOTERO_ITEM CSL_CITATION {"citationID":"aUoexFX4","properties":{"formattedCitation":"(Ford et al., 2009; Keitner &amp; Miller, 1990b; McDermut et al., 2001)","plainCitation":"(Ford et al., 2009; Keitner &amp; Miller, 1990b; McDermut et al., 2001)","noteIndex":0},"citationItems":[{"id":"BOI7fhFW/djY5Phm4","uris":["http://zotero.org/users/14817438/items/38GPJ9XT"],"itemData":{"id":262,"type":"article-journal","container-title":"Treating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D."},{"family":"Harris","given":"Maxine"}],"issued":{"date-parts":[["2009"]]}},"label":"page"},{"id":"BOI7fhFW/N1yiBvbw","uris":["http://zotero.org/users/14817438/items/SE477K8S"],"itemData":{"id":193,"type":"article-journal","container-title":"The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W."}],"issued":{"date-parts":[["1990"]]}},"label":"page"},{"id":"BOI7fhFW/zvi97evJ","uris":["http://zotero.org/users/14817438/items/9XBQSZD3"],"itemData":{"id":201,"type":"article-journal","container-title":"Clinical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(Ruesh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F02D49">
        <w:instrText xml:space="preserve"> ADDIN ZOTERO_ITEM CSL_CITATION {"citationID":"zVzpFOwJ","properties":{"formattedCitation":"(Castle et al., 2007)","plainCitation":"(Castle et al., 2007)","noteIndex":0},"citationItems":[{"id":"BOI7fhFW/DsK8sT1a","uris":["http://zotero.org/users/14817438/items/MJIPLW27"],"itemData":{"id":152,"type":"article-journal","container-title":"International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3E656925"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group based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00F02D49">
        <w:instrText xml:space="preserve"> ADDIN ZOTERO_ITEM CSL_CITATION {"citationID":"COCFyc7w","properties":{"formattedCitation":"(Colom &amp; Vieta, 2004)","plainCitation":"(Colom &amp; Vieta, 2004)","noteIndex":0},"citationItems":[{"id":"BOI7fhFW/eXYe13tl","uris":["http://zotero.org/users/14817438/items/7V4PXDJ5"],"itemData":{"id":158,"type":"article-journal","abstract":"Objectives: \n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44785D">
      <w:pPr>
        <w:divId w:val="712923208"/>
      </w:pPr>
    </w:p>
    <w:p w14:paraId="45C5760A" w14:textId="7FF83101"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F02D49">
        <w:instrText xml:space="preserve"> ADDIN ZOTERO_ITEM CSL_CITATION {"citationID":"NlFyHXBc","properties":{"formattedCitation":"(Roback, 2000)","plainCitation":"(Roback, 2000)","noteIndex":0},"citationItems":[{"id":"BOI7fhFW/9bUyW9zd","uris":["http://zotero.org/users/14817438/items/CTAH35II"],"itemData":{"id":219,"type":"article-journal","container-title":"The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w:t>
      </w:r>
      <w:r w:rsidRPr="00AF0241">
        <w:lastRenderedPageBreak/>
        <w:t xml:space="preserve">However, the research into adverse outcomes and or </w:t>
      </w:r>
      <w:r w:rsidRPr="00AF0241">
        <w:rPr>
          <w:i/>
          <w:iCs/>
        </w:rPr>
        <w:t xml:space="preserve">deterioration effects </w:t>
      </w:r>
      <w:r w:rsidRPr="00AF0241">
        <w:t>in individual 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Based on Strupp,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732B9771" w:rsidR="00B44897" w:rsidRPr="00AF0241" w:rsidRDefault="00B44897" w:rsidP="00B44897">
      <w:pPr>
        <w:spacing w:before="100" w:beforeAutospacing="1" w:after="100" w:afterAutospacing="1"/>
        <w:ind w:left="720"/>
        <w:divId w:val="712923208"/>
      </w:pPr>
      <w:r w:rsidRPr="00AF0241">
        <w:fldChar w:fldCharType="begin"/>
      </w:r>
      <w:r w:rsidR="00F02D49">
        <w:instrText xml:space="preserve"> ADDIN ZOTERO_ITEM CSL_CITATION {"citationID":"VzbsWdn2","properties":{"formattedCitation":"(Strupp et al., 1977)","plainCitation":"(Strupp et al., 1977)","noteIndex":0},"citationItems":[{"id":"BOI7fhFW/tTuTPPEN","uris":["http://zotero.org/users/14817438/items/FNELMZJH"],"itemData":{"id":235,"type":"article-journal","container-title":"(No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(eg. some therapists appear be unsuitable or ineffective for patients with certain characteristics such as specific diagnoses, personality traits or underlying undiagnosed conditions). These effects are likely to be similar for group interventions (eg.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r w:rsidRPr="00AF0241">
        <w:rPr>
          <w:i/>
          <w:iCs/>
        </w:rPr>
        <w:t>“ A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32B03A66" w:rsidR="00633816" w:rsidRPr="00AF0241" w:rsidRDefault="00633816" w:rsidP="00633816">
      <w:pPr>
        <w:pStyle w:val="NormalWeb"/>
        <w:divId w:val="712923208"/>
      </w:pPr>
      <w:r w:rsidRPr="00AF0241">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F02D49">
        <w:instrText xml:space="preserve"> ADDIN ZOTERO_ITEM CSL_CITATION {"citationID":"x2OYlJCZ","properties":{"formattedCitation":"(Fehr,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xml:space="preserve">. These negative characteristics or intra-group dynamics may increase rather than decrease the participants’ </w:t>
      </w:r>
      <w:r w:rsidRPr="00AF0241">
        <w:lastRenderedPageBreak/>
        <w:t>feeling of isolation, rejection and sense of self-worth (Fehr, 2019). Thus, it is also possible that group interventions may be less effective than individual treatment for some.</w:t>
      </w:r>
    </w:p>
    <w:p w14:paraId="7F9F347F" w14:textId="2D24ACF9" w:rsidR="00633816" w:rsidRPr="0044785D" w:rsidRDefault="00633816" w:rsidP="0044785D">
      <w:pPr>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r w:rsidR="0044785D">
        <w:br/>
      </w: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1E6B8585" w:rsidR="0082078E" w:rsidRPr="00AF0241" w:rsidRDefault="0082078E" w:rsidP="001F4B1C">
      <w:pPr>
        <w:pStyle w:val="NormalWeb"/>
        <w:ind w:firstLine="720"/>
        <w:divId w:val="794105506"/>
        <w:rPr>
          <w:rFonts w:eastAsia="Times New Roman"/>
        </w:rPr>
      </w:pPr>
      <w:bookmarkStart w:id="12" w:name="OBJECTIVES"/>
      <w:bookmarkEnd w:id="12"/>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F02D49">
        <w:instrText xml:space="preserve"> ADDIN ZOTERO_ITEM CSL_CITATION {"citationID":"dBO3uEbs","properties":{"formattedCitation":"(Barkowski et al., 2020; McLaughlin et al., 2019)","plainCitation":"(Barkowski et al., 2020; McLaughlin et al., 2019)","noteIndex":0},"citationItems":[{"id":"BOI7fhFW/uVj2ehMA","uris":["http://zotero.org/users/14817438/items/ZVF7X4C3"],"itemData":{"id":141,"type":"article-journal","container-title":"Psychotherapy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BOI7fhFW/is3Rj7W5","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more broad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1F4B1C">
      <w:pPr>
        <w:pStyle w:val="NormalWeb"/>
        <w:ind w:firstLine="720"/>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6D2DE3EF" w:rsidR="0082078E" w:rsidRPr="00AF0241" w:rsidRDefault="0082078E" w:rsidP="001F4B1C">
      <w:pPr>
        <w:pStyle w:val="NormalWeb"/>
        <w:ind w:firstLine="720"/>
        <w:divId w:val="794105506"/>
      </w:pPr>
      <w:r w:rsidRPr="00AF0241">
        <w:t>In a review on the effects of group programs for recovery from psychosis, Segredou, Livaditis, Liolios, &amp; Skartsila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F02D49">
        <w:instrText xml:space="preserve"> ADDIN ZOTERO_ITEM CSL_CITATION {"citationID":"ZCCK4RHs","properties":{"formattedCitation":"(Segredou et al., 2008)","plainCitation":"(Segredou et al., 2008)","noteIndex":0},"citationItems":[{"id":"BOI7fhFW/k8mxzjkj","uris":["http://zotero.org/users/14817438/items/77GQB3TC"],"itemData":{"id":229,"type":"article-journal","container-title":"Annals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3F7A6A7F" w:rsidR="0082078E" w:rsidRPr="00AF0241" w:rsidRDefault="0082078E" w:rsidP="001F4B1C">
      <w:pPr>
        <w:pStyle w:val="NormalWeb"/>
        <w:ind w:firstLine="720"/>
        <w:divId w:val="794105506"/>
      </w:pPr>
      <w:r w:rsidRPr="00AF0241">
        <w:t xml:space="preserve">Bøg, Filges, Brännström, Jørgensen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interventions compared to alternative psychosocial interventions in reducing drug use during </w:t>
      </w:r>
      <w:r w:rsidRPr="00AF0241">
        <w:lastRenderedPageBreak/>
        <w:t>treatment, post treatment, an</w:t>
      </w:r>
      <w:r w:rsidR="00561ACB" w:rsidRPr="00AF0241">
        <w:t xml:space="preserve">d at 6- and 12-month follow-ups </w:t>
      </w:r>
      <w:r w:rsidR="00561ACB" w:rsidRPr="00AF0241">
        <w:fldChar w:fldCharType="begin"/>
      </w:r>
      <w:r w:rsidR="00F02D49">
        <w:instrText xml:space="preserve"> ADDIN ZOTERO_ITEM CSL_CITATION {"citationID":"EVXP2ziy","properties":{"formattedCitation":"(B\\uc0\\u248{}g et al., 2017)","plainCitation":"(Bøg et al., 2017)","noteIndex":0},"citationItems":[{"id":"BOI7fhFW/ekbSZXzm","uris":["http://zotero.org/users/14817438/items/N6QS548C"],"itemData":{"id":150,"type":"article-journal","abstract":"This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interventions post‐treatment on measures of psychiatric symptoms, social functioning, and employment.</w:t>
      </w:r>
    </w:p>
    <w:p w14:paraId="7AD5BC3D" w14:textId="38E6E2B7" w:rsidR="0082078E" w:rsidRPr="00AF0241" w:rsidRDefault="0082078E" w:rsidP="001F4B1C">
      <w:pPr>
        <w:pStyle w:val="NormalWeb"/>
        <w:ind w:firstLine="720"/>
        <w:divId w:val="794105506"/>
      </w:pPr>
      <w:r w:rsidRPr="00AF0241">
        <w:t>Munthe-Kaas, Berg &amp; Blaasvær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F02D49">
        <w:instrText xml:space="preserve"> ADDIN ZOTERO_ITEM CSL_CITATION {"citationID":"5VTt4Uoe","properties":{"formattedCitation":"(Munthe\\uc0\\u8208{}Kaas et al., 2018)","plainCitation":"(Munthe‐Kaas et al., 2018)","noteIndex":0},"citationItems":[{"id":"BOI7fhFW/0eqhpUI3","uris":["http://zotero.org/users/14817438/items/3R2UTT9K"],"itemData":{"id":206,"type":"article-journal","abstract":"This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1635B50D" w:rsidR="0082078E" w:rsidRPr="00AF0241" w:rsidRDefault="0082078E" w:rsidP="001F4B1C">
      <w:pPr>
        <w:pStyle w:val="NormalWeb"/>
        <w:ind w:firstLine="720"/>
        <w:divId w:val="794105506"/>
      </w:pPr>
      <w:r w:rsidRPr="00AF0241">
        <w:t>Mahoney, Karatzias,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F02D49">
        <w:instrText xml:space="preserve"> ADDIN ZOTERO_ITEM CSL_CITATION {"citationID":"Ydq8TYht","properties":{"formattedCitation":"(Mahoney et al., 2019)","plainCitation":"(Mahoney et al., 2019)","noteIndex":0},"citationItems":[{"id":"BOI7fhFW/PM5KoVlc","uris":["http://zotero.org/users/14817438/items/PNSF2H48"],"itemData":{"id":197,"type":"article-journal","container-title":"Journal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25730725" w:rsidR="0082078E" w:rsidRPr="00AF0241" w:rsidRDefault="0082078E" w:rsidP="001F4B1C">
      <w:pPr>
        <w:pStyle w:val="NormalWeb"/>
        <w:ind w:firstLine="720"/>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1"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2"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F02D49">
        <w:instrText xml:space="preserve"> ADDIN ZOTERO_ITEM CSL_CITATION {"citationID":"ytry7PLC","properties":{"formattedCitation":"(Lo Coco et al., 2019)","plainCitation":"(Lo Coco et al., 2019)","noteIndex":0},"citationItems":[{"id":"BOI7fhFW/6VHOa5Zr","uris":["http://zotero.org/users/14817438/items/UWDQTZBV"],"itemData":{"id":265,"type":"article-journal","abstract":"Background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0DBD718F" w:rsidR="0082078E" w:rsidRPr="00AF0241" w:rsidRDefault="0082078E" w:rsidP="001F4B1C">
      <w:pPr>
        <w:pStyle w:val="NormalWeb"/>
        <w:ind w:firstLine="720"/>
        <w:divId w:val="794105506"/>
      </w:pPr>
      <w:r w:rsidRPr="00AF0241">
        <w:t>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F02D49">
        <w:instrText xml:space="preserve"> ADDIN ZOTERO_ITEM CSL_CITATION {"citationID":"ujJIJfEi","properties":{"formattedCitation":"(Kelly et al., 2020)","plainCitation":"(Kelly et al., 2020)","noteIndex":0},"citationItems":[{"id":"BOI7fhFW/EUkQYTVc","uris":["http://zotero.org/users/14817438/items/MMYZBF3L"],"itemData":{"id":195,"type":"article-journal","container-title":"Cochrane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1F4B1C">
      <w:pPr>
        <w:pStyle w:val="NormalWeb"/>
        <w:ind w:firstLine="720"/>
        <w:divId w:val="794105506"/>
      </w:pPr>
      <w:r w:rsidRPr="00AF0241">
        <w:lastRenderedPageBreak/>
        <w:t>Our review adds to the existing body of reviews by exploring the efficacy of group interventions on a more broad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possible conduct meta-analyses on outcomes, which are not included in the existing reviews</w:t>
      </w:r>
    </w:p>
    <w:p w14:paraId="6A9A3C6C" w14:textId="24A79C8C" w:rsidR="0082078E" w:rsidRPr="00AF0241" w:rsidRDefault="0082078E" w:rsidP="001F4B1C">
      <w:pPr>
        <w:pStyle w:val="NormalWeb"/>
        <w:ind w:firstLine="720"/>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F02D49">
        <w:instrText xml:space="preserve"> ADDIN ZOTERO_ITEM CSL_CITATION {"citationID":"HWFV5P0q","properties":{"formattedCitation":"(Wahlbeck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1F4B1C">
      <w:pPr>
        <w:pStyle w:val="NormalWeb"/>
        <w:ind w:firstLine="720"/>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27CA2D77" w:rsidR="0082078E" w:rsidRPr="00AF0241" w:rsidRDefault="0082078E" w:rsidP="001F4B1C">
      <w:pPr>
        <w:pStyle w:val="NormalWeb"/>
        <w:ind w:firstLine="720"/>
        <w:divId w:val="794105506"/>
      </w:pPr>
      <w:r w:rsidRPr="00AF0241">
        <w:t>As pointed out by </w:t>
      </w:r>
      <w:r w:rsidR="00C11FC1" w:rsidRPr="00AF0241">
        <w:t xml:space="preserve"> McDaid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points out that patients with major depressive disorder in Australian data have been found to have higher adjusted odds of 4.0 in difficulty of day to day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F02D49">
        <w:instrText xml:space="preserve"> ADDIN ZOTERO_ITEM CSL_CITATION {"citationID":"9CcHhiRy","properties":{"formattedCitation":"(McDaid &amp; Park, 2015)","plainCitation":"(McDaid &amp; Park, 2015)","noteIndex":0},"citationItems":[{"id":"BOI7fhFW/NLyALNmC","uris":["http://zotero.org/users/14817438/items/HRZZID3Y"],"itemData":{"id":199,"type":"chapter","container-title":"Comorbidity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Stant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F02D49">
        <w:instrText xml:space="preserve"> ADDIN ZOTERO_ITEM CSL_CITATION {"citationID":"Qdm6H8K9","properties":{"formattedCitation":"(Stant et al., 2007)","plainCitation":"(Stant et al., 2007)","noteIndex":0},"citationItems":[{"id":"BOI7fhFW/enXvqUBE","uris":["http://zotero.org/users/14817438/items/KPCQ8U7N"],"itemData":{"id":233,"type":"article-journal","container-title":"Journal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2B853FD2" w:rsidR="0082078E" w:rsidRPr="00AF0241" w:rsidRDefault="00583843" w:rsidP="001F4B1C">
      <w:pPr>
        <w:pStyle w:val="NormalWeb"/>
        <w:ind w:firstLine="720"/>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F02D49">
        <w:instrText xml:space="preserve"> ADDIN ZOTERO_ITEM CSL_CITATION {"citationID":"t3vbptfw","properties":{"formattedCitation":"(Ruesch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t>Objectives</w:t>
      </w:r>
      <w:r w:rsidRPr="00AF0241">
        <w:rPr>
          <w:rFonts w:eastAsia="Times New Roman"/>
        </w:rPr>
        <w:t xml:space="preserve"> </w:t>
      </w:r>
    </w:p>
    <w:p w14:paraId="1E188D0B" w14:textId="416C680E" w:rsidR="00C11FC1" w:rsidRPr="00AF0241" w:rsidRDefault="00C11FC1" w:rsidP="001F4B1C">
      <w:pPr>
        <w:spacing w:before="100" w:beforeAutospacing="1" w:after="100" w:afterAutospacing="1"/>
        <w:ind w:firstLine="720"/>
        <w:divId w:val="1426222456"/>
        <w:rPr>
          <w:rFonts w:eastAsia="Times New Roman"/>
          <w:lang w:val="en-US" w:eastAsia="da-DK"/>
        </w:rPr>
      </w:pPr>
      <w:bookmarkStart w:id="13" w:name="METHODS"/>
      <w:bookmarkEnd w:id="13"/>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lastRenderedPageBreak/>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1F4B1C">
      <w:pPr>
        <w:spacing w:before="100" w:beforeAutospacing="1" w:after="100" w:afterAutospacing="1"/>
        <w:ind w:firstLine="720"/>
        <w:divId w:val="1426222456"/>
        <w:rPr>
          <w:rFonts w:eastAsia="Times New Roman"/>
          <w:lang w:val="en-US" w:eastAsia="da-DK"/>
        </w:rPr>
      </w:pPr>
      <w:r w:rsidRPr="00AF0241">
        <w:rPr>
          <w:rFonts w:eastAsia="Times New Roman"/>
          <w:lang w:val="en-US" w:eastAsia="da-DK"/>
        </w:rPr>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777778E1" w:rsidR="003862F9" w:rsidRPr="00AF0241" w:rsidRDefault="00B2150D" w:rsidP="0079737E">
      <w:pPr>
        <w:pStyle w:val="Heading1"/>
        <w:jc w:val="both"/>
        <w:divId w:val="1426222456"/>
        <w:rPr>
          <w:rFonts w:eastAsia="Times New Roman"/>
          <w:b w:val="0"/>
          <w:color w:val="000000" w:themeColor="text1"/>
          <w:sz w:val="24"/>
          <w:szCs w:val="24"/>
        </w:rPr>
      </w:pPr>
      <w:r>
        <w:rPr>
          <w:rFonts w:eastAsia="Times New Roman"/>
          <w:b w:val="0"/>
          <w:color w:val="000000" w:themeColor="text1"/>
          <w:sz w:val="24"/>
          <w:szCs w:val="24"/>
        </w:rPr>
        <w:t>We followed the modernized Campbell’s Methodologic Expectations for Campbell Collaboration Intervention Reviews (MECCIR; Aloe et al., 2024) reporting guideline</w:t>
      </w:r>
      <w:r w:rsidR="0079737E">
        <w:rPr>
          <w:rFonts w:eastAsia="Times New Roman"/>
          <w:b w:val="0"/>
          <w:color w:val="000000" w:themeColor="text1"/>
          <w:sz w:val="24"/>
          <w:szCs w:val="24"/>
        </w:rPr>
        <w:t>s</w:t>
      </w:r>
      <w:bookmarkStart w:id="14" w:name="SELECTION_CRITERIA"/>
      <w:bookmarkEnd w:id="14"/>
      <w:r w:rsidR="0079737E">
        <w:t xml:space="preserve"> </w:t>
      </w:r>
      <w:r w:rsidR="0079737E" w:rsidRPr="0079737E">
        <w:rPr>
          <w:b w:val="0"/>
          <w:sz w:val="24"/>
          <w:szCs w:val="24"/>
        </w:rPr>
        <w:t>and conducted our analyses in accordance with our pre-registered protocol (Dalgaard et al., 2022) to the greatest extent possible.</w:t>
      </w:r>
      <w:r w:rsidRPr="0079737E">
        <w:rPr>
          <w:rFonts w:eastAsia="Times New Roman"/>
          <w:b w:val="0"/>
          <w:color w:val="000000" w:themeColor="text1"/>
          <w:sz w:val="24"/>
          <w:szCs w:val="24"/>
        </w:rPr>
        <w:t xml:space="preserve">. </w:t>
      </w:r>
    </w:p>
    <w:p w14:paraId="20A83D79" w14:textId="3A39C0CF" w:rsidR="00645E89" w:rsidRDefault="00645E89" w:rsidP="0044785D">
      <w:pPr>
        <w:divId w:val="1426222456"/>
      </w:pPr>
    </w:p>
    <w:p w14:paraId="0111EC67" w14:textId="1EE2C54A" w:rsidR="00B2150D" w:rsidRPr="00AF0241" w:rsidRDefault="00B2150D" w:rsidP="00B2150D">
      <w:pPr>
        <w:pStyle w:val="Heading3"/>
        <w:divId w:val="1426222456"/>
        <w:rPr>
          <w:rFonts w:eastAsia="Times New Roman"/>
        </w:rPr>
      </w:pPr>
      <w:r>
        <w:rPr>
          <w:rFonts w:eastAsia="Times New Roman"/>
        </w:rPr>
        <w:t>Transparency and openness</w:t>
      </w:r>
    </w:p>
    <w:p w14:paraId="54A68975" w14:textId="18DDC1E0" w:rsidR="00B2150D" w:rsidRDefault="00B2150D" w:rsidP="0079737E">
      <w:pPr>
        <w:jc w:val="both"/>
        <w:divId w:val="1426222456"/>
      </w:pPr>
      <w:r>
        <w:t xml:space="preserve">To ensure the transparency and openness of the review, we have shared all parts for review, including all risk of bias (RoB) assessments, effect size calculation, data extraction schemes, as well as the final meta-analysis code and data. </w:t>
      </w:r>
      <w:r w:rsidR="0079737E">
        <w:t xml:space="preserve">The RoB assessments, effect size calculations, and meta-analysis code are available at </w:t>
      </w:r>
      <w:hyperlink r:id="rId13" w:history="1">
        <w:r w:rsidR="0041210A" w:rsidRPr="003671E7">
          <w:rPr>
            <w:rStyle w:val="Hyperlink"/>
          </w:rPr>
          <w:t>https://osf.io/s2j9a/files/osfstorage</w:t>
        </w:r>
      </w:hyperlink>
      <w:r>
        <w:t xml:space="preserve">, whereas the data extraction schemes and the final meta-analysis data are </w:t>
      </w:r>
      <w:r w:rsidR="0079737E">
        <w:t>provided alongside the publication of the review</w:t>
      </w:r>
      <w:r>
        <w:t xml:space="preserve">. </w:t>
      </w:r>
      <w:r w:rsidR="0041210A">
        <w:t xml:space="preserve">We have followed the FAIR data sharing principle </w:t>
      </w:r>
      <w:r w:rsidR="0079737E">
        <w:t>(</w:t>
      </w:r>
      <w:r w:rsidR="0041210A">
        <w:t xml:space="preserve">Findable, Accessible, Interoperable, and Reusable; Logan et al., 2021; Wilkinson et al., 2016)  to maximize the use of the open-sourced data. </w:t>
      </w:r>
    </w:p>
    <w:p w14:paraId="1B50AD38" w14:textId="77777777" w:rsidR="00B2150D" w:rsidRDefault="00B2150D" w:rsidP="0044785D">
      <w:pPr>
        <w:divId w:val="1426222456"/>
      </w:pPr>
    </w:p>
    <w:p w14:paraId="430F82D9" w14:textId="77777777" w:rsidR="00BC1CB3" w:rsidRDefault="00BC1CB3" w:rsidP="00BC1CB3">
      <w:pPr>
        <w:pStyle w:val="Heading2"/>
        <w:divId w:val="1426222456"/>
      </w:pPr>
      <w:r>
        <w:t xml:space="preserve">Criteria for considering studies for this review </w:t>
      </w:r>
    </w:p>
    <w:p w14:paraId="46E4264F" w14:textId="77777777" w:rsidR="00B2150D" w:rsidRPr="00AF0241" w:rsidRDefault="00B2150D" w:rsidP="0044785D">
      <w:pPr>
        <w:divId w:val="1426222456"/>
      </w:pPr>
    </w:p>
    <w:p w14:paraId="2EC6FEA8" w14:textId="77777777" w:rsidR="003862F9" w:rsidRPr="00AF0241" w:rsidRDefault="00C37244" w:rsidP="00F97B01">
      <w:pPr>
        <w:pStyle w:val="Heading3"/>
        <w:divId w:val="112793774"/>
        <w:rPr>
          <w:rFonts w:eastAsia="Times New Roman"/>
        </w:rPr>
      </w:pPr>
      <w:bookmarkStart w:id="15" w:name="CRIT_STUDIES"/>
      <w:bookmarkEnd w:id="15"/>
      <w:r w:rsidRPr="00AF0241">
        <w:rPr>
          <w:rFonts w:eastAsia="Times New Roman"/>
        </w:rPr>
        <w:t xml:space="preserve">Types of studies </w:t>
      </w:r>
    </w:p>
    <w:p w14:paraId="41CA0C77" w14:textId="0C29963E" w:rsidR="00645E89" w:rsidRPr="00AF0241" w:rsidRDefault="00645E89" w:rsidP="009B2378">
      <w:pPr>
        <w:spacing w:before="100" w:beforeAutospacing="1" w:after="100" w:afterAutospacing="1"/>
        <w:ind w:firstLine="720"/>
        <w:divId w:val="247664649"/>
        <w:rPr>
          <w:rFonts w:eastAsia="Times New Roman"/>
          <w:lang w:val="en-US" w:eastAsia="da-DK"/>
        </w:rPr>
      </w:pPr>
      <w:bookmarkStart w:id="16" w:name="CRIT_PARTICIPANTS"/>
      <w:bookmarkEnd w:id="16"/>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0079737E">
        <w:rPr>
          <w:rFonts w:eastAsia="Times New Roman"/>
          <w:lang w:val="en-US" w:eastAsia="da-DK"/>
        </w:rPr>
        <w:t xml:space="preserve"> </w:t>
      </w:r>
      <w:r w:rsidRPr="00AF0241">
        <w:rPr>
          <w:rFonts w:eastAsia="Times New Roman"/>
          <w:lang w:val="en-US" w:eastAsia="da-DK"/>
        </w:rPr>
        <w:t>study designs that use</w:t>
      </w:r>
      <w:r w:rsidR="0079737E">
        <w:rPr>
          <w:rFonts w:eastAsia="Times New Roman"/>
          <w:lang w:val="en-US" w:eastAsia="da-DK"/>
        </w:rPr>
        <w:t>d</w:t>
      </w:r>
      <w:r w:rsidRPr="00AF0241">
        <w:rPr>
          <w:rFonts w:eastAsia="Times New Roman"/>
          <w:lang w:val="en-US" w:eastAsia="da-DK"/>
        </w:rPr>
        <w:t xml:space="preserve"> a well-defined control group</w:t>
      </w:r>
      <w:r w:rsidR="0079737E">
        <w:rPr>
          <w:rFonts w:eastAsia="Times New Roman"/>
          <w:lang w:val="en-US" w:eastAsia="da-DK"/>
        </w:rPr>
        <w:t xml:space="preserve"> and aimed to control for important confounding factors</w:t>
      </w:r>
      <w:r w:rsidRPr="00AF0241">
        <w:rPr>
          <w:rFonts w:eastAsia="Times New Roman"/>
          <w:lang w:val="en-US" w:eastAsia="da-DK"/>
        </w:rPr>
        <w:t xml:space="preserve">. </w:t>
      </w:r>
      <w:r w:rsidR="0079737E">
        <w:rPr>
          <w:rFonts w:eastAsia="Times New Roman"/>
          <w:lang w:val="en-US" w:eastAsia="da-DK"/>
        </w:rPr>
        <w:t>To be included, n</w:t>
      </w:r>
      <w:r w:rsidRPr="00AF0241">
        <w:rPr>
          <w:rFonts w:eastAsia="Times New Roman"/>
          <w:lang w:val="en-US" w:eastAsia="da-DK"/>
        </w:rPr>
        <w:t xml:space="preserve">on-randomized studies, where participants are assigned to conditions outside the researcher’s control, </w:t>
      </w:r>
      <w:r w:rsidR="0079737E">
        <w:rPr>
          <w:rFonts w:eastAsia="Times New Roman"/>
          <w:lang w:val="en-US" w:eastAsia="da-DK"/>
        </w:rPr>
        <w:t>had to</w:t>
      </w:r>
      <w:r w:rsidRPr="00AF0241">
        <w:rPr>
          <w:rFonts w:eastAsia="Times New Roman"/>
          <w:lang w:val="en-US" w:eastAsia="da-DK"/>
        </w:rPr>
        <w:t xml:space="preserve"> demonstrate pre-treatment group equivalence</w:t>
      </w:r>
      <w:r w:rsidR="0079737E">
        <w:rPr>
          <w:rFonts w:eastAsia="Times New Roman"/>
          <w:lang w:val="en-US" w:eastAsia="da-DK"/>
        </w:rPr>
        <w:t>, for example, via</w:t>
      </w:r>
      <w:r w:rsidRPr="00AF0241">
        <w:rPr>
          <w:rFonts w:eastAsia="Times New Roman"/>
          <w:lang w:val="en-US" w:eastAsia="da-DK"/>
        </w:rPr>
        <w:t xml:space="preserve">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w:t>
      </w:r>
      <w:r w:rsidR="0079737E">
        <w:rPr>
          <w:rFonts w:eastAsia="Times New Roman"/>
          <w:lang w:val="en-US" w:eastAsia="da-DK"/>
        </w:rPr>
        <w:t xml:space="preserve"> later on</w:t>
      </w:r>
      <w:r w:rsidRPr="00AF0241">
        <w:rPr>
          <w:rFonts w:eastAsia="Times New Roman"/>
          <w:lang w:val="en-US" w:eastAsia="da-DK"/>
        </w:rPr>
        <w:t xml:space="preserve"> in th</w:t>
      </w:r>
      <w:r w:rsidR="0079737E">
        <w:rPr>
          <w:rFonts w:eastAsia="Times New Roman"/>
          <w:lang w:val="en-US" w:eastAsia="da-DK"/>
        </w:rPr>
        <w:t xml:space="preserve">is </w:t>
      </w:r>
      <w:r w:rsidRPr="00AF0241">
        <w:rPr>
          <w:rFonts w:eastAsia="Times New Roman"/>
          <w:lang w:val="en-US" w:eastAsia="da-DK"/>
        </w:rPr>
        <w:t>section</w:t>
      </w:r>
      <w:r w:rsidR="00DD4A20">
        <w:rPr>
          <w:rFonts w:eastAsia="Times New Roman"/>
          <w:lang w:val="en-US" w:eastAsia="da-DK"/>
        </w:rPr>
        <w:t>. The final assessment of the studies</w:t>
      </w:r>
      <w:r w:rsidR="00DD4A20" w:rsidRPr="00AF0241">
        <w:rPr>
          <w:rFonts w:eastAsia="Times New Roman"/>
          <w:lang w:val="en-US" w:eastAsia="da-DK"/>
        </w:rPr>
        <w:t xml:space="preserve"> methodological appropriateness</w:t>
      </w:r>
      <w:r w:rsidR="00DD4A20">
        <w:rPr>
          <w:rFonts w:eastAsia="Times New Roman"/>
          <w:lang w:val="en-US" w:eastAsia="da-DK"/>
        </w:rPr>
        <w:t xml:space="preserve"> </w:t>
      </w:r>
      <w:r w:rsidR="0079737E">
        <w:rPr>
          <w:rFonts w:eastAsia="Times New Roman"/>
          <w:lang w:val="en-US" w:eastAsia="da-DK"/>
        </w:rPr>
        <w:t>w</w:t>
      </w:r>
      <w:r w:rsidR="00DD4A20">
        <w:rPr>
          <w:rFonts w:eastAsia="Times New Roman"/>
          <w:lang w:val="en-US" w:eastAsia="da-DK"/>
        </w:rPr>
        <w:t>as</w:t>
      </w:r>
      <w:r w:rsidR="0079737E">
        <w:rPr>
          <w:rFonts w:eastAsia="Times New Roman"/>
          <w:lang w:val="en-US" w:eastAsia="da-DK"/>
        </w:rPr>
        <w:t xml:space="preserve"> assessed via Cochrane’s RoB2 and ROBINS-I </w:t>
      </w:r>
      <w:r w:rsidR="00DD4A20">
        <w:rPr>
          <w:rFonts w:eastAsia="Times New Roman"/>
          <w:lang w:val="en-US" w:eastAsia="da-DK"/>
        </w:rPr>
        <w:t xml:space="preserve">risk of bias tools. See the ‘Assessment of risk of bias in included studies ’ section. </w:t>
      </w:r>
      <w:r w:rsidR="0079737E">
        <w:rPr>
          <w:rFonts w:eastAsia="Times New Roman"/>
          <w:lang w:val="en-US" w:eastAsia="da-DK"/>
        </w:rPr>
        <w:t xml:space="preserve"> </w:t>
      </w:r>
    </w:p>
    <w:p w14:paraId="7F4D1794" w14:textId="053EFD5B" w:rsidR="00645E89" w:rsidRPr="00AF0241" w:rsidRDefault="009B2378" w:rsidP="009B2378">
      <w:pPr>
        <w:spacing w:before="100" w:beforeAutospacing="1" w:after="100" w:afterAutospacing="1"/>
        <w:ind w:firstLine="720"/>
        <w:divId w:val="247664649"/>
        <w:rPr>
          <w:rFonts w:eastAsia="Times New Roman"/>
          <w:lang w:val="en-US" w:eastAsia="da-DK"/>
        </w:rPr>
      </w:pPr>
      <w:r w:rsidRPr="004414A3">
        <w:rPr>
          <w:lang w:val="en-US"/>
        </w:rPr>
        <w:t xml:space="preserve">Our study design definitions are heavily inspired by Shadish et al. (2002). </w:t>
      </w:r>
      <w:r w:rsidR="00F2551E" w:rsidRPr="00AF0241">
        <w:rPr>
          <w:rFonts w:eastAsia="Times New Roman"/>
          <w:lang w:val="en-US" w:eastAsia="da-DK"/>
        </w:rPr>
        <w:t>The</w:t>
      </w:r>
      <w:r>
        <w:rPr>
          <w:rFonts w:eastAsia="Times New Roman"/>
          <w:lang w:val="en-US" w:eastAsia="da-DK"/>
        </w:rPr>
        <w:t xml:space="preserve"> specific</w:t>
      </w:r>
      <w:r w:rsidR="00F2551E" w:rsidRPr="00AF0241">
        <w:rPr>
          <w:rFonts w:eastAsia="Times New Roman"/>
          <w:lang w:val="en-US" w:eastAsia="da-DK"/>
        </w:rPr>
        <w:t xml:space="preserve"> study designs </w:t>
      </w:r>
      <w:r w:rsidR="00645E89" w:rsidRPr="00AF0241">
        <w:rPr>
          <w:rFonts w:eastAsia="Times New Roman"/>
          <w:lang w:val="en-US" w:eastAsia="da-DK"/>
        </w:rPr>
        <w:t>include</w:t>
      </w:r>
      <w:r w:rsidR="00F2551E" w:rsidRPr="00AF0241">
        <w:rPr>
          <w:rFonts w:eastAsia="Times New Roman"/>
          <w:lang w:val="en-US" w:eastAsia="da-DK"/>
        </w:rPr>
        <w:t>d</w:t>
      </w:r>
      <w:r w:rsidR="00645E89" w:rsidRPr="00AF0241">
        <w:rPr>
          <w:rFonts w:eastAsia="Times New Roman"/>
          <w:lang w:val="en-US" w:eastAsia="da-DK"/>
        </w:rPr>
        <w:t xml:space="preserve"> in the review </w:t>
      </w:r>
      <w:r w:rsidR="00DD4A20">
        <w:rPr>
          <w:rFonts w:eastAsia="Times New Roman"/>
          <w:lang w:val="en-US" w:eastAsia="da-DK"/>
        </w:rPr>
        <w:t>were</w:t>
      </w:r>
      <w:r w:rsidR="00645E89" w:rsidRPr="00AF0241">
        <w:rPr>
          <w:rFonts w:eastAsia="Times New Roman"/>
          <w:lang w:val="en-US" w:eastAsia="da-DK"/>
        </w:rPr>
        <w:t>:</w:t>
      </w:r>
    </w:p>
    <w:p w14:paraId="4B8E8D9D" w14:textId="3896596C"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r w:rsidR="00DD4A20">
        <w:rPr>
          <w:rFonts w:eastAsia="Times New Roman"/>
          <w:lang w:val="en-US" w:eastAsia="da-DK"/>
        </w:rPr>
        <w:t xml:space="preserve"> and clustered versions thereof (CRCTs). </w:t>
      </w:r>
    </w:p>
    <w:p w14:paraId="36DB9BD3" w14:textId="1778AB69"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lastRenderedPageBreak/>
        <w:t>2)  Quasi-randomized controlled trial designs (QRCTs)</w:t>
      </w:r>
      <w:r w:rsidR="00DD4A20">
        <w:rPr>
          <w:rFonts w:eastAsia="Times New Roman"/>
          <w:lang w:val="en-US" w:eastAsia="da-DK"/>
        </w:rPr>
        <w:t xml:space="preserve">, where </w:t>
      </w:r>
      <w:r w:rsidRPr="00AF0241">
        <w:rPr>
          <w:rFonts w:eastAsia="Times New Roman"/>
          <w:lang w:val="en-US" w:eastAsia="da-DK"/>
        </w:rPr>
        <w:t xml:space="preserve">participants are allocated by means </w:t>
      </w:r>
      <w:r w:rsidR="0079737E">
        <w:rPr>
          <w:rFonts w:eastAsia="Times New Roman"/>
          <w:lang w:val="en-US" w:eastAsia="da-DK"/>
        </w:rPr>
        <w:t>that</w:t>
      </w:r>
      <w:r w:rsidRPr="00AF0241">
        <w:rPr>
          <w:rFonts w:eastAsia="Times New Roman"/>
          <w:lang w:val="en-US" w:eastAsia="da-DK"/>
        </w:rPr>
        <w:t xml:space="preserve"> are not expected to influence outcomes, for example</w:t>
      </w:r>
      <w:r w:rsidR="00DD4A20">
        <w:rPr>
          <w:rFonts w:eastAsia="Times New Roman"/>
          <w:lang w:val="en-US" w:eastAsia="da-DK"/>
        </w:rPr>
        <w:t>,</w:t>
      </w:r>
      <w:r w:rsidRPr="00AF0241">
        <w:rPr>
          <w:rFonts w:eastAsia="Times New Roman"/>
          <w:lang w:val="en-US" w:eastAsia="da-DK"/>
        </w:rPr>
        <w:t xml:space="preserve"> alternate allocation, participants</w:t>
      </w:r>
      <w:r w:rsidR="0079737E">
        <w:rPr>
          <w:rFonts w:eastAsia="Times New Roman"/>
          <w:lang w:val="en-US" w:eastAsia="da-DK"/>
        </w:rPr>
        <w:t>’</w:t>
      </w:r>
      <w:r w:rsidRPr="00AF0241">
        <w:rPr>
          <w:rFonts w:eastAsia="Times New Roman"/>
          <w:lang w:val="en-US" w:eastAsia="da-DK"/>
        </w:rPr>
        <w:t xml:space="preserve"> birth data, case number, or alphabetic </w:t>
      </w:r>
      <w:r w:rsidR="00DD4A20">
        <w:rPr>
          <w:rFonts w:eastAsia="Times New Roman"/>
          <w:lang w:val="en-US" w:eastAsia="da-DK"/>
        </w:rPr>
        <w:t xml:space="preserve">name </w:t>
      </w:r>
      <w:r w:rsidRPr="00AF0241">
        <w:rPr>
          <w:rFonts w:eastAsia="Times New Roman"/>
          <w:lang w:val="en-US" w:eastAsia="da-DK"/>
        </w:rPr>
        <w:t>order.</w:t>
      </w:r>
    </w:p>
    <w:p w14:paraId="21F5B4B0" w14:textId="6A12D3A6"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3) Quasi-experimental </w:t>
      </w:r>
      <w:r w:rsidR="00DD4A20">
        <w:rPr>
          <w:rFonts w:eastAsia="Times New Roman"/>
          <w:lang w:val="en-US" w:eastAsia="da-DK"/>
        </w:rPr>
        <w:t xml:space="preserve">studies </w:t>
      </w:r>
      <w:r w:rsidRPr="00AF0241">
        <w:rPr>
          <w:rFonts w:eastAsia="Times New Roman"/>
          <w:lang w:val="en-US" w:eastAsia="da-DK"/>
        </w:rPr>
        <w:t>(QES)</w:t>
      </w:r>
      <w:r w:rsidR="00DD4A20">
        <w:rPr>
          <w:rFonts w:eastAsia="Times New Roman"/>
          <w:lang w:val="en-US" w:eastAsia="da-DK"/>
        </w:rPr>
        <w:t>/non-randomized studies (NRS)</w:t>
      </w:r>
      <w:r w:rsidRPr="00AF0241">
        <w:rPr>
          <w:rFonts w:eastAsia="Times New Roman"/>
          <w:lang w:val="en-US" w:eastAsia="da-DK"/>
        </w:rPr>
        <w:t>. This category refers to both studies, where participants are allocated by other actions controlled by the researcher, or where allocation to the intervention and control group</w:t>
      </w:r>
      <w:r w:rsidR="00DD4A20">
        <w:rPr>
          <w:rFonts w:eastAsia="Times New Roman"/>
          <w:lang w:val="en-US" w:eastAsia="da-DK"/>
        </w:rPr>
        <w:t>s</w:t>
      </w:r>
      <w:r w:rsidRPr="00AF0241">
        <w:rPr>
          <w:rFonts w:eastAsia="Times New Roman"/>
          <w:lang w:val="en-US" w:eastAsia="da-DK"/>
        </w:rPr>
        <w:t xml:space="preserve"> </w:t>
      </w:r>
      <w:r w:rsidR="00DD4A20">
        <w:rPr>
          <w:rFonts w:eastAsia="Times New Roman"/>
          <w:lang w:val="en-US" w:eastAsia="da-DK"/>
        </w:rPr>
        <w:t>is</w:t>
      </w:r>
      <w:r w:rsidRPr="00AF0241">
        <w:rPr>
          <w:rFonts w:eastAsia="Times New Roman"/>
          <w:lang w:val="en-US" w:eastAsia="da-DK"/>
        </w:rPr>
        <w:t xml:space="preserve"> not controlled by the researcher (for example</w:t>
      </w:r>
      <w:r w:rsidR="00DD4A20">
        <w:rPr>
          <w:rFonts w:eastAsia="Times New Roman"/>
          <w:lang w:val="en-US" w:eastAsia="da-DK"/>
        </w:rPr>
        <w:t>,</w:t>
      </w:r>
      <w:r w:rsidRPr="00AF0241">
        <w:rPr>
          <w:rFonts w:eastAsia="Times New Roman"/>
          <w:lang w:val="en-US" w:eastAsia="da-DK"/>
        </w:rPr>
        <w:t xml:space="preserve"> allocation according to time differences or policy rules).</w:t>
      </w:r>
      <w:r w:rsidR="00DD4A20">
        <w:rPr>
          <w:rFonts w:eastAsia="Times New Roman"/>
          <w:lang w:val="en-US" w:eastAsia="da-DK"/>
        </w:rPr>
        <w:t xml:space="preserve"> The latter amounts to what Shadish et al. (2002, p. 12) define as a natural experiment. </w:t>
      </w:r>
    </w:p>
    <w:p w14:paraId="4290B3A0" w14:textId="5B277EA6" w:rsidR="00645E89" w:rsidRPr="00AF0241" w:rsidRDefault="00645E89" w:rsidP="00DC1D8F">
      <w:pPr>
        <w:spacing w:before="100" w:beforeAutospacing="1" w:after="100" w:afterAutospacing="1"/>
        <w:divId w:val="247664649"/>
        <w:rPr>
          <w:rFonts w:eastAsia="Times New Roman"/>
          <w:lang w:val="en-US" w:eastAsia="da-DK"/>
        </w:rPr>
      </w:pPr>
      <w:commentRangeStart w:id="17"/>
      <w:r w:rsidRPr="00AF0241">
        <w:rPr>
          <w:rFonts w:eastAsia="Times New Roman"/>
          <w:lang w:val="en-US" w:eastAsia="da-DK"/>
        </w:rPr>
        <w:t>Studies using single</w:t>
      </w:r>
      <w:r w:rsidR="00DD4A20">
        <w:rPr>
          <w:rFonts w:eastAsia="Times New Roman"/>
          <w:lang w:val="en-US" w:eastAsia="da-DK"/>
        </w:rPr>
        <w:t>-</w:t>
      </w:r>
      <w:r w:rsidRPr="00AF0241">
        <w:rPr>
          <w:rFonts w:eastAsia="Times New Roman"/>
          <w:lang w:val="en-US" w:eastAsia="da-DK"/>
        </w:rPr>
        <w:t xml:space="preserve">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hermore</w:t>
      </w:r>
      <w:r w:rsidR="00DD4A20">
        <w:rPr>
          <w:rFonts w:eastAsia="Times New Roman"/>
          <w:lang w:val="en-US" w:eastAsia="da-DK"/>
        </w:rPr>
        <w:t>,</w:t>
      </w:r>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commentRangeEnd w:id="17"/>
      <w:r w:rsidR="00DD4A20">
        <w:rPr>
          <w:rStyle w:val="CommentReference"/>
          <w:rFonts w:asciiTheme="minorHAnsi" w:eastAsiaTheme="minorHAnsi" w:hAnsiTheme="minorHAnsi" w:cstheme="minorBidi"/>
          <w:lang w:val="da-DK" w:eastAsia="en-US"/>
        </w:rPr>
        <w:commentReference w:id="17"/>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2E8803A5" w14:textId="77777777" w:rsidR="0097247C" w:rsidRDefault="003D0402" w:rsidP="003D0402">
      <w:pPr>
        <w:spacing w:before="100" w:beforeAutospacing="1" w:after="100" w:afterAutospacing="1"/>
        <w:divId w:val="1456218627"/>
      </w:pPr>
      <w:bookmarkStart w:id="18" w:name="CRIT_INTERVENTIONS"/>
      <w:bookmarkEnd w:id="18"/>
      <w:r>
        <w:t>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and may include one or more of the following:</w:t>
      </w:r>
    </w:p>
    <w:p w14:paraId="3B261205" w14:textId="718F437F" w:rsidR="0097247C" w:rsidRPr="0097247C" w:rsidRDefault="0097247C" w:rsidP="0097247C">
      <w:pPr>
        <w:pStyle w:val="ListParagraph"/>
        <w:numPr>
          <w:ilvl w:val="0"/>
          <w:numId w:val="9"/>
        </w:numPr>
        <w:spacing w:before="100" w:beforeAutospacing="1" w:after="100" w:afterAutospacing="1"/>
        <w:divId w:val="1456218627"/>
        <w:rPr>
          <w:rFonts w:ascii="Times New Roman" w:eastAsia="Times New Roman" w:hAnsi="Times New Roman" w:cs="Times New Roman"/>
          <w:sz w:val="24"/>
          <w:lang w:eastAsia="da-DK"/>
        </w:rPr>
      </w:pPr>
      <w:r w:rsidRPr="0097247C">
        <w:rPr>
          <w:rFonts w:ascii="Times New Roman" w:eastAsia="Times New Roman" w:hAnsi="Times New Roman" w:cs="Times New Roman"/>
          <w:sz w:val="24"/>
          <w:lang w:eastAsia="da-DK"/>
        </w:rPr>
        <w:t>Alcohol/substance abuse</w:t>
      </w:r>
    </w:p>
    <w:p w14:paraId="3E2EAB58" w14:textId="201D42DE"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Self-harming behaviour</w:t>
      </w:r>
    </w:p>
    <w:p w14:paraId="1F7020CB" w14:textId="2427EB4D"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Criminal behaviour</w:t>
      </w:r>
    </w:p>
    <w:p w14:paraId="2BA6CCB6" w14:textId="2A7AA8AA"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Homelessness</w:t>
      </w:r>
    </w:p>
    <w:p w14:paraId="3908281A" w14:textId="3EA5445F"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Poverty</w:t>
      </w:r>
    </w:p>
    <w:p w14:paraId="08F739F3" w14:textId="653CB658"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Unemployment</w:t>
      </w:r>
    </w:p>
    <w:p w14:paraId="0F76E437" w14:textId="652C32E5"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Feelings of loneliness</w:t>
      </w:r>
    </w:p>
    <w:p w14:paraId="7006101C" w14:textId="5889EF6C" w:rsidR="00F2551E" w:rsidRPr="00AF0241" w:rsidRDefault="004847E2" w:rsidP="0097247C">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w:t>
      </w:r>
      <w:r w:rsidR="0097247C">
        <w:rPr>
          <w:rFonts w:eastAsia="Times New Roman"/>
          <w:lang w:val="en-US" w:eastAsia="da-DK"/>
        </w:rPr>
        <w:t>,</w:t>
      </w:r>
      <w:r w:rsidRPr="00AF0241">
        <w:rPr>
          <w:rFonts w:eastAsia="Times New Roman"/>
          <w:lang w:val="en-US" w:eastAsia="da-DK"/>
        </w:rPr>
        <w:t xml:space="preserve"> who receive</w:t>
      </w:r>
      <w:r w:rsidR="0097247C">
        <w:rPr>
          <w:rFonts w:eastAsia="Times New Roman"/>
          <w:lang w:val="en-US" w:eastAsia="da-DK"/>
        </w:rPr>
        <w:t>d</w:t>
      </w:r>
      <w:r w:rsidRPr="00AF0241">
        <w:rPr>
          <w:rFonts w:eastAsia="Times New Roman"/>
          <w:lang w:val="en-US" w:eastAsia="da-DK"/>
        </w:rPr>
        <w:t xml:space="preserve"> outpatient treatment for their specific mental disorder with symptom reduction as the primary aim</w:t>
      </w:r>
      <w:r w:rsidR="0097247C">
        <w:rPr>
          <w:rFonts w:eastAsia="Times New Roman"/>
          <w:lang w:val="en-US" w:eastAsia="da-DK"/>
        </w:rPr>
        <w:t>,</w:t>
      </w:r>
      <w:r w:rsidRPr="00AF0241">
        <w:rPr>
          <w:rFonts w:eastAsia="Times New Roman"/>
          <w:lang w:val="en-US" w:eastAsia="da-DK"/>
        </w:rPr>
        <w:t xml:space="preserve"> were also </w:t>
      </w:r>
      <w:r w:rsidR="0097247C">
        <w:rPr>
          <w:rFonts w:eastAsia="Times New Roman"/>
          <w:lang w:val="en-US" w:eastAsia="da-DK"/>
        </w:rPr>
        <w:t xml:space="preserve">not </w:t>
      </w:r>
      <w:r w:rsidRPr="00AF0241">
        <w:rPr>
          <w:rFonts w:eastAsia="Times New Roman"/>
          <w:lang w:val="en-US" w:eastAsia="da-DK"/>
        </w:rPr>
        <w:t>eligible</w:t>
      </w:r>
      <w:r w:rsidR="0097247C">
        <w:rPr>
          <w:rFonts w:eastAsia="Times New Roman"/>
          <w:lang w:val="en-US" w:eastAsia="da-DK"/>
        </w:rPr>
        <w:t xml:space="preserve"> for this review</w:t>
      </w:r>
      <w:r w:rsidRPr="00AF0241">
        <w:rPr>
          <w:rFonts w:eastAsia="Times New Roman"/>
          <w:lang w:val="en-US" w:eastAsia="da-DK"/>
        </w:rPr>
        <w:t>. </w:t>
      </w:r>
    </w:p>
    <w:p w14:paraId="7E396086" w14:textId="748EA4DB" w:rsidR="003862F9" w:rsidRPr="00AF0241" w:rsidRDefault="00C37244" w:rsidP="00D7480A">
      <w:pPr>
        <w:pStyle w:val="Heading3"/>
        <w:divId w:val="1456218627"/>
        <w:rPr>
          <w:rFonts w:eastAsia="Times New Roman"/>
        </w:rPr>
      </w:pPr>
      <w:r w:rsidRPr="00AF0241">
        <w:rPr>
          <w:rFonts w:eastAsia="Times New Roman"/>
        </w:rPr>
        <w:t>Types of interventions</w:t>
      </w:r>
      <w:bookmarkStart w:id="19" w:name="CRIT_OUTCOMES"/>
      <w:bookmarkEnd w:id="19"/>
    </w:p>
    <w:p w14:paraId="3ADD2D3D" w14:textId="0343105D" w:rsidR="004847E2" w:rsidRPr="00AF0241" w:rsidRDefault="00C468D6" w:rsidP="0019365B">
      <w:pPr>
        <w:divId w:val="541091655"/>
      </w:pPr>
      <w:r>
        <w:t>In th</w:t>
      </w:r>
      <w:r w:rsidR="004847E2" w:rsidRPr="00AF0241">
        <w:t>is review</w:t>
      </w:r>
      <w:r>
        <w:t xml:space="preserve">, we applied a broad definition of group-based interventions. This included </w:t>
      </w:r>
      <w:r w:rsidR="004847E2" w:rsidRPr="00AF0241">
        <w:t xml:space="preserve">all interventions targeting adults who suffer from mental illness and related social and personal problems </w:t>
      </w:r>
      <w:r>
        <w:t>that received an</w:t>
      </w:r>
      <w:r w:rsidR="004847E2" w:rsidRPr="00AF0241">
        <w:t xml:space="preserve"> intervention delivered in a group format</w:t>
      </w:r>
      <w:r>
        <w:t xml:space="preserve">. </w:t>
      </w:r>
      <w:r w:rsidRPr="00C468D6">
        <w:t xml:space="preserve">Specifically, this means that more than one participant </w:t>
      </w:r>
      <w:r w:rsidR="00B05924">
        <w:t xml:space="preserve">should have </w:t>
      </w:r>
      <w:r w:rsidRPr="00C468D6">
        <w:t>received the intervention simultaneously, in the same setting, and from the same therapist, caseworker, mentor</w:t>
      </w:r>
      <w:r w:rsidR="00B05924">
        <w:t>, etc</w:t>
      </w:r>
      <w:r w:rsidRPr="00C468D6">
        <w:t xml:space="preserve">. In addition, interventions were </w:t>
      </w:r>
      <w:r w:rsidRPr="00C468D6">
        <w:lastRenderedPageBreak/>
        <w:t xml:space="preserve">required to take place in a community or outpatient setting, as outlined in the section entitled </w:t>
      </w:r>
      <w:r>
        <w:rPr>
          <w:rStyle w:val="Emphasis"/>
        </w:rPr>
        <w:t>‘</w:t>
      </w:r>
      <w:r w:rsidRPr="00C468D6">
        <w:rPr>
          <w:rStyle w:val="Emphasis"/>
        </w:rPr>
        <w:t>The intervention’</w:t>
      </w:r>
      <w:r w:rsidRPr="00C468D6">
        <w:t>.</w:t>
      </w:r>
    </w:p>
    <w:p w14:paraId="25A89298" w14:textId="77777777" w:rsidR="004847E2" w:rsidRPr="00AF0241" w:rsidRDefault="004847E2" w:rsidP="0044785D">
      <w:pPr>
        <w:divId w:val="541091655"/>
        <w:rPr>
          <w:rFonts w:eastAsia="Times New Roman"/>
        </w:rPr>
      </w:pPr>
    </w:p>
    <w:p w14:paraId="190E3FAE" w14:textId="73CA3115" w:rsidR="004847E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2EC9D6E2" w14:textId="5F5AC08D" w:rsidR="003039A3" w:rsidRDefault="003039A3" w:rsidP="00B14DD7">
      <w:pPr>
        <w:jc w:val="both"/>
        <w:divId w:val="541091655"/>
        <w:rPr>
          <w:rFonts w:eastAsia="Times New Roman"/>
        </w:rPr>
      </w:pPr>
      <w:r>
        <w:rPr>
          <w:rFonts w:eastAsia="Times New Roman"/>
        </w:rPr>
        <w:t>In this section, we describe all the included outcome measures of the review.</w:t>
      </w:r>
      <w:r w:rsidR="00B14DD7">
        <w:rPr>
          <w:rFonts w:eastAsia="Times New Roman"/>
        </w:rPr>
        <w:t xml:space="preserve"> In the protocol, we describe that we do not clearly distinguish between primary and secondary outcomes. However, as all of the outcomes highlighted in the protocol can be said (directly or indirectly) to belong to social reintegration, we consider this to be our primary outcome. Meanwhile, </w:t>
      </w:r>
      <w:r w:rsidR="00B14DD7" w:rsidRPr="00B14DD7">
        <w:rPr>
          <w:rFonts w:eastAsia="Times New Roman"/>
        </w:rPr>
        <w:t>studies that assess reintegrational outcomes commonly include measures of mental health as well</w:t>
      </w:r>
      <w:r w:rsidR="00B14DD7">
        <w:rPr>
          <w:rFonts w:eastAsia="Times New Roman"/>
        </w:rPr>
        <w:t xml:space="preserve">. Originally, these types of outcomes were not the main focus of the review. Therefore, we consider mental health outcomes to represent secondary outcomes. </w:t>
      </w:r>
      <w:r w:rsidR="00940BD2" w:rsidRPr="00940BD2">
        <w:rPr>
          <w:rFonts w:eastAsia="Times New Roman"/>
        </w:rPr>
        <w:t xml:space="preserve">Because this distinction was not explicitly defined in the protocol, the analyses of mental health outcomes should be </w:t>
      </w:r>
      <w:r w:rsidR="00940BD2">
        <w:rPr>
          <w:rFonts w:eastAsia="Times New Roman"/>
        </w:rPr>
        <w:t>considered</w:t>
      </w:r>
      <w:r w:rsidR="00940BD2" w:rsidRPr="00940BD2">
        <w:rPr>
          <w:rFonts w:eastAsia="Times New Roman"/>
        </w:rPr>
        <w:t xml:space="preserve"> as exploratory</w:t>
      </w:r>
      <w:r w:rsidR="00940BD2">
        <w:rPr>
          <w:rFonts w:eastAsia="Times New Roman"/>
        </w:rPr>
        <w:t>.  That said</w:t>
      </w:r>
      <w:r>
        <w:rPr>
          <w:rFonts w:eastAsia="Times New Roman"/>
        </w:rPr>
        <w:t xml:space="preserve">, </w:t>
      </w:r>
      <w:r w:rsidR="00940BD2">
        <w:rPr>
          <w:rFonts w:eastAsia="Times New Roman"/>
        </w:rPr>
        <w:t xml:space="preserve">throughout the review, </w:t>
      </w:r>
      <w:r>
        <w:rPr>
          <w:rFonts w:eastAsia="Times New Roman"/>
        </w:rPr>
        <w:t xml:space="preserve">we </w:t>
      </w:r>
      <w:r w:rsidR="00940BD2" w:rsidRPr="00940BD2">
        <w:rPr>
          <w:rFonts w:eastAsia="Times New Roman"/>
        </w:rPr>
        <w:t>separate analyses</w:t>
      </w:r>
      <w:r w:rsidR="00940BD2">
        <w:rPr>
          <w:rFonts w:eastAsia="Times New Roman"/>
        </w:rPr>
        <w:t xml:space="preserve"> </w:t>
      </w:r>
      <w:r>
        <w:rPr>
          <w:rFonts w:eastAsia="Times New Roman"/>
        </w:rPr>
        <w:t xml:space="preserve">between the primary (social reintegrational) and secondary (mental health) outcomes. </w:t>
      </w:r>
    </w:p>
    <w:p w14:paraId="5403EDA3" w14:textId="77777777" w:rsidR="003039A3" w:rsidRPr="00E016A2" w:rsidRDefault="003039A3" w:rsidP="003039A3">
      <w:pPr>
        <w:divId w:val="541091655"/>
        <w:rPr>
          <w:rFonts w:eastAsia="Times New Roman"/>
        </w:rPr>
      </w:pPr>
    </w:p>
    <w:p w14:paraId="677E9E04" w14:textId="02893532" w:rsidR="001C520E" w:rsidRPr="00CD16E9" w:rsidRDefault="001C520E" w:rsidP="00CD16E9">
      <w:pPr>
        <w:pStyle w:val="Heading4"/>
        <w:divId w:val="71394113"/>
      </w:pPr>
      <w:r w:rsidRPr="00CD16E9">
        <w:t>Primary outcomes</w:t>
      </w:r>
      <w:r w:rsidR="00CD16E9" w:rsidRPr="00CD16E9">
        <w:t>: social reintegration</w:t>
      </w:r>
    </w:p>
    <w:p w14:paraId="07B261EF" w14:textId="28751AFE" w:rsidR="004847E2" w:rsidRPr="00AF0241" w:rsidRDefault="00C468D6" w:rsidP="00FF6132">
      <w:pPr>
        <w:pStyle w:val="NormalWeb"/>
        <w:jc w:val="both"/>
        <w:divId w:val="71394113"/>
        <w:rPr>
          <w:rFonts w:eastAsia="Times New Roman"/>
          <w:lang w:val="en-US" w:eastAsia="da-DK"/>
        </w:rPr>
      </w:pPr>
      <w:r>
        <w:t xml:space="preserve">The relevant outcomes for this review broadly concern problem behaviors and social difficulties associated with social marginalization. </w:t>
      </w:r>
      <w:r w:rsidR="00A416BC">
        <w:t>Broadly, we characterized these types of outcomes as reintegrational outcomes where we interpret a decrease on the given scale to be an</w:t>
      </w:r>
      <w:r w:rsidR="00FF6132">
        <w:t xml:space="preserve"> indirect</w:t>
      </w:r>
      <w:r w:rsidR="00A416BC">
        <w:t xml:space="preserve"> indicator of increased </w:t>
      </w:r>
      <w:r w:rsidR="00FF6132">
        <w:t xml:space="preserve">reintegration </w:t>
      </w:r>
      <w:r w:rsidR="00B14DD7">
        <w:t>into</w:t>
      </w:r>
      <w:r w:rsidR="00FF6132">
        <w:t xml:space="preserve"> society</w:t>
      </w:r>
      <w:r w:rsidR="00A416BC">
        <w:t xml:space="preserve">. </w:t>
      </w:r>
      <w:r>
        <w:t>The specific outcomes include:</w:t>
      </w:r>
    </w:p>
    <w:p w14:paraId="6163CC9D" w14:textId="026E05BD"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Alcohol/substance abuse</w:t>
      </w:r>
    </w:p>
    <w:p w14:paraId="4CAD851E" w14:textId="290D687B"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Self-harming behaviour</w:t>
      </w:r>
    </w:p>
    <w:p w14:paraId="37D8A0D2" w14:textId="1D142648" w:rsidR="004847E2"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Criminal behaviour</w:t>
      </w:r>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Loneliness</w:t>
      </w:r>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Self-efficacy</w:t>
      </w:r>
    </w:p>
    <w:p w14:paraId="0C9E78BA" w14:textId="51DEC8F9"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Homelessness</w:t>
      </w:r>
    </w:p>
    <w:p w14:paraId="368A2248" w14:textId="6AD0E3D4"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Poverty</w:t>
      </w:r>
    </w:p>
    <w:p w14:paraId="6C51EC29" w14:textId="6AC13805"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Unemployment</w:t>
      </w:r>
    </w:p>
    <w:p w14:paraId="1DDDD017" w14:textId="118F0956"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44CAC8B7" w:rsidR="004847E2"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3765E2D6" w14:textId="60980325" w:rsidR="00CD16E9" w:rsidRPr="00B05924" w:rsidRDefault="00CD16E9" w:rsidP="00CD16E9">
      <w:pPr>
        <w:pStyle w:val="NormalWeb"/>
        <w:divId w:val="71394113"/>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br/>
      </w:r>
    </w:p>
    <w:p w14:paraId="70CC0974" w14:textId="77777777" w:rsidR="00CD16E9" w:rsidRPr="007D5137" w:rsidRDefault="00CD16E9" w:rsidP="00CD16E9">
      <w:pPr>
        <w:pStyle w:val="Heading6"/>
        <w:divId w:val="71394113"/>
      </w:pPr>
      <w:r w:rsidRPr="007D5137">
        <w:t>Social functioning (impairment)</w:t>
      </w:r>
    </w:p>
    <w:p w14:paraId="5E93A40B"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Areas of Change Index (ACI)</w:t>
      </w:r>
    </w:p>
    <w:p w14:paraId="6109326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Clinician-rated Global Assessment of Functioning Scale (GAF)</w:t>
      </w:r>
    </w:p>
    <w:p w14:paraId="38DF95A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Scale (GAS)</w:t>
      </w:r>
    </w:p>
    <w:p w14:paraId="747CE14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75DBA181"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Inventory of Interpersonal Problems 64</w:t>
      </w:r>
    </w:p>
    <w:p w14:paraId="05CFD8F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Life Skills Profile 16 (LSP-16)</w:t>
      </w:r>
    </w:p>
    <w:p w14:paraId="11C31C0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Macay et al. (2007) Global Assessment of Functioning Scale (GAF)</w:t>
      </w:r>
    </w:p>
    <w:p w14:paraId="0516F70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Personal and Social Performance Scale (PSP)</w:t>
      </w:r>
    </w:p>
    <w:p w14:paraId="5D0FDA7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Social Adaptation Self-Evaluation Scale (SASS)</w:t>
      </w:r>
    </w:p>
    <w:p w14:paraId="443D5BB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Function Questionnaire</w:t>
      </w:r>
    </w:p>
    <w:p w14:paraId="00F4CD8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Sheehan Disability Scale (Functional status)</w:t>
      </w:r>
    </w:p>
    <w:p w14:paraId="4A7CAD0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Disability Assessment Schedule (DAS-II)</w:t>
      </w:r>
    </w:p>
    <w:p w14:paraId="2C068CE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Social Skills Performance Assessment (SSPA)</w:t>
      </w:r>
    </w:p>
    <w:p w14:paraId="42DF2CBA" w14:textId="67A50C24" w:rsidR="00CD16E9" w:rsidRPr="00CD16E9"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Satisfaction with changes in overall daily functioning (single-item self-report: SCI)</w:t>
      </w:r>
    </w:p>
    <w:p w14:paraId="06C3A920" w14:textId="77777777" w:rsidR="00CD16E9" w:rsidRPr="00E824AB" w:rsidRDefault="00CD16E9" w:rsidP="00CD16E9">
      <w:pPr>
        <w:pStyle w:val="Heading6"/>
        <w:divId w:val="71394113"/>
        <w:rPr>
          <w:lang w:val="en-US"/>
        </w:rPr>
      </w:pPr>
      <w:r w:rsidRPr="00E824AB">
        <w:rPr>
          <w:lang w:val="en-US"/>
        </w:rPr>
        <w:t xml:space="preserve">Loneliness </w:t>
      </w:r>
    </w:p>
    <w:p w14:paraId="1B3BE407"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p>
    <w:p w14:paraId="63A7AB3F" w14:textId="77777777" w:rsidR="00CD16E9" w:rsidRPr="002256EC" w:rsidRDefault="00CD16E9" w:rsidP="00CD16E9">
      <w:pPr>
        <w:pStyle w:val="ListParagraph"/>
        <w:numPr>
          <w:ilvl w:val="0"/>
          <w:numId w:val="18"/>
        </w:numPr>
        <w:jc w:val="both"/>
        <w:divId w:val="71394113"/>
        <w:rPr>
          <w:rFonts w:ascii="Times New Roman" w:hAnsi="Times New Roman" w:cs="Times New Roman"/>
          <w:sz w:val="24"/>
          <w:szCs w:val="24"/>
          <w:lang w:val="en-US"/>
        </w:rPr>
      </w:pPr>
      <w:r w:rsidRPr="002256EC">
        <w:rPr>
          <w:rFonts w:ascii="Times New Roman" w:hAnsi="Times New Roman" w:cs="Times New Roman"/>
          <w:sz w:val="24"/>
          <w:szCs w:val="24"/>
          <w:lang w:val="en-US"/>
        </w:rPr>
        <w:t>11-item De Jong Gierveld scale,</w:t>
      </w:r>
    </w:p>
    <w:p w14:paraId="32616D66"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sz w:val="24"/>
          <w:szCs w:val="24"/>
          <w:lang w:val="en-US"/>
        </w:rPr>
        <w:t>The UCLA Loneliness Scale</w:t>
      </w:r>
    </w:p>
    <w:p w14:paraId="5EAEAFE7" w14:textId="77777777" w:rsidR="00CD16E9" w:rsidRPr="002256EC" w:rsidRDefault="00CD16E9" w:rsidP="00CD16E9">
      <w:pPr>
        <w:pStyle w:val="ListParagraph"/>
        <w:divId w:val="71394113"/>
        <w:rPr>
          <w:b/>
          <w:i/>
          <w:lang w:val="en-US"/>
        </w:rPr>
      </w:pPr>
    </w:p>
    <w:p w14:paraId="6E9F268E" w14:textId="77777777" w:rsidR="00CD16E9" w:rsidRPr="002256EC" w:rsidRDefault="00CD16E9" w:rsidP="00CD16E9">
      <w:pPr>
        <w:pStyle w:val="Heading6"/>
        <w:divId w:val="71394113"/>
        <w:rPr>
          <w:lang w:val="en-US"/>
        </w:rPr>
      </w:pPr>
      <w:r w:rsidRPr="002256EC">
        <w:rPr>
          <w:lang w:val="en-US"/>
        </w:rPr>
        <w:t xml:space="preserve">Hope, Empowerment &amp; Self-efficacy </w:t>
      </w:r>
    </w:p>
    <w:p w14:paraId="6A96F62B" w14:textId="77777777" w:rsidR="00CD16E9" w:rsidRPr="002256EC" w:rsidRDefault="00CD16E9" w:rsidP="00CD16E9">
      <w:pPr>
        <w:divId w:val="71394113"/>
        <w:rPr>
          <w:b/>
          <w:lang w:val="en-US"/>
        </w:rPr>
      </w:pPr>
    </w:p>
    <w:p w14:paraId="3C6EAEB5"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13-item General Help-Seeking Questionnaire</w:t>
      </w:r>
    </w:p>
    <w:p w14:paraId="7D311C7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6-item Job Search Self-Efficacy Scale</w:t>
      </w:r>
    </w:p>
    <w:p w14:paraId="601EACDE"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Beck’s Hopelessness Scale</w:t>
      </w:r>
    </w:p>
    <w:p w14:paraId="13DAA92D"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Core Components of Treatment Scale</w:t>
      </w:r>
    </w:p>
    <w:p w14:paraId="4698E5B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Coping with Stress Self-efficacy (CSSE)</w:t>
      </w:r>
    </w:p>
    <w:p w14:paraId="72B23496"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Dutch Empowerment Scale</w:t>
      </w:r>
    </w:p>
    <w:p w14:paraId="39984FC9"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Empowerment Scale</w:t>
      </w:r>
    </w:p>
    <w:p w14:paraId="23399E1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Herth Hope Index</w:t>
      </w:r>
    </w:p>
    <w:p w14:paraId="7472006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Integrative Hope Scale (IHS)</w:t>
      </w:r>
    </w:p>
    <w:p w14:paraId="5485CCB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Recovery Assessment Scale</w:t>
      </w:r>
    </w:p>
    <w:p w14:paraId="2C0BD1A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Self-Efficacy Scale (SES)</w:t>
      </w:r>
    </w:p>
    <w:p w14:paraId="5C77354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Self-Identified Stage of Recovery Scale</w:t>
      </w:r>
    </w:p>
    <w:p w14:paraId="6443F2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Work Hope Scale, The Work Motivation Scale</w:t>
      </w:r>
    </w:p>
    <w:p w14:paraId="1DC5C484"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eastAsia="da-DK"/>
        </w:rPr>
      </w:pPr>
      <w:r w:rsidRPr="002256EC">
        <w:rPr>
          <w:rFonts w:ascii="Times New Roman" w:eastAsia="Times New Roman" w:hAnsi="Times New Roman" w:cs="Times New Roman"/>
          <w:bCs/>
          <w:sz w:val="24"/>
          <w:szCs w:val="24"/>
          <w:lang w:eastAsia="da-DK"/>
        </w:rPr>
        <w:t>Miller Hope Scale (MHS)</w:t>
      </w:r>
    </w:p>
    <w:p w14:paraId="4710B7F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p>
    <w:p w14:paraId="676E91E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Netherlands Empowerment List</w:t>
      </w:r>
    </w:p>
    <w:p w14:paraId="17DFA7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Rogers Empowerment Scale (RES)</w:t>
      </w:r>
    </w:p>
    <w:p w14:paraId="7A344FDC" w14:textId="60FE66E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Rosenberg Self-Esteem Scale (RSES)</w:t>
      </w:r>
      <w:r>
        <w:rPr>
          <w:rFonts w:ascii="Times New Roman" w:eastAsia="Times New Roman" w:hAnsi="Times New Roman" w:cs="Times New Roman"/>
          <w:bCs/>
          <w:sz w:val="24"/>
          <w:szCs w:val="24"/>
          <w:lang w:val="en-US" w:eastAsia="da-DK"/>
        </w:rPr>
        <w:br/>
      </w:r>
    </w:p>
    <w:p w14:paraId="50F0F140" w14:textId="51BD29EE" w:rsidR="00CD16E9" w:rsidRDefault="00CD16E9" w:rsidP="00CD16E9">
      <w:pPr>
        <w:pStyle w:val="Heading6"/>
        <w:divId w:val="71394113"/>
        <w:rPr>
          <w:lang w:val="en-US"/>
        </w:rPr>
      </w:pPr>
      <w:r w:rsidRPr="00F96209">
        <w:rPr>
          <w:lang w:val="en-US"/>
        </w:rPr>
        <w:t>Subjective Wellbeing and Quality of Life</w:t>
      </w:r>
    </w:p>
    <w:p w14:paraId="4663FB7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General Wellbeing Scale Five-item EQ-5D</w:t>
      </w:r>
    </w:p>
    <w:p w14:paraId="04B2E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Physical health related quality of life; Mental health related quality of life</w:t>
      </w:r>
    </w:p>
    <w:p w14:paraId="5F768DC2"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PSYCHOLOPS (consists of four questions, three domains: problems, functions, and well-being)</w:t>
      </w:r>
    </w:p>
    <w:p w14:paraId="622932F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Enjoyment and Satisfaction Questionnaire (Q-LES-Q)</w:t>
      </w:r>
    </w:p>
    <w:p w14:paraId="61948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Short Form Health Survey (SF-36)</w:t>
      </w:r>
    </w:p>
    <w:p w14:paraId="1B2DEE9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lastRenderedPageBreak/>
        <w:t>Retrospective quality of life scale (RQOL)</w:t>
      </w:r>
    </w:p>
    <w:p w14:paraId="4C264316"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Short-Form Health Survey (SF-36)</w:t>
      </w:r>
    </w:p>
    <w:p w14:paraId="72E879FB"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Manchester Short Assessment of Quality of Life</w:t>
      </w:r>
    </w:p>
    <w:p w14:paraId="5B9C8DF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Perceived Stress Scale (PSS)</w:t>
      </w:r>
    </w:p>
    <w:p w14:paraId="1FFF1945"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Quality of Life Scale</w:t>
      </w:r>
    </w:p>
    <w:p w14:paraId="18792C0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Quality of Life index</w:t>
      </w:r>
    </w:p>
    <w:p w14:paraId="7B9BF391"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Warwick Edinburgh Mental Wellbeing Scale (WEMWBS)</w:t>
      </w:r>
    </w:p>
    <w:p w14:paraId="28DC03C1" w14:textId="77777777" w:rsidR="00CD16E9" w:rsidRPr="00F96209" w:rsidRDefault="00CD16E9" w:rsidP="00CD16E9">
      <w:pPr>
        <w:pStyle w:val="ListParagraph"/>
        <w:numPr>
          <w:ilvl w:val="0"/>
          <w:numId w:val="18"/>
        </w:numPr>
        <w:divId w:val="71394113"/>
        <w:rPr>
          <w:rFonts w:ascii="Times New Roman" w:hAnsi="Times New Roman" w:cs="Times New Roman"/>
          <w:i/>
          <w:sz w:val="24"/>
          <w:szCs w:val="24"/>
          <w:lang w:val="en-US"/>
        </w:rPr>
      </w:pPr>
      <w:r w:rsidRPr="00F96209">
        <w:rPr>
          <w:rFonts w:ascii="Times New Roman" w:eastAsia="Times New Roman" w:hAnsi="Times New Roman" w:cs="Times New Roman"/>
          <w:bCs/>
          <w:sz w:val="24"/>
          <w:szCs w:val="24"/>
          <w:lang w:val="en-US" w:eastAsia="da-DK"/>
        </w:rPr>
        <w:t>WHO Quality of Life-BREF</w:t>
      </w:r>
    </w:p>
    <w:p w14:paraId="1B88C32E" w14:textId="77777777" w:rsidR="00CD16E9" w:rsidRDefault="00CD16E9" w:rsidP="00CD16E9">
      <w:pPr>
        <w:pStyle w:val="Heading6"/>
        <w:divId w:val="71394113"/>
        <w:rPr>
          <w:lang w:val="en-US"/>
        </w:rPr>
      </w:pPr>
      <w:r w:rsidRPr="00F96209">
        <w:rPr>
          <w:lang w:val="en-US"/>
        </w:rPr>
        <w:t xml:space="preserve">Self-esteem (positive views of the self, decreased self-stigma) </w:t>
      </w:r>
    </w:p>
    <w:p w14:paraId="68B47ACC"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5-item self-concurrence subscale of the Self-Stigma of Mental Illness Scale-Short Form</w:t>
      </w:r>
    </w:p>
    <w:p w14:paraId="6ED7E210"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Internalized Stigma of Mental Illness scale</w:t>
      </w:r>
    </w:p>
    <w:p w14:paraId="6B08669D"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Link Perceived Stigma Questionnaire (LPSQ)</w:t>
      </w:r>
    </w:p>
    <w:p w14:paraId="3C5576F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Modified Engulfment Scale (MES)</w:t>
      </w:r>
    </w:p>
    <w:p w14:paraId="35C1CB2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Tennessee Self-Concept Scale (TSCS)</w:t>
      </w:r>
    </w:p>
    <w:p w14:paraId="669B86C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Rosenberg Self-Esteem Scale (RSES)</w:t>
      </w:r>
    </w:p>
    <w:p w14:paraId="778FA5C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State Self-Esteem Scale (SSES)</w:t>
      </w:r>
    </w:p>
    <w:p w14:paraId="5CD71FA0" w14:textId="77777777" w:rsidR="00CD16E9" w:rsidRPr="00F96209" w:rsidRDefault="00CD16E9" w:rsidP="00CD16E9">
      <w:pPr>
        <w:pStyle w:val="Heading6"/>
        <w:divId w:val="71394113"/>
        <w:rPr>
          <w:lang w:val="en-US"/>
        </w:rPr>
      </w:pPr>
      <w:r w:rsidRPr="00F96209">
        <w:rPr>
          <w:lang w:val="en-US"/>
        </w:rPr>
        <w:t>Homelessness</w:t>
      </w:r>
    </w:p>
    <w:p w14:paraId="43E52BA5" w14:textId="77777777" w:rsidR="00CD16E9" w:rsidRPr="00F96209" w:rsidRDefault="00CD16E9" w:rsidP="00CD16E9">
      <w:pPr>
        <w:pStyle w:val="ListParagraph"/>
        <w:numPr>
          <w:ilvl w:val="0"/>
          <w:numId w:val="22"/>
        </w:numPr>
        <w:divId w:val="71394113"/>
        <w:rPr>
          <w:rFonts w:ascii="Times New Roman" w:eastAsia="Times New Roman" w:hAnsi="Times New Roman" w:cs="Times New Roman"/>
          <w:sz w:val="24"/>
          <w:szCs w:val="24"/>
          <w:lang w:val="en-US" w:eastAsia="da-DK"/>
        </w:rPr>
      </w:pPr>
      <w:r w:rsidRPr="00F96209">
        <w:rPr>
          <w:rFonts w:ascii="Times New Roman" w:hAnsi="Times New Roman" w:cs="Times New Roman"/>
          <w:color w:val="1F1F1F"/>
          <w:sz w:val="24"/>
          <w:szCs w:val="24"/>
          <w:shd w:val="clear" w:color="auto" w:fill="FFFFFF"/>
          <w:lang w:val="en-US"/>
        </w:rPr>
        <w:t>Housing Status in Past 60 days</w:t>
      </w:r>
    </w:p>
    <w:p w14:paraId="49C82FB5" w14:textId="77777777" w:rsidR="00CD16E9" w:rsidRPr="00F96209" w:rsidRDefault="00CD16E9" w:rsidP="00CD16E9">
      <w:pPr>
        <w:pStyle w:val="Heading6"/>
        <w:divId w:val="71394113"/>
        <w:rPr>
          <w:rFonts w:eastAsia="Times New Roman"/>
          <w:lang w:val="en-US" w:eastAsia="da-DK"/>
        </w:rPr>
      </w:pPr>
      <w:r w:rsidRPr="00F96209">
        <w:rPr>
          <w:rFonts w:eastAsia="Times New Roman"/>
          <w:lang w:val="en-US" w:eastAsia="da-DK"/>
        </w:rPr>
        <w:t>Unemployment</w:t>
      </w:r>
    </w:p>
    <w:p w14:paraId="1FDB19A2" w14:textId="4471EDCD"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color w:val="1F1F1F"/>
          <w:sz w:val="24"/>
          <w:szCs w:val="24"/>
          <w:shd w:val="clear" w:color="auto" w:fill="FFFFFF"/>
          <w:lang w:val="en-US"/>
        </w:rPr>
        <w:t>Employment outcome</w:t>
      </w:r>
      <w:r>
        <w:rPr>
          <w:rFonts w:ascii="Times New Roman" w:hAnsi="Times New Roman" w:cs="Times New Roman"/>
          <w:color w:val="1F1F1F"/>
          <w:sz w:val="24"/>
          <w:szCs w:val="24"/>
          <w:shd w:val="clear" w:color="auto" w:fill="FFFFFF"/>
          <w:lang w:val="en-US"/>
        </w:rPr>
        <w:t xml:space="preserve"> </w:t>
      </w:r>
      <w:r w:rsidRPr="00F96209">
        <w:rPr>
          <w:rFonts w:ascii="Times New Roman" w:hAnsi="Times New Roman" w:cs="Times New Roman"/>
          <w:color w:val="1F1F1F"/>
          <w:sz w:val="24"/>
          <w:szCs w:val="24"/>
          <w:shd w:val="clear" w:color="auto" w:fill="FFFFFF"/>
          <w:lang w:val="en-US"/>
        </w:rPr>
        <w:t>(self-report</w:t>
      </w:r>
      <w:r>
        <w:rPr>
          <w:rFonts w:ascii="Times New Roman" w:hAnsi="Times New Roman" w:cs="Times New Roman"/>
          <w:color w:val="1F1F1F"/>
          <w:sz w:val="24"/>
          <w:szCs w:val="24"/>
          <w:shd w:val="clear" w:color="auto" w:fill="FFFFFF"/>
          <w:lang w:val="en-US"/>
        </w:rPr>
        <w:t>ed</w:t>
      </w:r>
      <w:r w:rsidRPr="00F96209">
        <w:rPr>
          <w:rFonts w:ascii="Times New Roman" w:hAnsi="Times New Roman" w:cs="Times New Roman"/>
          <w:color w:val="1F1F1F"/>
          <w:sz w:val="24"/>
          <w:szCs w:val="24"/>
          <w:shd w:val="clear" w:color="auto" w:fill="FFFFFF"/>
          <w:lang w:val="en-US"/>
        </w:rPr>
        <w:t>)</w:t>
      </w:r>
    </w:p>
    <w:p w14:paraId="33731E64" w14:textId="77777777"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sz w:val="24"/>
          <w:szCs w:val="24"/>
          <w:lang w:val="en-US"/>
        </w:rPr>
        <w:t>The Employment and Vocational Activities Checklist</w:t>
      </w:r>
    </w:p>
    <w:p w14:paraId="5671BDD9" w14:textId="61BCB25A" w:rsidR="00CD16E9" w:rsidRPr="00CD16E9" w:rsidRDefault="00CD16E9" w:rsidP="00CD16E9">
      <w:pPr>
        <w:pStyle w:val="Heading6"/>
        <w:divId w:val="71394113"/>
        <w:rPr>
          <w:lang w:val="en-US"/>
        </w:rPr>
      </w:pPr>
      <w:r w:rsidRPr="00AC08E7">
        <w:rPr>
          <w:lang w:val="en-US"/>
        </w:rPr>
        <w:t>Alcohol and Substance Abuse</w:t>
      </w:r>
    </w:p>
    <w:p w14:paraId="648D20F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Adaptation of the Addiction Severity Index plus Saliva testing</w:t>
      </w:r>
    </w:p>
    <w:p w14:paraId="1537B772"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Alcohol Use Disorder Identification Test</w:t>
      </w:r>
    </w:p>
    <w:p w14:paraId="15855DF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Drug Abuse Screening Test</w:t>
      </w:r>
    </w:p>
    <w:p w14:paraId="3872A67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Opiate Treatment Index</w:t>
      </w:r>
    </w:p>
    <w:p w14:paraId="216A20D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Substance Use in Past 30 days</w:t>
      </w:r>
    </w:p>
    <w:p w14:paraId="7F7AB59D"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w:t>
      </w:r>
    </w:p>
    <w:p w14:paraId="21963C40"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Index-lite (ASI-lite)</w:t>
      </w:r>
    </w:p>
    <w:p w14:paraId="1B92329A"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Alcohol Use Disorders Identification test (AUDIT)</w:t>
      </w:r>
    </w:p>
    <w:p w14:paraId="1757C458" w14:textId="749F5193" w:rsidR="00CD16E9" w:rsidRPr="00CD16E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AC08E7">
        <w:rPr>
          <w:rFonts w:ascii="Times New Roman" w:eastAsia="Times New Roman" w:hAnsi="Times New Roman" w:cs="Times New Roman"/>
          <w:bCs/>
          <w:sz w:val="24"/>
          <w:szCs w:val="24"/>
          <w:lang w:val="en-US" w:eastAsia="da-DK"/>
        </w:rPr>
        <w:t>The Severity of Dependence Scale</w:t>
      </w:r>
    </w:p>
    <w:p w14:paraId="62F47E57" w14:textId="2189D8AE" w:rsidR="001C520E" w:rsidRDefault="001C520E" w:rsidP="001C520E">
      <w:pPr>
        <w:pStyle w:val="Heading4"/>
        <w:divId w:val="71394113"/>
        <w:rPr>
          <w:lang w:val="en-US" w:eastAsia="da-DK"/>
        </w:rPr>
      </w:pPr>
      <w:r>
        <w:rPr>
          <w:lang w:val="en-US" w:eastAsia="da-DK"/>
        </w:rPr>
        <w:t>Secondary outcomes</w:t>
      </w:r>
      <w:r w:rsidR="00CE5B90">
        <w:rPr>
          <w:lang w:val="en-US" w:eastAsia="da-DK"/>
        </w:rPr>
        <w:t>: mental health</w:t>
      </w:r>
    </w:p>
    <w:p w14:paraId="7535011D" w14:textId="5D18A30D" w:rsidR="004F00F8" w:rsidRDefault="001C520E" w:rsidP="00CD16E9">
      <w:pPr>
        <w:divId w:val="1798336831"/>
        <w:rPr>
          <w:rFonts w:eastAsia="Times New Roman"/>
          <w:lang w:val="en-US" w:eastAsia="da-DK"/>
        </w:rPr>
      </w:pPr>
      <w:r w:rsidRPr="00AF0241">
        <w:rPr>
          <w:rFonts w:eastAsia="Times New Roman"/>
          <w:lang w:val="en-US" w:eastAsia="da-DK"/>
        </w:rPr>
        <w:t xml:space="preserve">When </w:t>
      </w:r>
      <w:r w:rsidR="00CD16E9">
        <w:rPr>
          <w:rFonts w:eastAsia="Times New Roman"/>
          <w:lang w:val="en-US" w:eastAsia="da-DK"/>
        </w:rPr>
        <w:t xml:space="preserve">a study reported </w:t>
      </w:r>
      <w:r w:rsidRPr="00AF0241">
        <w:rPr>
          <w:rFonts w:eastAsia="Times New Roman"/>
          <w:lang w:val="en-US" w:eastAsia="da-DK"/>
        </w:rPr>
        <w:t>at least one</w:t>
      </w:r>
      <w:r w:rsidR="00CD16E9">
        <w:rPr>
          <w:rFonts w:eastAsia="Times New Roman"/>
          <w:lang w:val="en-US" w:eastAsia="da-DK"/>
        </w:rPr>
        <w:t xml:space="preserve"> social reintegrational outcome</w:t>
      </w:r>
      <w:r>
        <w:rPr>
          <w:rFonts w:eastAsia="Times New Roman"/>
          <w:lang w:val="en-US" w:eastAsia="da-DK"/>
        </w:rPr>
        <w:t>,</w:t>
      </w:r>
      <w:r w:rsidRPr="00AF0241">
        <w:rPr>
          <w:rFonts w:eastAsia="Times New Roman"/>
          <w:lang w:val="en-US" w:eastAsia="da-DK"/>
        </w:rPr>
        <w:t xml:space="preserve"> we also extracted psychiatric symptoms</w:t>
      </w:r>
      <w:r>
        <w:rPr>
          <w:rFonts w:eastAsia="Times New Roman"/>
          <w:lang w:val="en-US" w:eastAsia="da-DK"/>
        </w:rPr>
        <w:t>/mental health measures</w:t>
      </w:r>
      <w:r w:rsidRPr="00AF0241">
        <w:rPr>
          <w:rFonts w:eastAsia="Times New Roman"/>
          <w:lang w:val="en-US" w:eastAsia="da-DK"/>
        </w:rPr>
        <w:t xml:space="preserve"> as secondary outcome</w:t>
      </w:r>
      <w:r>
        <w:rPr>
          <w:rFonts w:eastAsia="Times New Roman"/>
          <w:lang w:val="en-US" w:eastAsia="da-DK"/>
        </w:rPr>
        <w:t>s</w:t>
      </w:r>
      <w:r w:rsidR="00CD16E9">
        <w:rPr>
          <w:rFonts w:eastAsia="Times New Roman"/>
          <w:lang w:val="en-US" w:eastAsia="da-DK"/>
        </w:rPr>
        <w:t xml:space="preserve"> if these were reported.  Specifically, we extracted the following mental health outcome: </w:t>
      </w:r>
    </w:p>
    <w:p w14:paraId="1534109A" w14:textId="77777777" w:rsidR="00221BCE" w:rsidRDefault="00221BCE" w:rsidP="00CD16E9">
      <w:pPr>
        <w:divId w:val="1798336831"/>
        <w:rPr>
          <w:rFonts w:eastAsia="Times New Roman"/>
          <w:lang w:val="en-US" w:eastAsia="da-DK"/>
        </w:rPr>
      </w:pPr>
    </w:p>
    <w:p w14:paraId="78E7310C" w14:textId="753A76B5" w:rsidR="00CD16E9" w:rsidRDefault="00221BCE" w:rsidP="00221BCE">
      <w:pPr>
        <w:pStyle w:val="Heading6"/>
        <w:divId w:val="1798336831"/>
        <w:rPr>
          <w:rFonts w:eastAsia="Times New Roman"/>
          <w:lang w:val="en-US" w:eastAsia="da-DK"/>
        </w:rPr>
      </w:pPr>
      <w:r>
        <w:rPr>
          <w:rFonts w:eastAsia="Times New Roman"/>
          <w:lang w:val="en-US" w:eastAsia="da-DK"/>
        </w:rPr>
        <w:t xml:space="preserve">General mental health, Anxiety, Depression, and Symptoms of Psychosis. </w:t>
      </w:r>
    </w:p>
    <w:p w14:paraId="32978D11" w14:textId="77777777" w:rsidR="00CD16E9" w:rsidRPr="00CD16E9" w:rsidRDefault="00CD16E9" w:rsidP="00CD16E9">
      <w:pPr>
        <w:pStyle w:val="NormalWeb"/>
        <w:numPr>
          <w:ilvl w:val="0"/>
          <w:numId w:val="37"/>
        </w:numPr>
        <w:spacing w:after="0"/>
        <w:divId w:val="1798336831"/>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7B0BA05C" w14:textId="77777777" w:rsidR="00CD16E9" w:rsidRPr="00AC08E7" w:rsidRDefault="00CD16E9" w:rsidP="00CD16E9">
      <w:pPr>
        <w:pStyle w:val="ListParagraph"/>
        <w:numPr>
          <w:ilvl w:val="0"/>
          <w:numId w:val="24"/>
        </w:numPr>
        <w:spacing w:after="0"/>
        <w:ind w:left="714" w:hanging="357"/>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Beck’s Depression Inventory (BDI)/Beck Depression Inventory II (BDI-II)</w:t>
      </w:r>
    </w:p>
    <w:p w14:paraId="0813EBCD"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Assessment of Cognition in Schizophrenia</w:t>
      </w:r>
    </w:p>
    <w:p w14:paraId="7F49CD0B"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Psychiatric Rating Scale (BPRS)</w:t>
      </w:r>
    </w:p>
    <w:p w14:paraId="4D4C1A5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Symptom Inventory (BSI)</w:t>
      </w:r>
    </w:p>
    <w:p w14:paraId="7B9AE1C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Calgary Depression Scale for Schizophrenia (CDSS)</w:t>
      </w:r>
    </w:p>
    <w:p w14:paraId="7FD38FC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for Bipolar Disorder</w:t>
      </w:r>
    </w:p>
    <w:p w14:paraId="723F26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(CGI)</w:t>
      </w:r>
    </w:p>
    <w:p w14:paraId="7BAEFD9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Outcomes in Routine Evaluation Outcome Measure (CORE-OM)</w:t>
      </w:r>
    </w:p>
    <w:p w14:paraId="0342B0C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Current Mental Health Symptoms</w:t>
      </w:r>
    </w:p>
    <w:p w14:paraId="30842A3E"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Depression, Anxiety, and Stress Scale-21 (DASS 21)</w:t>
      </w:r>
    </w:p>
    <w:p w14:paraId="59555A9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Depression Anxiety Stress Scale (DASS)</w:t>
      </w:r>
    </w:p>
    <w:p w14:paraId="3A819AC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Difficulties in Emotion Regulation Scale (DERS)</w:t>
      </w:r>
    </w:p>
    <w:p w14:paraId="191B1C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Expanded Brief Psychiatric Rating Scale</w:t>
      </w:r>
    </w:p>
    <w:p w14:paraId="401BB00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Hamilton Depression Rating Scale (HAM-D), BDI</w:t>
      </w:r>
    </w:p>
    <w:p w14:paraId="013C64F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Hopkins Symptoms Checklist (HSCL-25)</w:t>
      </w:r>
    </w:p>
    <w:p w14:paraId="04F9431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Liebowitz Social Anxiety Scale</w:t>
      </w:r>
    </w:p>
    <w:p w14:paraId="698EFB5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Mental Health Confidence Scale</w:t>
      </w:r>
    </w:p>
    <w:p w14:paraId="2D4DB40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Mini Social Phobia Inventory</w:t>
      </w:r>
    </w:p>
    <w:p w14:paraId="19001C3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Modified Scale for the Assessment of Negative Symptoms</w:t>
      </w:r>
    </w:p>
    <w:p w14:paraId="3447B2F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Overall Anxiety Severity and Impairment Test (OASIS)</w:t>
      </w:r>
    </w:p>
    <w:p w14:paraId="3DA8812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Patient Health Questionnaire (PHQ-9)</w:t>
      </w:r>
    </w:p>
    <w:p w14:paraId="0470429D"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Perceived Stress Scale (PSS)</w:t>
      </w:r>
    </w:p>
    <w:p w14:paraId="61B83B67"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 (PANSS)</w:t>
      </w:r>
    </w:p>
    <w:p w14:paraId="73CBCB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Recovery Assessment Scale</w:t>
      </w:r>
    </w:p>
    <w:p w14:paraId="6C458C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p>
    <w:p w14:paraId="43326CE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Negative Symptoms (SANS)</w:t>
      </w:r>
    </w:p>
    <w:p w14:paraId="0088288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Positive Symptoms (SAPS)</w:t>
      </w:r>
    </w:p>
    <w:p w14:paraId="02881B7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Short Borderline Symptom List (BSL-23)</w:t>
      </w:r>
    </w:p>
    <w:p w14:paraId="3A9161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Symptom Checklist 90-Revised (SCL-90-R)</w:t>
      </w:r>
    </w:p>
    <w:p w14:paraId="7650412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Toronto Alexithymia Scale – 20 (TAS-2)</w:t>
      </w:r>
    </w:p>
    <w:p w14:paraId="7FE027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PTSD Symptom Scale Interview (PSS-I)</w:t>
      </w:r>
    </w:p>
    <w:p w14:paraId="555EB57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Borderline Evaluation of Severity over Time (BEST)</w:t>
      </w:r>
    </w:p>
    <w:p w14:paraId="2D63A6A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Young Mania Rating Scale (YMRS)</w:t>
      </w:r>
    </w:p>
    <w:p w14:paraId="62FD8FD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Self-reported recovery</w:t>
      </w:r>
    </w:p>
    <w:p w14:paraId="3483FAE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Brief Fear of Negative Evaluation Scale</w:t>
      </w:r>
    </w:p>
    <w:p w14:paraId="463D5AE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Short version of the Social Phobia Inventory (mini-SPIN)</w:t>
      </w:r>
    </w:p>
    <w:p w14:paraId="3AD5AB89"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w:t>
      </w:r>
    </w:p>
    <w:p w14:paraId="3222692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53-item Brief Symptom Inventory</w:t>
      </w:r>
    </w:p>
    <w:p w14:paraId="6D28FAD2" w14:textId="5716BF8F" w:rsidR="00CD16E9" w:rsidRPr="00CD16E9"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Anxiety Disorder (GAD-7) measure</w:t>
      </w:r>
    </w:p>
    <w:p w14:paraId="51B4250A" w14:textId="40F24DA3" w:rsidR="00FF19F5" w:rsidRPr="00FF19F5" w:rsidRDefault="00CD16E9" w:rsidP="00FF19F5">
      <w:pPr>
        <w:pStyle w:val="ListParagraph"/>
        <w:numPr>
          <w:ilvl w:val="0"/>
          <w:numId w:val="24"/>
        </w:numPr>
        <w:divId w:val="1798336831"/>
        <w:rPr>
          <w:rFonts w:ascii="Times New Roman" w:eastAsia="Times New Roman" w:hAnsi="Times New Roman" w:cs="Times New Roman"/>
          <w:sz w:val="28"/>
          <w:szCs w:val="24"/>
          <w:lang w:val="en-US" w:eastAsia="da-DK"/>
        </w:rPr>
      </w:pPr>
      <w:r w:rsidRPr="00CD16E9">
        <w:rPr>
          <w:rFonts w:ascii="Times New Roman" w:eastAsia="Times New Roman" w:hAnsi="Times New Roman" w:cs="Times New Roman"/>
          <w:bCs/>
          <w:sz w:val="24"/>
          <w:lang w:val="en-US" w:eastAsia="da-DK"/>
        </w:rPr>
        <w:t>Personal Health Questionnaire Depression Scale (PHQ-9)</w:t>
      </w:r>
    </w:p>
    <w:p w14:paraId="13A83F55" w14:textId="77777777" w:rsidR="00FF19F5" w:rsidRDefault="00FF19F5" w:rsidP="00FF19F5">
      <w:pPr>
        <w:divId w:val="1798336831"/>
        <w:rPr>
          <w:rFonts w:eastAsia="Times New Roman"/>
          <w:sz w:val="28"/>
          <w:lang w:val="en-US" w:eastAsia="da-DK"/>
        </w:rPr>
      </w:pPr>
    </w:p>
    <w:p w14:paraId="5152AC41" w14:textId="79CF1BFE" w:rsidR="00FF19F5" w:rsidRDefault="0019365B" w:rsidP="00FF19F5">
      <w:pPr>
        <w:divId w:val="1798336831"/>
        <w:rPr>
          <w:rFonts w:eastAsia="Times New Roman"/>
          <w:szCs w:val="22"/>
          <w:lang w:val="en-US" w:eastAsia="da-DK"/>
        </w:rPr>
      </w:pPr>
      <w:r>
        <w:rPr>
          <w:rFonts w:eastAsia="Times New Roman"/>
          <w:szCs w:val="22"/>
          <w:lang w:val="en-US" w:eastAsia="da-DK"/>
        </w:rPr>
        <w:t xml:space="preserve">To recap, </w:t>
      </w:r>
      <w:r w:rsidR="00FF19F5" w:rsidRPr="00FF19F5">
        <w:rPr>
          <w:rFonts w:eastAsia="Times New Roman"/>
          <w:szCs w:val="22"/>
          <w:lang w:val="en-US" w:eastAsia="da-DK"/>
        </w:rPr>
        <w:t>Figure</w:t>
      </w:r>
      <w:r w:rsidR="00FF19F5">
        <w:rPr>
          <w:rFonts w:eastAsia="Times New Roman"/>
          <w:szCs w:val="22"/>
          <w:lang w:val="en-US" w:eastAsia="da-DK"/>
        </w:rPr>
        <w:t xml:space="preserve"> 1 shows the interconnections between all reported outcomes.</w:t>
      </w:r>
    </w:p>
    <w:p w14:paraId="2105F89A" w14:textId="77777777" w:rsidR="00FF19F5" w:rsidRDefault="00FF19F5" w:rsidP="00FF19F5">
      <w:pPr>
        <w:divId w:val="1798336831"/>
        <w:rPr>
          <w:rFonts w:eastAsia="Times New Roman"/>
          <w:szCs w:val="22"/>
          <w:lang w:val="en-US" w:eastAsia="da-DK"/>
        </w:rPr>
      </w:pPr>
    </w:p>
    <w:p w14:paraId="28509729" w14:textId="336BB7C3" w:rsidR="00FF19F5" w:rsidRPr="00FF19F5" w:rsidRDefault="00FF19F5" w:rsidP="00FF19F5">
      <w:pPr>
        <w:divId w:val="1798336831"/>
        <w:rPr>
          <w:rFonts w:eastAsia="Times New Roman"/>
          <w:sz w:val="20"/>
          <w:szCs w:val="18"/>
          <w:lang w:val="en-US" w:eastAsia="da-DK"/>
        </w:rPr>
      </w:pPr>
      <w:commentRangeStart w:id="20"/>
      <w:r w:rsidRPr="00FF19F5">
        <w:rPr>
          <w:rFonts w:eastAsia="Times New Roman"/>
          <w:b/>
          <w:bCs/>
          <w:szCs w:val="22"/>
          <w:lang w:val="en-US" w:eastAsia="da-DK"/>
        </w:rPr>
        <w:t>FIGU</w:t>
      </w:r>
      <w:r>
        <w:rPr>
          <w:rFonts w:eastAsia="Times New Roman"/>
          <w:b/>
          <w:bCs/>
          <w:szCs w:val="22"/>
          <w:lang w:val="en-US" w:eastAsia="da-DK"/>
        </w:rPr>
        <w:t>R</w:t>
      </w:r>
      <w:r w:rsidRPr="00FF19F5">
        <w:rPr>
          <w:rFonts w:eastAsia="Times New Roman"/>
          <w:b/>
          <w:bCs/>
          <w:szCs w:val="22"/>
          <w:lang w:val="en-US" w:eastAsia="da-DK"/>
        </w:rPr>
        <w:t>E 1</w:t>
      </w:r>
      <w:r>
        <w:rPr>
          <w:rFonts w:eastAsia="Times New Roman"/>
          <w:b/>
          <w:bCs/>
          <w:szCs w:val="22"/>
          <w:lang w:val="en-US" w:eastAsia="da-DK"/>
        </w:rPr>
        <w:t xml:space="preserve"> </w:t>
      </w:r>
      <w:commentRangeEnd w:id="20"/>
      <w:r>
        <w:rPr>
          <w:rStyle w:val="CommentReference"/>
          <w:rFonts w:asciiTheme="minorHAnsi" w:eastAsiaTheme="minorHAnsi" w:hAnsiTheme="minorHAnsi" w:cstheme="minorBidi"/>
          <w:lang w:val="da-DK" w:eastAsia="en-US"/>
        </w:rPr>
        <w:commentReference w:id="20"/>
      </w:r>
      <w:r w:rsidRPr="00FF19F5">
        <w:rPr>
          <w:rFonts w:eastAsia="Times New Roman"/>
          <w:szCs w:val="22"/>
          <w:lang w:eastAsia="da-DK"/>
        </w:rPr>
        <w:t>Network structure of contrasts between primary and secondary outcome constructs</w:t>
      </w:r>
    </w:p>
    <w:p w14:paraId="028B475C" w14:textId="6CCB6986" w:rsidR="00FF19F5" w:rsidRDefault="00FF19F5" w:rsidP="00FF19F5">
      <w:pPr>
        <w:divId w:val="1798336831"/>
        <w:rPr>
          <w:rFonts w:eastAsia="Times New Roman"/>
          <w:sz w:val="28"/>
          <w:lang w:val="en-US" w:eastAsia="da-DK"/>
        </w:rPr>
      </w:pPr>
      <w:r>
        <w:rPr>
          <w:rFonts w:eastAsia="Times New Roman"/>
          <w:noProof/>
          <w:sz w:val="28"/>
          <w:lang w:val="en-US" w:eastAsia="da-DK"/>
        </w:rPr>
        <w:drawing>
          <wp:inline distT="0" distB="0" distL="0" distR="0" wp14:anchorId="529C305E" wp14:editId="74EB70CD">
            <wp:extent cx="5486411" cy="5486411"/>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86411" cy="5486411"/>
                    </a:xfrm>
                    <a:prstGeom prst="rect">
                      <a:avLst/>
                    </a:prstGeom>
                  </pic:spPr>
                </pic:pic>
              </a:graphicData>
            </a:graphic>
          </wp:inline>
        </w:drawing>
      </w:r>
    </w:p>
    <w:p w14:paraId="63467CB1" w14:textId="77777777" w:rsidR="00FF19F5" w:rsidRPr="00FF19F5" w:rsidRDefault="00FF19F5" w:rsidP="00FF19F5">
      <w:pPr>
        <w:divId w:val="1798336831"/>
        <w:rPr>
          <w:rFonts w:eastAsia="Times New Roman"/>
          <w:sz w:val="28"/>
          <w:lang w:val="en-US" w:eastAsia="da-DK"/>
        </w:rPr>
      </w:pPr>
    </w:p>
    <w:p w14:paraId="3045246D" w14:textId="536208BF" w:rsidR="00F167B0" w:rsidRPr="003D0FED" w:rsidRDefault="00C37244" w:rsidP="003D0FED">
      <w:pPr>
        <w:pStyle w:val="Heading4"/>
        <w:divId w:val="1798336831"/>
        <w:rPr>
          <w:rFonts w:cs="Times New Roman"/>
        </w:rPr>
      </w:pPr>
      <w:r w:rsidRPr="00AF0241">
        <w:rPr>
          <w:rFonts w:cs="Times New Roman"/>
        </w:rPr>
        <w:t>Duration of follow-up</w:t>
      </w:r>
    </w:p>
    <w:p w14:paraId="1513ADF1" w14:textId="5E398090" w:rsidR="00F167B0" w:rsidRDefault="00F167B0" w:rsidP="003D0FED">
      <w:pPr>
        <w:pStyle w:val="NormalWeb"/>
        <w:divId w:val="1798336831"/>
      </w:pPr>
      <w:r>
        <w:t>We included any given time point for the measurement of treatment effects. As per protocol, we characterized follow-up measures as follows:</w:t>
      </w:r>
    </w:p>
    <w:p w14:paraId="02195710" w14:textId="77777777" w:rsidR="00F167B0" w:rsidRDefault="00F167B0" w:rsidP="00F167B0">
      <w:pPr>
        <w:pStyle w:val="NormalWeb"/>
        <w:numPr>
          <w:ilvl w:val="0"/>
          <w:numId w:val="38"/>
        </w:numPr>
        <w:divId w:val="1798336831"/>
      </w:pPr>
      <w:r>
        <w:t>Effects measured 0-1 year after the end of the intervention were defined as posttest effects</w:t>
      </w:r>
    </w:p>
    <w:p w14:paraId="711F7977" w14:textId="0619D54A" w:rsidR="00F167B0" w:rsidRDefault="00F167B0" w:rsidP="00F167B0">
      <w:pPr>
        <w:pStyle w:val="NormalWeb"/>
        <w:numPr>
          <w:ilvl w:val="0"/>
          <w:numId w:val="38"/>
        </w:numPr>
        <w:divId w:val="1798336831"/>
      </w:pPr>
      <w:r>
        <w:t>Effects measured 1-2 years  after the end of the intervention were defined as medium-term follow-up effects</w:t>
      </w:r>
    </w:p>
    <w:p w14:paraId="403911A2" w14:textId="3E4E4508" w:rsidR="00F167B0" w:rsidRDefault="00F167B0" w:rsidP="00F167B0">
      <w:pPr>
        <w:pStyle w:val="NormalWeb"/>
        <w:numPr>
          <w:ilvl w:val="0"/>
          <w:numId w:val="38"/>
        </w:numPr>
        <w:divId w:val="1798336831"/>
      </w:pPr>
      <w:r>
        <w:lastRenderedPageBreak/>
        <w:t>Effects measured more than 2 years after the end of the intervention were defined as long-term follow-up effects</w:t>
      </w:r>
    </w:p>
    <w:p w14:paraId="6769AA47" w14:textId="77777777" w:rsidR="00E87552" w:rsidRDefault="00E87552" w:rsidP="00F167B0">
      <w:pPr>
        <w:pStyle w:val="NormalWeb"/>
        <w:divId w:val="1798336831"/>
      </w:pPr>
    </w:p>
    <w:p w14:paraId="6324D271" w14:textId="450755FA" w:rsidR="00F167B0" w:rsidRDefault="00F167B0" w:rsidP="000C482B">
      <w:pPr>
        <w:pStyle w:val="NormalWeb"/>
        <w:divId w:val="1798336831"/>
      </w:pPr>
      <w:r>
        <w:t xml:space="preserve">That said, we only detected posttest effects in the included literature. Therefore, all the analyses of this review concern the posttest effects of group-based interventions only. </w:t>
      </w:r>
    </w:p>
    <w:p w14:paraId="2A5F23A9" w14:textId="77777777" w:rsidR="004847E2" w:rsidRPr="00AF0241" w:rsidRDefault="004847E2" w:rsidP="00F97B01">
      <w:pPr>
        <w:pStyle w:val="Heading4"/>
        <w:divId w:val="1798336831"/>
        <w:rPr>
          <w:rFonts w:cs="Times New Roman"/>
        </w:rPr>
      </w:pPr>
    </w:p>
    <w:p w14:paraId="55D32C2C" w14:textId="72F65BD4" w:rsidR="00120CB4" w:rsidRPr="00AF0241" w:rsidRDefault="00C37244" w:rsidP="00F97B01">
      <w:pPr>
        <w:pStyle w:val="Heading4"/>
        <w:divId w:val="1798336831"/>
        <w:rPr>
          <w:rFonts w:cs="Times New Roman"/>
        </w:rPr>
      </w:pPr>
      <w:r w:rsidRPr="00AF0241">
        <w:rPr>
          <w:rFonts w:cs="Times New Roman"/>
        </w:rPr>
        <w:t>Types of settings</w:t>
      </w:r>
    </w:p>
    <w:p w14:paraId="2F16D8F3" w14:textId="64CA6EBE" w:rsidR="00E87552" w:rsidRDefault="004847E2" w:rsidP="003D0FED">
      <w:pPr>
        <w:divId w:val="1782382996"/>
      </w:pPr>
      <w:bookmarkStart w:id="21" w:name="SEARCH_METHODS"/>
      <w:bookmarkEnd w:id="21"/>
      <w:r w:rsidRPr="00AF0241">
        <w:t>In order to be eligible for the present review, interventions had to be based in a community or outpatient setting and must be aimed at supporting the social reintegration of participants.</w:t>
      </w:r>
      <w:r w:rsidR="00E87552">
        <w:br/>
      </w:r>
    </w:p>
    <w:p w14:paraId="7B0F757F" w14:textId="5B389C14" w:rsidR="004847E2" w:rsidRDefault="004847E2" w:rsidP="000C482B">
      <w:pPr>
        <w:divId w:val="1782382996"/>
      </w:pPr>
      <w:r w:rsidRPr="00AF0241">
        <w:t>We excluded interventions taking place in hospital settings wh</w:t>
      </w:r>
      <w:r w:rsidR="001F1D41">
        <w:t>ere</w:t>
      </w:r>
      <w:r w:rsidRPr="00AF0241">
        <w:t xml:space="preserve"> patients are receiving around</w:t>
      </w:r>
      <w:r w:rsidR="003D0FED">
        <w:t>-the-</w:t>
      </w:r>
      <w:r w:rsidRPr="00AF0241">
        <w:t>clock care. However</w:t>
      </w:r>
      <w:r w:rsidR="00E87552">
        <w:t xml:space="preserve">, </w:t>
      </w:r>
      <w:r w:rsidRPr="00AF0241">
        <w:t>if patients are admitted to in-hospital treatment and subsequently receive out-patient group-based services or interventions in a psychiatric or hospital setting</w:t>
      </w:r>
      <w:r w:rsidR="00E87552">
        <w:t>,</w:t>
      </w:r>
      <w:r w:rsidRPr="00AF0241">
        <w:t xml:space="preserve"> the study was also included in the review</w:t>
      </w:r>
      <w:r w:rsidR="00E87552">
        <w:t>.</w:t>
      </w:r>
    </w:p>
    <w:p w14:paraId="25C88482" w14:textId="18902F85" w:rsidR="003D0FED" w:rsidRDefault="003D0FED" w:rsidP="003D0FED">
      <w:pPr>
        <w:ind w:firstLine="720"/>
        <w:divId w:val="1782382996"/>
      </w:pPr>
    </w:p>
    <w:p w14:paraId="6E7BAEF2" w14:textId="77777777" w:rsidR="003D0FED" w:rsidRPr="00AF0241" w:rsidRDefault="003D0FED" w:rsidP="003D0FED">
      <w:pPr>
        <w:ind w:firstLine="720"/>
        <w:divId w:val="1782382996"/>
      </w:pPr>
    </w:p>
    <w:p w14:paraId="7545ED94" w14:textId="42444974" w:rsidR="0008704F" w:rsidRPr="00DC1D8F" w:rsidRDefault="00C37244" w:rsidP="003D0FED">
      <w:pPr>
        <w:pStyle w:val="Heading2"/>
        <w:divId w:val="1782382996"/>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22" w:name="ELECTRONIC_SEARCHES"/>
      <w:bookmarkEnd w:id="22"/>
      <w:r w:rsidR="004847E2" w:rsidRPr="00AF0241">
        <w:t> </w:t>
      </w:r>
    </w:p>
    <w:p w14:paraId="28BC8A2E" w14:textId="6D7BC25A" w:rsidR="0008704F" w:rsidRPr="00AF0241" w:rsidRDefault="00DC1D8F" w:rsidP="00CD16E9">
      <w:pPr>
        <w:pStyle w:val="NormalWeb"/>
        <w:shd w:val="clear" w:color="auto" w:fill="FFFFFF"/>
        <w:spacing w:after="240"/>
        <w:ind w:firstLine="426"/>
        <w:divId w:val="72901883"/>
        <w:rPr>
          <w:rFonts w:eastAsia="Times New Roman"/>
        </w:rPr>
      </w:pPr>
      <w:r>
        <w:br/>
      </w:r>
      <w:r w:rsidR="0008704F" w:rsidRPr="00AF0241">
        <w:t>Relevant studies were identified through electronic searches of bibliographic databases, governmental and grey literature repositories, hand search</w:t>
      </w:r>
      <w:r w:rsidR="00C468D6">
        <w:t>ed</w:t>
      </w:r>
      <w:r w:rsidR="0008704F" w:rsidRPr="00AF0241">
        <w:t xml:space="preserve">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C482B">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C482B">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CD16E9">
      <w:pPr>
        <w:pStyle w:val="NormalWeb"/>
        <w:shd w:val="clear" w:color="auto" w:fill="FFFFFF"/>
        <w:spacing w:after="240"/>
        <w:ind w:firstLine="720"/>
        <w:divId w:val="72901883"/>
      </w:pPr>
      <w:r w:rsidRPr="00AF0241">
        <w:t>The different strategies and methods are presented below and detailed documentation of the searches is available in Sup</w:t>
      </w:r>
      <w:r w:rsidR="00EB6BC1">
        <w:t>porting Information.</w:t>
      </w:r>
    </w:p>
    <w:p w14:paraId="24C941B1" w14:textId="77777777" w:rsidR="009377C6" w:rsidRPr="00AF0241" w:rsidRDefault="009377C6" w:rsidP="0044785D">
      <w:pPr>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lastRenderedPageBreak/>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SocINDEX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23" w:name="OTHER_SEARCHES"/>
      <w:bookmarkEnd w:id="23"/>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24" w:name="DATA_COLLECTION"/>
      <w:bookmarkEnd w:id="24"/>
      <w:r w:rsidRPr="00AF0241">
        <w:t xml:space="preserve">In addition til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Google Scholar—https://scholar.google.com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6"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7" w:history="1">
        <w:r w:rsidRPr="00AF0241">
          <w:rPr>
            <w:rStyle w:val="Hyperlink"/>
          </w:rPr>
          <w:t>https://core.ac.uk</w:t>
        </w:r>
      </w:hyperlink>
      <w:r w:rsidRPr="00AF0241">
        <w:t>  Internationale repositorier</w:t>
      </w:r>
    </w:p>
    <w:p w14:paraId="6FBD9757" w14:textId="77777777" w:rsidR="009377C6" w:rsidRPr="00AF0241" w:rsidRDefault="009377C6" w:rsidP="009377C6">
      <w:pPr>
        <w:pStyle w:val="NormalWeb"/>
        <w:numPr>
          <w:ilvl w:val="0"/>
          <w:numId w:val="13"/>
        </w:numPr>
        <w:divId w:val="1183665933"/>
      </w:pPr>
      <w:r w:rsidRPr="00AF0241">
        <w:t>Danish National Research Database—http://www.forskningsdatabasen. dk/en</w:t>
      </w:r>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SysTem In Norway - https://wo.cristin.no/as/WebObjects/cristin.woa/wa/fres?la=no</w:t>
      </w:r>
    </w:p>
    <w:p w14:paraId="1E2BF5E0" w14:textId="77777777" w:rsidR="009377C6" w:rsidRPr="00AF0241" w:rsidRDefault="009377C6" w:rsidP="009377C6">
      <w:pPr>
        <w:pStyle w:val="NormalWeb"/>
        <w:numPr>
          <w:ilvl w:val="0"/>
          <w:numId w:val="13"/>
        </w:numPr>
        <w:divId w:val="1183665933"/>
      </w:pPr>
      <w:r w:rsidRPr="00AF0241">
        <w:t>SwePub—Academic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0A29E0">
      <w:pPr>
        <w:pStyle w:val="Heading4"/>
        <w:divId w:val="1183665933"/>
      </w:pPr>
      <w:r w:rsidRPr="00AF0241">
        <w:lastRenderedPageBreak/>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1FE797F1" w:rsidR="009377C6" w:rsidRDefault="009377C6" w:rsidP="009377C6">
      <w:pPr>
        <w:pStyle w:val="NormalWeb"/>
        <w:divId w:val="1183665933"/>
        <w:rPr>
          <w:rStyle w:val="Hyperlink"/>
        </w:rPr>
      </w:pPr>
      <w:r w:rsidRPr="00AF0241">
        <w:t xml:space="preserve">The Social Care Institute for Excellence (SCIE) : </w:t>
      </w:r>
      <w:hyperlink r:id="rId18" w:history="1">
        <w:r w:rsidRPr="00AF0241">
          <w:rPr>
            <w:rStyle w:val="Hyperlink"/>
          </w:rPr>
          <w:t>www.scie.org.uk/publications/index.asp</w:t>
        </w:r>
      </w:hyperlink>
    </w:p>
    <w:p w14:paraId="12BCCCC6" w14:textId="77777777" w:rsidR="000A29E0" w:rsidRPr="00AF0241" w:rsidRDefault="000A29E0" w:rsidP="009377C6">
      <w:pPr>
        <w:pStyle w:val="NormalWeb"/>
        <w:divId w:val="1183665933"/>
      </w:pPr>
    </w:p>
    <w:p w14:paraId="67B6C885" w14:textId="77777777" w:rsidR="009377C6" w:rsidRPr="00AF0241" w:rsidRDefault="009377C6" w:rsidP="000A29E0">
      <w:pPr>
        <w:pStyle w:val="Heading4"/>
        <w:divId w:val="1183665933"/>
      </w:pPr>
      <w:r w:rsidRPr="00AF0241">
        <w:t>Searches for Government Documents</w:t>
      </w:r>
    </w:p>
    <w:p w14:paraId="6A378AE7" w14:textId="56A8712D" w:rsidR="009377C6" w:rsidRDefault="009377C6" w:rsidP="009377C6">
      <w:pPr>
        <w:pStyle w:val="NormalWeb"/>
        <w:divId w:val="1183665933"/>
      </w:pPr>
      <w:r w:rsidRPr="00AF0241">
        <w:t> NICE National Institute for Health and Care Excellence  </w:t>
      </w:r>
      <w:hyperlink r:id="rId19" w:history="1">
        <w:r w:rsidR="000A29E0" w:rsidRPr="005839F3">
          <w:rPr>
            <w:rStyle w:val="Hyperlink"/>
          </w:rPr>
          <w:t>www.nice.org.uk</w:t>
        </w:r>
      </w:hyperlink>
    </w:p>
    <w:p w14:paraId="11648B98" w14:textId="77777777" w:rsidR="000A29E0" w:rsidRPr="00AF0241" w:rsidRDefault="000A29E0" w:rsidP="009377C6">
      <w:pPr>
        <w:pStyle w:val="NormalWeb"/>
        <w:divId w:val="1183665933"/>
      </w:pPr>
    </w:p>
    <w:p w14:paraId="6FD8B208" w14:textId="77777777" w:rsidR="009377C6" w:rsidRPr="00AF0241" w:rsidRDefault="009377C6" w:rsidP="000A29E0">
      <w:pPr>
        <w:pStyle w:val="Heading4"/>
        <w:divId w:val="1183665933"/>
      </w:pPr>
      <w:r w:rsidRPr="00AF0241">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0A29E0">
      <w:pPr>
        <w:pStyle w:val="Heading4"/>
        <w:divId w:val="1183665933"/>
      </w:pPr>
      <w:r w:rsidRPr="00AF0241">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0A29E0">
      <w:pPr>
        <w:pStyle w:val="Heading4"/>
        <w:divId w:val="1183665933"/>
      </w:pPr>
      <w:commentRangeStart w:id="25"/>
      <w:r w:rsidRPr="00AF0241">
        <w:t>Citation-tracking</w:t>
      </w:r>
      <w:commentRangeEnd w:id="25"/>
      <w:r w:rsidR="000A72EB">
        <w:rPr>
          <w:rStyle w:val="CommentReference"/>
          <w:rFonts w:asciiTheme="minorHAnsi" w:eastAsiaTheme="minorHAnsi" w:hAnsiTheme="minorHAnsi" w:cstheme="minorBidi"/>
          <w:lang w:val="da-DK" w:eastAsia="en-US"/>
        </w:rPr>
        <w:commentReference w:id="25"/>
      </w:r>
    </w:p>
    <w:p w14:paraId="5D3DB3B4" w14:textId="170AB167" w:rsidR="009377C6" w:rsidRPr="00AF0241" w:rsidRDefault="009377C6" w:rsidP="009377C6">
      <w:pPr>
        <w:pStyle w:val="NormalWeb"/>
        <w:divId w:val="1183665933"/>
      </w:pPr>
      <w:r w:rsidRPr="00AF0241">
        <w:t>We also checked the references for all identified existing systematic reviews and meta-analyses and of all included primary studies.</w:t>
      </w:r>
      <w:r w:rsidR="000A29E0">
        <w:br/>
      </w:r>
      <w:r w:rsidRPr="00AF0241">
        <w:t> </w:t>
      </w:r>
    </w:p>
    <w:p w14:paraId="2323F13C" w14:textId="77777777" w:rsidR="009377C6" w:rsidRPr="00AF0241" w:rsidRDefault="009377C6" w:rsidP="000A29E0">
      <w:pPr>
        <w:pStyle w:val="Heading4"/>
        <w:divId w:val="1183665933"/>
      </w:pPr>
      <w:r w:rsidRPr="00AF0241">
        <w:t>Contacting experts in the field</w:t>
      </w:r>
    </w:p>
    <w:p w14:paraId="34EA5367" w14:textId="023A831D" w:rsidR="009377C6" w:rsidRDefault="009377C6" w:rsidP="009377C6">
      <w:pPr>
        <w:pStyle w:val="NormalWeb"/>
        <w:divId w:val="1183665933"/>
      </w:pPr>
      <w:r w:rsidRPr="00AF0241">
        <w:t xml:space="preserve">We did not contact international experts, as we did not identify anyone with a specific area of expertise central to the present review. </w:t>
      </w:r>
    </w:p>
    <w:p w14:paraId="19C4A4D0" w14:textId="77777777" w:rsidR="000A29E0" w:rsidRPr="00AF0241" w:rsidRDefault="000A29E0" w:rsidP="009377C6">
      <w:pPr>
        <w:pStyle w:val="NormalWeb"/>
        <w:divId w:val="1183665933"/>
      </w:pPr>
    </w:p>
    <w:p w14:paraId="1C8E70A2" w14:textId="77777777" w:rsidR="009377C6" w:rsidRPr="000A29E0" w:rsidRDefault="009377C6" w:rsidP="009377C6">
      <w:pPr>
        <w:pStyle w:val="NormalWeb"/>
        <w:divId w:val="1183665933"/>
        <w:rPr>
          <w:i/>
        </w:rPr>
      </w:pPr>
      <w:r w:rsidRPr="000A29E0">
        <w:rPr>
          <w:b/>
          <w:bCs/>
          <w:i/>
        </w:rPr>
        <w:t>Language restrictions</w:t>
      </w:r>
    </w:p>
    <w:p w14:paraId="56F87FAD" w14:textId="489CCC94" w:rsidR="00120CB4" w:rsidRDefault="009377C6" w:rsidP="003D0FED">
      <w:pPr>
        <w:pStyle w:val="NormalWeb"/>
        <w:divId w:val="1183665933"/>
        <w:rPr>
          <w:rFonts w:eastAsia="Times New Roman"/>
        </w:rPr>
      </w:pPr>
      <w:r w:rsidRPr="00AF0241">
        <w:t>We reviewed studies published in English,</w:t>
      </w:r>
      <w:r w:rsidR="00F54E84" w:rsidRPr="00AF0241">
        <w:t xml:space="preserve"> Danish, Swedish</w:t>
      </w:r>
      <w:r w:rsidR="003D0FED">
        <w:t>,</w:t>
      </w:r>
      <w:r w:rsidR="00F54E84" w:rsidRPr="00AF0241">
        <w:t xml:space="preserve"> and Norwegian.</w:t>
      </w:r>
    </w:p>
    <w:p w14:paraId="4E5FE47E" w14:textId="29E6EBC0" w:rsidR="003862F9" w:rsidRPr="00AF0241" w:rsidRDefault="00C37244" w:rsidP="00F97B01">
      <w:pPr>
        <w:pStyle w:val="Heading2"/>
        <w:divId w:val="1183665933"/>
        <w:rPr>
          <w:rFonts w:eastAsia="Times New Roman"/>
        </w:rPr>
      </w:pPr>
      <w:r w:rsidRPr="00AF0241">
        <w:rPr>
          <w:rFonts w:eastAsia="Times New Roman"/>
        </w:rPr>
        <w:t xml:space="preserve">Data collection </w:t>
      </w:r>
      <w:r w:rsidR="000A29E0">
        <w:rPr>
          <w:rFonts w:eastAsia="Times New Roman"/>
        </w:rPr>
        <w:t>and analysis</w:t>
      </w:r>
    </w:p>
    <w:p w14:paraId="7F7E38A0" w14:textId="6E6BDB48" w:rsidR="009377C6" w:rsidRDefault="00EB6B15" w:rsidP="00EB6B15">
      <w:pPr>
        <w:divId w:val="1742412851"/>
        <w:rPr>
          <w:rFonts w:eastAsia="Times New Roman"/>
        </w:rPr>
      </w:pPr>
      <w:bookmarkStart w:id="26" w:name="STUDY_SELECTION"/>
      <w:bookmarkEnd w:id="26"/>
      <w:r>
        <w:rPr>
          <w:rFonts w:eastAsia="Times New Roman"/>
        </w:rPr>
        <w:lastRenderedPageBreak/>
        <w:t xml:space="preserve">All data extraction schemes are either enclosed with this publication or can be found at </w:t>
      </w:r>
      <w:hyperlink r:id="rId20" w:history="1">
        <w:r>
          <w:rPr>
            <w:rStyle w:val="Hyperlink"/>
            <w:rFonts w:eastAsia="Times New Roman"/>
          </w:rPr>
          <w:t>https://osf.io/s2j9a/files/osfstorage</w:t>
        </w:r>
      </w:hyperlink>
      <w:r>
        <w:rPr>
          <w:rFonts w:eastAsia="Times New Roman"/>
        </w:rPr>
        <w:t xml:space="preserve">. </w:t>
      </w:r>
      <w:r w:rsidR="00EC3C34">
        <w:rPr>
          <w:rFonts w:eastAsia="Times New Roman"/>
        </w:rPr>
        <w:t xml:space="preserve">We used EPPI-reviewer, Excel, and R to extract data. </w:t>
      </w:r>
    </w:p>
    <w:p w14:paraId="2CA872FE" w14:textId="77777777" w:rsidR="00EB6B15" w:rsidRPr="00AF0241" w:rsidRDefault="00EB6B15" w:rsidP="003D0FED">
      <w:pPr>
        <w:divId w:val="1742412851"/>
        <w:rPr>
          <w:rFonts w:eastAsia="Times New Roman"/>
        </w:rPr>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27" w:name="DATA_EXTRACTION"/>
      <w:bookmarkEnd w:id="27"/>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239A5B92" w14:textId="4BA67A08" w:rsidR="002A0EC9" w:rsidRDefault="00320450" w:rsidP="00320450">
      <w:pPr>
        <w:spacing w:before="100" w:beforeAutospacing="1" w:after="100" w:afterAutospacing="1"/>
        <w:jc w:val="both"/>
        <w:divId w:val="2056736222"/>
      </w:pPr>
      <w:bookmarkStart w:id="28" w:name="QUALITY_ASSESSMENT"/>
      <w:bookmarkEnd w:id="28"/>
      <w:r>
        <w:t>Data extraction was done in collaboration between NTD, JSA</w:t>
      </w:r>
      <w:r w:rsidR="002A0EC9">
        <w:t>,</w:t>
      </w:r>
      <w:r>
        <w:t xml:space="preserve"> JKJ, and MHV</w:t>
      </w:r>
      <w:r w:rsidR="00BC010F">
        <w:t>,</w:t>
      </w:r>
      <w:r w:rsidR="002A0EC9">
        <w:t xml:space="preserve"> with minor support from two research assistants</w:t>
      </w:r>
      <w:r>
        <w:t>. All coding and data extraction were done independently by at least two reviewers.</w:t>
      </w:r>
      <w:r w:rsidR="002A0EC9">
        <w:t xml:space="preserve"> Before initiating the final extraction, our extraction scheme was piloted to ensure a standardized use thereof.</w:t>
      </w:r>
      <w:r w:rsidR="00BC010F">
        <w:t xml:space="preserve"> Throughout the entire process,</w:t>
      </w:r>
      <w:r w:rsidR="002A0EC9">
        <w:t xml:space="preserve"> </w:t>
      </w:r>
      <w:r w:rsidR="00BC010F">
        <w:t>a</w:t>
      </w:r>
      <w:r w:rsidR="002A0EC9">
        <w:t xml:space="preserve">ny extraction disagreements </w:t>
      </w:r>
      <w:r>
        <w:t xml:space="preserve">were resolved by NTD and/or MHV. </w:t>
      </w:r>
      <w:r w:rsidR="002A0EC9">
        <w:t>To make the extraction as theoretically relevant as possible, we aligned the data extraction with the factors we described in the protocol as factors potentially explaining differences in effect sizes. Among other things, this included extracted data on the characteristics of the participants in the sample, characteristics of the type of intervention and control groups, preregistration, research design, sample size, type of outcomes, and results.</w:t>
      </w:r>
      <w:r w:rsidR="00BC010F">
        <w:t xml:space="preserve"> </w:t>
      </w:r>
      <w:r w:rsidR="002A0EC9">
        <w:t xml:space="preserve"> </w:t>
      </w:r>
    </w:p>
    <w:p w14:paraId="74AA292F" w14:textId="4CA45694" w:rsidR="00320450" w:rsidRDefault="00320450" w:rsidP="00320450">
      <w:pPr>
        <w:spacing w:before="100" w:beforeAutospacing="1" w:after="100" w:afterAutospacing="1"/>
        <w:jc w:val="both"/>
        <w:divId w:val="2056736222"/>
      </w:pPr>
      <w:r>
        <w:t>Effect sizes were primarily calculated by JKJ and MHV, and quality checked by JSA in accordance with the prescripted procedures for ensuring reproducible research in statistics developed by Hofner et al. (2016). All effect size issues were resolved by MHV.</w:t>
      </w:r>
      <w:r w:rsidR="002A0EC9">
        <w:t xml:space="preserve"> </w:t>
      </w:r>
    </w:p>
    <w:p w14:paraId="555797C1" w14:textId="474BF925" w:rsidR="00320450" w:rsidRDefault="00BC010F" w:rsidP="00320450">
      <w:pPr>
        <w:spacing w:before="100" w:beforeAutospacing="1" w:after="100" w:afterAutospacing="1"/>
        <w:jc w:val="both"/>
        <w:divId w:val="2056736222"/>
      </w:pPr>
      <w:r>
        <w:t xml:space="preserve">We extracted all covariates and background information in MS Excel, whereas all effect size calculations were done in R. These two different datasets were then combined using a row ID (the variables are termed vary_id in the covariate data and varifier in the effect size data), ensuring that the covariates were correctly combined with the </w:t>
      </w:r>
      <w:r>
        <w:rPr>
          <w:rStyle w:val="translation"/>
        </w:rPr>
        <w:t>adjacent</w:t>
      </w:r>
      <w:r>
        <w:t xml:space="preserve"> effect sizes. All coding scheme</w:t>
      </w:r>
      <w:r w:rsidR="00495866">
        <w:t>s</w:t>
      </w:r>
      <w:r>
        <w:t xml:space="preserve"> and effect size computations can be fo</w:t>
      </w:r>
      <w:r w:rsidR="00200F08">
        <w:t>u</w:t>
      </w:r>
      <w:r>
        <w:t xml:space="preserve">nd at </w:t>
      </w:r>
      <w:hyperlink r:id="rId21" w:history="1">
        <w:r w:rsidR="00495866">
          <w:rPr>
            <w:rStyle w:val="Hyperlink"/>
            <w:rFonts w:eastAsia="Times New Roman"/>
          </w:rPr>
          <w:t>https://osf.io/s2j9a/files/osfstorage</w:t>
        </w:r>
      </w:hyperlink>
      <w:r w:rsidR="00495866">
        <w:rPr>
          <w:rFonts w:eastAsia="Times New Roman"/>
        </w:rPr>
        <w:t xml:space="preserve">. </w:t>
      </w:r>
      <w:r w:rsidR="00332440">
        <w:rPr>
          <w:rFonts w:eastAsia="Times New Roman"/>
        </w:rPr>
        <w:tab/>
      </w:r>
      <w:r w:rsidR="00332440">
        <w:br/>
      </w:r>
    </w:p>
    <w:p w14:paraId="788AA8B3" w14:textId="77777777" w:rsidR="00A63943" w:rsidRPr="00AF0241" w:rsidRDefault="00A63943">
      <w:pPr>
        <w:pStyle w:val="Heading3"/>
        <w:divId w:val="2056736222"/>
        <w:rPr>
          <w:rFonts w:eastAsia="Times New Roman"/>
        </w:rPr>
      </w:pPr>
      <w:r w:rsidRPr="00AF0241">
        <w:rPr>
          <w:rFonts w:eastAsia="Times New Roman"/>
        </w:rPr>
        <w:t xml:space="preserve">Assessment of risk of bias in included studies </w:t>
      </w:r>
    </w:p>
    <w:p w14:paraId="4151D4B6" w14:textId="05D7D275" w:rsidR="00B52D0A" w:rsidRDefault="00CD1CBA" w:rsidP="00CE5B90">
      <w:pPr>
        <w:divId w:val="2056736222"/>
        <w:rPr>
          <w:rFonts w:eastAsia="Times New Roman"/>
        </w:rPr>
      </w:pPr>
      <w:r>
        <w:rPr>
          <w:rFonts w:eastAsia="Times New Roman"/>
        </w:rPr>
        <w:t>As</w:t>
      </w:r>
      <w:r w:rsidR="00A63943">
        <w:rPr>
          <w:rFonts w:eastAsia="Times New Roman"/>
        </w:rPr>
        <w:t xml:space="preserve"> we extracted result data (i.e., effect size estimates) from various </w:t>
      </w:r>
      <w:r w:rsidR="001F03E5">
        <w:rPr>
          <w:rFonts w:eastAsia="Times New Roman"/>
        </w:rPr>
        <w:t xml:space="preserve">research </w:t>
      </w:r>
      <w:r w:rsidR="00A63943">
        <w:rPr>
          <w:rFonts w:eastAsia="Times New Roman"/>
        </w:rPr>
        <w:t>designs and studies with varying quality, we conducted comprehensive risk of bias (RoB) assessments. We did</w:t>
      </w:r>
      <w:r w:rsidR="00592079">
        <w:rPr>
          <w:rFonts w:eastAsia="Times New Roman"/>
        </w:rPr>
        <w:t xml:space="preserve"> this to: 1) prevent</w:t>
      </w:r>
      <w:r w:rsidR="00A63943">
        <w:rPr>
          <w:rFonts w:eastAsia="Times New Roman"/>
        </w:rPr>
        <w:t xml:space="preserve"> </w:t>
      </w:r>
      <w:r w:rsidR="00592079">
        <w:rPr>
          <w:rFonts w:eastAsia="Times New Roman"/>
        </w:rPr>
        <w:t>the inclusion of</w:t>
      </w:r>
      <w:r w:rsidR="00A63943">
        <w:rPr>
          <w:rFonts w:eastAsia="Times New Roman"/>
        </w:rPr>
        <w:t xml:space="preserve"> flawed results </w:t>
      </w:r>
      <w:r w:rsidR="00592079">
        <w:rPr>
          <w:rFonts w:eastAsia="Times New Roman"/>
        </w:rPr>
        <w:t>in our</w:t>
      </w:r>
      <w:r w:rsidR="00A63943">
        <w:rPr>
          <w:rFonts w:eastAsia="Times New Roman"/>
        </w:rPr>
        <w:t xml:space="preserve"> meta-analyses, 2) investigate how different levels of risk of bias </w:t>
      </w:r>
      <w:r w:rsidR="00592079">
        <w:rPr>
          <w:rFonts w:eastAsia="Times New Roman"/>
        </w:rPr>
        <w:t xml:space="preserve">influence </w:t>
      </w:r>
      <w:r w:rsidR="00A63943">
        <w:rPr>
          <w:rFonts w:eastAsia="Times New Roman"/>
        </w:rPr>
        <w:t xml:space="preserve">our final meta-analytical results, and 3) provide an overview of the general quality of </w:t>
      </w:r>
      <w:r w:rsidR="00592079">
        <w:rPr>
          <w:rFonts w:eastAsia="Times New Roman"/>
        </w:rPr>
        <w:t xml:space="preserve">the existing </w:t>
      </w:r>
      <w:r w:rsidR="00A63943">
        <w:rPr>
          <w:rFonts w:eastAsia="Times New Roman"/>
        </w:rPr>
        <w:t xml:space="preserve">literature. </w:t>
      </w:r>
      <w:r w:rsidR="00B52D0A">
        <w:rPr>
          <w:rFonts w:eastAsia="Times New Roman"/>
        </w:rPr>
        <w:t>All RoB assessments were conducted independently by</w:t>
      </w:r>
      <w:r w:rsidR="00EB6B15">
        <w:rPr>
          <w:rFonts w:eastAsia="Times New Roman"/>
        </w:rPr>
        <w:t xml:space="preserve"> at least</w:t>
      </w:r>
      <w:r w:rsidR="00B52D0A">
        <w:rPr>
          <w:rFonts w:eastAsia="Times New Roman"/>
        </w:rPr>
        <w:t xml:space="preserve"> two </w:t>
      </w:r>
      <w:r w:rsidR="005C7035">
        <w:rPr>
          <w:rFonts w:eastAsia="Times New Roman"/>
        </w:rPr>
        <w:t>review authors</w:t>
      </w:r>
      <w:r w:rsidR="00B52D0A">
        <w:rPr>
          <w:rFonts w:eastAsia="Times New Roman"/>
        </w:rPr>
        <w:t>, and all disagreement was resolved by either NTD or MHV. For all studies, we assessed the risk of bias individually for each calculated effect size estimate, meaning that studies contributing with multiple effect sizes (e.g., due to reported results across multiple eligible outcomes) underwent multiple and potentially different RoB assessments.</w:t>
      </w:r>
      <w:r w:rsidR="00EB6B15">
        <w:rPr>
          <w:rFonts w:eastAsia="Times New Roman"/>
        </w:rPr>
        <w:t xml:space="preserve"> Yet, </w:t>
      </w:r>
      <w:r w:rsidR="00EB6B15">
        <w:rPr>
          <w:rFonts w:eastAsia="Times New Roman"/>
        </w:rPr>
        <w:lastRenderedPageBreak/>
        <w:t>we never experienced that RoB assessment varied across within-study effect sizes.</w:t>
      </w:r>
      <w:r w:rsidR="00B52D0A">
        <w:rPr>
          <w:rFonts w:eastAsia="Times New Roman"/>
        </w:rPr>
        <w:t xml:space="preserve"> All RoB assessments can be at </w:t>
      </w:r>
      <w:hyperlink r:id="rId22" w:history="1">
        <w:r w:rsidR="00B52D0A">
          <w:rPr>
            <w:rStyle w:val="Hyperlink"/>
            <w:rFonts w:eastAsia="Times New Roman"/>
          </w:rPr>
          <w:t>https://osf.io/s2j9a/files/osfstorage</w:t>
        </w:r>
      </w:hyperlink>
      <w:r w:rsidR="00B52D0A">
        <w:rPr>
          <w:rFonts w:eastAsia="Times New Roman"/>
        </w:rPr>
        <w:t xml:space="preserve"> in the ‘Risk of bias assessments’ folder. In this folder, one can find </w:t>
      </w:r>
      <w:r w:rsidR="00EB6B15">
        <w:rPr>
          <w:rFonts w:eastAsia="Times New Roman"/>
        </w:rPr>
        <w:t>an</w:t>
      </w:r>
      <w:r w:rsidR="00B52D0A">
        <w:rPr>
          <w:rFonts w:eastAsia="Times New Roman"/>
        </w:rPr>
        <w:t xml:space="preserve"> Excel file for each study containing the specific domain assessments. </w:t>
      </w:r>
    </w:p>
    <w:p w14:paraId="43B18754" w14:textId="77777777" w:rsidR="00EB6B15" w:rsidRDefault="00EB6B15">
      <w:pPr>
        <w:ind w:firstLine="720"/>
        <w:divId w:val="2056736222"/>
        <w:rPr>
          <w:rFonts w:eastAsia="Times New Roman"/>
        </w:rPr>
      </w:pPr>
    </w:p>
    <w:p w14:paraId="47AAFDCF" w14:textId="58221776" w:rsidR="00EB6B15" w:rsidRDefault="00EB6B15" w:rsidP="00CE5B90">
      <w:pPr>
        <w:divId w:val="2056736222"/>
        <w:rPr>
          <w:rStyle w:val="c9dxtc"/>
        </w:rPr>
      </w:pPr>
      <w:r>
        <w:rPr>
          <w:rFonts w:eastAsia="Times New Roman"/>
        </w:rPr>
        <w:t xml:space="preserve">As prescribed in our protocol, we used the </w:t>
      </w:r>
      <w:r w:rsidRPr="00AF0241">
        <w:t>Cochrane</w:t>
      </w:r>
      <w:r w:rsidR="00B05924">
        <w:t>’</w:t>
      </w:r>
      <w:r w:rsidRPr="00AF0241">
        <w:t xml:space="preserve">s revised </w:t>
      </w:r>
      <w:r>
        <w:t>RoB 2 (Risk of Bias)</w:t>
      </w:r>
      <w:r w:rsidRPr="00AF0241">
        <w:t xml:space="preserve"> tool</w:t>
      </w:r>
      <w:r>
        <w:t>s (</w:t>
      </w:r>
      <w:bookmarkStart w:id="29" w:name="_Hlk196402206"/>
      <w:r w:rsidRPr="00F65274">
        <w:rPr>
          <w:noProof/>
        </w:rPr>
        <w:t>Eldridge et al., 2021; Sterne et al., 2019</w:t>
      </w:r>
      <w:bookmarkEnd w:id="29"/>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Of Bias In Non-randomized Studies - of Interventions; </w:t>
      </w:r>
      <w:r w:rsidRPr="00F65274">
        <w:rPr>
          <w:noProof/>
        </w:rPr>
        <w:t>Sterne, Hernán, et al., 2016</w:t>
      </w:r>
      <w:r>
        <w:rPr>
          <w:rStyle w:val="c9dxtc"/>
        </w:rPr>
        <w:t xml:space="preserve">). </w:t>
      </w:r>
      <w:r w:rsidR="00EE63B7">
        <w:rPr>
          <w:rStyle w:val="c9dxtc"/>
        </w:rPr>
        <w:t xml:space="preserve">Since the RoB 2 tools and ROBINS-I tool used different rating schemes, we will present the assessments separately for each tool set. We used </w:t>
      </w:r>
      <w:r w:rsidR="00A95CA4">
        <w:rPr>
          <w:rStyle w:val="c9dxtc"/>
        </w:rPr>
        <w:t>the ggplot2</w:t>
      </w:r>
      <w:r w:rsidR="00EE63B7">
        <w:rPr>
          <w:rStyle w:val="c9dxtc"/>
        </w:rPr>
        <w:t xml:space="preserve"> R package</w:t>
      </w:r>
      <w:r w:rsidR="00A95CA4">
        <w:rPr>
          <w:rStyle w:val="c9dxtc"/>
        </w:rPr>
        <w:t xml:space="preserve"> </w:t>
      </w:r>
      <w:r w:rsidR="00A95CA4" w:rsidRPr="00B05924">
        <w:rPr>
          <w:rStyle w:val="c9dxtc"/>
        </w:rPr>
        <w:t>(</w:t>
      </w:r>
      <w:r w:rsidR="00B05924" w:rsidRPr="00B05924">
        <w:rPr>
          <w:rStyle w:val="c9dxtc"/>
        </w:rPr>
        <w:t>Wickham, 2016</w:t>
      </w:r>
      <w:r w:rsidR="00A95CA4" w:rsidRPr="00B05924">
        <w:rPr>
          <w:rStyle w:val="c9dxtc"/>
        </w:rPr>
        <w:t>)</w:t>
      </w:r>
      <w:r w:rsidR="00A95CA4">
        <w:rPr>
          <w:rStyle w:val="c9dxtc"/>
        </w:rPr>
        <w:t xml:space="preserve"> </w:t>
      </w:r>
      <w:r w:rsidR="00EE63B7">
        <w:rPr>
          <w:rStyle w:val="c9dxtc"/>
        </w:rPr>
        <w:t>to visualize our risk of bias results</w:t>
      </w:r>
      <w:r w:rsidR="00964DB0">
        <w:rPr>
          <w:rStyle w:val="c9dxtc"/>
        </w:rPr>
        <w:t xml:space="preserve">. </w:t>
      </w:r>
    </w:p>
    <w:p w14:paraId="4E44C22F" w14:textId="3EDA5CAA" w:rsidR="00B52D0A" w:rsidRDefault="00B52D0A" w:rsidP="00B52F13">
      <w:pPr>
        <w:divId w:val="2056736222"/>
        <w:rPr>
          <w:rFonts w:eastAsia="Times New Roman"/>
        </w:rPr>
      </w:pPr>
    </w:p>
    <w:p w14:paraId="5A21CC8F" w14:textId="1B2EEA4A" w:rsidR="00B52D0A" w:rsidRDefault="00B52D0A" w:rsidP="00B52F13">
      <w:pPr>
        <w:pStyle w:val="Heading4"/>
        <w:divId w:val="2056736222"/>
      </w:pPr>
      <w:r>
        <w:t>Assessing randomized studies</w:t>
      </w:r>
      <w:r w:rsidR="004279F9">
        <w:t xml:space="preserve"> (#)</w:t>
      </w:r>
    </w:p>
    <w:p w14:paraId="6FABC8A9" w14:textId="457A3854" w:rsidR="0037717D" w:rsidRDefault="0037717D" w:rsidP="00B52F13">
      <w:pPr>
        <w:divId w:val="2056736222"/>
        <w:rPr>
          <w:rStyle w:val="c9dxtc"/>
        </w:rPr>
      </w:pPr>
      <w:r>
        <w:rPr>
          <w:rStyle w:val="c9dxtc"/>
        </w:rPr>
        <w:t>To be specific, we assessed individually randomized controlled trial (RCT) studies using the five main domains from the RoB 2 tool which aim to cover the most common factors</w:t>
      </w:r>
      <w:r w:rsidR="00EB6B15">
        <w:rPr>
          <w:rStyle w:val="c9dxtc"/>
        </w:rPr>
        <w:t xml:space="preserve"> usually</w:t>
      </w:r>
      <w:r>
        <w:rPr>
          <w:rStyle w:val="c9dxtc"/>
        </w:rPr>
        <w:t xml:space="preserve"> biasing trial results. The five domains covered in our assessment were</w:t>
      </w:r>
    </w:p>
    <w:p w14:paraId="64390560" w14:textId="77777777" w:rsidR="0037717D" w:rsidRPr="00AF0241" w:rsidRDefault="0037717D" w:rsidP="00B52F13">
      <w:pPr>
        <w:numPr>
          <w:ilvl w:val="0"/>
          <w:numId w:val="14"/>
        </w:numPr>
        <w:divId w:val="2056736222"/>
      </w:pPr>
      <w:r w:rsidRPr="00AF0241">
        <w:t>bias arising from the randomization process;</w:t>
      </w:r>
    </w:p>
    <w:p w14:paraId="7A901727" w14:textId="0B5AE22B" w:rsidR="0037717D" w:rsidRPr="00AF0241" w:rsidRDefault="0037717D" w:rsidP="00B52F13">
      <w:pPr>
        <w:numPr>
          <w:ilvl w:val="0"/>
          <w:numId w:val="14"/>
        </w:numPr>
        <w:divId w:val="2056736222"/>
      </w:pPr>
      <w:r w:rsidRPr="00AF0241">
        <w:t xml:space="preserve">bias due to deviations from intended interventions (separate signaling questions for </w:t>
      </w:r>
      <w:r w:rsidR="00B52D0A">
        <w:t xml:space="preserve">the </w:t>
      </w:r>
      <w:r w:rsidRPr="00AF0241">
        <w:t>effect of assignment and adhering to intervention);</w:t>
      </w:r>
    </w:p>
    <w:p w14:paraId="04D526DC" w14:textId="77777777" w:rsidR="0037717D" w:rsidRPr="00AF0241" w:rsidRDefault="0037717D" w:rsidP="00B52F13">
      <w:pPr>
        <w:numPr>
          <w:ilvl w:val="0"/>
          <w:numId w:val="14"/>
        </w:numPr>
        <w:divId w:val="2056736222"/>
      </w:pPr>
      <w:r w:rsidRPr="00AF0241">
        <w:t>bias due to missing outcome data;</w:t>
      </w:r>
    </w:p>
    <w:p w14:paraId="00408AC9" w14:textId="77777777" w:rsidR="0037717D" w:rsidRPr="00AF0241" w:rsidRDefault="0037717D" w:rsidP="00B52F13">
      <w:pPr>
        <w:numPr>
          <w:ilvl w:val="0"/>
          <w:numId w:val="14"/>
        </w:numPr>
        <w:divId w:val="2056736222"/>
      </w:pPr>
      <w:r w:rsidRPr="00AF0241">
        <w:t>bias in measurement of the outcome;</w:t>
      </w:r>
    </w:p>
    <w:p w14:paraId="69A08BB7" w14:textId="2ADB6705" w:rsidR="0037717D" w:rsidRDefault="0037717D">
      <w:pPr>
        <w:numPr>
          <w:ilvl w:val="0"/>
          <w:numId w:val="14"/>
        </w:numPr>
        <w:divId w:val="2056736222"/>
      </w:pPr>
      <w:r w:rsidRPr="00AF0241">
        <w:t>bias in selection of the reported result.</w:t>
      </w:r>
    </w:p>
    <w:p w14:paraId="3E0BF718" w14:textId="77777777" w:rsidR="00851464" w:rsidRDefault="00851464" w:rsidP="00B52F13">
      <w:pPr>
        <w:ind w:left="720"/>
        <w:divId w:val="2056736222"/>
      </w:pPr>
    </w:p>
    <w:p w14:paraId="60A3DA27" w14:textId="1C80F4C1" w:rsidR="00EB6B15" w:rsidRDefault="00EB6B15" w:rsidP="00B52F13">
      <w:pPr>
        <w:pStyle w:val="Heading4"/>
        <w:spacing w:after="0"/>
        <w:divId w:val="2056736222"/>
      </w:pPr>
      <w:r>
        <w:t>Assessing cluster-randomized studies</w:t>
      </w:r>
    </w:p>
    <w:p w14:paraId="50CDEF1B" w14:textId="08D555AE" w:rsidR="00B52D0A" w:rsidRDefault="0037717D" w:rsidP="00B52F13">
      <w:pPr>
        <w:pStyle w:val="NormalWeb"/>
        <w:spacing w:after="0"/>
        <w:divId w:val="2056736222"/>
        <w:rPr>
          <w:rStyle w:val="c9dxtc"/>
        </w:rPr>
      </w:pPr>
      <w:r w:rsidRPr="00AF0241">
        <w:t>For cluster-randomi</w:t>
      </w:r>
      <w:r>
        <w:t>z</w:t>
      </w:r>
      <w:r w:rsidRPr="00AF0241">
        <w:t>ed trials, an additional domain is included (</w:t>
      </w:r>
      <w:r>
        <w:t xml:space="preserve">i.e., </w:t>
      </w:r>
      <w:r w:rsidRPr="00AF0241">
        <w:t xml:space="preserve">1b </w:t>
      </w:r>
      <w:r w:rsidR="00EE63B7">
        <w:t>B</w:t>
      </w:r>
      <w:r w:rsidRPr="00AF0241">
        <w:t>ias arising from identification or recruitment of individual partici</w:t>
      </w:r>
      <w:r>
        <w:t xml:space="preserve">pants within clusters). </w:t>
      </w:r>
      <w:r w:rsidRPr="00AF0241">
        <w:t>In the cluster randomi</w:t>
      </w:r>
      <w:r>
        <w:t>z</w:t>
      </w:r>
      <w:r w:rsidRPr="00AF0241">
        <w:t>ed (CRCT) template</w:t>
      </w:r>
      <w:r w:rsidR="00EB6B15">
        <w:t xml:space="preserve"> </w:t>
      </w:r>
      <w:r w:rsidR="00EE63B7">
        <w:t>(</w:t>
      </w:r>
      <w:r w:rsidR="00EE63B7" w:rsidRPr="00F65274">
        <w:rPr>
          <w:noProof/>
        </w:rPr>
        <w:t>Eldridge et al., 2021</w:t>
      </w:r>
      <w:r w:rsidR="00EE63B7">
        <w:rPr>
          <w:noProof/>
        </w:rPr>
        <w:t>)</w:t>
      </w:r>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r>
        <w:t>-</w:t>
      </w:r>
      <w:r w:rsidRPr="00AF0241">
        <w:t>rando</w:t>
      </w:r>
      <w:r>
        <w:t xml:space="preserve">mized trials we </w:t>
      </w:r>
      <w:r w:rsidRPr="00AF0241">
        <w:t>only use</w:t>
      </w:r>
      <w:r>
        <w:t>d</w:t>
      </w:r>
      <w:r w:rsidRPr="00AF0241">
        <w:t xml:space="preserve"> the signaling questions concerning the bias arising from identification or recruitment of individual participants within clusters from the template for cluster</w:t>
      </w:r>
      <w:r>
        <w:t>-</w:t>
      </w:r>
      <w:r w:rsidRPr="00AF0241">
        <w:t>randomi</w:t>
      </w:r>
      <w:r>
        <w:t>z</w:t>
      </w:r>
      <w:r w:rsidRPr="00AF0241">
        <w:t>ed parallel-g</w:t>
      </w:r>
      <w:r>
        <w:t xml:space="preserve">roup trials; otherwise, we </w:t>
      </w:r>
      <w:r w:rsidRPr="00AF0241">
        <w:t>use</w:t>
      </w:r>
      <w:r>
        <w:t>d</w:t>
      </w:r>
      <w:r w:rsidRPr="00AF0241">
        <w:t xml:space="preserve"> the template and signaling questions for individually randomi</w:t>
      </w:r>
      <w:r>
        <w:t>z</w:t>
      </w:r>
      <w:r w:rsidRPr="00AF0241">
        <w:t>ed parallel-group trials.</w:t>
      </w:r>
      <w:r w:rsidR="004F00F8">
        <w:br/>
      </w:r>
    </w:p>
    <w:p w14:paraId="7E2B0DD3" w14:textId="41F8E851" w:rsidR="00B52D0A" w:rsidRPr="00B52F13" w:rsidRDefault="00B52D0A" w:rsidP="00B52F13">
      <w:pPr>
        <w:pStyle w:val="Heading4"/>
        <w:divId w:val="2056736222"/>
        <w:rPr>
          <w:bCs/>
          <w:iCs/>
          <w:sz w:val="32"/>
        </w:rPr>
      </w:pPr>
      <w:r>
        <w:t>Assessing non-randomized studies</w:t>
      </w:r>
    </w:p>
    <w:p w14:paraId="233D6C61" w14:textId="15C9C10D" w:rsidR="008D5999" w:rsidRDefault="00B52D0A">
      <w:pPr>
        <w:pStyle w:val="NormalWeb"/>
        <w:spacing w:after="0"/>
        <w:ind w:firstLine="360"/>
        <w:divId w:val="2056736222"/>
      </w:pPr>
      <w:r>
        <w:t xml:space="preserve">To assess the risk of bias in non-randomized studies, we used the </w:t>
      </w:r>
      <w:r w:rsidRPr="00AF0241">
        <w:t>seven domains</w:t>
      </w:r>
      <w:r>
        <w:t xml:space="preserve"> below covered by</w:t>
      </w:r>
      <w:r w:rsidRPr="00AF0241">
        <w:t xml:space="preserve"> </w:t>
      </w:r>
      <w:r w:rsidR="008D5999" w:rsidRPr="00AF0241">
        <w:t>The ROBINS-I tool:</w:t>
      </w:r>
    </w:p>
    <w:p w14:paraId="77FFBF4D" w14:textId="77777777" w:rsidR="0051749F" w:rsidRPr="00AF0241" w:rsidRDefault="0051749F" w:rsidP="0051749F">
      <w:pPr>
        <w:pStyle w:val="NormalWeb"/>
        <w:spacing w:after="0"/>
        <w:ind w:firstLine="360"/>
        <w:divId w:val="2056736222"/>
      </w:pPr>
    </w:p>
    <w:p w14:paraId="06738B73" w14:textId="77777777" w:rsidR="008D5999" w:rsidRPr="00AF0241" w:rsidRDefault="008D5999" w:rsidP="00B52F13">
      <w:pPr>
        <w:numPr>
          <w:ilvl w:val="0"/>
          <w:numId w:val="15"/>
        </w:numPr>
        <w:divId w:val="2056736222"/>
      </w:pPr>
      <w:r w:rsidRPr="00AF0241">
        <w:t>bias due to confounding</w:t>
      </w:r>
    </w:p>
    <w:p w14:paraId="19B975D3" w14:textId="77777777" w:rsidR="008D5999" w:rsidRPr="00AF0241" w:rsidRDefault="008D5999" w:rsidP="00B52F13">
      <w:pPr>
        <w:numPr>
          <w:ilvl w:val="0"/>
          <w:numId w:val="15"/>
        </w:numPr>
        <w:divId w:val="2056736222"/>
      </w:pPr>
      <w:r w:rsidRPr="00AF0241">
        <w:t>bias in selection of participants</w:t>
      </w:r>
    </w:p>
    <w:p w14:paraId="7AE9D838" w14:textId="77777777" w:rsidR="008D5999" w:rsidRPr="00AF0241" w:rsidRDefault="008D5999" w:rsidP="00B52F13">
      <w:pPr>
        <w:numPr>
          <w:ilvl w:val="0"/>
          <w:numId w:val="15"/>
        </w:numPr>
        <w:divId w:val="2056736222"/>
      </w:pPr>
      <w:r w:rsidRPr="00AF0241">
        <w:t>bias in classification of interventions</w:t>
      </w:r>
    </w:p>
    <w:p w14:paraId="7818E1DD" w14:textId="77777777" w:rsidR="008D5999" w:rsidRPr="00AF0241" w:rsidRDefault="008D5999" w:rsidP="00B52F13">
      <w:pPr>
        <w:numPr>
          <w:ilvl w:val="0"/>
          <w:numId w:val="15"/>
        </w:numPr>
        <w:divId w:val="2056736222"/>
      </w:pPr>
      <w:r w:rsidRPr="00AF0241">
        <w:t>bias due to deviations from intended interventions;</w:t>
      </w:r>
    </w:p>
    <w:p w14:paraId="6D9DCF7F" w14:textId="77777777" w:rsidR="008D5999" w:rsidRPr="00AF0241" w:rsidRDefault="008D5999" w:rsidP="00B52F13">
      <w:pPr>
        <w:numPr>
          <w:ilvl w:val="0"/>
          <w:numId w:val="15"/>
        </w:numPr>
        <w:divId w:val="2056736222"/>
      </w:pPr>
      <w:r w:rsidRPr="00AF0241">
        <w:t>bias due to missing outcome data;</w:t>
      </w:r>
    </w:p>
    <w:p w14:paraId="5A2E30D9" w14:textId="77777777" w:rsidR="008D5999" w:rsidRPr="00AF0241" w:rsidRDefault="008D5999" w:rsidP="00B52F13">
      <w:pPr>
        <w:numPr>
          <w:ilvl w:val="0"/>
          <w:numId w:val="15"/>
        </w:numPr>
        <w:divId w:val="2056736222"/>
      </w:pPr>
      <w:r w:rsidRPr="00AF0241">
        <w:t>bias in measurement of the outcome;</w:t>
      </w:r>
    </w:p>
    <w:p w14:paraId="105963AB" w14:textId="66BD0871" w:rsidR="008D5999" w:rsidRDefault="008D5999">
      <w:pPr>
        <w:numPr>
          <w:ilvl w:val="0"/>
          <w:numId w:val="15"/>
        </w:numPr>
        <w:divId w:val="2056736222"/>
      </w:pPr>
      <w:r w:rsidRPr="00AF0241">
        <w:lastRenderedPageBreak/>
        <w:t>bias in selection of the reported result.</w:t>
      </w:r>
    </w:p>
    <w:p w14:paraId="7CF9CA10" w14:textId="77777777" w:rsidR="0051749F" w:rsidRPr="00BC01A0" w:rsidRDefault="0051749F" w:rsidP="0051749F">
      <w:pPr>
        <w:ind w:left="720"/>
        <w:divId w:val="2056736222"/>
      </w:pPr>
    </w:p>
    <w:p w14:paraId="5B794C4D" w14:textId="10D1B936" w:rsidR="008D5999" w:rsidRPr="00AF0241" w:rsidRDefault="008D5999" w:rsidP="00B52F13">
      <w:pPr>
        <w:pStyle w:val="NormalWeb"/>
        <w:spacing w:after="0"/>
        <w:ind w:firstLine="720"/>
        <w:divId w:val="2056736222"/>
      </w:pPr>
      <w:r w:rsidRPr="00AF0241">
        <w:t>As there is no universal</w:t>
      </w:r>
      <w:r w:rsidR="00EE63B7">
        <w:t>ly</w:t>
      </w:r>
      <w:r w:rsidRPr="00AF0241">
        <w:t xml:space="preserve"> correct way to construct counterfactuals for non-randomi</w:t>
      </w:r>
      <w:r w:rsidR="00EE63B7">
        <w:t>z</w:t>
      </w:r>
      <w:r w:rsidRPr="00AF0241">
        <w:t>ed designs, we looked fo</w:t>
      </w:r>
      <w:r>
        <w:t>r evidence that identification wa</w:t>
      </w:r>
      <w:r w:rsidRPr="00AF0241">
        <w:t xml:space="preserve">s achieved and that the authors of the primary studies </w:t>
      </w:r>
      <w:r w:rsidR="00B52D0A">
        <w:t>convincingly justified their choice of method</w:t>
      </w:r>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r w:rsidR="00EE63B7">
        <w:br/>
      </w:r>
    </w:p>
    <w:p w14:paraId="4FA7AAE8" w14:textId="42C27520" w:rsidR="00EE63B7" w:rsidRDefault="00EE63B7" w:rsidP="00B52F13">
      <w:pPr>
        <w:pStyle w:val="Heading4"/>
        <w:spacing w:after="0"/>
        <w:divId w:val="2056736222"/>
      </w:pPr>
      <w:r>
        <w:t>Assessing i</w:t>
      </w:r>
      <w:r w:rsidRPr="00464975">
        <w:t>mport</w:t>
      </w:r>
      <w:r>
        <w:t>ant</w:t>
      </w:r>
      <w:r w:rsidRPr="00464975">
        <w:t xml:space="preserve"> pre-specified confounding factors</w:t>
      </w:r>
    </w:p>
    <w:p w14:paraId="26FF4947" w14:textId="44846C5C" w:rsidR="00EE63B7" w:rsidRDefault="00EE63B7" w:rsidP="00CE5B90">
      <w:pPr>
        <w:pStyle w:val="NormalWeb"/>
        <w:spacing w:after="0"/>
        <w:divId w:val="2056736222"/>
      </w:pPr>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unobservables. The “adequate” method depends on the model generating participation, i.e., assumptions about the nature of the process by which participants are selected into a programme.</w:t>
      </w:r>
    </w:p>
    <w:p w14:paraId="273DE974" w14:textId="77777777" w:rsidR="0051749F" w:rsidRDefault="0051749F" w:rsidP="0051749F">
      <w:pPr>
        <w:pStyle w:val="NormalWeb"/>
        <w:spacing w:after="0"/>
        <w:ind w:firstLine="720"/>
        <w:divId w:val="2056736222"/>
      </w:pPr>
    </w:p>
    <w:p w14:paraId="022C1BF7" w14:textId="0D31CD6D" w:rsidR="00EE63B7" w:rsidRDefault="00EE63B7" w:rsidP="00CE5B90">
      <w:pPr>
        <w:pStyle w:val="NormalWeb"/>
        <w:spacing w:after="0"/>
        <w:divId w:val="2056736222"/>
      </w:pPr>
      <w:r>
        <w:t>W</w:t>
      </w:r>
      <w:r w:rsidRPr="00AF0241">
        <w:t xml:space="preserve">e identified the following observable confounding factors to be most relevant: </w:t>
      </w:r>
      <w:r w:rsidRPr="00B52F13">
        <w:rPr>
          <w:i/>
        </w:rPr>
        <w:t>age</w:t>
      </w:r>
      <w:r w:rsidRPr="00AF0241">
        <w:t xml:space="preserve">, </w:t>
      </w:r>
      <w:r w:rsidRPr="00B52F13">
        <w:rPr>
          <w:i/>
        </w:rPr>
        <w:t>gender</w:t>
      </w:r>
      <w:r>
        <w:rPr>
          <w:i/>
        </w:rPr>
        <w:t>,</w:t>
      </w:r>
      <w:r w:rsidRPr="00AF0241">
        <w:t xml:space="preserve"> and </w:t>
      </w:r>
      <w:r w:rsidRPr="00B52F13">
        <w:rPr>
          <w:i/>
        </w:rPr>
        <w:t>risk indicators</w:t>
      </w:r>
      <w:r w:rsidRPr="00AF0241">
        <w:t xml:space="preserve"> as described in </w:t>
      </w:r>
      <w:r>
        <w:t>the ‘</w:t>
      </w:r>
      <w:r w:rsidRPr="00464975">
        <w:rPr>
          <w:iCs/>
        </w:rPr>
        <w:t>Type of participants</w:t>
      </w:r>
      <w:r>
        <w:rPr>
          <w:i/>
          <w:iCs/>
        </w:rPr>
        <w:t xml:space="preserve">’ </w:t>
      </w:r>
      <w:r w:rsidRPr="00AF0241">
        <w:t>section</w:t>
      </w:r>
      <w:r>
        <w:t xml:space="preserve">. </w:t>
      </w:r>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p>
    <w:p w14:paraId="4AA2909C" w14:textId="77777777" w:rsidR="0051749F" w:rsidRDefault="0051749F" w:rsidP="0051749F">
      <w:pPr>
        <w:pStyle w:val="NormalWeb"/>
        <w:spacing w:after="0"/>
        <w:ind w:firstLine="720"/>
        <w:divId w:val="2056736222"/>
      </w:pPr>
    </w:p>
    <w:p w14:paraId="491AB77E" w14:textId="6024724A" w:rsidR="008D5999" w:rsidRDefault="008D5999" w:rsidP="00CE5B90">
      <w:pPr>
        <w:pStyle w:val="NormalWeb"/>
        <w:spacing w:after="0"/>
        <w:divId w:val="2056736222"/>
      </w:pPr>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r w:rsidR="00F02D49">
        <w:instrText xml:space="preserve"> ADDIN ZOTERO_ITEM CSL_CITATION {"citationID":"z0kxaByX","properties":{"formattedCitation":"(Card et al., 2008; Cook et al., 1992; Hampel &amp; Petermann, 2005)","plainCitation":"(Card et al., 2008; Cook et al., 1992; Hampel &amp; Petermann, 2005)","noteIndex":0},"citationItems":[{"id":"BOI7fhFW/QcqO0OHj","uris":["http://zotero.org/users/14817438/items/VA6KRT2D"],"itemData":{"id":290,"type":"article-journal","abstract":"This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D."}],"issued":{"date-parts":[["2008",9]]}},"label":"page"},{"id":"BOI7fhFW/pS7xI5xy","uris":["http://zotero.org/users/14817438/items/BA5J5599"],"itemData":{"id":161,"type":"book","publisher":"Russell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J."}],"accessed":{"date-parts":[["2024",8,29]]},"issued":{"date-parts":[["1992"]]}},"label":"page"},{"id":"BOI7fhFW/H37gmfbc","uris":["http://zotero.org/users/14817438/items/6D8IJTDX"],"itemData":{"id":288,"type":"article-journal","container-title":"Journal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r w:rsidRPr="00AF0241">
        <w:fldChar w:fldCharType="separate"/>
      </w:r>
      <w:r w:rsidRPr="00AF0241">
        <w:t>(Card et al., 2008; Cook et al., 1992; Hampel &amp; Petermann, 2005)</w:t>
      </w:r>
      <w:r w:rsidRPr="00AF0241">
        <w:fldChar w:fldCharType="end"/>
      </w:r>
      <w:r w:rsidRPr="00AF0241">
        <w:t>.</w:t>
      </w:r>
    </w:p>
    <w:p w14:paraId="65FDF394" w14:textId="77777777" w:rsidR="0051749F" w:rsidRPr="00AF0241" w:rsidRDefault="0051749F" w:rsidP="0051749F">
      <w:pPr>
        <w:pStyle w:val="NormalWeb"/>
        <w:spacing w:after="0"/>
        <w:ind w:firstLine="720"/>
        <w:divId w:val="2056736222"/>
      </w:pPr>
    </w:p>
    <w:p w14:paraId="20FE3A36" w14:textId="0A141655" w:rsidR="008D5999" w:rsidRDefault="008D5999" w:rsidP="00CE5B90">
      <w:pPr>
        <w:pStyle w:val="NormalWeb"/>
        <w:spacing w:after="0"/>
        <w:divId w:val="2056736222"/>
      </w:pPr>
      <w:r w:rsidRPr="00AF0241">
        <w:t>Pre-treatment group equivalence on mental illness such as primary diagnosis and comorbid conditions/problems such as alcohol/substance use, homelessness, poverty</w:t>
      </w:r>
      <w:r w:rsidR="00EE63B7">
        <w:t>,</w:t>
      </w:r>
      <w:r w:rsidRPr="00AF0241">
        <w:t xml:space="preserve"> etc</w:t>
      </w:r>
      <w:r w:rsidR="00EE63B7">
        <w:t>.</w:t>
      </w:r>
      <w:r w:rsidRPr="00AF0241">
        <w:t xml:space="preserve"> are indisputable important confounders as the magnitude and severity of pre-existing conditions and problems within the target population is very likely to be associated with treatment effects</w:t>
      </w:r>
      <w:r w:rsidR="00EE63B7">
        <w:t xml:space="preserve"> </w:t>
      </w:r>
      <w:r w:rsidRPr="00AF0241">
        <w:fldChar w:fldCharType="begin"/>
      </w:r>
      <w:r w:rsidR="00F02D49">
        <w:instrText xml:space="preserve"> ADDIN ZOTERO_ITEM CSL_CITATION {"citationID":"Euws8lIR","properties":{"formattedCitation":"(Compton Iii et al., 2003)","plainCitation":"(Compton Iii et al., 2003)","noteIndex":0},"citationItems":[{"id":"BOI7fhFW/VZuCCC2v","uris":["http://zotero.org/users/14817438/items/T3ZMCYFJ"],"itemData":{"id":159,"type":"article-journal","container-title":"American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p>
    <w:p w14:paraId="0B195ACC" w14:textId="77777777" w:rsidR="0051749F" w:rsidRDefault="0051749F" w:rsidP="0051749F">
      <w:pPr>
        <w:pStyle w:val="NormalWeb"/>
        <w:spacing w:after="0"/>
        <w:ind w:firstLine="720"/>
        <w:divId w:val="2056736222"/>
      </w:pPr>
    </w:p>
    <w:p w14:paraId="74B2D8EA" w14:textId="42E8BF03" w:rsidR="00EE63B7" w:rsidRDefault="00EE63B7" w:rsidP="00CE5B90">
      <w:pPr>
        <w:pStyle w:val="NormalWeb"/>
        <w:spacing w:after="0"/>
        <w:divId w:val="2056736222"/>
      </w:pPr>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p>
    <w:p w14:paraId="75F49EFE" w14:textId="77777777" w:rsidR="0051749F" w:rsidRPr="00AF0241" w:rsidRDefault="0051749F" w:rsidP="0051749F">
      <w:pPr>
        <w:pStyle w:val="NormalWeb"/>
        <w:spacing w:after="0"/>
        <w:ind w:firstLine="720"/>
        <w:divId w:val="2056736222"/>
      </w:pPr>
    </w:p>
    <w:p w14:paraId="540BF080" w14:textId="71350785" w:rsidR="008D5999" w:rsidRPr="00EE63B7" w:rsidRDefault="00EE63B7" w:rsidP="00B52F13">
      <w:pPr>
        <w:pStyle w:val="Heading4"/>
        <w:spacing w:after="0"/>
        <w:divId w:val="2056736222"/>
      </w:pPr>
      <w:r>
        <w:lastRenderedPageBreak/>
        <w:t>Assessing e</w:t>
      </w:r>
      <w:r w:rsidR="008D5999" w:rsidRPr="00B52F13">
        <w:t>ffect</w:t>
      </w:r>
      <w:r>
        <w:t>s</w:t>
      </w:r>
      <w:r w:rsidR="008D5999" w:rsidRPr="00B52F13">
        <w:t xml:space="preserve"> of primary interest and important co-interventions</w:t>
      </w:r>
    </w:p>
    <w:p w14:paraId="4A36613E" w14:textId="4E799793" w:rsidR="008D5999" w:rsidRDefault="008D5999" w:rsidP="00B52F13">
      <w:pPr>
        <w:pStyle w:val="NormalWeb"/>
        <w:spacing w:after="0"/>
        <w:divId w:val="2056736222"/>
      </w:pPr>
      <w:r w:rsidRPr="00AF0241">
        <w:t xml:space="preserve">We are mainly interested in the effect of starting and adhering to the intended intervention, i.e. the treatment on the treated (TOT) effect. The risk of bias assessments </w:t>
      </w:r>
      <w:r>
        <w:t>were therefore carried out</w:t>
      </w:r>
      <w:r w:rsidRPr="00AF0241">
        <w:t xml:space="preserve"> in relation to this specific effect. Important co-interventions may include psychopharmacological treatment or other active treatments such as individual psychotherapy, mentoring</w:t>
      </w:r>
      <w:r w:rsidR="00EE63B7">
        <w:t>,</w:t>
      </w:r>
      <w:r w:rsidRPr="00AF0241">
        <w:t xml:space="preserve"> or counseling.</w:t>
      </w:r>
    </w:p>
    <w:p w14:paraId="5BF0396B" w14:textId="77777777" w:rsidR="00EE63B7" w:rsidRDefault="00EE63B7" w:rsidP="00B52F13">
      <w:pPr>
        <w:pStyle w:val="NormalWeb"/>
        <w:spacing w:after="0"/>
        <w:ind w:firstLine="720"/>
        <w:divId w:val="2056736222"/>
        <w:rPr>
          <w:rStyle w:val="c9dxtc"/>
          <w:rFonts w:cstheme="minorHAnsi"/>
          <w:i/>
          <w:szCs w:val="36"/>
        </w:rPr>
      </w:pPr>
    </w:p>
    <w:p w14:paraId="42A8A5BE" w14:textId="04D67534" w:rsidR="00CD1CBA" w:rsidRDefault="00B52D0A" w:rsidP="00B52F13">
      <w:pPr>
        <w:pStyle w:val="Heading4"/>
        <w:divId w:val="2056736222"/>
      </w:pPr>
      <w:r>
        <w:t>General decision rules</w:t>
      </w:r>
      <w:r w:rsidR="001F03E5">
        <w:t xml:space="preserve"> </w:t>
      </w:r>
      <w:r w:rsidR="0051749F">
        <w:t>across all risk of bias tools</w:t>
      </w:r>
    </w:p>
    <w:p w14:paraId="78665863" w14:textId="30BAD341" w:rsidR="0037717D" w:rsidRDefault="00CD1CBA" w:rsidP="00CE5B90">
      <w:pPr>
        <w:divId w:val="2056736222"/>
        <w:rPr>
          <w:rFonts w:eastAsia="Times New Roman"/>
        </w:rPr>
      </w:pPr>
      <w:r>
        <w:rPr>
          <w:rFonts w:eastAsia="Times New Roman"/>
        </w:rPr>
        <w:t>To align the RoB assessment across the three used tools, we required (as for the studies assessed with the RoB 2 tools) that non-randomized studies either provide the raw data or a pre-registered protocol to be considered to have a low risk of bias in selective reporting. Furthermore, to align the RoB assessment to the standards of psychological and social science research, we did not consider questions about blinding and double-blinding to have any consequential impact on the overall RoB assessment. Across all assessment tools, we also applied the decision rule that whenever a study received four non-low judgments</w:t>
      </w:r>
      <w:r w:rsidR="0051749F">
        <w:rPr>
          <w:rFonts w:eastAsia="Times New Roman"/>
        </w:rPr>
        <w:t>,</w:t>
      </w:r>
      <w:r>
        <w:rPr>
          <w:rFonts w:eastAsia="Times New Roman"/>
        </w:rPr>
        <w:t xml:space="preserve"> we moved up the overall RoB judgment to the next level. For example, if a study received four moderate judgments, we considered the overall risk of bias to be serious</w:t>
      </w:r>
      <w:r w:rsidR="00894507">
        <w:rPr>
          <w:rFonts w:eastAsia="Times New Roman"/>
        </w:rPr>
        <w:t xml:space="preserve"> alternatively of high concern</w:t>
      </w:r>
      <w:r>
        <w:rPr>
          <w:rFonts w:eastAsia="Times New Roman"/>
        </w:rPr>
        <w:t xml:space="preserve"> (see McCay et al. 2006 </w:t>
      </w:r>
      <w:r w:rsidR="00894507">
        <w:rPr>
          <w:rFonts w:eastAsia="Times New Roman"/>
        </w:rPr>
        <w:t xml:space="preserve">&amp; Smith et al. 2021, </w:t>
      </w:r>
      <w:r>
        <w:rPr>
          <w:rFonts w:eastAsia="Times New Roman"/>
        </w:rPr>
        <w:t>for an example</w:t>
      </w:r>
      <w:r w:rsidR="00894507">
        <w:rPr>
          <w:rFonts w:eastAsia="Times New Roman"/>
        </w:rPr>
        <w:t>s</w:t>
      </w:r>
      <w:r>
        <w:rPr>
          <w:rFonts w:eastAsia="Times New Roman"/>
        </w:rPr>
        <w:t xml:space="preserve">). </w:t>
      </w:r>
      <w:r w:rsidR="0037717D">
        <w:rPr>
          <w:rFonts w:eastAsia="Times New Roman"/>
        </w:rPr>
        <w:t>Whenever all effect size estimates within a non-randomized study were judged as ‘Critical’</w:t>
      </w:r>
      <w:r w:rsidR="00EE63B7">
        <w:rPr>
          <w:rFonts w:eastAsia="Times New Roman"/>
        </w:rPr>
        <w:t xml:space="preserve"> in one domain</w:t>
      </w:r>
      <w:r w:rsidR="0037717D">
        <w:rPr>
          <w:rFonts w:eastAsia="Times New Roman"/>
        </w:rPr>
        <w:t xml:space="preserve">, </w:t>
      </w:r>
      <w:r w:rsidR="0037717D" w:rsidRPr="00AF0241">
        <w:t xml:space="preserve">we stopped the </w:t>
      </w:r>
      <w:r w:rsidR="0037717D">
        <w:t xml:space="preserve">RoB </w:t>
      </w:r>
      <w:r w:rsidR="0037717D" w:rsidRPr="00AF0241">
        <w:t>assessment</w:t>
      </w:r>
      <w:r w:rsidR="0037717D">
        <w:t xml:space="preserve">. Consequently, studies that received a critical RoB assessment were thus excluded from our meta-analyses, as prescribed by the tool guidance </w:t>
      </w:r>
      <w:r w:rsidR="00943531" w:rsidRPr="00F65274">
        <w:rPr>
          <w:noProof/>
        </w:rPr>
        <w:t>(Sterne, Higgins, et al., 2016</w:t>
      </w:r>
      <w:r w:rsidR="00943531">
        <w:rPr>
          <w:noProof/>
        </w:rPr>
        <w:t>, p. 17).</w:t>
      </w:r>
    </w:p>
    <w:p w14:paraId="6B219396" w14:textId="78B65025" w:rsidR="00C51B44" w:rsidRDefault="00C51B44" w:rsidP="0044785D">
      <w:pPr>
        <w:divId w:val="1400208259"/>
        <w:rPr>
          <w:rFonts w:eastAsia="Times New Roman"/>
        </w:rPr>
      </w:pPr>
    </w:p>
    <w:p w14:paraId="7EDFE049" w14:textId="683CEEC0" w:rsidR="0051749F" w:rsidRPr="0051749F" w:rsidRDefault="000A29E0" w:rsidP="0051749F">
      <w:pPr>
        <w:pStyle w:val="Heading3"/>
        <w:divId w:val="1400208259"/>
        <w:rPr>
          <w:sz w:val="36"/>
        </w:rPr>
      </w:pPr>
      <w:r>
        <w:t xml:space="preserve">Measures of treatment effect </w:t>
      </w:r>
    </w:p>
    <w:p w14:paraId="3DE31ADD" w14:textId="66AD7A0E" w:rsidR="000D1637" w:rsidRDefault="0051749F" w:rsidP="00CE5B90">
      <w:pPr>
        <w:jc w:val="both"/>
        <w:divId w:val="106312082"/>
      </w:pPr>
      <w:r>
        <w:rPr>
          <w:rFonts w:eastAsia="Times New Roman"/>
        </w:rPr>
        <w:t xml:space="preserve">Measuring the treatment effect of group-based interventions involves comparing the intervention to an eligible control condition. To measure </w:t>
      </w:r>
      <w:r w:rsidR="00DE61C2">
        <w:rPr>
          <w:rFonts w:eastAsia="Times New Roman"/>
        </w:rPr>
        <w:t>a potential</w:t>
      </w:r>
      <w:r>
        <w:rPr>
          <w:rFonts w:eastAsia="Times New Roman"/>
        </w:rPr>
        <w:t xml:space="preserve"> treatment effect, we used standardized mean differences (SMD) and odds ratios (OR) as </w:t>
      </w:r>
      <w:r w:rsidR="003D0FED">
        <w:rPr>
          <w:rFonts w:eastAsia="Times New Roman"/>
        </w:rPr>
        <w:t xml:space="preserve">our </w:t>
      </w:r>
      <w:r>
        <w:rPr>
          <w:rFonts w:eastAsia="Times New Roman"/>
        </w:rPr>
        <w:t xml:space="preserve">effect size metrics. </w:t>
      </w:r>
      <w:r w:rsidR="00CE5B90">
        <w:t>Since ORs were calculated for only one study (i.e., Bond et al., 2015) and were not used in further analyses, we focus primarily on presenting SMDs in this section.</w:t>
      </w:r>
    </w:p>
    <w:p w14:paraId="68077127" w14:textId="734F8A61" w:rsidR="00CE5B90" w:rsidRDefault="00CE5B90" w:rsidP="00CE5B90">
      <w:pPr>
        <w:jc w:val="both"/>
        <w:divId w:val="106312082"/>
        <w:rPr>
          <w:rFonts w:eastAsia="Times New Roman"/>
        </w:rPr>
      </w:pPr>
    </w:p>
    <w:p w14:paraId="32EBF5AB" w14:textId="143A3A62" w:rsidR="00C837B7" w:rsidRPr="00061B6C" w:rsidRDefault="00C837B7" w:rsidP="00C837B7">
      <w:pPr>
        <w:divId w:val="106312082"/>
      </w:pPr>
      <w:r>
        <w:rPr>
          <w:rFonts w:eastAsia="Times New Roman"/>
        </w:rPr>
        <w:t>All effect size calculations were conducted using R 4.</w:t>
      </w:r>
      <w:r w:rsidR="00B14DD7">
        <w:rPr>
          <w:rFonts w:eastAsia="Times New Roman"/>
        </w:rPr>
        <w:t>5</w:t>
      </w:r>
      <w:r>
        <w:rPr>
          <w:rFonts w:eastAsia="Times New Roman"/>
        </w:rPr>
        <w:t>.</w:t>
      </w:r>
      <w:r w:rsidR="00B14DD7">
        <w:rPr>
          <w:rFonts w:eastAsia="Times New Roman"/>
        </w:rPr>
        <w:t>1</w:t>
      </w:r>
      <w:r>
        <w:rPr>
          <w:rFonts w:eastAsia="Times New Roman"/>
        </w:rPr>
        <w:t xml:space="preserve"> </w:t>
      </w:r>
      <w:r>
        <w:fldChar w:fldCharType="begin" w:fldLock="1"/>
      </w:r>
      <w:r w:rsidR="00F02D49">
        <w:instrText xml:space="preserve"> ADDIN ZOTERO_ITEM CSL_CITATION {"citationID":"QJs2iqCF","properties":{"formattedCitation":"(R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{"citationID":"K3NsxZuY","properties":{"formattedCitation":"(RStudio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 xml:space="preserve">. Specifically, we drew substantially on the </w:t>
      </w:r>
      <w:r w:rsidRPr="000F7975">
        <w:rPr>
          <w:rFonts w:ascii="Courier New" w:hAnsi="Courier New" w:cs="Courier New"/>
        </w:rPr>
        <w:t>tidyverse</w:t>
      </w:r>
      <w:r>
        <w:t xml:space="preserve"> packages for data manipulations, visualization, and summary statistics of various kinds </w:t>
      </w:r>
      <w:r>
        <w:fldChar w:fldCharType="begin" w:fldLock="1"/>
      </w:r>
      <w:r w:rsidR="00F02D49">
        <w:instrText xml:space="preserve"> ADDIN ZOTERO_ITEM CSL_CITATION {"citationID":"qHoXGImi","properties":{"formattedCitation":"(Wickham et al., 2019)","plainCitation":"(Wickham et al., 2019)","noteIndex":0},"citationItems":[{"id":"BOI7fhFW/NLIq2uEI","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320450" w:rsidRPr="00320450">
        <w:t>(Wickham et al., 2019)</w:t>
      </w:r>
      <w:r>
        <w:fldChar w:fldCharType="end"/>
      </w:r>
      <w:r>
        <w:t xml:space="preserve">. We calculated effect sizes from medians and quantiles by using the </w:t>
      </w:r>
      <w:r w:rsidRPr="000F7975">
        <w:rPr>
          <w:rFonts w:ascii="Courier New" w:hAnsi="Courier New" w:cs="Courier New"/>
        </w:rPr>
        <w:t>estmeansd</w:t>
      </w:r>
      <w:r>
        <w:t xml:space="preserve"> (version 1.0.1; </w:t>
      </w:r>
      <w:r w:rsidRPr="009A2E4B">
        <w:rPr>
          <w:noProof/>
        </w:rPr>
        <w:t>McGrath et al., 2019</w:t>
      </w:r>
      <w:r>
        <w:t xml:space="preserve">), and we used the </w:t>
      </w:r>
      <w:r w:rsidRPr="000F7975">
        <w:rPr>
          <w:rFonts w:ascii="Courier New" w:hAnsi="Courier New" w:cs="Courier New"/>
        </w:rPr>
        <w:t>metafor</w:t>
      </w:r>
      <w:r>
        <w:t xml:space="preserve"> package (version 4.0-8; </w:t>
      </w:r>
      <w:r w:rsidRPr="009A2E4B">
        <w:rPr>
          <w:noProof/>
        </w:rPr>
        <w:t>Viechtbauer, 2010</w:t>
      </w:r>
      <w:r>
        <w:rPr>
          <w:noProof/>
        </w:rPr>
        <w:t>)</w:t>
      </w:r>
      <w:r>
        <w:t xml:space="preserve"> to aggregate within-study effect sizes not relevant to our moderator analyses. </w:t>
      </w:r>
    </w:p>
    <w:p w14:paraId="213C6229" w14:textId="77777777" w:rsidR="00C837B7" w:rsidRPr="00061B6C" w:rsidRDefault="00C837B7" w:rsidP="00C837B7">
      <w:pPr>
        <w:divId w:val="106312082"/>
      </w:pPr>
    </w:p>
    <w:p w14:paraId="4D7CA525" w14:textId="6F01EAC7" w:rsidR="00C837B7" w:rsidRDefault="00C837B7" w:rsidP="00C837B7">
      <w:pPr>
        <w:divId w:val="106312082"/>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23" w:history="1">
        <w:r w:rsidRPr="00B14D06">
          <w:rPr>
            <w:rStyle w:val="Hyperlink"/>
            <w:rFonts w:eastAsia="Times New Roman"/>
          </w:rPr>
          <w:t>https://osf.io/s2j9a/files/osfstorage</w:t>
        </w:r>
      </w:hyperlink>
      <w:r>
        <w:rPr>
          <w:rFonts w:eastAsia="Times New Roman"/>
        </w:rPr>
        <w:t xml:space="preserve">. 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r>
        <w:rPr>
          <w:noProof/>
        </w:rPr>
        <w:t>Maassen et al., 2020).</w:t>
      </w:r>
      <w:r>
        <w:rPr>
          <w:rFonts w:eastAsia="Times New Roman"/>
        </w:rPr>
        <w:t xml:space="preserve"> </w:t>
      </w:r>
    </w:p>
    <w:p w14:paraId="380EC1C5" w14:textId="5CC16C07" w:rsidR="00CE5B90" w:rsidRDefault="00CE5B90" w:rsidP="00CE5B90">
      <w:pPr>
        <w:jc w:val="both"/>
        <w:divId w:val="106312082"/>
        <w:rPr>
          <w:rFonts w:eastAsia="Times New Roman"/>
        </w:rPr>
      </w:pPr>
    </w:p>
    <w:p w14:paraId="370D96EF" w14:textId="77777777" w:rsidR="00CE5B90" w:rsidRPr="00061B6C" w:rsidRDefault="00CE5B90" w:rsidP="00CE5B90">
      <w:pPr>
        <w:pStyle w:val="Heading4"/>
        <w:divId w:val="106312082"/>
        <w:rPr>
          <w:szCs w:val="24"/>
        </w:rPr>
      </w:pPr>
      <w:r w:rsidRPr="00061B6C">
        <w:rPr>
          <w:szCs w:val="24"/>
        </w:rPr>
        <w:t>Effect size calculation</w:t>
      </w:r>
    </w:p>
    <w:p w14:paraId="6F32FB65" w14:textId="6BA7C1D8" w:rsidR="00061B6C" w:rsidRDefault="00CE5B90" w:rsidP="00D172F6">
      <w:pPr>
        <w:pStyle w:val="NormalWeb"/>
        <w:jc w:val="both"/>
        <w:divId w:val="106312082"/>
      </w:pPr>
      <w:r>
        <w:lastRenderedPageBreak/>
        <w:t xml:space="preserve">We calculated SMDs using </w:t>
      </w:r>
      <w:r w:rsidR="00D172F6">
        <w:t xml:space="preserve">the </w:t>
      </w:r>
      <w:r>
        <w:t xml:space="preserve">Hedges’ </w:t>
      </w:r>
      <w:r>
        <w:rPr>
          <w:rStyle w:val="Emphasis"/>
        </w:rPr>
        <w:t>g</w:t>
      </w:r>
      <w:r>
        <w:t xml:space="preserve"> estimator, which corrects for the small-sample bias inherent in Cohen’s </w:t>
      </w:r>
      <w:r>
        <w:rPr>
          <w:rStyle w:val="Emphasis"/>
        </w:rPr>
        <w:t>d</w:t>
      </w:r>
      <w:r>
        <w:t xml:space="preserve"> (Hedges, 1981).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 (2020).</w:t>
      </w:r>
      <w:r>
        <w:rPr>
          <w:rFonts w:eastAsia="Times New Roman"/>
        </w:rPr>
        <w:t xml:space="preserve"> </w:t>
      </w:r>
      <w:r>
        <w:t>Across all interventions and outcomes, we calculated 343 SMD estimates clustered within 4</w:t>
      </w:r>
      <w:r w:rsidR="00B14DD7">
        <w:t xml:space="preserve">9 </w:t>
      </w:r>
      <w:r>
        <w:t xml:space="preserve">studies. </w:t>
      </w:r>
      <w:r w:rsidR="001A399F">
        <w:t xml:space="preserve">As can be seen from Table 1, </w:t>
      </w:r>
      <w:r>
        <w:t>20</w:t>
      </w:r>
      <w:r w:rsidR="00B14DD7">
        <w:t>5</w:t>
      </w:r>
      <w:r>
        <w:t xml:space="preserve"> effect sizes from 4</w:t>
      </w:r>
      <w:r w:rsidR="00B14DD7">
        <w:t>6</w:t>
      </w:r>
      <w:r>
        <w:t xml:space="preserve"> studies captured social reintegration outcomes, while 14</w:t>
      </w:r>
      <w:r w:rsidR="00B14DD7">
        <w:t xml:space="preserve">4 </w:t>
      </w:r>
      <w:r>
        <w:t>effect sizes from 4</w:t>
      </w:r>
      <w:r w:rsidR="00B14DD7">
        <w:t>2</w:t>
      </w:r>
      <w:r>
        <w:t xml:space="preserve"> studies captured mental health outcomes.</w:t>
      </w:r>
      <w:r w:rsidR="00C837B7">
        <w:t xml:space="preserve"> All but two effect sizes represent pretest-adjusted effect sizes.</w:t>
      </w:r>
      <w:r w:rsidR="00B46BDE">
        <w:t xml:space="preserve"> For all effect sizes, we used the PRIMED workflow to test for computational errors. </w:t>
      </w:r>
      <w:r w:rsidR="00C837B7">
        <w:t xml:space="preserve"> </w:t>
      </w:r>
      <w:bookmarkStart w:id="30" w:name="EFFECT_MEASURES"/>
      <w:bookmarkEnd w:id="30"/>
    </w:p>
    <w:p w14:paraId="4439598D" w14:textId="0AECB38F" w:rsidR="00D172F6" w:rsidRDefault="00D172F6" w:rsidP="00D172F6">
      <w:pPr>
        <w:pStyle w:val="NormalWeb"/>
        <w:jc w:val="both"/>
        <w:divId w:val="106312082"/>
        <w:rPr>
          <w:rFonts w:eastAsia="Times New Roman"/>
        </w:rPr>
      </w:pPr>
      <w:r>
        <w:rPr>
          <w:rFonts w:eastAsia="Times New Roman"/>
        </w:rPr>
        <w:br/>
      </w:r>
      <w:r w:rsidRPr="001A399F">
        <w:rPr>
          <w:rFonts w:eastAsia="Times New Roman"/>
          <w:b/>
        </w:rPr>
        <w:t>T</w:t>
      </w:r>
      <w:r w:rsidR="007379A1">
        <w:rPr>
          <w:rFonts w:eastAsia="Times New Roman"/>
          <w:b/>
        </w:rPr>
        <w:t>ABLE</w:t>
      </w:r>
      <w:r w:rsidRPr="001A399F">
        <w:rPr>
          <w:rFonts w:eastAsia="Times New Roman"/>
          <w:b/>
        </w:rPr>
        <w:t xml:space="preserve"> </w:t>
      </w:r>
      <w:r w:rsidR="001A399F" w:rsidRPr="001A399F">
        <w:rPr>
          <w:rFonts w:eastAsia="Times New Roman"/>
          <w:b/>
        </w:rPr>
        <w:t>1</w:t>
      </w:r>
      <w:r w:rsidR="001A399F">
        <w:rPr>
          <w:rFonts w:eastAsia="Times New Roman"/>
        </w:rPr>
        <w:t xml:space="preserve"> </w:t>
      </w:r>
      <w:r w:rsidR="00587AE3">
        <w:rPr>
          <w:rFonts w:eastAsia="Times New Roman"/>
        </w:rPr>
        <w:t>Descriptive statistics for effect size estimates</w:t>
      </w:r>
    </w:p>
    <w:tbl>
      <w:tblPr>
        <w:tblStyle w:val="TableGrid"/>
        <w:tblW w:w="9351" w:type="dxa"/>
        <w:tblLayout w:type="fixed"/>
        <w:tblLook w:val="04A0" w:firstRow="1" w:lastRow="0" w:firstColumn="1" w:lastColumn="0" w:noHBand="0" w:noVBand="1"/>
      </w:tblPr>
      <w:tblGrid>
        <w:gridCol w:w="1560"/>
        <w:gridCol w:w="567"/>
        <w:gridCol w:w="1270"/>
        <w:gridCol w:w="909"/>
        <w:gridCol w:w="651"/>
        <w:gridCol w:w="572"/>
        <w:gridCol w:w="708"/>
        <w:gridCol w:w="993"/>
        <w:gridCol w:w="708"/>
        <w:gridCol w:w="1413"/>
      </w:tblGrid>
      <w:tr w:rsidR="00CD1AC9" w14:paraId="39263F5E" w14:textId="77777777" w:rsidTr="00106CA6">
        <w:trPr>
          <w:divId w:val="106312082"/>
        </w:trPr>
        <w:tc>
          <w:tcPr>
            <w:tcW w:w="1560" w:type="dxa"/>
            <w:tcBorders>
              <w:left w:val="nil"/>
              <w:bottom w:val="single" w:sz="4" w:space="0" w:color="auto"/>
              <w:right w:val="nil"/>
            </w:tcBorders>
          </w:tcPr>
          <w:p w14:paraId="4ECE6187" w14:textId="6BCE0E43" w:rsidR="00D172F6" w:rsidRPr="00587AE3" w:rsidRDefault="00D172F6" w:rsidP="00D172F6">
            <w:pPr>
              <w:pStyle w:val="NormalWeb"/>
              <w:jc w:val="both"/>
              <w:rPr>
                <w:rFonts w:eastAsia="Times New Roman"/>
                <w:b/>
                <w:sz w:val="22"/>
              </w:rPr>
            </w:pPr>
            <w:r w:rsidRPr="00587AE3">
              <w:rPr>
                <w:rFonts w:eastAsia="Times New Roman"/>
                <w:b/>
                <w:sz w:val="22"/>
              </w:rPr>
              <w:t>Outcome</w:t>
            </w:r>
          </w:p>
        </w:tc>
        <w:tc>
          <w:tcPr>
            <w:tcW w:w="567" w:type="dxa"/>
            <w:tcBorders>
              <w:left w:val="nil"/>
              <w:bottom w:val="single" w:sz="4" w:space="0" w:color="auto"/>
              <w:right w:val="nil"/>
            </w:tcBorders>
          </w:tcPr>
          <w:p w14:paraId="7CEE1D05" w14:textId="1D3E6175" w:rsidR="00D172F6" w:rsidRPr="00587AE3" w:rsidRDefault="00D172F6" w:rsidP="00D172F6">
            <w:pPr>
              <w:pStyle w:val="NormalWeb"/>
              <w:jc w:val="both"/>
              <w:rPr>
                <w:rFonts w:eastAsia="Times New Roman"/>
                <w:b/>
                <w:i/>
                <w:sz w:val="22"/>
              </w:rPr>
            </w:pPr>
            <w:r w:rsidRPr="00587AE3">
              <w:rPr>
                <w:rFonts w:eastAsia="Times New Roman"/>
                <w:b/>
                <w:i/>
                <w:sz w:val="22"/>
              </w:rPr>
              <w:t>J</w:t>
            </w:r>
          </w:p>
        </w:tc>
        <w:tc>
          <w:tcPr>
            <w:tcW w:w="1270" w:type="dxa"/>
            <w:tcBorders>
              <w:left w:val="nil"/>
              <w:bottom w:val="single" w:sz="4" w:space="0" w:color="auto"/>
              <w:right w:val="nil"/>
            </w:tcBorders>
          </w:tcPr>
          <w:p w14:paraId="55DC3191" w14:textId="778AB682" w:rsidR="00D172F6" w:rsidRPr="00587AE3" w:rsidRDefault="00D172F6" w:rsidP="00D172F6">
            <w:pPr>
              <w:pStyle w:val="NormalWeb"/>
              <w:jc w:val="both"/>
              <w:rPr>
                <w:rFonts w:eastAsia="Times New Roman"/>
                <w:b/>
                <w:sz w:val="22"/>
              </w:rPr>
            </w:pPr>
            <w:r w:rsidRPr="00587AE3">
              <w:rPr>
                <w:rFonts w:eastAsia="Times New Roman"/>
                <w:b/>
                <w:sz w:val="22"/>
              </w:rPr>
              <w:t>Multi-treatment studies</w:t>
            </w:r>
          </w:p>
        </w:tc>
        <w:tc>
          <w:tcPr>
            <w:tcW w:w="909" w:type="dxa"/>
            <w:tcBorders>
              <w:left w:val="nil"/>
              <w:bottom w:val="single" w:sz="4" w:space="0" w:color="auto"/>
              <w:right w:val="nil"/>
            </w:tcBorders>
          </w:tcPr>
          <w:p w14:paraId="7B665F1D" w14:textId="01B58F54" w:rsidR="00D172F6" w:rsidRPr="00587AE3" w:rsidRDefault="00D172F6" w:rsidP="00D172F6">
            <w:pPr>
              <w:pStyle w:val="NormalWeb"/>
              <w:jc w:val="both"/>
              <w:rPr>
                <w:rFonts w:eastAsia="Times New Roman"/>
                <w:b/>
                <w:sz w:val="22"/>
              </w:rPr>
            </w:pPr>
            <w:r w:rsidRPr="00587AE3">
              <w:rPr>
                <w:rFonts w:eastAsia="Times New Roman"/>
                <w:b/>
                <w:sz w:val="22"/>
              </w:rPr>
              <w:t>Multi-control studies</w:t>
            </w:r>
          </w:p>
        </w:tc>
        <w:tc>
          <w:tcPr>
            <w:tcW w:w="651" w:type="dxa"/>
            <w:tcBorders>
              <w:left w:val="nil"/>
              <w:bottom w:val="single" w:sz="4" w:space="0" w:color="auto"/>
              <w:right w:val="nil"/>
            </w:tcBorders>
          </w:tcPr>
          <w:p w14:paraId="215BDAC4" w14:textId="2E4F08A2" w:rsidR="00D172F6" w:rsidRPr="00587AE3" w:rsidRDefault="00164D0C" w:rsidP="00D172F6">
            <w:pPr>
              <w:pStyle w:val="NormalWeb"/>
              <w:jc w:val="both"/>
              <w:rPr>
                <w:rFonts w:eastAsia="Times New Roman"/>
                <w:b/>
                <w:sz w:val="22"/>
              </w:rPr>
            </w:pPr>
            <w:r>
              <w:rPr>
                <w:rFonts w:eastAsia="Times New Roman"/>
                <w:b/>
                <w:i/>
                <w:sz w:val="22"/>
              </w:rPr>
              <w:t>K</w:t>
            </w:r>
          </w:p>
        </w:tc>
        <w:tc>
          <w:tcPr>
            <w:tcW w:w="572" w:type="dxa"/>
            <w:tcBorders>
              <w:left w:val="nil"/>
              <w:bottom w:val="single" w:sz="4" w:space="0" w:color="auto"/>
              <w:right w:val="nil"/>
            </w:tcBorders>
          </w:tcPr>
          <w:p w14:paraId="5BE45529" w14:textId="3AA58B51" w:rsidR="00D172F6" w:rsidRPr="00587AE3" w:rsidRDefault="00000000" w:rsidP="00D172F6">
            <w:pPr>
              <w:pStyle w:val="NormalWeb"/>
              <w:jc w:val="both"/>
              <w:rPr>
                <w:rFonts w:eastAsia="Times New Roman"/>
                <w:b/>
                <w:sz w:val="22"/>
              </w:rPr>
            </w:pPr>
            <m:oMathPara>
              <m:oMath>
                <m:sSub>
                  <m:sSubPr>
                    <m:ctrlPr>
                      <w:rPr>
                        <w:rFonts w:ascii="Cambria Math" w:eastAsia="Times New Roman" w:hAnsi="Cambria Math"/>
                        <w:b/>
                        <w:i/>
                        <w:sz w:val="22"/>
                      </w:rPr>
                    </m:ctrlPr>
                  </m:sSubPr>
                  <m:e>
                    <m:r>
                      <m:rPr>
                        <m:sty m:val="bi"/>
                      </m:rPr>
                      <w:rPr>
                        <w:rFonts w:ascii="Cambria Math" w:eastAsia="Times New Roman" w:hAnsi="Cambria Math"/>
                        <w:sz w:val="22"/>
                      </w:rPr>
                      <m:t>n</m:t>
                    </m:r>
                  </m:e>
                  <m:sub>
                    <m:r>
                      <m:rPr>
                        <m:sty m:val="bi"/>
                      </m:rPr>
                      <w:rPr>
                        <w:rFonts w:ascii="Cambria Math" w:eastAsia="Times New Roman" w:hAnsi="Cambria Math"/>
                        <w:sz w:val="22"/>
                      </w:rPr>
                      <m:t>j</m:t>
                    </m:r>
                  </m:sub>
                </m:sSub>
              </m:oMath>
            </m:oMathPara>
          </w:p>
        </w:tc>
        <w:tc>
          <w:tcPr>
            <w:tcW w:w="708" w:type="dxa"/>
            <w:tcBorders>
              <w:left w:val="nil"/>
              <w:bottom w:val="single" w:sz="4" w:space="0" w:color="auto"/>
              <w:right w:val="nil"/>
            </w:tcBorders>
          </w:tcPr>
          <w:p w14:paraId="61A3FC6E" w14:textId="72570B53" w:rsidR="00D172F6" w:rsidRPr="00587AE3" w:rsidRDefault="00D172F6" w:rsidP="00D172F6">
            <w:pPr>
              <w:pStyle w:val="NormalWeb"/>
              <w:jc w:val="both"/>
              <w:rPr>
                <w:rFonts w:eastAsia="Times New Roman"/>
                <w:b/>
                <w:sz w:val="22"/>
              </w:rPr>
            </w:pPr>
            <w:r w:rsidRPr="00587AE3">
              <w:rPr>
                <w:rFonts w:eastAsia="Times New Roman"/>
                <w:b/>
                <w:sz w:val="22"/>
              </w:rPr>
              <w:t>Min</w:t>
            </w:r>
          </w:p>
        </w:tc>
        <w:tc>
          <w:tcPr>
            <w:tcW w:w="993" w:type="dxa"/>
            <w:tcBorders>
              <w:left w:val="nil"/>
              <w:bottom w:val="single" w:sz="4" w:space="0" w:color="auto"/>
              <w:right w:val="nil"/>
            </w:tcBorders>
          </w:tcPr>
          <w:p w14:paraId="6B17EF6F" w14:textId="716A7D3F" w:rsidR="00D172F6" w:rsidRPr="00587AE3" w:rsidRDefault="00D172F6" w:rsidP="00D172F6">
            <w:pPr>
              <w:pStyle w:val="NormalWeb"/>
              <w:jc w:val="both"/>
              <w:rPr>
                <w:rFonts w:eastAsia="Times New Roman"/>
                <w:b/>
                <w:sz w:val="22"/>
              </w:rPr>
            </w:pPr>
            <w:r w:rsidRPr="00587AE3">
              <w:rPr>
                <w:rFonts w:eastAsia="Times New Roman"/>
                <w:b/>
                <w:sz w:val="22"/>
              </w:rPr>
              <w:t>Median</w:t>
            </w:r>
          </w:p>
        </w:tc>
        <w:tc>
          <w:tcPr>
            <w:tcW w:w="708" w:type="dxa"/>
            <w:tcBorders>
              <w:left w:val="nil"/>
              <w:bottom w:val="single" w:sz="4" w:space="0" w:color="auto"/>
              <w:right w:val="nil"/>
            </w:tcBorders>
          </w:tcPr>
          <w:p w14:paraId="10496F9C" w14:textId="1D53DDFD" w:rsidR="00D172F6" w:rsidRPr="00587AE3" w:rsidRDefault="00D172F6" w:rsidP="00D172F6">
            <w:pPr>
              <w:pStyle w:val="NormalWeb"/>
              <w:jc w:val="both"/>
              <w:rPr>
                <w:rFonts w:eastAsia="Times New Roman"/>
                <w:b/>
                <w:sz w:val="22"/>
              </w:rPr>
            </w:pPr>
            <w:r w:rsidRPr="00587AE3">
              <w:rPr>
                <w:rFonts w:eastAsia="Times New Roman"/>
                <w:b/>
                <w:sz w:val="22"/>
              </w:rPr>
              <w:t>Max</w:t>
            </w:r>
          </w:p>
        </w:tc>
        <w:tc>
          <w:tcPr>
            <w:tcW w:w="1413" w:type="dxa"/>
            <w:tcBorders>
              <w:left w:val="nil"/>
              <w:bottom w:val="single" w:sz="4" w:space="0" w:color="auto"/>
              <w:right w:val="nil"/>
            </w:tcBorders>
          </w:tcPr>
          <w:p w14:paraId="6C4B77EE" w14:textId="66EC3BBD" w:rsidR="00D172F6" w:rsidRPr="00587AE3" w:rsidRDefault="00D172F6" w:rsidP="00D172F6">
            <w:pPr>
              <w:pStyle w:val="NormalWeb"/>
              <w:jc w:val="both"/>
              <w:rPr>
                <w:rFonts w:eastAsia="Times New Roman"/>
                <w:b/>
                <w:sz w:val="22"/>
              </w:rPr>
            </w:pPr>
            <w:r w:rsidRPr="00587AE3">
              <w:rPr>
                <w:rFonts w:eastAsia="Times New Roman"/>
                <w:b/>
                <w:sz w:val="22"/>
              </w:rPr>
              <w:t>Participant</w:t>
            </w:r>
            <w:r w:rsidR="00587AE3" w:rsidRPr="00587AE3">
              <w:rPr>
                <w:rFonts w:eastAsia="Times New Roman"/>
                <w:b/>
                <w:sz w:val="22"/>
              </w:rPr>
              <w:t>s</w:t>
            </w:r>
            <w:r w:rsidRPr="00587AE3">
              <w:rPr>
                <w:rFonts w:eastAsia="Times New Roman"/>
                <w:b/>
                <w:sz w:val="22"/>
              </w:rPr>
              <w:t xml:space="preserve"> </w:t>
            </w:r>
          </w:p>
        </w:tc>
      </w:tr>
      <w:tr w:rsidR="00CD1AC9" w14:paraId="5B722376" w14:textId="77777777" w:rsidTr="00164D0C">
        <w:trPr>
          <w:divId w:val="106312082"/>
        </w:trPr>
        <w:tc>
          <w:tcPr>
            <w:tcW w:w="1560" w:type="dxa"/>
            <w:tcBorders>
              <w:left w:val="nil"/>
              <w:bottom w:val="nil"/>
              <w:right w:val="nil"/>
            </w:tcBorders>
          </w:tcPr>
          <w:p w14:paraId="7AFA8678" w14:textId="767760FB" w:rsidR="00D172F6" w:rsidRPr="00902D60" w:rsidRDefault="00D172F6" w:rsidP="00D172F6">
            <w:pPr>
              <w:pStyle w:val="NormalWeb"/>
              <w:jc w:val="both"/>
              <w:rPr>
                <w:rFonts w:eastAsia="Times New Roman"/>
                <w:i/>
                <w:sz w:val="22"/>
              </w:rPr>
            </w:pPr>
            <w:r w:rsidRPr="00902D60">
              <w:rPr>
                <w:rFonts w:eastAsia="Times New Roman"/>
                <w:i/>
                <w:sz w:val="22"/>
              </w:rPr>
              <w:t>Reintegratio</w:t>
            </w:r>
            <w:r w:rsidR="0074415E">
              <w:rPr>
                <w:rFonts w:eastAsia="Times New Roman"/>
                <w:i/>
                <w:sz w:val="22"/>
              </w:rPr>
              <w:t>n</w:t>
            </w:r>
          </w:p>
        </w:tc>
        <w:tc>
          <w:tcPr>
            <w:tcW w:w="567" w:type="dxa"/>
            <w:tcBorders>
              <w:left w:val="nil"/>
              <w:bottom w:val="nil"/>
              <w:right w:val="nil"/>
            </w:tcBorders>
          </w:tcPr>
          <w:p w14:paraId="0B59DC82" w14:textId="435A6E76" w:rsidR="00D172F6" w:rsidRPr="00587AE3" w:rsidRDefault="00D172F6" w:rsidP="00D172F6">
            <w:pPr>
              <w:pStyle w:val="NormalWeb"/>
              <w:jc w:val="both"/>
              <w:rPr>
                <w:rFonts w:eastAsia="Times New Roman"/>
                <w:sz w:val="22"/>
              </w:rPr>
            </w:pPr>
            <w:r w:rsidRPr="00587AE3">
              <w:rPr>
                <w:rFonts w:eastAsia="Times New Roman"/>
                <w:sz w:val="22"/>
              </w:rPr>
              <w:t>45</w:t>
            </w:r>
          </w:p>
        </w:tc>
        <w:tc>
          <w:tcPr>
            <w:tcW w:w="1270" w:type="dxa"/>
            <w:tcBorders>
              <w:left w:val="nil"/>
              <w:bottom w:val="nil"/>
              <w:right w:val="nil"/>
            </w:tcBorders>
          </w:tcPr>
          <w:p w14:paraId="116D1529" w14:textId="1FCA5C2A"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left w:val="nil"/>
              <w:bottom w:val="nil"/>
              <w:right w:val="nil"/>
            </w:tcBorders>
          </w:tcPr>
          <w:p w14:paraId="20D186A3" w14:textId="44B0C787"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left w:val="nil"/>
              <w:bottom w:val="nil"/>
              <w:right w:val="nil"/>
            </w:tcBorders>
          </w:tcPr>
          <w:p w14:paraId="2126CC4C" w14:textId="750B7533" w:rsidR="00D172F6" w:rsidRPr="00587AE3" w:rsidRDefault="00D172F6" w:rsidP="00D172F6">
            <w:pPr>
              <w:pStyle w:val="NormalWeb"/>
              <w:jc w:val="both"/>
              <w:rPr>
                <w:rFonts w:eastAsia="Times New Roman"/>
                <w:sz w:val="22"/>
              </w:rPr>
            </w:pPr>
            <w:r w:rsidRPr="00587AE3">
              <w:rPr>
                <w:rFonts w:eastAsia="Times New Roman"/>
                <w:sz w:val="22"/>
              </w:rPr>
              <w:t>202</w:t>
            </w:r>
          </w:p>
        </w:tc>
        <w:tc>
          <w:tcPr>
            <w:tcW w:w="572" w:type="dxa"/>
            <w:tcBorders>
              <w:left w:val="nil"/>
              <w:bottom w:val="nil"/>
              <w:right w:val="nil"/>
            </w:tcBorders>
          </w:tcPr>
          <w:p w14:paraId="6878321C" w14:textId="3834C574" w:rsidR="00D172F6" w:rsidRPr="00587AE3" w:rsidRDefault="00D172F6" w:rsidP="00D172F6">
            <w:pPr>
              <w:pStyle w:val="NormalWeb"/>
              <w:jc w:val="both"/>
              <w:rPr>
                <w:rFonts w:eastAsia="Times New Roman"/>
                <w:sz w:val="22"/>
              </w:rPr>
            </w:pPr>
            <w:r w:rsidRPr="00587AE3">
              <w:rPr>
                <w:rFonts w:eastAsia="Times New Roman"/>
                <w:sz w:val="22"/>
              </w:rPr>
              <w:t>4.5</w:t>
            </w:r>
          </w:p>
        </w:tc>
        <w:tc>
          <w:tcPr>
            <w:tcW w:w="708" w:type="dxa"/>
            <w:tcBorders>
              <w:left w:val="nil"/>
              <w:bottom w:val="nil"/>
              <w:right w:val="nil"/>
            </w:tcBorders>
          </w:tcPr>
          <w:p w14:paraId="66274658" w14:textId="2D3E3F77"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left w:val="nil"/>
              <w:bottom w:val="nil"/>
              <w:right w:val="nil"/>
            </w:tcBorders>
          </w:tcPr>
          <w:p w14:paraId="0BC28692" w14:textId="37D2E39A" w:rsidR="00D172F6" w:rsidRPr="00587AE3" w:rsidRDefault="00D172F6" w:rsidP="00D172F6">
            <w:pPr>
              <w:pStyle w:val="NormalWeb"/>
              <w:jc w:val="both"/>
              <w:rPr>
                <w:rFonts w:eastAsia="Times New Roman"/>
                <w:sz w:val="22"/>
              </w:rPr>
            </w:pPr>
            <w:r w:rsidRPr="00587AE3">
              <w:rPr>
                <w:rFonts w:eastAsia="Times New Roman"/>
                <w:sz w:val="22"/>
              </w:rPr>
              <w:t>3</w:t>
            </w:r>
          </w:p>
        </w:tc>
        <w:tc>
          <w:tcPr>
            <w:tcW w:w="708" w:type="dxa"/>
            <w:tcBorders>
              <w:left w:val="nil"/>
              <w:bottom w:val="nil"/>
              <w:right w:val="nil"/>
            </w:tcBorders>
          </w:tcPr>
          <w:p w14:paraId="40B15865" w14:textId="57497323" w:rsidR="00D172F6" w:rsidRPr="00587AE3" w:rsidRDefault="00D172F6" w:rsidP="00D172F6">
            <w:pPr>
              <w:pStyle w:val="NormalWeb"/>
              <w:jc w:val="both"/>
              <w:rPr>
                <w:rFonts w:eastAsia="Times New Roman"/>
                <w:sz w:val="22"/>
              </w:rPr>
            </w:pPr>
            <w:r w:rsidRPr="00587AE3">
              <w:rPr>
                <w:rFonts w:eastAsia="Times New Roman"/>
                <w:sz w:val="22"/>
              </w:rPr>
              <w:t>28</w:t>
            </w:r>
          </w:p>
        </w:tc>
        <w:tc>
          <w:tcPr>
            <w:tcW w:w="1413" w:type="dxa"/>
            <w:tcBorders>
              <w:left w:val="nil"/>
              <w:bottom w:val="nil"/>
              <w:right w:val="nil"/>
            </w:tcBorders>
          </w:tcPr>
          <w:p w14:paraId="6E98EDDC" w14:textId="26EA0D84" w:rsidR="00D172F6" w:rsidRPr="00587AE3" w:rsidRDefault="00D172F6" w:rsidP="00D172F6">
            <w:pPr>
              <w:pStyle w:val="NormalWeb"/>
              <w:jc w:val="both"/>
              <w:rPr>
                <w:rFonts w:eastAsia="Times New Roman"/>
                <w:sz w:val="22"/>
              </w:rPr>
            </w:pPr>
            <w:r w:rsidRPr="00587AE3">
              <w:rPr>
                <w:rFonts w:eastAsia="Times New Roman"/>
                <w:sz w:val="22"/>
              </w:rPr>
              <w:t>5390</w:t>
            </w:r>
          </w:p>
        </w:tc>
      </w:tr>
      <w:tr w:rsidR="00CD1AC9" w14:paraId="320E250B" w14:textId="77777777" w:rsidTr="00164D0C">
        <w:trPr>
          <w:divId w:val="106312082"/>
        </w:trPr>
        <w:tc>
          <w:tcPr>
            <w:tcW w:w="1560" w:type="dxa"/>
            <w:tcBorders>
              <w:top w:val="nil"/>
              <w:left w:val="nil"/>
              <w:right w:val="nil"/>
            </w:tcBorders>
          </w:tcPr>
          <w:p w14:paraId="0C91E5F6" w14:textId="7BCF8AC9" w:rsidR="00D172F6" w:rsidRPr="00902D60" w:rsidRDefault="00D172F6" w:rsidP="00D172F6">
            <w:pPr>
              <w:pStyle w:val="NormalWeb"/>
              <w:jc w:val="both"/>
              <w:rPr>
                <w:rFonts w:eastAsia="Times New Roman"/>
                <w:i/>
                <w:sz w:val="22"/>
              </w:rPr>
            </w:pPr>
            <w:r w:rsidRPr="00902D60">
              <w:rPr>
                <w:rFonts w:eastAsia="Times New Roman"/>
                <w:i/>
                <w:sz w:val="22"/>
              </w:rPr>
              <w:t>Mental health</w:t>
            </w:r>
          </w:p>
        </w:tc>
        <w:tc>
          <w:tcPr>
            <w:tcW w:w="567" w:type="dxa"/>
            <w:tcBorders>
              <w:top w:val="nil"/>
              <w:left w:val="nil"/>
              <w:right w:val="nil"/>
            </w:tcBorders>
          </w:tcPr>
          <w:p w14:paraId="44C74028" w14:textId="31C2F8AA" w:rsidR="00D172F6" w:rsidRPr="00587AE3" w:rsidRDefault="00D172F6" w:rsidP="00D172F6">
            <w:pPr>
              <w:pStyle w:val="NormalWeb"/>
              <w:jc w:val="both"/>
              <w:rPr>
                <w:rFonts w:eastAsia="Times New Roman"/>
                <w:sz w:val="22"/>
              </w:rPr>
            </w:pPr>
            <w:r w:rsidRPr="00587AE3">
              <w:rPr>
                <w:rFonts w:eastAsia="Times New Roman"/>
                <w:sz w:val="22"/>
              </w:rPr>
              <w:t>41</w:t>
            </w:r>
          </w:p>
        </w:tc>
        <w:tc>
          <w:tcPr>
            <w:tcW w:w="1270" w:type="dxa"/>
            <w:tcBorders>
              <w:top w:val="nil"/>
              <w:left w:val="nil"/>
              <w:right w:val="nil"/>
            </w:tcBorders>
          </w:tcPr>
          <w:p w14:paraId="2AF513A7" w14:textId="313E78E5"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top w:val="nil"/>
              <w:left w:val="nil"/>
              <w:right w:val="nil"/>
            </w:tcBorders>
          </w:tcPr>
          <w:p w14:paraId="16FFAE55" w14:textId="4CE353D1"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top w:val="nil"/>
              <w:left w:val="nil"/>
              <w:right w:val="nil"/>
            </w:tcBorders>
          </w:tcPr>
          <w:p w14:paraId="69CFC35A" w14:textId="1724392B" w:rsidR="00D172F6" w:rsidRPr="00587AE3" w:rsidRDefault="00D172F6" w:rsidP="00D172F6">
            <w:pPr>
              <w:pStyle w:val="NormalWeb"/>
              <w:jc w:val="both"/>
              <w:rPr>
                <w:rFonts w:eastAsia="Times New Roman"/>
                <w:sz w:val="22"/>
              </w:rPr>
            </w:pPr>
            <w:r w:rsidRPr="00587AE3">
              <w:rPr>
                <w:rFonts w:eastAsia="Times New Roman"/>
                <w:sz w:val="22"/>
              </w:rPr>
              <w:t>141</w:t>
            </w:r>
          </w:p>
        </w:tc>
        <w:tc>
          <w:tcPr>
            <w:tcW w:w="572" w:type="dxa"/>
            <w:tcBorders>
              <w:top w:val="nil"/>
              <w:left w:val="nil"/>
              <w:right w:val="nil"/>
            </w:tcBorders>
          </w:tcPr>
          <w:p w14:paraId="628630AE" w14:textId="18C8EEB0" w:rsidR="00D172F6" w:rsidRPr="00587AE3" w:rsidRDefault="00D172F6" w:rsidP="00D172F6">
            <w:pPr>
              <w:pStyle w:val="NormalWeb"/>
              <w:jc w:val="both"/>
              <w:rPr>
                <w:rFonts w:eastAsia="Times New Roman"/>
                <w:sz w:val="22"/>
              </w:rPr>
            </w:pPr>
            <w:r w:rsidRPr="00587AE3">
              <w:rPr>
                <w:rFonts w:eastAsia="Times New Roman"/>
                <w:sz w:val="22"/>
              </w:rPr>
              <w:t>3.4</w:t>
            </w:r>
          </w:p>
        </w:tc>
        <w:tc>
          <w:tcPr>
            <w:tcW w:w="708" w:type="dxa"/>
            <w:tcBorders>
              <w:top w:val="nil"/>
              <w:left w:val="nil"/>
              <w:right w:val="nil"/>
            </w:tcBorders>
          </w:tcPr>
          <w:p w14:paraId="51066D02" w14:textId="48157453"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top w:val="nil"/>
              <w:left w:val="nil"/>
              <w:right w:val="nil"/>
            </w:tcBorders>
          </w:tcPr>
          <w:p w14:paraId="7E90D1D8" w14:textId="30725547" w:rsidR="00D172F6" w:rsidRPr="00587AE3" w:rsidRDefault="00D172F6" w:rsidP="00D172F6">
            <w:pPr>
              <w:pStyle w:val="NormalWeb"/>
              <w:jc w:val="both"/>
              <w:rPr>
                <w:rFonts w:eastAsia="Times New Roman"/>
                <w:sz w:val="22"/>
              </w:rPr>
            </w:pPr>
            <w:r w:rsidRPr="00587AE3">
              <w:rPr>
                <w:rFonts w:eastAsia="Times New Roman"/>
                <w:sz w:val="22"/>
              </w:rPr>
              <w:t>2</w:t>
            </w:r>
          </w:p>
        </w:tc>
        <w:tc>
          <w:tcPr>
            <w:tcW w:w="708" w:type="dxa"/>
            <w:tcBorders>
              <w:top w:val="nil"/>
              <w:left w:val="nil"/>
              <w:right w:val="nil"/>
            </w:tcBorders>
          </w:tcPr>
          <w:p w14:paraId="14CF4FCC" w14:textId="559B1732" w:rsidR="00D172F6" w:rsidRPr="00587AE3" w:rsidRDefault="00D172F6" w:rsidP="00D172F6">
            <w:pPr>
              <w:pStyle w:val="NormalWeb"/>
              <w:jc w:val="both"/>
              <w:rPr>
                <w:rFonts w:eastAsia="Times New Roman"/>
                <w:sz w:val="22"/>
              </w:rPr>
            </w:pPr>
            <w:r w:rsidRPr="00587AE3">
              <w:rPr>
                <w:rFonts w:eastAsia="Times New Roman"/>
                <w:sz w:val="22"/>
              </w:rPr>
              <w:t>18</w:t>
            </w:r>
          </w:p>
        </w:tc>
        <w:tc>
          <w:tcPr>
            <w:tcW w:w="1413" w:type="dxa"/>
            <w:tcBorders>
              <w:top w:val="nil"/>
              <w:left w:val="nil"/>
              <w:right w:val="nil"/>
            </w:tcBorders>
          </w:tcPr>
          <w:p w14:paraId="7034F031" w14:textId="3EBC75D6" w:rsidR="00D172F6" w:rsidRPr="00587AE3" w:rsidRDefault="00D172F6" w:rsidP="00D172F6">
            <w:pPr>
              <w:pStyle w:val="NormalWeb"/>
              <w:jc w:val="both"/>
              <w:rPr>
                <w:rFonts w:eastAsia="Times New Roman"/>
                <w:sz w:val="22"/>
              </w:rPr>
            </w:pPr>
            <w:r w:rsidRPr="00587AE3">
              <w:rPr>
                <w:rFonts w:eastAsia="Times New Roman"/>
                <w:sz w:val="22"/>
              </w:rPr>
              <w:t>4663</w:t>
            </w:r>
          </w:p>
        </w:tc>
      </w:tr>
    </w:tbl>
    <w:p w14:paraId="59F69E49" w14:textId="2CC93159" w:rsidR="00D172F6" w:rsidRDefault="00587AE3" w:rsidP="00D172F6">
      <w:pPr>
        <w:pStyle w:val="NormalWeb"/>
        <w:jc w:val="both"/>
        <w:divId w:val="106312082"/>
        <w:rPr>
          <w:rFonts w:eastAsia="Times New Roman"/>
          <w:sz w:val="20"/>
        </w:rPr>
      </w:pPr>
      <w:r w:rsidRPr="00587AE3">
        <w:rPr>
          <w:rFonts w:eastAsia="Times New Roman"/>
          <w:i/>
          <w:sz w:val="20"/>
        </w:rPr>
        <w:t>Note</w:t>
      </w:r>
      <w:r>
        <w:rPr>
          <w:rFonts w:eastAsia="Times New Roman"/>
          <w:sz w:val="20"/>
        </w:rPr>
        <w:t xml:space="preserve">: </w:t>
      </w:r>
      <w:r w:rsidRPr="00164D0C">
        <w:rPr>
          <w:rFonts w:eastAsia="Times New Roman"/>
          <w:i/>
          <w:sz w:val="20"/>
        </w:rPr>
        <w:t>J</w:t>
      </w:r>
      <w:r>
        <w:rPr>
          <w:rFonts w:eastAsia="Times New Roman"/>
          <w:sz w:val="20"/>
        </w:rPr>
        <w:t xml:space="preserve"> = Number of studies; </w:t>
      </w:r>
      <w:r w:rsidR="00164D0C">
        <w:rPr>
          <w:rFonts w:eastAsia="Times New Roman"/>
          <w:sz w:val="20"/>
        </w:rPr>
        <w:t xml:space="preserve"> </w:t>
      </w:r>
      <w:r w:rsidR="00164D0C" w:rsidRPr="00164D0C">
        <w:rPr>
          <w:rFonts w:eastAsia="Times New Roman"/>
          <w:i/>
          <w:sz w:val="20"/>
        </w:rPr>
        <w:t>K</w:t>
      </w:r>
      <w:r>
        <w:rPr>
          <w:rFonts w:eastAsia="Times New Roman"/>
          <w:sz w:val="20"/>
        </w:rPr>
        <w:t xml:space="preserve"> = Number of effect sizes; </w:t>
      </w:r>
      <m:oMath>
        <m:sSub>
          <m:sSubPr>
            <m:ctrlPr>
              <w:rPr>
                <w:rFonts w:ascii="Cambria Math" w:eastAsia="Times New Roman" w:hAnsi="Cambria Math"/>
                <w:i/>
                <w:sz w:val="20"/>
              </w:rPr>
            </m:ctrlPr>
          </m:sSubPr>
          <m:e>
            <m:r>
              <w:rPr>
                <w:rFonts w:ascii="Cambria Math" w:eastAsia="Times New Roman" w:hAnsi="Cambria Math"/>
                <w:sz w:val="20"/>
              </w:rPr>
              <m:t>n</m:t>
            </m:r>
          </m:e>
          <m:sub>
            <m:r>
              <w:rPr>
                <w:rFonts w:ascii="Cambria Math" w:eastAsia="Times New Roman" w:hAnsi="Cambria Math"/>
                <w:sz w:val="20"/>
              </w:rPr>
              <m:t>j</m:t>
            </m:r>
          </m:sub>
        </m:sSub>
      </m:oMath>
      <w:r>
        <w:rPr>
          <w:rFonts w:eastAsia="Times New Roman"/>
          <w:sz w:val="20"/>
        </w:rPr>
        <w:t xml:space="preserve"> = average number of effect sizes per study; min = minimum number of effect sizes per study; median number of effect sizes per study; Max = maximum number of effect sizes per study.</w:t>
      </w:r>
    </w:p>
    <w:p w14:paraId="3D76EE8F" w14:textId="77777777" w:rsidR="001A399F" w:rsidRPr="00587AE3" w:rsidRDefault="001A399F" w:rsidP="00D172F6">
      <w:pPr>
        <w:pStyle w:val="NormalWeb"/>
        <w:jc w:val="both"/>
        <w:divId w:val="106312082"/>
        <w:rPr>
          <w:rFonts w:eastAsia="Times New Roman"/>
          <w:sz w:val="20"/>
        </w:rPr>
      </w:pPr>
    </w:p>
    <w:p w14:paraId="35F7E9C2" w14:textId="33984E73" w:rsidR="0074415E" w:rsidRDefault="00851464" w:rsidP="00EB2B1A">
      <w:pPr>
        <w:jc w:val="both"/>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r w:rsidR="0039285E">
        <w:rPr>
          <w:noProof/>
        </w:rPr>
        <w:t>Borenstein &amp; Hedges, 2019; Fitzgerald &amp; Tipton, 2024; Hedges et al., 2023; Higgins et al., 2019; Pustejovsky, 2016; Wilson, 2016; WWC, 2021)</w:t>
      </w:r>
      <w:r w:rsidR="002763A2">
        <w:rPr>
          <w:noProof/>
        </w:rPr>
        <w:t xml:space="preserve">. </w:t>
      </w:r>
      <w:r w:rsidR="0074415E">
        <w:rPr>
          <w:noProof/>
        </w:rPr>
        <w:t xml:space="preserve"> </w:t>
      </w:r>
      <w:r w:rsidR="00793F17">
        <w:rPr>
          <w:rFonts w:eastAsia="Times New Roman"/>
        </w:rPr>
        <w:t>Specifically, t</w:t>
      </w:r>
      <w:r w:rsidR="002763A2">
        <w:rPr>
          <w:rFonts w:eastAsia="Times New Roman"/>
        </w:rPr>
        <w:t xml:space="preserve">o increase the internal validity and precision of Hedges’ </w:t>
      </w:r>
      <w:r w:rsidR="002763A2">
        <w:rPr>
          <w:rFonts w:eastAsia="Times New Roman"/>
          <w:i/>
        </w:rPr>
        <w:t>g</w:t>
      </w:r>
      <w:r w:rsidR="002763A2">
        <w:rPr>
          <w:rFonts w:eastAsia="Times New Roman"/>
        </w:rPr>
        <w:t xml:space="preserve">, we prioritized </w:t>
      </w:r>
      <w:r w:rsidR="00793F17">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F02D49">
        <w:instrText xml:space="preserve"> ADDIN ZOTERO_ITEM CSL_CITATION {"citationID":"BSaB1cA8","properties":{"formattedCitation":"(Hedges et al., 2023; Morris, 2008; Pustejovsky, 2016; WWC, 2021)","plainCitation":"(Hedges et al., 2023; Morris, 2008; Pustejovsky, 2016; WWC, 2021)","noteIndex":0},"citationItems":[{"id":"BOI7fhFW/nbgN1K3f","uris":["http://www.mendeley.com/documents/?uuid=0fac4442-d316-4527-8210-3b553c4ed2e2"],"itemData":{"DOI":"10.1111/bmsp.12296","ISSN":"0007-1102","abstract":"Abstract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BOI7fhFW/BU7LtJ8u","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BOI7fhFW/Bl9qGywX","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4.1","type":"article"}},{"id":"BOI7fhFW/2p1Lx9ho","uris":["http://www.mendeley.com/documents/?uuid=f2d63b13-1173-4e2f-9781-223948b19ad6"],"itemData":{"DOI":"10.1177/1094428106291059","ISSN":"1094-4281","abstract":"Previous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rsidR="002763A2">
        <w:fldChar w:fldCharType="separate"/>
      </w:r>
      <w:r w:rsidR="00320450" w:rsidRPr="00320450">
        <w:t>(Hedges et al., 2023; Morris, 2008; Pustejovsky, 2016; WWC, 2021)</w:t>
      </w:r>
      <w:r w:rsidR="002763A2">
        <w:fldChar w:fldCharType="end"/>
      </w:r>
      <w:r w:rsidR="002763A2">
        <w:t>.</w:t>
      </w:r>
      <w:r w:rsidR="00142BD5">
        <w:t xml:space="preserve"> </w:t>
      </w:r>
      <w:r w:rsidR="00D84F52">
        <w:t>As a further attempt to increase the</w:t>
      </w:r>
      <w:r w:rsidR="00D84F52" w:rsidRPr="00061B6C">
        <w:t xml:space="preserve"> statistical power</w:t>
      </w:r>
      <w:r w:rsidR="00D84F52">
        <w:t xml:space="preserve"> of our analyses, we reduced (artificial</w:t>
      </w:r>
      <w:r w:rsidR="00D84F52">
        <w:rPr>
          <w:rStyle w:val="FootnoteReference"/>
        </w:rPr>
        <w:footnoteReference w:id="1"/>
      </w:r>
      <w:r w:rsidR="00D84F52">
        <w:t>) within-study variability by aggregating</w:t>
      </w:r>
      <w:r w:rsidR="0074415E">
        <w:t xml:space="preserve"> all study results that were reported across subgroups that were not pre-specified in our protocol, as recommended by Vembye, Pustejovsky et al. (2025).</w:t>
      </w:r>
      <w:r w:rsidR="00D84F52">
        <w:t xml:space="preserve"> </w:t>
      </w:r>
      <w:r w:rsidR="0074415E">
        <w:t>See Sacks et al. (2011) for an example of this procedure.</w:t>
      </w:r>
    </w:p>
    <w:p w14:paraId="6E79F3F1" w14:textId="77777777" w:rsidR="0074415E" w:rsidRDefault="0074415E" w:rsidP="00EB2B1A">
      <w:pPr>
        <w:jc w:val="both"/>
        <w:divId w:val="106312082"/>
      </w:pPr>
    </w:p>
    <w:p w14:paraId="0CE396D3" w14:textId="36CFD1B2" w:rsidR="00AC2EDA" w:rsidRDefault="00B938E1" w:rsidP="00EB2B1A">
      <w:pPr>
        <w:jc w:val="both"/>
        <w:divId w:val="106312082"/>
      </w:pPr>
      <w:r>
        <w:t xml:space="preserve">To </w:t>
      </w:r>
      <w:r w:rsidR="00D84F52">
        <w:t>ensure</w:t>
      </w:r>
      <w:r w:rsidR="00476F7D">
        <w:t xml:space="preserve"> comparability between effect sizes</w:t>
      </w:r>
      <w:r w:rsidR="00EE66F3">
        <w:t xml:space="preserve"> (</w:t>
      </w:r>
      <w:r w:rsidR="00EE66F3">
        <w:rPr>
          <w:noProof/>
        </w:rPr>
        <w:t>Taylor et al., 2021)</w:t>
      </w:r>
      <w:r>
        <w:t>, all effect size</w:t>
      </w:r>
      <w:r w:rsidR="00476F7D">
        <w:t>s</w:t>
      </w:r>
      <w:r>
        <w:t xml:space="preserve"> and </w:t>
      </w:r>
      <w:r w:rsidR="00476F7D">
        <w:t xml:space="preserve">the </w:t>
      </w:r>
      <w:r>
        <w:t xml:space="preserve">corresponding variance estimates </w:t>
      </w:r>
      <w:r w:rsidR="00EE66F3">
        <w:t xml:space="preserve">were standardized </w:t>
      </w:r>
      <w:r>
        <w:t xml:space="preserve">by </w:t>
      </w:r>
      <w:r w:rsidR="00EE66F3">
        <w:t xml:space="preserve">the </w:t>
      </w:r>
      <w:r>
        <w:rPr>
          <w:i/>
        </w:rPr>
        <w:t>total variance</w:t>
      </w:r>
      <w:r>
        <w:t xml:space="preserve">. That is, </w:t>
      </w:r>
      <w:r w:rsidR="00476F7D">
        <w:t xml:space="preserve">we computed </w:t>
      </w:r>
      <w:r>
        <w:t>effect size</w:t>
      </w:r>
      <w:r w:rsidR="00476F7D">
        <w:t>s and variance</w:t>
      </w:r>
      <w:r>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w:t>
      </w:r>
      <w:r w:rsidR="00845187">
        <w:t xml:space="preserve">based </w:t>
      </w:r>
      <w:r w:rsidR="00EE66F3">
        <w:t>treatment</w:t>
      </w:r>
      <w:r w:rsidR="00476F7D">
        <w:t xml:space="preserve"> level.</w:t>
      </w:r>
      <w:r w:rsidR="00EE66F3">
        <w:t xml:space="preserve"> </w:t>
      </w:r>
      <w:r w:rsidR="00940B0A">
        <w:t>To do so</w:t>
      </w:r>
      <w:r w:rsidR="00EE66F3">
        <w:t>, we cluster-bias adjusted all effect sizes from studies</w:t>
      </w:r>
      <w:r w:rsidR="00726030">
        <w:t>,</w:t>
      </w:r>
      <w:r w:rsidR="00EE66F3">
        <w:t xml:space="preserve">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 xml:space="preserve">Only two of the included studies accounted for </w:t>
      </w:r>
      <w:r w:rsidR="00685DE8">
        <w:lastRenderedPageBreak/>
        <w:t>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sidRPr="0079737E">
        <w:rPr>
          <w:rStyle w:val="FootnoteReference"/>
        </w:rPr>
        <w:footnoteReference w:id="2"/>
      </w:r>
      <w:r w:rsidR="00685DE8">
        <w:t xml:space="preserve"> </w:t>
      </w:r>
    </w:p>
    <w:p w14:paraId="1739CE78" w14:textId="77777777" w:rsidR="00AC2EDA" w:rsidRDefault="00AC2EDA" w:rsidP="00EB2B1A">
      <w:pPr>
        <w:ind w:firstLine="720"/>
        <w:jc w:val="both"/>
        <w:divId w:val="106312082"/>
      </w:pPr>
    </w:p>
    <w:p w14:paraId="04DBA8A9" w14:textId="648F928F" w:rsidR="00AC2EDA" w:rsidRDefault="00353CBC" w:rsidP="00EB2B1A">
      <w:pPr>
        <w:jc w:val="both"/>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w:t>
      </w:r>
      <w:r w:rsidR="00845187">
        <w:t>at</w:t>
      </w:r>
      <w:r>
        <w:t xml:space="preserve">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w:t>
      </w:r>
      <w:r w:rsidR="00845187">
        <w:t>,</w:t>
      </w:r>
      <w:r w:rsidR="00793F17">
        <w:t xml:space="preserve"> this yields effect size standard errors that are incorrect. </w:t>
      </w:r>
      <w:r>
        <w:t xml:space="preserve"> </w:t>
      </w:r>
      <w:r w:rsidR="00685DE8">
        <w:t>I</w:t>
      </w:r>
      <w:r>
        <w:t>n this regard, we followed 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w:t>
      </w:r>
      <w:r w:rsidR="00170CFF">
        <w:t xml:space="preserve">group </w:t>
      </w:r>
      <w:r>
        <w:t xml:space="preserve">treatment.   </w:t>
      </w:r>
    </w:p>
    <w:p w14:paraId="78805A4F" w14:textId="77777777" w:rsidR="008E7902" w:rsidRDefault="008E7902" w:rsidP="00EB2B1A">
      <w:pPr>
        <w:ind w:firstLine="720"/>
        <w:jc w:val="both"/>
        <w:divId w:val="106312082"/>
      </w:pPr>
    </w:p>
    <w:p w14:paraId="76171A7B" w14:textId="610D6891" w:rsidR="003A44F9" w:rsidRDefault="00845187" w:rsidP="00EB2B1A">
      <w:pPr>
        <w:jc w:val="both"/>
        <w:divId w:val="106312082"/>
      </w:pPr>
      <w:r>
        <w:t>In this</w:t>
      </w:r>
      <w:r w:rsidR="000D7DF2">
        <w:t xml:space="preserve"> review</w:t>
      </w:r>
      <w:r>
        <w:t>,</w:t>
      </w:r>
      <w:r w:rsidR="000D7DF2">
        <w:t xml:space="preserve"> all</w:t>
      </w:r>
      <w:r>
        <w:t xml:space="preserve"> studies</w:t>
      </w:r>
      <w:r w:rsidR="000D7DF2">
        <w:t xml:space="preserve"> represent</w:t>
      </w:r>
      <w:r>
        <w:t xml:space="preserve"> so-called</w:t>
      </w:r>
      <w:r w:rsidR="000D7DF2">
        <w:t xml:space="preserve"> </w:t>
      </w:r>
      <w:r w:rsidR="000D7DF2">
        <w:rPr>
          <w:i/>
        </w:rPr>
        <w:t xml:space="preserve">partially clustered </w:t>
      </w:r>
      <w:r w:rsidR="000D7DF2">
        <w:t>studies</w:t>
      </w:r>
      <w:r>
        <w:t>,</w:t>
      </w:r>
      <w:r w:rsidR="000D7DF2">
        <w:t xml:space="preserve"> with clustering arising in the treatment group only. Therefore, we used the cluster-bias methods developed by Hedges and Citkowicz (2015) that specifically account for this design issue. </w:t>
      </w:r>
      <w:r w:rsidR="002D75DE">
        <w:t xml:space="preserve">Because our priority was the covariate-adjusted effect size, and given that Hedges and Citkowicz primarily developed cluster formulas for posttest-only </w:t>
      </w:r>
      <w:r>
        <w:t xml:space="preserve">study </w:t>
      </w:r>
      <w:r w:rsidR="002D75DE">
        <w:t>designs, we integrated their formulas with those presented by WWC (2021) and Hedges et al. (2023)</w:t>
      </w:r>
      <w:r w:rsidR="003A44F9">
        <w:t>.</w:t>
      </w:r>
      <w:r w:rsidR="003A44F9" w:rsidRPr="0079737E">
        <w:rPr>
          <w:rStyle w:val="FootnoteReference"/>
        </w:rPr>
        <w:footnoteReference w:id="3"/>
      </w:r>
      <w:r w:rsidR="003A44F9">
        <w:t xml:space="preserve"> </w:t>
      </w:r>
      <w:r w:rsidR="00C170E4">
        <w:t>Vembye (2024) provides an overview of the exact formulas used can be found at</w:t>
      </w:r>
      <w:r w:rsidR="00EB2B1A">
        <w:tab/>
      </w:r>
      <w:r w:rsidR="00C170E4">
        <w:t xml:space="preserve"> </w:t>
      </w:r>
      <w:hyperlink r:id="rId24"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EB2B1A">
      <w:pPr>
        <w:ind w:firstLine="720"/>
        <w:jc w:val="both"/>
        <w:divId w:val="106312082"/>
      </w:pPr>
    </w:p>
    <w:p w14:paraId="46C599C3" w14:textId="0CABFB9A" w:rsidR="003A44F9" w:rsidRDefault="004B7F0A" w:rsidP="00EB2B1A">
      <w:pPr>
        <w:jc w:val="both"/>
        <w:divId w:val="106312082"/>
      </w:pPr>
      <w:r>
        <w:t>A common challenge with cluster-bias adjustments is that they are premised upon intraclass correlation (ICC) values</w:t>
      </w:r>
      <w:r w:rsidR="00E74DE7">
        <w:t>,</w:t>
      </w:r>
      <w:r>
        <w:t xml:space="preserve"> which are rarely reported in practice. Among the included studies, </w:t>
      </w:r>
      <w:r w:rsidR="005F7D2F">
        <w:t xml:space="preserve">only </w:t>
      </w:r>
      <w:r>
        <w:t xml:space="preserve">three studies (Crawford et al., </w:t>
      </w:r>
      <w:r w:rsidR="00B53BA5">
        <w:t>2012; Haslem et al., 2019; van Gestel-Timmermans et al.</w:t>
      </w:r>
      <w:r w:rsidR="005F7D2F">
        <w:t>,</w:t>
      </w:r>
      <w:r w:rsidR="00B53BA5">
        <w:t xml:space="preserve"> 2012) </w:t>
      </w:r>
      <w:r>
        <w:t>reported ICC values</w:t>
      </w:r>
      <w:r w:rsidR="00793F17">
        <w:t xml:space="preserve">; otherwise, ICC values were imputed, as suggested by Hedges (2007). We imputed ICC values of 0.1 for </w:t>
      </w:r>
      <w:r w:rsidR="00E74DE7">
        <w:t xml:space="preserve">the </w:t>
      </w:r>
      <w:r w:rsidR="00793F17">
        <w:t>main analyses and conducted sensitivity analyses imputing ICC equal to 0.05 and 0.2.</w:t>
      </w:r>
      <w:r w:rsidR="003A44F9">
        <w:t xml:space="preserve"> </w:t>
      </w:r>
      <w:r w:rsidR="00845187">
        <w:t>F</w:t>
      </w:r>
      <w:r w:rsidR="0074415E">
        <w:t>or further details, see section ‘Unit of analysis issues’ below</w:t>
      </w:r>
      <w:r w:rsidR="00845187">
        <w:t xml:space="preserve">. </w:t>
      </w:r>
    </w:p>
    <w:p w14:paraId="03B67F27" w14:textId="77777777" w:rsidR="000E76F8" w:rsidRDefault="000E76F8" w:rsidP="00EB2B1A">
      <w:pPr>
        <w:jc w:val="both"/>
        <w:divId w:val="106312082"/>
      </w:pPr>
    </w:p>
    <w:p w14:paraId="03598309" w14:textId="3ED3BCE1" w:rsidR="00083A06" w:rsidRDefault="000E76F8" w:rsidP="00EB2B1A">
      <w:pPr>
        <w:jc w:val="both"/>
        <w:divId w:val="106312082"/>
      </w:pPr>
      <w:r>
        <w:t xml:space="preserve">The final distributions of effect sizes for reintegrational and mental health outcomes, respectively,  in presented in Figures </w:t>
      </w:r>
      <w:r w:rsidR="0019365B">
        <w:t>2</w:t>
      </w:r>
      <w:r>
        <w:t xml:space="preserve"> and </w:t>
      </w:r>
      <w:r w:rsidR="0019365B">
        <w:t>3</w:t>
      </w:r>
      <w:r>
        <w:t xml:space="preserve">. </w:t>
      </w:r>
    </w:p>
    <w:p w14:paraId="3D780105" w14:textId="77777777" w:rsidR="0019365B" w:rsidRDefault="0019365B" w:rsidP="00EB2B1A">
      <w:pPr>
        <w:jc w:val="both"/>
        <w:divId w:val="106312082"/>
        <w:rPr>
          <w:b/>
          <w:bCs/>
        </w:rPr>
      </w:pPr>
    </w:p>
    <w:p w14:paraId="6D44420E" w14:textId="0EF33A82" w:rsidR="00083A06" w:rsidRPr="00083A06" w:rsidRDefault="00083A06" w:rsidP="00EB2B1A">
      <w:pPr>
        <w:jc w:val="both"/>
        <w:divId w:val="106312082"/>
      </w:pPr>
      <w:r w:rsidRPr="00083A06">
        <w:rPr>
          <w:b/>
          <w:bCs/>
        </w:rPr>
        <w:t xml:space="preserve">FIGURE </w:t>
      </w:r>
      <w:r w:rsidR="0019365B">
        <w:rPr>
          <w:b/>
          <w:bCs/>
        </w:rPr>
        <w:t>2</w:t>
      </w:r>
      <w:r>
        <w:t xml:space="preserve"> </w:t>
      </w:r>
      <w:r w:rsidRPr="00083A06">
        <w:t>Empirical distribution of reintegrational</w:t>
      </w:r>
      <w:r>
        <w:t xml:space="preserve"> (primary outcome)</w:t>
      </w:r>
      <w:r w:rsidRPr="00083A06">
        <w:t xml:space="preserve"> effect size estimates</w:t>
      </w:r>
      <w:r>
        <w:t>.</w:t>
      </w:r>
    </w:p>
    <w:p w14:paraId="7824B267" w14:textId="140A6152" w:rsidR="00083A06" w:rsidRDefault="00083A06" w:rsidP="00EB2B1A">
      <w:pPr>
        <w:jc w:val="both"/>
        <w:divId w:val="106312082"/>
      </w:pPr>
      <w:r>
        <w:rPr>
          <w:noProof/>
        </w:rPr>
        <w:drawing>
          <wp:inline distT="0" distB="0" distL="0" distR="0" wp14:anchorId="50384625" wp14:editId="593194BA">
            <wp:extent cx="5943600" cy="18573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1857375"/>
                    </a:xfrm>
                    <a:prstGeom prst="rect">
                      <a:avLst/>
                    </a:prstGeom>
                    <a:noFill/>
                    <a:ln>
                      <a:noFill/>
                    </a:ln>
                  </pic:spPr>
                </pic:pic>
              </a:graphicData>
            </a:graphic>
          </wp:inline>
        </w:drawing>
      </w:r>
    </w:p>
    <w:p w14:paraId="64C5962F" w14:textId="5265A054" w:rsidR="00083A06" w:rsidRPr="00083A06" w:rsidRDefault="00083A06" w:rsidP="00EB2B1A">
      <w:pPr>
        <w:jc w:val="both"/>
        <w:divId w:val="106312082"/>
      </w:pPr>
      <w:r w:rsidRPr="00083A06">
        <w:rPr>
          <w:b/>
          <w:bCs/>
        </w:rPr>
        <w:t xml:space="preserve">FIGURE </w:t>
      </w:r>
      <w:r w:rsidR="0019365B">
        <w:rPr>
          <w:b/>
          <w:bCs/>
        </w:rPr>
        <w:t>3</w:t>
      </w:r>
      <w:r>
        <w:t xml:space="preserve"> </w:t>
      </w:r>
      <w:r w:rsidRPr="00083A06">
        <w:t xml:space="preserve">Empirical distribution of </w:t>
      </w:r>
      <w:r>
        <w:t xml:space="preserve">mental health (secondary outcome) </w:t>
      </w:r>
      <w:r w:rsidRPr="00083A06">
        <w:t>effect size estimates</w:t>
      </w:r>
      <w:r>
        <w:t>.</w:t>
      </w:r>
    </w:p>
    <w:p w14:paraId="13CA514A" w14:textId="62730668" w:rsidR="00083A06" w:rsidRDefault="00672563" w:rsidP="00EB2B1A">
      <w:pPr>
        <w:jc w:val="both"/>
        <w:divId w:val="106312082"/>
      </w:pPr>
      <w:r>
        <w:rPr>
          <w:noProof/>
        </w:rPr>
        <w:lastRenderedPageBreak/>
        <w:drawing>
          <wp:inline distT="0" distB="0" distL="0" distR="0" wp14:anchorId="71C9AACE" wp14:editId="12BC4525">
            <wp:extent cx="5943600" cy="1842770"/>
            <wp:effectExtent l="0" t="0" r="0" b="5080"/>
            <wp:docPr id="44" name="Picture 44"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graph of a normal distribution&#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1842770"/>
                    </a:xfrm>
                    <a:prstGeom prst="rect">
                      <a:avLst/>
                    </a:prstGeom>
                  </pic:spPr>
                </pic:pic>
              </a:graphicData>
            </a:graphic>
          </wp:inline>
        </w:drawing>
      </w:r>
    </w:p>
    <w:p w14:paraId="54BFEF4C" w14:textId="77777777" w:rsidR="00083A06" w:rsidRDefault="00083A06" w:rsidP="00EB2B1A">
      <w:pPr>
        <w:jc w:val="both"/>
        <w:divId w:val="106312082"/>
      </w:pPr>
    </w:p>
    <w:p w14:paraId="18F55D17" w14:textId="539D4DD6" w:rsidR="000E76F8" w:rsidRPr="00390A78" w:rsidRDefault="00FE1FE8" w:rsidP="00EB2B1A">
      <w:pPr>
        <w:jc w:val="both"/>
        <w:divId w:val="106312082"/>
      </w:pPr>
      <w:r>
        <w:t xml:space="preserve">For more detailed visualization across more specific outcomes, see the PRIMED Figures </w:t>
      </w:r>
      <w:r w:rsidR="00083A06">
        <w:t>95</w:t>
      </w:r>
      <w:r>
        <w:t xml:space="preserve"> and </w:t>
      </w:r>
      <w:r w:rsidR="00083A06">
        <w:t>96</w:t>
      </w:r>
      <w:r>
        <w:t>.</w:t>
      </w:r>
    </w:p>
    <w:p w14:paraId="74FAD8F1" w14:textId="7BA3A28B" w:rsidR="00D172F6" w:rsidRDefault="00E06534" w:rsidP="00EB2B1A">
      <w:pPr>
        <w:jc w:val="both"/>
        <w:divId w:val="106312082"/>
      </w:pPr>
      <w:r>
        <w:tab/>
      </w:r>
      <w:r w:rsidR="00D172F6">
        <w:t xml:space="preserve"> </w:t>
      </w:r>
    </w:p>
    <w:p w14:paraId="501701E4" w14:textId="32A72D86" w:rsidR="002B6E1B" w:rsidRDefault="00DC1D8F" w:rsidP="00EB2B1A">
      <w:pPr>
        <w:pStyle w:val="Heading6"/>
        <w:jc w:val="both"/>
        <w:divId w:val="106312082"/>
      </w:pPr>
      <w:r>
        <w:t>Technical</w:t>
      </w:r>
      <w:r w:rsidR="002B6E1B">
        <w:t xml:space="preserve"> description of the effect size calculation</w:t>
      </w:r>
      <w:r w:rsidR="004279F9">
        <w:t xml:space="preserve"> (#)</w:t>
      </w:r>
    </w:p>
    <w:p w14:paraId="75A5EB86" w14:textId="46FC9D9B" w:rsidR="00142BD5" w:rsidRDefault="00EE66F3" w:rsidP="00EB2B1A">
      <w:pPr>
        <w:jc w:val="both"/>
        <w:divId w:val="106312082"/>
        <w:rPr>
          <w:rFonts w:eastAsia="Times New Roman"/>
        </w:rPr>
      </w:pPr>
      <w:r>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 xml:space="preserve">we used can </w:t>
      </w:r>
      <w:r w:rsidR="0074415E">
        <w:rPr>
          <w:rFonts w:eastAsia="Times New Roman"/>
        </w:rPr>
        <w:t xml:space="preserve">be </w:t>
      </w:r>
      <w:r w:rsidR="00DC1D8F">
        <w:rPr>
          <w:rFonts w:eastAsia="Times New Roman"/>
        </w:rPr>
        <w:t>written</w:t>
      </w:r>
      <w:r w:rsidR="00FD7DB5">
        <w:rPr>
          <w:rFonts w:eastAsia="Times New Roman"/>
        </w:rPr>
        <w:t xml:space="preserve"> as</w:t>
      </w:r>
    </w:p>
    <w:p w14:paraId="2D787731" w14:textId="77777777" w:rsidR="000F7975" w:rsidRPr="000F7975" w:rsidRDefault="000F7975" w:rsidP="00EB2B1A">
      <w:pPr>
        <w:ind w:firstLine="720"/>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42EC3D7B" w14:textId="3422F5E8" w:rsidR="000A72EB"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36A64C92" w:rsidR="000A72EB" w:rsidRPr="007332FC" w:rsidRDefault="000A72EB"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B6876">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EB2B1A">
      <w:pPr>
        <w:jc w:val="both"/>
        <w:divId w:val="106312082"/>
      </w:pPr>
    </w:p>
    <w:p w14:paraId="6CEED3D9" w14:textId="6F232535" w:rsidR="000A72EB" w:rsidRDefault="000A72EB" w:rsidP="00EB2B1A">
      <w:pPr>
        <w:jc w:val="both"/>
        <w:divId w:val="106312082"/>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w:t>
      </w:r>
      <w:r w:rsidR="0074415E">
        <w:t>,</w:t>
      </w:r>
      <w:r>
        <w:t xml:space="preserve"> which typically equals </w:t>
      </w:r>
      <m:oMath>
        <m:r>
          <w:rPr>
            <w:rFonts w:ascii="Cambria Math" w:hAnsi="Cambria Math"/>
          </w:rPr>
          <m:t>N</m:t>
        </m:r>
      </m:oMath>
      <w:r>
        <w:t xml:space="preserve"> . That is the total sample size of the study. Yet, as all </w:t>
      </w:r>
      <w:r w:rsidR="00F6432E">
        <w:t xml:space="preserve">included </w:t>
      </w:r>
      <w:r>
        <w:t xml:space="preserve">studies </w:t>
      </w:r>
      <w:r w:rsidR="00F6432E">
        <w:t xml:space="preserve">are </w:t>
      </w:r>
      <w:r>
        <w:t>partially cluster</w:t>
      </w:r>
      <w:r w:rsidR="00F6432E">
        <w:t>-</w:t>
      </w:r>
      <w:r>
        <w:t>design</w:t>
      </w:r>
      <w:r w:rsidR="00F6432E">
        <w:t>ed studies</w:t>
      </w:r>
      <w:r>
        <w:t xml:space="preserve">,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r w:rsidR="0074415E">
        <w:t xml:space="preserve"> (c.f. Hedges &amp; Citkowicz, 2015, Equation 7)</w:t>
      </w:r>
    </w:p>
    <w:p w14:paraId="32574922" w14:textId="77777777" w:rsidR="00EB2B1A" w:rsidRDefault="00EB2B1A" w:rsidP="00EB2B1A">
      <w:pPr>
        <w:jc w:val="both"/>
        <w:divId w:val="106312082"/>
      </w:pPr>
    </w:p>
    <w:p w14:paraId="7FFC8503" w14:textId="77777777" w:rsidR="000A72EB" w:rsidRDefault="000A72EB" w:rsidP="00EB2B1A">
      <w:pPr>
        <w:jc w:val="both"/>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150C3CCA" w14:textId="75AF34B0" w:rsidR="000A72EB" w:rsidRPr="007332FC" w:rsidRDefault="000A72EB" w:rsidP="00EB2B1A">
            <w:pPr>
              <w:spacing w:line="360" w:lineRule="auto"/>
              <w:jc w:val="both"/>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741DD3F2" w:rsidR="000A72EB" w:rsidRPr="007332FC" w:rsidRDefault="00E70FFE"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B6876">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EB2B1A">
      <w:pPr>
        <w:jc w:val="both"/>
        <w:divId w:val="106312082"/>
      </w:pPr>
    </w:p>
    <w:p w14:paraId="2658B8B4" w14:textId="77777777" w:rsidR="00EB2B1A" w:rsidRDefault="00EB2B1A" w:rsidP="00EB2B1A">
      <w:pPr>
        <w:jc w:val="both"/>
        <w:divId w:val="106312082"/>
      </w:pPr>
    </w:p>
    <w:p w14:paraId="5550515C" w14:textId="4CC1153E" w:rsidR="000A72EB" w:rsidRDefault="000A72EB" w:rsidP="00EB2B1A">
      <w:pPr>
        <w:jc w:val="both"/>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w:t>
      </w:r>
      <w:r w:rsidR="00F6432E">
        <w:t>is</w:t>
      </w:r>
      <w:r>
        <w:t xml:space="preserve">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w:t>
      </w:r>
      <w:r w:rsidR="00F6432E">
        <w:t xml:space="preserve">the </w:t>
      </w:r>
      <w:r w:rsidR="00435F7D">
        <w:t xml:space="preserve">average sample size of the group treatment was </w:t>
      </w:r>
      <w:r w:rsidR="00F6432E">
        <w:t xml:space="preserve">not </w:t>
      </w:r>
      <w:r w:rsidR="00435F7D">
        <w:t xml:space="preserve">reported, we assumed </w:t>
      </w:r>
      <m:oMath>
        <m:r>
          <w:rPr>
            <w:rFonts w:ascii="Cambria Math" w:hAnsi="Cambria Math"/>
          </w:rPr>
          <m:t>n=8</m:t>
        </m:r>
      </m:oMath>
      <w:r w:rsidR="00435F7D">
        <w:t>. This value closely resembled the average group size (which was 7.</w:t>
      </w:r>
      <w:r w:rsidR="00F6432E">
        <w:t>65</w:t>
      </w:r>
      <w:r w:rsidR="00435F7D">
        <w:t>) found in the studies that empirically reported this value.</w:t>
      </w:r>
    </w:p>
    <w:p w14:paraId="132391BB" w14:textId="77777777" w:rsidR="00FF680E" w:rsidRDefault="00FF680E" w:rsidP="00EB2B1A">
      <w:pPr>
        <w:ind w:firstLine="720"/>
        <w:jc w:val="both"/>
        <w:divId w:val="106312082"/>
      </w:pPr>
    </w:p>
    <w:p w14:paraId="50848871" w14:textId="15F7DE07" w:rsidR="00764B03" w:rsidRDefault="00435F7D" w:rsidP="00EB2B1A">
      <w:pPr>
        <w:jc w:val="both"/>
        <w:divId w:val="106312082"/>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w:t>
      </w:r>
      <w:r>
        <w:lastRenderedPageBreak/>
        <w:t>represent the pre</w:t>
      </w:r>
      <w:r w:rsidR="00F6432E">
        <w:t>-</w:t>
      </w:r>
      <w:r w:rsidR="00153772">
        <w:t xml:space="preserve"> </w:t>
      </w:r>
      <w:r>
        <w:t>and posttest means for the treatment and control groups, respectively.</w:t>
      </w:r>
      <w:r w:rsidR="00153772">
        <w:t xml:space="preserve"> </w:t>
      </w:r>
      <w:r w:rsidR="00EB2B1A">
        <w:t>We define this type of effect size as a difference-in-difference (DID) effect size.</w:t>
      </w:r>
      <w:r>
        <w:t xml:space="preserve"> </w:t>
      </w:r>
      <w:r w:rsidR="00764B03">
        <w:t>For 40 studies,</w:t>
      </w:r>
      <w:r w:rsidR="00153772">
        <w:t xml:space="preserve"> </w:t>
      </w:r>
      <w:r w:rsidR="00764B03">
        <w:t xml:space="preserve">we </w:t>
      </w:r>
      <w:r w:rsidR="00153772">
        <w:t>calculated th</w:t>
      </w:r>
      <w:r w:rsidR="00764B03">
        <w:t>e</w:t>
      </w:r>
      <w:r w:rsidR="00153772">
        <w:t xml:space="preserve"> nominator of Equation (1)</w:t>
      </w:r>
      <w:r w:rsidR="00764B03">
        <w:t xml:space="preserve"> from the raw pre- and posttest</w:t>
      </w:r>
    </w:p>
    <w:p w14:paraId="45DD1CE0" w14:textId="4B31CCA4" w:rsidR="00153772" w:rsidRDefault="00764B03" w:rsidP="00EB2B1A">
      <w:pPr>
        <w:jc w:val="both"/>
        <w:divId w:val="106312082"/>
        <w:rPr>
          <w:lang w:val="en-US"/>
        </w:rPr>
      </w:pPr>
      <w:r>
        <w:t>means</w:t>
      </w:r>
      <w:r w:rsidR="00153772">
        <w:t xml:space="preserve">. For five studies (van Gestel-Timmermans et al., 2012; Gonzalez &amp; Prihoda, 2007; McCay et al., 2007; Smith et al., 2021; Wuthrich &amp; Rapee,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w:t>
      </w:r>
      <w:r>
        <w:rPr>
          <w:rStyle w:val="FootnoteReference"/>
        </w:rPr>
        <w:footnoteReference w:id="4"/>
      </w:r>
      <w:r w:rsidR="00153772">
        <w:t xml:space="preserve">.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EB2B1A">
      <w:pPr>
        <w:ind w:firstLine="720"/>
        <w:jc w:val="both"/>
        <w:divId w:val="106312082"/>
      </w:pPr>
    </w:p>
    <w:p w14:paraId="25522F0F" w14:textId="23274B82" w:rsidR="00704663" w:rsidRPr="00F164DB" w:rsidRDefault="00153772" w:rsidP="00EB2B1A">
      <w:pPr>
        <w:jc w:val="both"/>
        <w:divId w:val="106312082"/>
        <w:rPr>
          <w:lang w:val="en-US"/>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Sometimes refe</w:t>
      </w:r>
      <w:r w:rsidR="0029417E">
        <w:t>r</w:t>
      </w:r>
      <w:r w:rsidR="00302816">
        <w:t xml:space="preserve">red to as the pooled within-group </w:t>
      </w:r>
      <w:r w:rsidR="00342C10">
        <w:t>SD</w:t>
      </w:r>
      <w:r w:rsidR="00302816">
        <w:t xml:space="preserve"> (WWC, 2022). This was most </w:t>
      </w:r>
      <w:r w:rsidR="00FD7DB5">
        <w:t>frequently</w:t>
      </w:r>
      <w:r w:rsidR="00302816">
        <w:t xml:space="preserve"> calculated </w:t>
      </w:r>
      <w:r w:rsidR="00FD7DB5">
        <w:t>(i.e., for 3</w:t>
      </w:r>
      <w:r w:rsidR="0029417E">
        <w:t>18</w:t>
      </w:r>
      <w:r w:rsidR="00FD7DB5">
        <w:t xml:space="preserve"> effect 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Haslam et al., 2019; Smith et al., 2021; Wojtalik et al., 2022; Wuthrich &amp; Rapee, 2013</w:t>
      </w:r>
      <w:r w:rsidR="00302816">
        <w:t xml:space="preserve">) did not report posttest </w:t>
      </w:r>
      <w:r w:rsidR="00342C10">
        <w:t>SDs</w:t>
      </w:r>
      <w:r w:rsidR="00302816">
        <w:t xml:space="preserve">. </w:t>
      </w:r>
      <w:r w:rsidR="00CE3B94">
        <w:t xml:space="preserve">In these cases, we used the pretest standard deviation instead. </w:t>
      </w:r>
      <w:r w:rsidR="00940B0A" w:rsidRPr="00F164DB">
        <w:rPr>
          <w:lang w:val="en-US"/>
        </w:rPr>
        <w:t xml:space="preserve">For </w:t>
      </w:r>
      <w:r w:rsidR="0029417E">
        <w:rPr>
          <w:lang w:val="en-US"/>
        </w:rPr>
        <w:t>one</w:t>
      </w:r>
      <w:r w:rsidR="00940B0A" w:rsidRPr="00F164DB">
        <w:rPr>
          <w:lang w:val="en-US"/>
        </w:rPr>
        <w:t xml:space="preserve"> stud</w:t>
      </w:r>
      <w:r w:rsidR="0029417E">
        <w:rPr>
          <w:lang w:val="en-US"/>
        </w:rPr>
        <w:t>y</w:t>
      </w:r>
      <w:r w:rsidR="00940B0A" w:rsidRPr="00F164DB">
        <w:rPr>
          <w:lang w:val="en-US"/>
        </w:rPr>
        <w:t xml:space="preserve"> (McCay et al., 2007), </w:t>
      </w:r>
      <w:r w:rsidR="0029417E">
        <w:rPr>
          <w:lang w:val="en-US"/>
        </w:rPr>
        <w:t xml:space="preserve">where </w:t>
      </w:r>
      <w:r w:rsidR="00940B0A" w:rsidRPr="00F164DB">
        <w:rPr>
          <w:lang w:val="en-US"/>
        </w:rPr>
        <w:t xml:space="preserve">we </w:t>
      </w:r>
      <w:r w:rsidR="0029417E">
        <w:rPr>
          <w:lang w:val="en-US"/>
        </w:rPr>
        <w:t>extracted</w:t>
      </w:r>
      <w:r w:rsidR="00940B0A" w:rsidRPr="00F164DB">
        <w:rPr>
          <w:lang w:val="en-US"/>
        </w:rPr>
        <w:t xml:space="preserve"> Cohen’s </w:t>
      </w:r>
      <w:r w:rsidR="00940B0A" w:rsidRPr="00F164DB">
        <w:rPr>
          <w:i/>
          <w:lang w:val="en-US"/>
        </w:rPr>
        <w:t>d</w:t>
      </w:r>
      <w:r w:rsidR="00940B0A" w:rsidRPr="00F164DB">
        <w:rPr>
          <w:lang w:val="en-US"/>
        </w:rPr>
        <w:t xml:space="preserve"> estimates</w:t>
      </w:r>
      <w:r w:rsidR="0029417E">
        <w:rPr>
          <w:lang w:val="en-US"/>
        </w:rPr>
        <w:t xml:space="preserve"> </w:t>
      </w:r>
      <w:r w:rsidR="00940B0A" w:rsidRPr="00F164DB">
        <w:rPr>
          <w:lang w:val="en-US"/>
        </w:rPr>
        <w:t>calculated by the authors</w:t>
      </w:r>
      <w:r w:rsidR="0029417E">
        <w:rPr>
          <w:lang w:val="en-US"/>
        </w:rPr>
        <w:t>, it was unclear</w:t>
      </w:r>
      <w:r w:rsidR="00940B0A" w:rsidRPr="00F164DB">
        <w:rPr>
          <w:lang w:val="en-US"/>
        </w:rPr>
        <w:t xml:space="preserve"> how </w:t>
      </w:r>
      <m:oMath>
        <m:r>
          <w:rPr>
            <w:rFonts w:ascii="Cambria Math" w:hAnsi="Cambria Math"/>
            <w:lang w:val="da-DK"/>
          </w:rPr>
          <m:t>S</m:t>
        </m:r>
      </m:oMath>
      <w:r w:rsidR="00940B0A" w:rsidRPr="00F164DB">
        <w:rPr>
          <w:lang w:val="en-US"/>
        </w:rPr>
        <w:t xml:space="preserve"> is calculated</w:t>
      </w:r>
      <w:r w:rsidR="0029417E">
        <w:rPr>
          <w:lang w:val="en-US"/>
        </w:rPr>
        <w:t>,</w:t>
      </w:r>
      <w:r w:rsidR="00940B0A" w:rsidRPr="00F164DB">
        <w:rPr>
          <w:lang w:val="en-US"/>
        </w:rPr>
        <w:t xml:space="preserve"> but </w:t>
      </w:r>
      <w:r w:rsidR="0029417E">
        <w:rPr>
          <w:lang w:val="en-US"/>
        </w:rPr>
        <w:t xml:space="preserve">we </w:t>
      </w:r>
      <w:r w:rsidR="00940B0A" w:rsidRPr="00F164DB">
        <w:rPr>
          <w:lang w:val="en-US"/>
        </w:rPr>
        <w:t xml:space="preserve">assumed that a pooled </w:t>
      </w:r>
      <w:r w:rsidR="00342C10" w:rsidRPr="00F164DB">
        <w:rPr>
          <w:lang w:val="en-US"/>
        </w:rPr>
        <w:t>SD</w:t>
      </w:r>
      <w:r w:rsidR="00940B0A" w:rsidRPr="00F164DB">
        <w:rPr>
          <w:lang w:val="en-US"/>
        </w:rPr>
        <w:t xml:space="preserve"> was used as prescribed for Cohen’s </w:t>
      </w:r>
      <w:r w:rsidR="00940B0A" w:rsidRPr="00F164DB">
        <w:rPr>
          <w:i/>
          <w:lang w:val="en-US"/>
        </w:rPr>
        <w:t>d</w:t>
      </w:r>
      <w:r w:rsidR="00940B0A" w:rsidRPr="00F164DB">
        <w:rPr>
          <w:lang w:val="en-US"/>
        </w:rPr>
        <w:t>.</w:t>
      </w:r>
      <w:r w:rsidR="0029417E">
        <w:rPr>
          <w:lang w:val="en-US"/>
        </w:rPr>
        <w:t xml:space="preserve"> From two studies </w:t>
      </w:r>
      <w:r w:rsidR="0029417E">
        <w:rPr>
          <w:b/>
        </w:rPr>
        <w:fldChar w:fldCharType="begin"/>
      </w:r>
      <w:r w:rsidR="0029417E">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29417E">
        <w:rPr>
          <w:b/>
        </w:rPr>
        <w:fldChar w:fldCharType="separate"/>
      </w:r>
      <w:r w:rsidR="0029417E" w:rsidRPr="00D42947">
        <w:t>(Gonzalez &amp; Prihoda, 2007; Michalak et al., 2015)</w:t>
      </w:r>
      <w:r w:rsidR="0029417E">
        <w:rPr>
          <w:b/>
        </w:rPr>
        <w:fldChar w:fldCharType="end"/>
      </w:r>
      <w:r w:rsidR="0029417E">
        <w:rPr>
          <w:lang w:val="en-US"/>
        </w:rPr>
        <w:t>, we extracted</w:t>
      </w:r>
      <w:r w:rsidR="00342C10" w:rsidRPr="00F164DB">
        <w:rPr>
          <w:lang w:val="en-US"/>
        </w:rPr>
        <w:t xml:space="preserve"> </w:t>
      </w:r>
      <w:r w:rsidR="0029417E">
        <w:rPr>
          <w:lang w:val="en-US"/>
        </w:rPr>
        <w:t>the</w:t>
      </w:r>
      <w:r w:rsidR="00342C10" w:rsidRPr="00F164DB">
        <w:rPr>
          <w:lang w:val="en-US"/>
        </w:rPr>
        <w:t xml:space="preserve"> total SD and not the pooled within-study SD. </w:t>
      </w:r>
      <w:r w:rsidR="0029417E">
        <w:rPr>
          <w:lang w:val="en-US"/>
        </w:rPr>
        <w:t>To align this SD measure</w:t>
      </w:r>
      <w:r w:rsidR="00342C10" w:rsidRPr="00F164DB">
        <w:rPr>
          <w:lang w:val="en-US"/>
        </w:rPr>
        <w:t xml:space="preserve">, we used Equation [E.14] from the What Works Clearinghouse’s standard and procedure handbook (version 5; 2022, p. 168) to </w:t>
      </w:r>
      <w:r w:rsidR="0029417E">
        <w:rPr>
          <w:lang w:val="en-US"/>
        </w:rPr>
        <w:t xml:space="preserve">convert them to the </w:t>
      </w:r>
      <w:r w:rsidR="00342C10" w:rsidRPr="00F164DB">
        <w:rPr>
          <w:lang w:val="en-US"/>
        </w:rPr>
        <w:t>pool</w:t>
      </w:r>
      <w:r w:rsidR="0029417E">
        <w:rPr>
          <w:lang w:val="en-US"/>
        </w:rPr>
        <w:t>ed</w:t>
      </w:r>
      <w:r w:rsidR="00342C10" w:rsidRPr="00F164DB">
        <w:rPr>
          <w:lang w:val="en-US"/>
        </w:rPr>
        <w:t xml:space="preserve"> </w:t>
      </w:r>
      <w:r w:rsidR="0029417E">
        <w:rPr>
          <w:lang w:val="en-US"/>
        </w:rPr>
        <w:t xml:space="preserve">within-group </w:t>
      </w:r>
      <w:r w:rsidR="00342C10" w:rsidRPr="00F164DB">
        <w:rPr>
          <w:lang w:val="en-US"/>
        </w:rPr>
        <w:t xml:space="preserve">SD. </w:t>
      </w:r>
    </w:p>
    <w:p w14:paraId="1D4F8A40" w14:textId="77777777" w:rsidR="009C6612" w:rsidRPr="00F164DB" w:rsidRDefault="009C6612" w:rsidP="00EB2B1A">
      <w:pPr>
        <w:jc w:val="both"/>
        <w:divId w:val="106312082"/>
        <w:rPr>
          <w:lang w:val="en-US"/>
        </w:rPr>
      </w:pPr>
    </w:p>
    <w:p w14:paraId="411F3B66" w14:textId="35320450" w:rsidR="00EB2B1A" w:rsidRDefault="00EB2B1A" w:rsidP="00EB2B1A">
      <w:pPr>
        <w:jc w:val="both"/>
        <w:divId w:val="106312082"/>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 (2024).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 (Fitzgerald &amp; Tipton, 2024).</w:t>
      </w:r>
    </w:p>
    <w:p w14:paraId="7550198E" w14:textId="1CADE348" w:rsidR="009C6612" w:rsidRPr="004279F9" w:rsidRDefault="009C6612" w:rsidP="004279F9">
      <w:pPr>
        <w:ind w:firstLine="720"/>
        <w:jc w:val="both"/>
        <w:divId w:val="106312082"/>
        <w:rPr>
          <w:lang w:val="en-US"/>
        </w:rPr>
      </w:pPr>
      <w:r>
        <w:rPr>
          <w:rFonts w:eastAsia="Times New Roman"/>
        </w:rPr>
        <w:t xml:space="preserve"> </w:t>
      </w:r>
    </w:p>
    <w:p w14:paraId="74B1E47D" w14:textId="4E272920" w:rsidR="008A171B" w:rsidRDefault="009C6612" w:rsidP="00EB2B1A">
      <w:pPr>
        <w:jc w:val="both"/>
        <w:divId w:val="106312082"/>
        <w:rPr>
          <w:rFonts w:eastAsia="Times New Roman"/>
        </w:rPr>
      </w:pPr>
      <w:r>
        <w:rPr>
          <w:rFonts w:eastAsia="Times New Roman"/>
        </w:rPr>
        <w:t xml:space="preserve">Finally, </w:t>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rsidP="00EB2B1A">
      <w:pPr>
        <w:jc w:val="both"/>
        <w:divId w:val="106312082"/>
        <w:rPr>
          <w:rFonts w:eastAsia="Times New Roman"/>
        </w:rPr>
      </w:pPr>
    </w:p>
    <w:p w14:paraId="44EB83E6" w14:textId="052ECCEB" w:rsidR="00FF680E" w:rsidRDefault="00FD7DB5" w:rsidP="00EB2B1A">
      <w:pPr>
        <w:jc w:val="both"/>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p w14:paraId="6F780439" w14:textId="77777777" w:rsidR="00EB2B1A" w:rsidRDefault="00EB2B1A" w:rsidP="00EB2B1A">
      <w:pPr>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EB2B1A">
            <w:pPr>
              <w:autoSpaceDE w:val="0"/>
              <w:autoSpaceDN w:val="0"/>
              <w:adjustRightInd w:val="0"/>
              <w:spacing w:line="360" w:lineRule="auto"/>
              <w:jc w:val="both"/>
              <w:rPr>
                <w:lang w:val="en-US"/>
              </w:rPr>
            </w:pPr>
          </w:p>
        </w:tc>
        <w:tc>
          <w:tcPr>
            <w:tcW w:w="4300" w:type="pct"/>
            <w:vAlign w:val="center"/>
          </w:tcPr>
          <w:p w14:paraId="73E62AC1" w14:textId="7741FC26" w:rsidR="00FD7DB5"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6AEE2B74" w:rsidR="00FD7DB5" w:rsidRPr="007332FC" w:rsidRDefault="00FD7DB5"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BB6876">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5827AD43" w14:textId="77777777" w:rsidR="00EB2B1A" w:rsidRDefault="00EB2B1A" w:rsidP="00EB2B1A">
      <w:pPr>
        <w:ind w:firstLine="720"/>
        <w:jc w:val="both"/>
        <w:divId w:val="106312082"/>
      </w:pPr>
    </w:p>
    <w:p w14:paraId="733FC2B0" w14:textId="1250D261" w:rsidR="005538AC" w:rsidRDefault="00EB2B1A" w:rsidP="00EB2B1A">
      <w:pPr>
        <w:ind w:firstLine="720"/>
        <w:jc w:val="both"/>
        <w:divId w:val="106312082"/>
      </w:pPr>
      <w:r>
        <w:t>Here</w:t>
      </w:r>
      <w:r w:rsidR="0051270E">
        <w:t xml:space="preserve"> </w:t>
      </w:r>
      <m:oMath>
        <m:r>
          <w:rPr>
            <w:rFonts w:ascii="Cambria Math" w:hAnsi="Cambria Math"/>
          </w:rPr>
          <m:t>W</m:t>
        </m:r>
      </m:oMath>
      <w:r w:rsidR="0051270E">
        <w:t xml:space="preserve"> is the scaled/standardized sampling variance of </w:t>
      </w:r>
      <m:oMath>
        <m:r>
          <w:rPr>
            <w:rFonts w:ascii="Cambria Math" w:hAnsi="Cambria Math"/>
          </w:rPr>
          <m:t>b</m:t>
        </m:r>
      </m:oMath>
      <w:r w:rsidR="0051270E">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51270E">
        <w:t xml:space="preserve">, which expresses the contribution of the variability of </w:t>
      </w:r>
      <m:oMath>
        <m:r>
          <w:rPr>
            <w:rFonts w:ascii="Cambria Math" w:hAnsi="Cambria Math"/>
          </w:rPr>
          <m:t>b</m:t>
        </m:r>
      </m:oMath>
      <w:r w:rsidR="0051270E">
        <w:t xml:space="preserve">, whereas </w:t>
      </w:r>
      <m:oMath>
        <m:r>
          <w:rPr>
            <w:rFonts w:ascii="Cambria Math" w:hAnsi="Cambria Math"/>
          </w:rPr>
          <m:t>P</m:t>
        </m:r>
      </m:oMath>
      <w:r w:rsidR="0051270E">
        <w:t xml:space="preserve"> “captures the contribution of the variance of [</w:t>
      </w:r>
      <m:oMath>
        <m:r>
          <w:rPr>
            <w:rFonts w:ascii="Cambria Math" w:hAnsi="Cambria Math"/>
          </w:rPr>
          <m:t>S</m:t>
        </m:r>
      </m:oMath>
      <w:r w:rsidR="0051270E">
        <w:t xml:space="preserve">]—that is, how precisely estimated is the </w:t>
      </w:r>
      <w:r w:rsidR="0051270E" w:rsidRPr="00523F54">
        <w:rPr>
          <w:i/>
        </w:rPr>
        <w:t>scale</w:t>
      </w:r>
      <w:r w:rsidR="0051270E">
        <w:rPr>
          <w:i/>
        </w:rPr>
        <w:t xml:space="preserve"> </w:t>
      </w:r>
      <w:r w:rsidR="0051270E">
        <w:t>[</w:t>
      </w:r>
      <w:r w:rsidR="0051270E" w:rsidRPr="00EF167C">
        <w:rPr>
          <w:i/>
        </w:rPr>
        <w:t>/</w:t>
      </w:r>
      <w:r w:rsidR="0051270E" w:rsidRPr="00523F54">
        <w:rPr>
          <w:i/>
        </w:rPr>
        <w:t>standard deviation</w:t>
      </w:r>
      <w:r w:rsidR="0051270E">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4024445F" w14:textId="77777777" w:rsidR="00EB2B1A" w:rsidRDefault="00EB2B1A" w:rsidP="00EB2B1A">
      <w:pPr>
        <w:ind w:firstLine="720"/>
        <w:jc w:val="both"/>
        <w:divId w:val="106312082"/>
      </w:pPr>
    </w:p>
    <w:p w14:paraId="11D3ED9B" w14:textId="49C06815" w:rsidR="00B26F53" w:rsidRDefault="002D75DE" w:rsidP="00EB2B1A">
      <w:pPr>
        <w:jc w:val="both"/>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w:t>
      </w:r>
      <w:r w:rsidR="00EB2B1A">
        <w:t>ver</w:t>
      </w:r>
      <w:r>
        <w:t xml:space="preserve">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(Acarturk et al., 2022; Bækkelund et al., 2022; Craigie &amp; Nathan, 2009; van Gestel-Timmermans et al., 2012; Gutman et al., 2019; McCay et al., 2006; Popolo et al., 2019; Rabenstein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r w:rsidR="00645CCF">
        <w:t>Rüsch et al., 2019; Schrank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test seemed flawed or yielded a larger variance estimate relative to the DiD variance estimator, we used the D</w:t>
      </w:r>
      <w:r w:rsidR="00EB2B1A">
        <w:t>I</w:t>
      </w:r>
      <w:r w:rsidR="00927846">
        <w:t xml:space="preserve">D variance estimator and imputed </w:t>
      </w:r>
      <m:oMath>
        <m:r>
          <w:rPr>
            <w:rFonts w:ascii="Cambria Math" w:hAnsi="Cambria Math"/>
          </w:rPr>
          <m:t>r</m:t>
        </m:r>
      </m:oMath>
      <w:r w:rsidR="00927846">
        <w:t xml:space="preserve"> if necessary</w:t>
      </w:r>
      <w:r w:rsidR="00083049">
        <w:t xml:space="preserve"> (see Druss et al., 2010</w:t>
      </w:r>
      <w:r w:rsidR="0011081B">
        <w:t>; James et al., 2004</w:t>
      </w:r>
      <w:r w:rsidR="00083049">
        <w:t>)</w:t>
      </w:r>
      <w:r w:rsidR="00927846">
        <w:t xml:space="preserve">. </w:t>
      </w:r>
    </w:p>
    <w:p w14:paraId="30C82C82" w14:textId="77777777" w:rsidR="004B4548" w:rsidRDefault="004B4548" w:rsidP="00EB2B1A">
      <w:pPr>
        <w:ind w:firstLine="720"/>
        <w:jc w:val="both"/>
        <w:divId w:val="106312082"/>
      </w:pPr>
    </w:p>
    <w:p w14:paraId="042CBC29" w14:textId="7923A636" w:rsidR="00D24453" w:rsidRDefault="00EB2B1A" w:rsidP="00EB2B1A">
      <w:pPr>
        <w:ind w:firstLine="720"/>
        <w:jc w:val="both"/>
        <w:divId w:val="106312082"/>
      </w:pPr>
      <w:r>
        <w:t xml:space="preserve">On this matter, </w:t>
      </w:r>
      <w:r w:rsidR="006F7698">
        <w:t>Hedges et al. (2023) suggest using test-retest reliability values of a given outcome scale whenever it is</w:t>
      </w:r>
      <w:r>
        <w:t xml:space="preserve"> im</w:t>
      </w:r>
      <w:r w:rsidR="006F7698">
        <w:t xml:space="preserve">possible to compute </w:t>
      </w:r>
      <m:oMath>
        <m:r>
          <w:rPr>
            <w:rFonts w:ascii="Cambria Math" w:hAnsi="Cambria Math"/>
          </w:rPr>
          <m:t>r</m:t>
        </m:r>
      </m:oMath>
      <w:r w:rsidR="006F7698">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we were not able to apply any of the above methods, we imputed </w:t>
      </w:r>
      <m:oMath>
        <m:r>
          <w:rPr>
            <w:rFonts w:ascii="Cambria Math" w:hAnsi="Cambria Math"/>
          </w:rPr>
          <m:t>r=0.5</m:t>
        </m:r>
      </m:oMath>
      <w:r w:rsidR="00B26F53">
        <w:t>.</w:t>
      </w:r>
      <w:r w:rsidR="00B26F53" w:rsidRPr="0079737E">
        <w:rPr>
          <w:rStyle w:val="FootnoteReference"/>
        </w:rPr>
        <w:footnoteReference w:id="5"/>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EB2B1A">
      <w:pPr>
        <w:ind w:firstLine="720"/>
        <w:jc w:val="both"/>
        <w:divId w:val="106312082"/>
      </w:pPr>
      <w:r>
        <w:t>In</w:t>
      </w:r>
      <w:r w:rsidR="00D24453">
        <w:t xml:space="preserve"> three studies using ANCOVA-like estimation</w:t>
      </w:r>
      <w:r>
        <w:t xml:space="preserve"> (i.e., repeated ANOVA and estimated marginal means)</w:t>
      </w:r>
      <w:r w:rsidR="00D24453">
        <w:t xml:space="preserve"> methods (</w:t>
      </w:r>
      <w:r w:rsidRPr="00F164DB">
        <w:rPr>
          <w:lang w:val="en-US"/>
        </w:rPr>
        <w:t xml:space="preserve">McCay et al., 2007; </w:t>
      </w:r>
      <w:r>
        <w:t>Smith et al., 2021; Wuthrich &amp; Rapee,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EB2B1A">
      <w:pPr>
        <w:ind w:firstLine="720"/>
        <w:jc w:val="both"/>
        <w:divId w:val="106312082"/>
      </w:pPr>
    </w:p>
    <w:p w14:paraId="0ED2421F" w14:textId="6E3B2CE3" w:rsidR="00A52CE1" w:rsidRDefault="00A52CE1" w:rsidP="00EB2B1A">
      <w:pPr>
        <w:ind w:firstLine="720"/>
        <w:jc w:val="both"/>
        <w:divId w:val="106312082"/>
      </w:pPr>
      <w:r>
        <w:lastRenderedPageBreak/>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w:t>
      </w:r>
      <w:r w:rsidR="00F86874">
        <w:t xml:space="preserve"> (i.e., multiplying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rsidR="00F86874">
        <w:t xml:space="preserve"> with Equation 3)</w:t>
      </w:r>
      <w:r w:rsidR="00C170E4">
        <w:t>, as Hedges et al.</w:t>
      </w:r>
      <w:r w:rsidR="00F86874">
        <w:t xml:space="preserve"> </w:t>
      </w:r>
      <w:r w:rsidR="00C170E4">
        <w:t xml:space="preserve">(2023,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p w14:paraId="2EEF58A3" w14:textId="41C9E920" w:rsidR="00232FA4" w:rsidRDefault="00F86874" w:rsidP="00F86874">
      <w:pPr>
        <w:jc w:val="both"/>
        <w:divId w:val="106312082"/>
        <w:rPr>
          <w:rFonts w:eastAsia="Times New Roman"/>
        </w:rPr>
      </w:pPr>
      <w:r>
        <w:rPr>
          <w:rFonts w:eastAsia="Times New Roman"/>
        </w:rPr>
        <w:t>As also mentioned in the previous section, this review focu</w:t>
      </w:r>
      <w:r w:rsidR="00F178F9">
        <w:rPr>
          <w:rFonts w:eastAsia="Times New Roman"/>
        </w:rPr>
        <w:t>se</w:t>
      </w:r>
      <w:r>
        <w:rPr>
          <w:rFonts w:eastAsia="Times New Roman"/>
        </w:rPr>
        <w:t xml:space="preserve">s </w:t>
      </w:r>
      <w:r w:rsidR="0003694D">
        <w:rPr>
          <w:rFonts w:eastAsia="Times New Roman"/>
        </w:rPr>
        <w:t>on the treatment effect of group-based interventions at the individual level. In other words, the unit</w:t>
      </w:r>
      <w:r w:rsidR="00365C0C">
        <w:rPr>
          <w:rFonts w:eastAsia="Times New Roman"/>
        </w:rPr>
        <w:t xml:space="preserve"> of </w:t>
      </w:r>
      <w:r w:rsidR="0003694D">
        <w:rPr>
          <w:rFonts w:eastAsia="Times New Roman"/>
        </w:rPr>
        <w:t xml:space="preserve">analysis of this review </w:t>
      </w:r>
      <w:r w:rsidR="00D172F6">
        <w:rPr>
          <w:rFonts w:eastAsia="Times New Roman"/>
        </w:rPr>
        <w:t>was</w:t>
      </w:r>
      <w:r>
        <w:rPr>
          <w:rFonts w:eastAsia="Times New Roman"/>
        </w:rPr>
        <w:t xml:space="preserve"> the effects of group-based intervention on</w:t>
      </w:r>
      <w:r w:rsidR="0003694D">
        <w:rPr>
          <w:rFonts w:eastAsia="Times New Roman"/>
        </w:rPr>
        <w:t xml:space="preserve"> the individual participants. However, the fact that group-based interventions are provided to the participant in a group format at the same time and space likely creates dependence</w:t>
      </w:r>
      <w:r w:rsidR="003B311F">
        <w:rPr>
          <w:rFonts w:eastAsia="Times New Roman"/>
        </w:rPr>
        <w:t>/clustering</w:t>
      </w:r>
      <w:r w:rsidR="0003694D">
        <w:rPr>
          <w:rFonts w:eastAsia="Times New Roman"/>
        </w:rPr>
        <w:t xml:space="preserve"> among</w:t>
      </w:r>
      <w:r w:rsidR="00232FA4">
        <w:rPr>
          <w:rFonts w:eastAsia="Times New Roman"/>
        </w:rPr>
        <w:t>/of</w:t>
      </w:r>
      <w:r w:rsidR="0003694D">
        <w:rPr>
          <w:rFonts w:eastAsia="Times New Roman"/>
        </w:rPr>
        <w:t xml:space="preserve"> participants. That is</w:t>
      </w:r>
      <w:r w:rsidR="00232FA4">
        <w:rPr>
          <w:rFonts w:eastAsia="Times New Roman"/>
        </w:rPr>
        <w:t>,</w:t>
      </w:r>
      <w:r w:rsidR="0003694D">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r w:rsidR="00157A14" w:rsidRPr="005E5EF2">
        <w:rPr>
          <w:noProof/>
        </w:rPr>
        <w:t>Raudenbush &amp; Bryk, 2002</w:t>
      </w:r>
      <w:r w:rsidR="003B311F">
        <w:rPr>
          <w:rFonts w:eastAsia="Times New Roman"/>
        </w:rPr>
        <w:t>). Thus, i</w:t>
      </w:r>
      <w:r w:rsidR="0003694D">
        <w:rPr>
          <w:rFonts w:eastAsia="Times New Roman"/>
        </w:rPr>
        <w:t xml:space="preserve">f </w:t>
      </w:r>
      <w:r w:rsidR="003B311F">
        <w:rPr>
          <w:rFonts w:eastAsia="Times New Roman"/>
        </w:rPr>
        <w:t>this type of clustering</w:t>
      </w:r>
      <w:r w:rsidR="0003694D">
        <w:rPr>
          <w:rFonts w:eastAsia="Times New Roman"/>
        </w:rPr>
        <w:t xml:space="preserve"> </w:t>
      </w:r>
      <w:r w:rsidR="003B311F">
        <w:rPr>
          <w:rFonts w:eastAsia="Times New Roman"/>
        </w:rPr>
        <w:t xml:space="preserve">is </w:t>
      </w:r>
      <w:r w:rsidR="0003694D">
        <w:rPr>
          <w:rFonts w:eastAsia="Times New Roman"/>
        </w:rPr>
        <w:t>not accounted for, the average individual treatment effect</w:t>
      </w:r>
      <w:r w:rsidR="00F178F9">
        <w:rPr>
          <w:rFonts w:eastAsia="Times New Roman"/>
        </w:rPr>
        <w:t>s</w:t>
      </w:r>
      <w:r w:rsidR="0003694D">
        <w:rPr>
          <w:rFonts w:eastAsia="Times New Roman"/>
        </w:rPr>
        <w:t xml:space="preserve"> </w:t>
      </w:r>
      <w:r w:rsidR="00232FA4">
        <w:rPr>
          <w:rFonts w:eastAsia="Times New Roman"/>
        </w:rPr>
        <w:t>will</w:t>
      </w:r>
      <w:r w:rsidR="0003694D">
        <w:rPr>
          <w:rFonts w:eastAsia="Times New Roman"/>
        </w:rPr>
        <w:t xml:space="preserve"> </w:t>
      </w:r>
      <w:r w:rsidR="00232FA4">
        <w:rPr>
          <w:rFonts w:eastAsia="Times New Roman"/>
        </w:rPr>
        <w:t xml:space="preserve">appear to be more certain than </w:t>
      </w:r>
      <w:r w:rsidR="00F178F9">
        <w:rPr>
          <w:rFonts w:eastAsia="Times New Roman"/>
        </w:rPr>
        <w:t>they</w:t>
      </w:r>
      <w:r w:rsidR="00232FA4">
        <w:rPr>
          <w:rFonts w:eastAsia="Times New Roman"/>
        </w:rPr>
        <w:t xml:space="preserve"> actually </w:t>
      </w:r>
      <w:r w:rsidR="00F178F9">
        <w:rPr>
          <w:rFonts w:eastAsia="Times New Roman"/>
        </w:rPr>
        <w:t>are</w:t>
      </w:r>
      <w:r w:rsidR="0003694D">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sidR="0003694D">
        <w:rPr>
          <w:rFonts w:eastAsia="Times New Roman"/>
        </w:rPr>
        <w:t xml:space="preserve"> from the same group</w:t>
      </w:r>
      <w:r w:rsidR="00232FA4">
        <w:rPr>
          <w:rFonts w:eastAsia="Times New Roman"/>
        </w:rPr>
        <w:t>, which in this case is only an issue in the treatment group</w:t>
      </w:r>
      <w:r w:rsidR="0003694D">
        <w:rPr>
          <w:rFonts w:eastAsia="Times New Roman"/>
        </w:rPr>
        <w:t xml:space="preserve">. </w:t>
      </w:r>
    </w:p>
    <w:p w14:paraId="7A0137A7" w14:textId="77777777" w:rsidR="00F178F9" w:rsidRDefault="00F178F9" w:rsidP="00F86874">
      <w:pPr>
        <w:jc w:val="both"/>
        <w:divId w:val="106312082"/>
        <w:rPr>
          <w:rFonts w:eastAsia="Times New Roman"/>
        </w:rPr>
      </w:pPr>
    </w:p>
    <w:p w14:paraId="4822D349" w14:textId="77777777" w:rsidR="00F178F9" w:rsidRPr="00F164DB" w:rsidRDefault="00F178F9" w:rsidP="00F178F9">
      <w:pPr>
        <w:autoSpaceDE w:val="0"/>
        <w:autoSpaceDN w:val="0"/>
        <w:adjustRightInd w:val="0"/>
        <w:jc w:val="both"/>
        <w:divId w:val="106312082"/>
        <w:rPr>
          <w:rFonts w:eastAsia="CIDFont+F1"/>
          <w:szCs w:val="21"/>
          <w:lang w:val="en-US"/>
        </w:rPr>
      </w:pPr>
      <w:r>
        <w:rPr>
          <w:rFonts w:eastAsia="Times New Roman"/>
        </w:rPr>
        <w:t xml:space="preserve">Although cluster-bias correction of treatments received in groups is recommended by </w:t>
      </w:r>
      <w:bookmarkStart w:id="31" w:name="_Hlk196742226"/>
      <w:r w:rsidRPr="005E3353">
        <w:rPr>
          <w:noProof/>
        </w:rPr>
        <w:t>Higgins, Eldridge, et al.</w:t>
      </w:r>
      <w:r>
        <w:rPr>
          <w:noProof/>
        </w:rPr>
        <w:t xml:space="preserve"> (</w:t>
      </w:r>
      <w:r w:rsidRPr="005E3353">
        <w:rPr>
          <w:noProof/>
        </w:rPr>
        <w:t xml:space="preserve"> 2019</w:t>
      </w:r>
      <w:bookmarkEnd w:id="31"/>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Pr>
          <w:rFonts w:eastAsia="CIDFont+F1"/>
          <w:lang w:val="en-US"/>
        </w:rPr>
        <w:t>2025</w:t>
      </w:r>
      <w:r w:rsidRPr="003B0239">
        <w:rPr>
          <w:rFonts w:eastAsia="CIDFont+F1"/>
          <w:lang w:val="en-US"/>
        </w:rPr>
        <w:t>).</w:t>
      </w:r>
      <w:r>
        <w:rPr>
          <w:rFonts w:eastAsia="CIDFont+F1"/>
          <w:szCs w:val="21"/>
          <w:lang w:val="en-US"/>
        </w:rPr>
        <w:t xml:space="preserve"> Therefore, to accommodate this issue, we conducted a sensitivity analysis, using a non-cluster-adjusted version of the </w:t>
      </w:r>
      <w:r>
        <w:rPr>
          <w:rFonts w:eastAsia="CIDFont+F1"/>
          <w:i/>
          <w:szCs w:val="21"/>
          <w:lang w:val="en-US"/>
        </w:rPr>
        <w:t>g</w:t>
      </w:r>
      <w:r>
        <w:rPr>
          <w:rFonts w:eastAsia="CIDFont+F1"/>
          <w:szCs w:val="21"/>
          <w:lang w:val="en-US"/>
        </w:rPr>
        <w:t xml:space="preserve"> estimator. That is, we did not add the </w:t>
      </w:r>
      <m:oMath>
        <m:r>
          <w:rPr>
            <w:rFonts w:ascii="Cambria Math" w:eastAsia="CIDFont+F1" w:hAnsi="Cambria Math"/>
            <w:szCs w:val="21"/>
            <w:lang w:val="en-US"/>
          </w:rPr>
          <m:t>γ</m:t>
        </m:r>
      </m:oMath>
      <w:r>
        <w:rPr>
          <w:rFonts w:eastAsia="CIDFont+F1"/>
          <w:szCs w:val="21"/>
          <w:lang w:val="en-US"/>
        </w:rPr>
        <w:t xml:space="preserve"> and </w:t>
      </w:r>
      <m:oMath>
        <m:r>
          <w:rPr>
            <w:rFonts w:ascii="Cambria Math" w:eastAsia="CIDFont+F1" w:hAnsi="Cambria Math"/>
            <w:szCs w:val="21"/>
            <w:lang w:val="en-US"/>
          </w:rPr>
          <m:t>ξ</m:t>
        </m:r>
      </m:oMath>
      <w:r>
        <w:rPr>
          <w:rFonts w:eastAsia="CIDFont+F1"/>
          <w:szCs w:val="21"/>
          <w:lang w:val="en-US"/>
        </w:rPr>
        <w:t xml:space="preserve"> factors to Equations (1) and (3), respectively. </w:t>
      </w:r>
    </w:p>
    <w:p w14:paraId="6B0FF80E" w14:textId="77777777" w:rsidR="003B0239" w:rsidRDefault="003B0239" w:rsidP="00390A78">
      <w:pPr>
        <w:divId w:val="106312082"/>
        <w:rPr>
          <w:rFonts w:eastAsia="Times New Roman"/>
        </w:rPr>
      </w:pPr>
    </w:p>
    <w:p w14:paraId="2CBEFA3C" w14:textId="36536FCE" w:rsidR="0003694D" w:rsidRDefault="0003694D" w:rsidP="007B2C69">
      <w:pPr>
        <w:jc w:val="both"/>
        <w:divId w:val="106312082"/>
        <w:rPr>
          <w:rFonts w:eastAsia="Times New Roman"/>
        </w:rPr>
      </w:pPr>
      <w:r>
        <w:rPr>
          <w:rFonts w:eastAsia="Times New Roman"/>
        </w:rPr>
        <w:t>As the statistical method we used for cluster adjustments (i.e., Hedges &amp; Citkowicz</w:t>
      </w:r>
      <w:r w:rsidR="00157A14">
        <w:rPr>
          <w:rFonts w:eastAsia="Times New Roman"/>
        </w:rPr>
        <w:t>, 2015</w:t>
      </w:r>
      <w:r>
        <w:rPr>
          <w:rFonts w:eastAsia="Times New Roman"/>
        </w:rPr>
        <w:t xml:space="preserve">) </w:t>
      </w:r>
      <w:r w:rsidR="00F178F9">
        <w:rPr>
          <w:rFonts w:eastAsia="Times New Roman"/>
        </w:rPr>
        <w:t>has</w:t>
      </w:r>
      <w:r>
        <w:rPr>
          <w:rFonts w:eastAsia="Times New Roman"/>
        </w:rPr>
        <w:t xml:space="preserve"> not</w:t>
      </w:r>
      <w:r w:rsidR="00F178F9">
        <w:rPr>
          <w:rFonts w:eastAsia="Times New Roman"/>
        </w:rPr>
        <w:t xml:space="preserve"> been</w:t>
      </w:r>
      <w:r>
        <w:rPr>
          <w:rFonts w:eastAsia="Times New Roman"/>
        </w:rPr>
        <w:t xml:space="preserve"> implemented in any standard software, we developed our own R package </w:t>
      </w:r>
      <w:r w:rsidRPr="009E69F3">
        <w:rPr>
          <w:rFonts w:ascii="Courier New" w:eastAsia="Times New Roman" w:hAnsi="Courier New" w:cs="Courier New"/>
        </w:rPr>
        <w:t>VIVECampbell</w:t>
      </w:r>
      <w:r>
        <w:rPr>
          <w:rFonts w:eastAsia="Times New Roman"/>
        </w:rPr>
        <w:t xml:space="preserve"> </w:t>
      </w:r>
      <w:r w:rsidR="00365C0C">
        <w:rPr>
          <w:rFonts w:eastAsia="Times New Roman"/>
        </w:rPr>
        <w:t>(Vembye, 2024b</w:t>
      </w:r>
      <w:r w:rsidR="00F178F9">
        <w:rPr>
          <w:rFonts w:eastAsia="Times New Roman"/>
        </w:rPr>
        <w:t>), in which we</w:t>
      </w:r>
      <w:r w:rsidR="00365C0C">
        <w:rPr>
          <w:rFonts w:eastAsia="Times New Roman"/>
        </w:rPr>
        <w:t xml:space="preserve"> </w:t>
      </w:r>
      <w:r>
        <w:rPr>
          <w:rFonts w:eastAsia="Times New Roman"/>
        </w:rPr>
        <w:t>implement</w:t>
      </w:r>
      <w:r w:rsidR="00F178F9">
        <w:rPr>
          <w:rFonts w:eastAsia="Times New Roman"/>
        </w:rPr>
        <w:t xml:space="preserve"> </w:t>
      </w:r>
      <w:r>
        <w:rPr>
          <w:rFonts w:eastAsia="Times New Roman"/>
        </w:rPr>
        <w:t>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1C53B222" w14:textId="1BC1095E" w:rsidR="009E69F3" w:rsidRDefault="009E69F3" w:rsidP="007B2C69">
      <w:pPr>
        <w:jc w:val="both"/>
        <w:divId w:val="106312082"/>
        <w:rPr>
          <w:rFonts w:eastAsia="Times New Roman"/>
        </w:rPr>
      </w:pPr>
    </w:p>
    <w:p w14:paraId="57910CD3" w14:textId="1C58EBA7" w:rsidR="00F178F9" w:rsidRDefault="00F178F9" w:rsidP="00F178F9">
      <w:pPr>
        <w:pStyle w:val="Heading4"/>
        <w:divId w:val="106312082"/>
      </w:pPr>
      <w:r>
        <w:t>Other unit of analysis issues</w:t>
      </w:r>
    </w:p>
    <w:p w14:paraId="650C6702" w14:textId="6A96EA60" w:rsidR="00181BA6" w:rsidRDefault="00157A14" w:rsidP="00CF490B">
      <w:pPr>
        <w:jc w:val="both"/>
        <w:divId w:val="106312082"/>
        <w:rPr>
          <w:rFonts w:eastAsia="Times New Roman"/>
        </w:rPr>
      </w:pPr>
      <w:r>
        <w:rPr>
          <w:rFonts w:eastAsia="Times New Roman"/>
        </w:rPr>
        <w:t>Our protocol states that we intended to analyze posttest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w:t>
      </w:r>
      <w:r w:rsidR="00066059">
        <w:rPr>
          <w:rFonts w:eastAsia="Times New Roman"/>
        </w:rPr>
        <w:t xml:space="preserve">whether the measurement timing within the first year could explain differences between effect sizes. </w:t>
      </w:r>
    </w:p>
    <w:p w14:paraId="562BB5B8" w14:textId="59371FF7" w:rsidR="00B4545C" w:rsidRPr="00AF0241" w:rsidRDefault="00B4545C" w:rsidP="00390A78">
      <w:pPr>
        <w:divId w:val="106312082"/>
        <w:rPr>
          <w:rFonts w:eastAsia="Times New Roman"/>
        </w:rPr>
      </w:pPr>
    </w:p>
    <w:p w14:paraId="32A5F634" w14:textId="0D5F7B30" w:rsidR="00571BD8" w:rsidRDefault="002902A0" w:rsidP="00532B8C">
      <w:pPr>
        <w:pStyle w:val="Heading3"/>
        <w:divId w:val="106312082"/>
        <w:rPr>
          <w:rFonts w:eastAsia="Times New Roman"/>
        </w:rPr>
      </w:pPr>
      <w:r w:rsidRPr="00AF0241">
        <w:rPr>
          <w:rFonts w:eastAsia="Times New Roman"/>
        </w:rPr>
        <w:t xml:space="preserve">Criteria for </w:t>
      </w:r>
      <w:r w:rsidR="00E74475">
        <w:rPr>
          <w:rFonts w:eastAsia="Times New Roman"/>
        </w:rPr>
        <w:t xml:space="preserve">the </w:t>
      </w:r>
      <w:r w:rsidRPr="00AF0241">
        <w:rPr>
          <w:rFonts w:eastAsia="Times New Roman"/>
        </w:rPr>
        <w:t>determination of independent findings</w:t>
      </w:r>
      <w:r w:rsidR="00BC73A7">
        <w:rPr>
          <w:rFonts w:eastAsia="Times New Roman"/>
        </w:rPr>
        <w:t xml:space="preserve"> (dependent effect sizes)</w:t>
      </w:r>
    </w:p>
    <w:p w14:paraId="4146B2F0" w14:textId="6F25C1C4" w:rsidR="0049525F" w:rsidRDefault="00532B8C" w:rsidP="00824F05">
      <w:pPr>
        <w:jc w:val="both"/>
        <w:divId w:val="106312082"/>
        <w:rPr>
          <w:rFonts w:eastAsia="Times New Roman"/>
        </w:rPr>
      </w:pPr>
      <w:r>
        <w:rPr>
          <w:rFonts w:eastAsia="Times New Roman"/>
        </w:rPr>
        <w:lastRenderedPageBreak/>
        <w:t>As the majority of the included studies contribute multiple effect sizes, the final dataset</w:t>
      </w:r>
      <w:r w:rsidR="00CF490B">
        <w:rPr>
          <w:rFonts w:eastAsia="Times New Roman"/>
        </w:rPr>
        <w:t>s</w:t>
      </w:r>
      <w:r>
        <w:rPr>
          <w:rFonts w:eastAsia="Times New Roman"/>
        </w:rPr>
        <w:t xml:space="preserve"> contain dependencies among the computed effect sizes</w:t>
      </w:r>
      <w:r w:rsidR="00C8246B">
        <w:rPr>
          <w:rFonts w:eastAsia="Times New Roman"/>
        </w:rPr>
        <w:t>.</w:t>
      </w:r>
      <w:r>
        <w:rPr>
          <w:rFonts w:eastAsia="Times New Roman"/>
        </w:rPr>
        <w:t xml:space="preserve"> The primary dependency structure we detect</w:t>
      </w:r>
      <w:r w:rsidR="00C8246B">
        <w:rPr>
          <w:rFonts w:eastAsia="Times New Roman"/>
        </w:rPr>
        <w:t xml:space="preserve">ed </w:t>
      </w:r>
      <w:r>
        <w:rPr>
          <w:rFonts w:eastAsia="Times New Roman"/>
        </w:rPr>
        <w:t>in our datasets pertain</w:t>
      </w:r>
      <w:r w:rsidR="00C8246B">
        <w:rPr>
          <w:rFonts w:eastAsia="Times New Roman"/>
        </w:rPr>
        <w:t>ed</w:t>
      </w:r>
      <w:r>
        <w:rPr>
          <w:rFonts w:eastAsia="Times New Roman"/>
        </w:rPr>
        <w:t xml:space="preserve"> to the </w:t>
      </w:r>
      <w:r w:rsidRPr="00532B8C">
        <w:rPr>
          <w:rFonts w:eastAsia="Times New Roman"/>
          <w:i/>
        </w:rPr>
        <w:t>correlated effects dependency structure</w:t>
      </w:r>
      <w:r w:rsidR="00F178F9">
        <w:rPr>
          <w:rFonts w:eastAsia="Times New Roman"/>
        </w:rPr>
        <w:t xml:space="preserve">, where </w:t>
      </w:r>
      <w:r>
        <w:rPr>
          <w:rFonts w:eastAsia="Times New Roman"/>
        </w:rPr>
        <w:t>studies report multiple outcome results from the same</w:t>
      </w:r>
      <w:r w:rsidR="00F178F9">
        <w:rPr>
          <w:rFonts w:eastAsia="Times New Roman"/>
        </w:rPr>
        <w:t xml:space="preserve"> or partially the same</w:t>
      </w:r>
      <w:r>
        <w:rPr>
          <w:rFonts w:eastAsia="Times New Roman"/>
        </w:rPr>
        <w:t xml:space="preserve"> sample of participant</w:t>
      </w:r>
      <w:r w:rsidR="00F178F9">
        <w:rPr>
          <w:rFonts w:eastAsia="Times New Roman"/>
        </w:rPr>
        <w:t>s</w:t>
      </w:r>
      <w:r w:rsidR="00C8246B">
        <w:rPr>
          <w:rFonts w:eastAsia="Times New Roman"/>
        </w:rPr>
        <w:t xml:space="preserve">. Most commonly, studies </w:t>
      </w:r>
      <w:r w:rsidR="00824F05">
        <w:t>(30 for social reintegration outcomes and 36 for mental health outcomes)</w:t>
      </w:r>
      <w:r w:rsidR="00C8246B">
        <w:rPr>
          <w:rFonts w:eastAsia="Times New Roman"/>
        </w:rPr>
        <w:t xml:space="preserve"> reported results for </w:t>
      </w:r>
      <w:r w:rsidR="00824F05">
        <w:t>the same participants across different outcomes and/or time points</w:t>
      </w:r>
      <w:r w:rsidR="00C8246B">
        <w:rPr>
          <w:rFonts w:eastAsia="Times New Roman"/>
        </w:rPr>
        <w:t xml:space="preserve">. </w:t>
      </w:r>
      <w:r w:rsidR="00A4582B">
        <w:rPr>
          <w:rFonts w:eastAsia="Times New Roman"/>
        </w:rPr>
        <w:t xml:space="preserve">As </w:t>
      </w:r>
      <w:r w:rsidR="00824F05">
        <w:rPr>
          <w:rFonts w:eastAsia="Times New Roman"/>
        </w:rPr>
        <w:t>noted</w:t>
      </w:r>
      <w:r w:rsidR="00A4582B">
        <w:rPr>
          <w:rFonts w:eastAsia="Times New Roman"/>
        </w:rPr>
        <w:t xml:space="preserve"> in Table 1,</w:t>
      </w:r>
      <w:r w:rsidR="00824F05">
        <w:rPr>
          <w:rFonts w:eastAsia="Times New Roman"/>
        </w:rPr>
        <w:t xml:space="preserve"> three studies</w:t>
      </w:r>
      <w:r w:rsidR="00A4582B">
        <w:rPr>
          <w:rFonts w:eastAsia="Times New Roman"/>
        </w:rPr>
        <w:t xml:space="preserve"> </w:t>
      </w:r>
      <w:r w:rsidR="00824F05">
        <w:t>also created correlated dependencies by comparing multiple treatment groups to a single control group</w:t>
      </w:r>
      <w:r w:rsidR="00A4582B">
        <w:rPr>
          <w:rFonts w:eastAsia="Times New Roman"/>
        </w:rPr>
        <w:t>.</w:t>
      </w:r>
    </w:p>
    <w:p w14:paraId="77C629E3" w14:textId="0841E852" w:rsidR="00C8246B" w:rsidRDefault="00C8246B" w:rsidP="00824F05">
      <w:pPr>
        <w:jc w:val="both"/>
        <w:divId w:val="106312082"/>
        <w:rPr>
          <w:rFonts w:eastAsia="Times New Roman"/>
        </w:rPr>
      </w:pPr>
    </w:p>
    <w:p w14:paraId="637A5932" w14:textId="7D197EDB" w:rsidR="00C8246B" w:rsidRDefault="00C8246B" w:rsidP="00824F05">
      <w:pPr>
        <w:jc w:val="both"/>
        <w:divId w:val="106312082"/>
        <w:rPr>
          <w:rFonts w:eastAsia="Times New Roman"/>
        </w:rPr>
      </w:pPr>
      <w:r>
        <w:rPr>
          <w:rFonts w:eastAsia="Times New Roman"/>
        </w:rPr>
        <w:t xml:space="preserve">We did not have any studies creating the so-called </w:t>
      </w:r>
      <w:r w:rsidRPr="00532B8C">
        <w:rPr>
          <w:rFonts w:eastAsia="Times New Roman"/>
          <w:i/>
        </w:rPr>
        <w:t>hierarchical effects dependency structure</w:t>
      </w:r>
      <w:r>
        <w:rPr>
          <w:rFonts w:eastAsia="Times New Roman"/>
        </w:rPr>
        <w:t xml:space="preserve">, </w:t>
      </w:r>
      <w:r w:rsidR="00824F05">
        <w:t xml:space="preserve">in which the dependency arises from outcomes reported across distinct, non-overlapping samples. </w:t>
      </w:r>
      <w:r>
        <w:rPr>
          <w:rFonts w:eastAsia="Times New Roman"/>
        </w:rPr>
        <w:t>Finally, 12</w:t>
      </w:r>
      <w:r w:rsidR="00824F05">
        <w:rPr>
          <w:rFonts w:eastAsia="Times New Roman"/>
        </w:rPr>
        <w:t xml:space="preserve"> (social reintegration)</w:t>
      </w:r>
      <w:r>
        <w:rPr>
          <w:rFonts w:eastAsia="Times New Roman"/>
        </w:rPr>
        <w:t xml:space="preserve"> and 8</w:t>
      </w:r>
      <w:r w:rsidR="00824F05">
        <w:rPr>
          <w:rFonts w:eastAsia="Times New Roman"/>
        </w:rPr>
        <w:t xml:space="preserve"> (mental health)</w:t>
      </w:r>
      <w:r>
        <w:rPr>
          <w:rFonts w:eastAsia="Times New Roman"/>
        </w:rPr>
        <w:t xml:space="preserve"> studies reported </w:t>
      </w:r>
      <w:r w:rsidR="00824F05">
        <w:rPr>
          <w:rFonts w:eastAsia="Times New Roman"/>
        </w:rPr>
        <w:t>a single</w:t>
      </w:r>
      <w:r>
        <w:rPr>
          <w:rFonts w:eastAsia="Times New Roman"/>
        </w:rPr>
        <w:t xml:space="preserve"> effect size only. </w:t>
      </w:r>
    </w:p>
    <w:p w14:paraId="617422EE" w14:textId="77777777" w:rsidR="00A4582B" w:rsidRDefault="00A4582B" w:rsidP="00824F05">
      <w:pPr>
        <w:jc w:val="both"/>
        <w:divId w:val="106312082"/>
        <w:rPr>
          <w:rFonts w:eastAsia="Times New Roman"/>
        </w:rPr>
      </w:pPr>
    </w:p>
    <w:p w14:paraId="4EBB8018" w14:textId="4404E723" w:rsidR="00A4582B" w:rsidRDefault="00393B15" w:rsidP="00824F05">
      <w:pPr>
        <w:jc w:val="both"/>
        <w:divId w:val="106312082"/>
      </w:pPr>
      <w:r>
        <w:t>This type of complex dependency requires advanced meta-analytical techniques</w:t>
      </w:r>
      <w:r w:rsidR="00CF06CC">
        <w:t xml:space="preserve"> to avoid the production of overly optimistic results</w:t>
      </w:r>
      <w:r>
        <w:t xml:space="preserve">. To address it,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misspecification, we employed either robust variance estimation (RVE; Hedges, Tipton, &amp; Johnson, 2010; Tipton, 2015; Tipton &amp; Pustejovsky, 2015) or cluster bootstrap methods (Joshi et al., 2022; Pustejovsky, 2023; Pustejovsky, Citkowicz, et al., 2025). RVE was used when estimating standard errors for single coefficients in the main analyses, whereas bootstrap methods were applied for Wald test statistics and for publication bias analyses. These applications are described in more detail in later sections.</w:t>
      </w:r>
    </w:p>
    <w:p w14:paraId="63F02603" w14:textId="77777777" w:rsidR="00393B15" w:rsidRDefault="00393B15" w:rsidP="00824F05">
      <w:pPr>
        <w:jc w:val="both"/>
        <w:divId w:val="106312082"/>
        <w:rPr>
          <w:rFonts w:eastAsia="Times New Roman"/>
        </w:rPr>
      </w:pPr>
    </w:p>
    <w:p w14:paraId="210E4AEE" w14:textId="682787EB" w:rsidR="004A46AC" w:rsidRDefault="00C8246B" w:rsidP="00824F05">
      <w:pPr>
        <w:jc w:val="both"/>
        <w:divId w:val="106312082"/>
        <w:rPr>
          <w:rFonts w:eastAsia="Times New Roman"/>
        </w:rPr>
      </w:pPr>
      <w:r>
        <w:rPr>
          <w:rFonts w:eastAsia="Times New Roman"/>
        </w:rPr>
        <w:t xml:space="preserve">A challenge when working with dependent effect size data is that the true dependence is </w:t>
      </w:r>
      <w:r w:rsidR="00393B15">
        <w:rPr>
          <w:rFonts w:eastAsia="Times New Roman"/>
        </w:rPr>
        <w:t>largely</w:t>
      </w:r>
      <w:r>
        <w:rPr>
          <w:rFonts w:eastAsia="Times New Roman"/>
        </w:rPr>
        <w:t xml:space="preserve"> unknown, requiring the meta-analytist to make arbitrary guesses about the true correlation among the dependent effect size estimates. </w:t>
      </w:r>
      <w:r w:rsidR="00393B15">
        <w:rPr>
          <w:rFonts w:eastAsia="Times New Roman"/>
        </w:rPr>
        <w:t>F</w:t>
      </w:r>
      <w:r w:rsidR="00A4582B">
        <w:rPr>
          <w:rFonts w:eastAsia="Times New Roman"/>
        </w:rPr>
        <w:t>or the</w:t>
      </w:r>
      <w:r w:rsidR="00F178F9">
        <w:rPr>
          <w:rFonts w:eastAsia="Times New Roman"/>
        </w:rPr>
        <w:t xml:space="preserve"> </w:t>
      </w:r>
      <w:r w:rsidR="00A4582B">
        <w:rPr>
          <w:rFonts w:eastAsia="Times New Roman"/>
        </w:rPr>
        <w:t>three</w:t>
      </w:r>
      <w:r w:rsidR="00F178F9">
        <w:rPr>
          <w:rFonts w:eastAsia="Times New Roman"/>
        </w:rPr>
        <w:t xml:space="preserve"> </w:t>
      </w:r>
      <w:r w:rsidR="00A4582B">
        <w:rPr>
          <w:rFonts w:eastAsia="Times New Roman"/>
        </w:rPr>
        <w:t>multi-treatment</w:t>
      </w:r>
      <w:r w:rsidR="00393B15">
        <w:rPr>
          <w:rFonts w:eastAsia="Times New Roman"/>
        </w:rPr>
        <w:t>, however</w:t>
      </w:r>
      <w:r w:rsidR="00F178F9">
        <w:rPr>
          <w:rFonts w:eastAsia="Times New Roman"/>
        </w:rPr>
        <w:t xml:space="preserve">, we were able to asymptotically estimate the correlation among the </w:t>
      </w:r>
      <w:r>
        <w:rPr>
          <w:rFonts w:eastAsia="Times New Roman"/>
        </w:rPr>
        <w:t>effect sizes</w:t>
      </w:r>
      <w:r w:rsidR="00F178F9">
        <w:rPr>
          <w:rFonts w:eastAsia="Times New Roman"/>
        </w:rPr>
        <w:t xml:space="preserve"> using the </w:t>
      </w:r>
      <w:r w:rsidR="00F178F9" w:rsidRPr="000E5E7A">
        <w:rPr>
          <w:rFonts w:ascii="Courier New" w:eastAsia="Times New Roman" w:hAnsi="Courier New" w:cs="Courier New"/>
        </w:rPr>
        <w:t>vcalc</w:t>
      </w:r>
      <w:r w:rsidR="00F178F9">
        <w:rPr>
          <w:rFonts w:eastAsia="Times New Roman"/>
        </w:rPr>
        <w:t xml:space="preserve"> function from the </w:t>
      </w:r>
      <w:r w:rsidR="00F178F9" w:rsidRPr="000E5E7A">
        <w:rPr>
          <w:rFonts w:ascii="Courier New" w:eastAsia="Times New Roman" w:hAnsi="Courier New" w:cs="Courier New"/>
        </w:rPr>
        <w:t>metafor</w:t>
      </w:r>
      <w:r w:rsidR="000E5E7A">
        <w:rPr>
          <w:rFonts w:asciiTheme="minorHAnsi" w:eastAsia="Times New Roman" w:hAnsiTheme="minorHAnsi" w:cstheme="minorHAnsi"/>
        </w:rPr>
        <w:t xml:space="preserve"> </w:t>
      </w:r>
      <w:r w:rsidR="000E5E7A" w:rsidRPr="000E5E7A">
        <w:rPr>
          <w:rFonts w:eastAsia="Times New Roman"/>
        </w:rPr>
        <w:t>(Viechtbauer, 2025)</w:t>
      </w:r>
      <w:r w:rsidR="00F178F9" w:rsidRPr="000E5E7A">
        <w:rPr>
          <w:rFonts w:eastAsia="Times New Roman"/>
        </w:rPr>
        <w:t>,</w:t>
      </w:r>
      <w:r w:rsidR="00F178F9">
        <w:rPr>
          <w:rFonts w:eastAsia="Times New Roman"/>
        </w:rPr>
        <w:t xml:space="preserve"> </w:t>
      </w:r>
      <w:r w:rsidR="005C3AFD">
        <w:t xml:space="preserve">which implements formulas from </w:t>
      </w:r>
      <w:r w:rsidR="00F178F9">
        <w:rPr>
          <w:rFonts w:eastAsia="Times New Roman"/>
        </w:rPr>
        <w:t xml:space="preserve">Gleser and Olkin (2009) and Wei and Higgins (2013). </w:t>
      </w:r>
      <w:r w:rsidR="005C3AFD">
        <w:t>For all other cases, we assumed a constant within-study correlation of 0.8, as specified in our protocol.</w:t>
      </w:r>
    </w:p>
    <w:p w14:paraId="5EAF0D18" w14:textId="77777777" w:rsidR="004A46AC" w:rsidRDefault="004A46AC" w:rsidP="00824F05">
      <w:pPr>
        <w:jc w:val="both"/>
        <w:divId w:val="106312082"/>
        <w:rPr>
          <w:rFonts w:eastAsia="Times New Roman"/>
        </w:rPr>
      </w:pPr>
    </w:p>
    <w:p w14:paraId="3B7DB8A7" w14:textId="116735CC" w:rsidR="00B21D0A" w:rsidRDefault="00824F05" w:rsidP="00824F05">
      <w:pPr>
        <w:jc w:val="both"/>
        <w:divId w:val="106312082"/>
        <w:rPr>
          <w:rFonts w:eastAsia="Times New Roman"/>
        </w:rPr>
      </w:pPr>
      <w:r>
        <w:t xml:space="preserve">To capture this combination of empirically estimated and assumed correlations, all </w:t>
      </w:r>
      <w:r w:rsidR="00AA3BD2">
        <w:t xml:space="preserve">fitted </w:t>
      </w:r>
      <w:r>
        <w:t xml:space="preserve">models are denoted with the prefix </w:t>
      </w:r>
      <w:r>
        <w:rPr>
          <w:rStyle w:val="Emphasis"/>
        </w:rPr>
        <w:t>PE</w:t>
      </w:r>
      <w:r>
        <w:t xml:space="preserve"> (Partially Empirical), following Pustejovsky &amp; Tipton (2022). For example, the CHE model is denoted </w:t>
      </w:r>
      <w:r>
        <w:rPr>
          <w:rStyle w:val="Emphasis"/>
        </w:rPr>
        <w:t>PECHE</w:t>
      </w:r>
      <w:r>
        <w:t xml:space="preserve">, </w:t>
      </w:r>
      <w:r w:rsidR="00AA3BD2">
        <w:t>standing for</w:t>
      </w:r>
      <w:r>
        <w:t xml:space="preserve"> </w:t>
      </w:r>
      <w:r>
        <w:rPr>
          <w:rStyle w:val="Emphasis"/>
        </w:rPr>
        <w:t>Partially Empirically Correlated Hierarchical Effects</w:t>
      </w:r>
      <w:r>
        <w:t>.</w:t>
      </w:r>
    </w:p>
    <w:p w14:paraId="18CA08E8" w14:textId="19C46395" w:rsidR="003A72E3" w:rsidRDefault="003A72E3" w:rsidP="00824F05">
      <w:pPr>
        <w:jc w:val="both"/>
        <w:divId w:val="106312082"/>
        <w:rPr>
          <w:rFonts w:eastAsia="Times New Roman"/>
        </w:rPr>
      </w:pPr>
    </w:p>
    <w:p w14:paraId="0DFB9AB0" w14:textId="6F5C74A9" w:rsidR="00B21D0A" w:rsidRDefault="005C5CF0" w:rsidP="005C5CF0">
      <w:pPr>
        <w:jc w:val="both"/>
        <w:divId w:val="106312082"/>
        <w:rPr>
          <w:rFonts w:eastAsia="Times New Roman"/>
        </w:rPr>
      </w:pPr>
      <w:r>
        <w:rPr>
          <w:rFonts w:eastAsia="Times New Roman"/>
        </w:rPr>
        <w:t>T</w:t>
      </w:r>
      <w:r w:rsidR="009543CE">
        <w:rPr>
          <w:rFonts w:eastAsia="Times New Roman"/>
        </w:rPr>
        <w:t>o</w:t>
      </w:r>
      <w:r>
        <w:rPr>
          <w:rFonts w:eastAsia="Times New Roman"/>
        </w:rPr>
        <w:t xml:space="preserve"> provide a more profound understanding of the dependency structure of our data, we applied the Preliminary Data Analysis for meta-analysis of dependent effect sizes (PRIMED) workflow: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at</w:t>
      </w:r>
      <w:r w:rsidR="00A748EB">
        <w:rPr>
          <w:rFonts w:eastAsia="Times New Roman"/>
        </w:rPr>
        <w:tab/>
      </w:r>
      <w:r>
        <w:rPr>
          <w:rFonts w:eastAsia="Times New Roman"/>
        </w:rPr>
        <w:t xml:space="preserve"> </w:t>
      </w:r>
      <w:hyperlink r:id="rId27" w:history="1">
        <w:r w:rsidR="00A748EB">
          <w:rPr>
            <w:rStyle w:val="Hyperlink"/>
            <w:rFonts w:eastAsia="Times New Roman"/>
          </w:rPr>
          <w:t>https://osf.io/s2j9a/files/osfstorage</w:t>
        </w:r>
      </w:hyperlink>
    </w:p>
    <w:p w14:paraId="67447AD5" w14:textId="77777777" w:rsidR="00B21D0A" w:rsidRDefault="00B21D0A" w:rsidP="00532B8C">
      <w:pPr>
        <w:divId w:val="106312082"/>
        <w:rPr>
          <w:rFonts w:eastAsia="Times New Roman"/>
        </w:rPr>
      </w:pPr>
    </w:p>
    <w:p w14:paraId="11C9C75F" w14:textId="77777777" w:rsidR="00532B8C" w:rsidRPr="00532B8C" w:rsidRDefault="00532B8C" w:rsidP="00532B8C">
      <w:pPr>
        <w:divId w:val="106312082"/>
        <w:rPr>
          <w:rFonts w:eastAsia="Times New Roman"/>
        </w:rPr>
      </w:pPr>
    </w:p>
    <w:p w14:paraId="2644309A" w14:textId="77777777" w:rsidR="003862F9" w:rsidRPr="00AF0241" w:rsidRDefault="00C37244" w:rsidP="00D7480A">
      <w:pPr>
        <w:pStyle w:val="Heading3"/>
        <w:rPr>
          <w:rFonts w:eastAsia="Times New Roman"/>
        </w:rPr>
      </w:pPr>
      <w:bookmarkStart w:id="32" w:name="MISSING_DATA"/>
      <w:bookmarkEnd w:id="32"/>
      <w:r w:rsidRPr="00AF0241">
        <w:rPr>
          <w:rFonts w:eastAsia="Times New Roman"/>
        </w:rPr>
        <w:lastRenderedPageBreak/>
        <w:t xml:space="preserve">Dealing with missing data </w:t>
      </w:r>
    </w:p>
    <w:p w14:paraId="232290BB" w14:textId="51163ED5" w:rsidR="000C776B" w:rsidRDefault="000C776B" w:rsidP="00AA7ECC">
      <w:bookmarkStart w:id="33" w:name="HETEROGENEITY_ASSESSMENT"/>
      <w:bookmarkEnd w:id="33"/>
      <w:r>
        <w:t xml:space="preserve">According to Pigott (2019),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the first two reasons primarily reflect publication and reporting biases, we describe how these issues are addressed in the section entitled </w:t>
      </w:r>
      <w:r>
        <w:rPr>
          <w:rStyle w:val="Emphasis"/>
        </w:rPr>
        <w:t>‘</w:t>
      </w:r>
      <w:r w:rsidRPr="000C776B">
        <w:rPr>
          <w:rStyle w:val="Emphasis"/>
          <w:i w:val="0"/>
        </w:rPr>
        <w:t xml:space="preserve">Assessment of </w:t>
      </w:r>
      <w:r>
        <w:rPr>
          <w:rStyle w:val="Emphasis"/>
          <w:i w:val="0"/>
        </w:rPr>
        <w:t>r</w:t>
      </w:r>
      <w:r w:rsidRPr="000C776B">
        <w:rPr>
          <w:rStyle w:val="Emphasis"/>
          <w:i w:val="0"/>
        </w:rPr>
        <w:t xml:space="preserve">eporting </w:t>
      </w:r>
      <w:r>
        <w:rPr>
          <w:rStyle w:val="Emphasis"/>
          <w:i w:val="0"/>
        </w:rPr>
        <w:t>b</w:t>
      </w:r>
      <w:r w:rsidRPr="000C776B">
        <w:rPr>
          <w:rStyle w:val="Emphasis"/>
          <w:i w:val="0"/>
        </w:rPr>
        <w:t>iases’</w:t>
      </w:r>
      <w:r>
        <w:t xml:space="preserve"> below. </w:t>
      </w:r>
    </w:p>
    <w:p w14:paraId="5D7543CC" w14:textId="77777777" w:rsidR="00BC73A7" w:rsidRDefault="00BC73A7" w:rsidP="00AA7ECC"/>
    <w:p w14:paraId="133BA26D" w14:textId="76B6E1D1" w:rsidR="00156C37" w:rsidRDefault="000C776B" w:rsidP="004039A2">
      <w:pPr>
        <w:rPr>
          <w:lang w:val="en-US"/>
        </w:rPr>
      </w:pPr>
      <w:r>
        <w:t xml:space="preserve">For the latter issue concerning missingness on </w:t>
      </w:r>
      <w:r w:rsidR="00BC73A7">
        <w:t xml:space="preserve">the </w:t>
      </w:r>
      <w:r>
        <w:t>predictor variables described in our protocol, we used mean imputation to recover missing values. Although</w:t>
      </w:r>
      <w:r w:rsidR="003C3EEA">
        <w:t xml:space="preserve"> this was </w:t>
      </w:r>
      <w:r w:rsidR="00BC73A7">
        <w:t xml:space="preserve">not </w:t>
      </w:r>
      <w:r w:rsidR="00156C37">
        <w:t>pre</w:t>
      </w:r>
      <w:r w:rsidR="00BC73A7">
        <w:t>specifi</w:t>
      </w:r>
      <w:r w:rsidR="00156C37">
        <w:t>ed</w:t>
      </w:r>
      <w:r w:rsidR="003C3EEA">
        <w:t xml:space="preserve"> in our protocol and is not considered to </w:t>
      </w:r>
      <w:r w:rsidR="003C3EEA">
        <w:rPr>
          <w:lang w:val="en-US"/>
        </w:rPr>
        <w:t>be a state-of-the-art management of the missingness, we did so because we experienced having a maximum of one missing study across all moderator variables prescribed in the protocol.</w:t>
      </w:r>
      <w:r w:rsidR="00156C37">
        <w:rPr>
          <w:lang w:val="en-US"/>
        </w:rPr>
        <w:t xml:space="preserve"> </w:t>
      </w:r>
      <w:r w:rsidR="00DB2F79">
        <w:rPr>
          <w:lang w:val="en-US"/>
        </w:rPr>
        <w:t xml:space="preserve">Specifically, we could not obtain information about the average number of males in the study sample for Gordon et al. (2018), prompting us to impute means </w:t>
      </w:r>
      <w:r w:rsidR="00A84119">
        <w:rPr>
          <w:lang w:val="en-US"/>
        </w:rPr>
        <w:t xml:space="preserve">on the </w:t>
      </w:r>
      <w:r w:rsidR="00C033F9">
        <w:rPr>
          <w:lang w:val="en-US"/>
        </w:rPr>
        <w:t>‘</w:t>
      </w:r>
      <w:r w:rsidR="00A84119">
        <w:rPr>
          <w:lang w:val="en-US"/>
        </w:rPr>
        <w:t>average percent males in sample</w:t>
      </w:r>
      <w:r w:rsidR="00C033F9">
        <w:rPr>
          <w:lang w:val="en-US"/>
        </w:rPr>
        <w:t xml:space="preserve">’ </w:t>
      </w:r>
      <w:r w:rsidR="00A84119">
        <w:rPr>
          <w:lang w:val="en-US"/>
        </w:rPr>
        <w:t xml:space="preserve">variable </w:t>
      </w:r>
      <w:r w:rsidR="00C033F9">
        <w:rPr>
          <w:lang w:val="en-US"/>
        </w:rPr>
        <w:t>related to</w:t>
      </w:r>
      <w:r w:rsidR="00DB2F79">
        <w:rPr>
          <w:lang w:val="en-US"/>
        </w:rPr>
        <w:t xml:space="preserve"> </w:t>
      </w:r>
      <w:r w:rsidR="00A84119">
        <w:rPr>
          <w:lang w:val="en-US"/>
        </w:rPr>
        <w:t>three</w:t>
      </w:r>
      <w:r w:rsidR="00DB2F79">
        <w:rPr>
          <w:lang w:val="en-US"/>
        </w:rPr>
        <w:t xml:space="preserve"> reintegrational effect size estimates and one mental health effect size estimate, respectively. </w:t>
      </w:r>
      <w:r w:rsidR="00A84119">
        <w:rPr>
          <w:lang w:val="en-US"/>
        </w:rPr>
        <w:t xml:space="preserve">Further, we could not back out the number of intervention sessions for Somers et al. (2017), causing us to impute means on the </w:t>
      </w:r>
      <w:r w:rsidR="00C033F9">
        <w:rPr>
          <w:lang w:val="en-US"/>
        </w:rPr>
        <w:t>‘</w:t>
      </w:r>
      <w:r w:rsidR="00A84119">
        <w:rPr>
          <w:lang w:val="en-US"/>
        </w:rPr>
        <w:t>total number of session</w:t>
      </w:r>
      <w:r w:rsidR="00C033F9">
        <w:rPr>
          <w:lang w:val="en-US"/>
        </w:rPr>
        <w:t>s’</w:t>
      </w:r>
      <w:r w:rsidR="00A84119">
        <w:rPr>
          <w:lang w:val="en-US"/>
        </w:rPr>
        <w:t xml:space="preserve"> variable </w:t>
      </w:r>
      <w:r w:rsidR="00C033F9">
        <w:rPr>
          <w:lang w:val="en-US"/>
        </w:rPr>
        <w:t>related to</w:t>
      </w:r>
      <w:r w:rsidR="00A84119">
        <w:rPr>
          <w:lang w:val="en-US"/>
        </w:rPr>
        <w:t xml:space="preserve"> four reintegrational effect size estimates and one mental health effect size estimate, respectively. </w:t>
      </w:r>
    </w:p>
    <w:p w14:paraId="610200AA" w14:textId="77777777" w:rsidR="00BC73A7" w:rsidRDefault="00BC73A7" w:rsidP="000C776B">
      <w:pPr>
        <w:ind w:firstLine="720"/>
        <w:rPr>
          <w:lang w:val="en-US"/>
        </w:rPr>
      </w:pPr>
    </w:p>
    <w:p w14:paraId="6624A8A6" w14:textId="24E06FC6" w:rsidR="00AA7ECC" w:rsidRDefault="00A84119" w:rsidP="00B14DD7">
      <w:pPr>
        <w:jc w:val="both"/>
        <w:rPr>
          <w:lang w:val="en-US"/>
        </w:rPr>
      </w:pPr>
      <w:r>
        <w:rPr>
          <w:lang w:val="en-US"/>
        </w:rPr>
        <w:t>As the number of missing values was so few</w:t>
      </w:r>
      <w:r w:rsidR="00156C37">
        <w:rPr>
          <w:lang w:val="en-US"/>
        </w:rPr>
        <w:t xml:space="preserve">, </w:t>
      </w:r>
      <w:r>
        <w:rPr>
          <w:lang w:val="en-US"/>
        </w:rPr>
        <w:t>we</w:t>
      </w:r>
      <w:r w:rsidR="00156C37">
        <w:rPr>
          <w:lang w:val="en-US"/>
        </w:rPr>
        <w:t xml:space="preserve"> found it unnecessary to use more sophisticated techniques such as multiple imputation.</w:t>
      </w:r>
      <w:r>
        <w:rPr>
          <w:lang w:val="en-US"/>
        </w:rPr>
        <w:t xml:space="preserve"> This would mor</w:t>
      </w:r>
      <w:r w:rsidR="007C1723">
        <w:rPr>
          <w:lang w:val="en-US"/>
        </w:rPr>
        <w:t>eover</w:t>
      </w:r>
      <w:r w:rsidR="002C0D8B">
        <w:rPr>
          <w:lang w:val="en-US"/>
        </w:rPr>
        <w:t xml:space="preserve"> unnecessarily complete the reliable computation of the cluster robust standard errors and the embedded degrees of freedom (see Vembye et al., 2024</w:t>
      </w:r>
      <w:r w:rsidR="002E4C72">
        <w:rPr>
          <w:lang w:val="en-US"/>
        </w:rPr>
        <w:t>,</w:t>
      </w:r>
      <w:r w:rsidR="002C0D8B">
        <w:rPr>
          <w:lang w:val="en-US"/>
        </w:rPr>
        <w:t xml:space="preserve"> for a description of this problem).</w:t>
      </w:r>
    </w:p>
    <w:p w14:paraId="512CB5A0" w14:textId="77777777" w:rsidR="00BC73A7" w:rsidRDefault="00BC73A7" w:rsidP="000C776B">
      <w:pPr>
        <w:ind w:firstLine="720"/>
        <w:rPr>
          <w:lang w:val="en-US"/>
        </w:rPr>
      </w:pPr>
    </w:p>
    <w:p w14:paraId="2766E330" w14:textId="2E605117" w:rsidR="00AA7ECC" w:rsidRDefault="00BC73A7" w:rsidP="00AA7ECC">
      <w:pPr>
        <w:rPr>
          <w:lang w:val="en-US"/>
        </w:rPr>
      </w:pPr>
      <w:r>
        <w:rPr>
          <w:lang w:val="en-US"/>
        </w:rPr>
        <w:t xml:space="preserve">A final type of missingness pertains to attrition of participants in the study sample. The consequences of this type of issue are assessed in our risk of bias assessment. </w:t>
      </w:r>
    </w:p>
    <w:p w14:paraId="3274531A" w14:textId="77777777" w:rsidR="00BC73A7" w:rsidRDefault="00BC73A7" w:rsidP="00AA7ECC">
      <w:pPr>
        <w:rPr>
          <w:lang w:val="en-US"/>
        </w:rPr>
      </w:pPr>
    </w:p>
    <w:p w14:paraId="21093CAB" w14:textId="77777777" w:rsidR="003862F9" w:rsidRPr="00AF0241" w:rsidRDefault="00C37244" w:rsidP="00D7480A">
      <w:pPr>
        <w:pStyle w:val="Heading3"/>
        <w:rPr>
          <w:rFonts w:eastAsia="Times New Roman"/>
        </w:rPr>
      </w:pPr>
      <w:r w:rsidRPr="00AF0241">
        <w:rPr>
          <w:rFonts w:eastAsia="Times New Roman"/>
        </w:rPr>
        <w:t xml:space="preserve">Assessment of heterogeneity </w:t>
      </w:r>
    </w:p>
    <w:p w14:paraId="4800C8BB" w14:textId="23FFB130" w:rsidR="00EE02DF" w:rsidRDefault="00EE02DF" w:rsidP="00EE02DF">
      <w:pPr>
        <w:rPr>
          <w:rFonts w:eastAsia="Times New Roman"/>
        </w:rPr>
      </w:pPr>
      <w:bookmarkStart w:id="34" w:name="BIAS_ASSESSMENT"/>
      <w:bookmarkEnd w:id="34"/>
    </w:p>
    <w:p w14:paraId="233D51FC" w14:textId="05BFE9B5" w:rsidR="00EE02DF" w:rsidRDefault="00EE02DF" w:rsidP="000D234B">
      <w:pPr>
        <w:jc w:val="both"/>
        <w:rPr>
          <w:rFonts w:eastAsia="Times New Roman"/>
        </w:rPr>
      </w:pPr>
      <w:r>
        <w:rPr>
          <w:rFonts w:eastAsia="Times New Roman"/>
        </w:rPr>
        <w:t>We primarily assessed heterogeneity with the measures of between</w:t>
      </w:r>
      <w:r w:rsidR="00DB586A">
        <w:rPr>
          <w:rFonts w:eastAsia="Times New Roman"/>
        </w:rPr>
        <w:t xml:space="preserve">-study </w:t>
      </w:r>
      <w:r>
        <w:rPr>
          <w:rFonts w:eastAsia="Times New Roman"/>
        </w:rPr>
        <w:t>(</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w:t>
      </w:r>
      <w:r w:rsidR="00DB586A">
        <w:rPr>
          <w:rFonts w:eastAsia="Times New Roman"/>
        </w:rPr>
        <w:t>SDs,</w:t>
      </w:r>
      <w:r>
        <w:rPr>
          <w:rFonts w:eastAsia="Times New Roman"/>
        </w:rPr>
        <w:t xml:space="preserve">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sidR="000D234B">
        <w:rPr>
          <w:rFonts w:eastAsia="Times New Roman"/>
        </w:rPr>
        <w:t xml:space="preserve">. </w:t>
      </w:r>
      <w:r w:rsidR="00F02D49">
        <w:rPr>
          <w:rFonts w:eastAsia="Times New Roman"/>
        </w:rPr>
        <w:t xml:space="preserve">We used the restricted maximum likelihood versions of </w:t>
      </w:r>
      <m:oMath>
        <m:r>
          <w:rPr>
            <w:rFonts w:ascii="Cambria Math" w:eastAsia="Times New Roman" w:hAnsi="Cambria Math"/>
          </w:rPr>
          <m:t>τ</m:t>
        </m:r>
      </m:oMath>
      <w:r w:rsidR="00F02D49">
        <w:rPr>
          <w:rFonts w:eastAsia="Times New Roman"/>
        </w:rPr>
        <w:t xml:space="preserve"> and </w:t>
      </w:r>
      <m:oMath>
        <m:r>
          <w:rPr>
            <w:rFonts w:ascii="Cambria Math" w:eastAsia="Times New Roman" w:hAnsi="Cambria Math"/>
          </w:rPr>
          <m:t>ω</m:t>
        </m:r>
      </m:oMath>
      <w:r w:rsidR="00DA42FA">
        <w:rPr>
          <w:rFonts w:eastAsia="Times New Roman"/>
        </w:rPr>
        <w:t xml:space="preserve">. </w:t>
      </w:r>
      <w:r w:rsidR="000D234B">
        <w:rPr>
          <w:rFonts w:eastAsia="Times New Roman"/>
        </w:rPr>
        <w:t xml:space="preserve">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sidR="00927FF1">
        <w:rPr>
          <w:rFonts w:eastAsia="Times New Roman"/>
        </w:rPr>
        <w:t xml:space="preserve"> </w:t>
      </w:r>
      <w:r w:rsidR="00927FF1">
        <w:t>(Viechtbauer, 2021)</w:t>
      </w:r>
      <w:r w:rsidR="000D234B">
        <w:rPr>
          <w:rFonts w:eastAsia="Times New Roman"/>
        </w:rPr>
        <w:t>. However, this should not be interpreted as a key indicator of heterogeneity, as this is just a measure of the ratio between the true variation between effects and the sampling error</w:t>
      </w:r>
      <w:r w:rsidR="00927FF1">
        <w:rPr>
          <w:rFonts w:eastAsia="Times New Roman"/>
        </w:rPr>
        <w:t xml:space="preserve"> </w:t>
      </w:r>
      <w:r w:rsidR="00927FF1">
        <w:t>(Borenstein et al., 2017)</w:t>
      </w:r>
      <w:r w:rsidR="000D234B">
        <w:rPr>
          <w:rFonts w:eastAsia="Times New Roman"/>
        </w:rPr>
        <w:t xml:space="preserve">. </w:t>
      </w:r>
      <w:r w:rsidR="00927FF1">
        <w:rPr>
          <w:rFonts w:eastAsia="Times New Roman"/>
        </w:rPr>
        <w:t xml:space="preserve">For the overall average effect size estimates, we also report </w:t>
      </w:r>
      <w:r w:rsidR="00552AF7">
        <w:rPr>
          <w:rFonts w:eastAsia="Times New Roman"/>
          <w:i/>
          <w:iCs/>
        </w:rPr>
        <w:t xml:space="preserve">Q </w:t>
      </w:r>
      <w:r w:rsidR="00552AF7">
        <w:rPr>
          <w:rFonts w:eastAsia="Times New Roman"/>
        </w:rPr>
        <w:t>statistics and 67</w:t>
      </w:r>
      <w:r w:rsidR="00927FF1">
        <w:rPr>
          <w:rFonts w:eastAsia="Times New Roman"/>
        </w:rPr>
        <w:t>% prediction intervals.</w:t>
      </w:r>
      <w:r w:rsidR="00552AF7">
        <w:rPr>
          <w:rFonts w:eastAsia="Times New Roman"/>
        </w:rPr>
        <w:t xml:space="preserve"> </w:t>
      </w:r>
      <w:r w:rsidR="00D4328E">
        <w:rPr>
          <w:rFonts w:eastAsia="Times New Roman"/>
        </w:rPr>
        <w:t xml:space="preserve">With inspiration from </w:t>
      </w:r>
      <w:r w:rsidR="009A437B">
        <w:rPr>
          <w:rFonts w:eastAsia="Times New Roman"/>
        </w:rPr>
        <w:t>Treves et al. (2025)</w:t>
      </w:r>
      <w:r w:rsidR="00D4328E">
        <w:rPr>
          <w:rFonts w:eastAsia="Times New Roman"/>
        </w:rPr>
        <w:t>, w</w:t>
      </w:r>
      <w:r w:rsidR="00552AF7">
        <w:rPr>
          <w:rFonts w:eastAsia="Times New Roman"/>
        </w:rPr>
        <w:t xml:space="preserve">e </w:t>
      </w:r>
      <w:r w:rsidR="00D4328E">
        <w:rPr>
          <w:rFonts w:eastAsia="Times New Roman"/>
        </w:rPr>
        <w:t>chose</w:t>
      </w:r>
      <w:r w:rsidR="00552AF7">
        <w:rPr>
          <w:rFonts w:eastAsia="Times New Roman"/>
        </w:rPr>
        <w:t xml:space="preserve"> to </w:t>
      </w:r>
      <w:r w:rsidR="00D4328E">
        <w:rPr>
          <w:rFonts w:eastAsia="Times New Roman"/>
        </w:rPr>
        <w:t>use a 67% prediction interval</w:t>
      </w:r>
      <w:r w:rsidR="00B9177A">
        <w:rPr>
          <w:rFonts w:eastAsia="Times New Roman"/>
        </w:rPr>
        <w:t xml:space="preserve"> because</w:t>
      </w:r>
      <w:r w:rsidR="00D4328E">
        <w:rPr>
          <w:rFonts w:eastAsia="Times New Roman"/>
        </w:rPr>
        <w:t xml:space="preserve"> this</w:t>
      </w:r>
      <w:r w:rsidR="00B9177A">
        <w:rPr>
          <w:rFonts w:eastAsia="Times New Roman"/>
        </w:rPr>
        <w:t xml:space="preserve"> interval</w:t>
      </w:r>
      <w:r w:rsidR="00D4328E">
        <w:rPr>
          <w:rFonts w:eastAsia="Times New Roman"/>
        </w:rPr>
        <w:t xml:space="preserve"> covers the most typical </w:t>
      </w:r>
      <w:r w:rsidR="00B9177A">
        <w:rPr>
          <w:rFonts w:eastAsia="Times New Roman"/>
        </w:rPr>
        <w:t xml:space="preserve">range of </w:t>
      </w:r>
      <w:r w:rsidR="00210A2B">
        <w:rPr>
          <w:rFonts w:eastAsia="Times New Roman"/>
        </w:rPr>
        <w:t>observations</w:t>
      </w:r>
      <w:r w:rsidR="00D4328E">
        <w:rPr>
          <w:rFonts w:eastAsia="Times New Roman"/>
        </w:rPr>
        <w:t xml:space="preserve"> that one would expect to see in a new study</w:t>
      </w:r>
      <w:r w:rsidR="00210A2B">
        <w:rPr>
          <w:rFonts w:eastAsia="Times New Roman"/>
        </w:rPr>
        <w:t>. In fact,</w:t>
      </w:r>
      <w:r w:rsidR="00D4328E">
        <w:rPr>
          <w:rFonts w:eastAsia="Times New Roman"/>
        </w:rPr>
        <w:t xml:space="preserve"> it represents </w:t>
      </w:r>
      <w:r w:rsidR="009A437B">
        <w:rPr>
          <w:rFonts w:eastAsia="Times New Roman"/>
        </w:rPr>
        <w:t xml:space="preserve">2/3 of </w:t>
      </w:r>
      <w:r w:rsidR="00210A2B">
        <w:rPr>
          <w:rFonts w:eastAsia="Times New Roman"/>
        </w:rPr>
        <w:t>the most likely</w:t>
      </w:r>
      <w:r w:rsidR="009A437B">
        <w:rPr>
          <w:rFonts w:eastAsia="Times New Roman"/>
        </w:rPr>
        <w:t xml:space="preserve"> effect sizes</w:t>
      </w:r>
      <w:r w:rsidR="00210A2B">
        <w:rPr>
          <w:rFonts w:eastAsia="Times New Roman"/>
        </w:rPr>
        <w:t xml:space="preserve"> expected to be seen in a new study. </w:t>
      </w:r>
    </w:p>
    <w:p w14:paraId="43A17483" w14:textId="77777777" w:rsidR="00EE02DF" w:rsidRDefault="00EE02DF" w:rsidP="00EE02DF">
      <w:pPr>
        <w:rPr>
          <w:rFonts w:eastAsia="Times New Roman"/>
        </w:rPr>
      </w:pPr>
    </w:p>
    <w:p w14:paraId="62F9C55D" w14:textId="2DBC78B5" w:rsidR="008E0E4E" w:rsidRPr="00451574" w:rsidRDefault="00C37244" w:rsidP="00451574">
      <w:pPr>
        <w:pStyle w:val="Heading3"/>
        <w:rPr>
          <w:rFonts w:eastAsia="Times New Roman"/>
        </w:rPr>
      </w:pPr>
      <w:r w:rsidRPr="00AF0241">
        <w:rPr>
          <w:rFonts w:eastAsia="Times New Roman"/>
        </w:rPr>
        <w:t xml:space="preserve">Assessment of reporting biases </w:t>
      </w:r>
    </w:p>
    <w:p w14:paraId="686B61E3" w14:textId="2565483F" w:rsidR="00466B4F" w:rsidRPr="001D48FF" w:rsidRDefault="00F02D49" w:rsidP="001D48FF">
      <w:pPr>
        <w:jc w:val="both"/>
        <w:rPr>
          <w:rFonts w:eastAsiaTheme="minorHAnsi"/>
          <w:szCs w:val="22"/>
        </w:rPr>
      </w:pPr>
      <w:r>
        <w:rPr>
          <w:rFonts w:eastAsia="Times New Roman"/>
          <w:szCs w:val="27"/>
        </w:rPr>
        <w:lastRenderedPageBreak/>
        <w:t>We conducted a range of complementary publication bias and/or small study effects tests</w:t>
      </w:r>
      <w:r w:rsidR="009F1D60">
        <w:rPr>
          <w:rFonts w:eastAsia="Times New Roman"/>
          <w:szCs w:val="27"/>
        </w:rPr>
        <w:t xml:space="preserve"> (henceforth publication bias tests</w:t>
      </w:r>
      <w:r w:rsidR="004739A5">
        <w:rPr>
          <w:rStyle w:val="FootnoteReference"/>
          <w:rFonts w:eastAsia="Times New Roman"/>
          <w:szCs w:val="27"/>
        </w:rPr>
        <w:footnoteReference w:id="6"/>
      </w:r>
      <w:r w:rsidR="009F1D60">
        <w:rPr>
          <w:rFonts w:eastAsia="Times New Roman"/>
          <w:szCs w:val="27"/>
        </w:rPr>
        <w:t>)</w:t>
      </w:r>
      <w:r w:rsidR="001D48FF">
        <w:rPr>
          <w:rFonts w:eastAsia="Times New Roman"/>
          <w:szCs w:val="27"/>
        </w:rPr>
        <w:t>,</w:t>
      </w:r>
      <w:r w:rsidR="00466B4F">
        <w:rPr>
          <w:rFonts w:eastAsia="Times New Roman"/>
          <w:szCs w:val="27"/>
        </w:rPr>
        <w:t xml:space="preserve"> as no publication bias test clearly outperforms all other methods.</w:t>
      </w:r>
      <w:r w:rsidR="004739A5">
        <w:rPr>
          <w:rFonts w:eastAsia="Times New Roman"/>
          <w:szCs w:val="27"/>
        </w:rPr>
        <w:t xml:space="preserve"> Also, this follows the general recommendations</w:t>
      </w:r>
      <w:r w:rsidR="00AD0E12">
        <w:rPr>
          <w:rFonts w:eastAsia="Times New Roman"/>
          <w:szCs w:val="27"/>
        </w:rPr>
        <w:t xml:space="preserve"> for publication bias testing in meta-analysis</w:t>
      </w:r>
      <w:r w:rsidR="004739A5">
        <w:rPr>
          <w:rFonts w:eastAsia="Times New Roman"/>
          <w:szCs w:val="27"/>
        </w:rPr>
        <w:t xml:space="preserve"> </w:t>
      </w:r>
      <w:r w:rsidR="004739A5">
        <w:t>(c.f. Carter et al., 2019; Chen &amp; Pustejovsky, 2025; Hedges &amp; Vevea, 2005; McShane et al., 2016)</w:t>
      </w:r>
      <w:r w:rsidR="004739A5">
        <w:rPr>
          <w:rFonts w:eastAsiaTheme="minorHAnsi"/>
          <w:szCs w:val="22"/>
        </w:rPr>
        <w:t>.</w:t>
      </w:r>
      <w:r w:rsidR="00466B4F">
        <w:rPr>
          <w:rFonts w:eastAsia="Times New Roman"/>
          <w:szCs w:val="27"/>
        </w:rPr>
        <w:t xml:space="preserve"> Specifically, we conducted</w:t>
      </w:r>
      <w:r w:rsidR="005E609C">
        <w:rPr>
          <w:rFonts w:eastAsia="Times New Roman"/>
          <w:szCs w:val="27"/>
        </w:rPr>
        <w:t xml:space="preserve"> the following tests separately for the reintegrational (primary outcome) and mental health (secondary outcome) data</w:t>
      </w:r>
      <w:r w:rsidR="00466B4F">
        <w:rPr>
          <w:rFonts w:eastAsia="Times New Roman"/>
          <w:szCs w:val="27"/>
        </w:rPr>
        <w:t>:</w:t>
      </w:r>
    </w:p>
    <w:p w14:paraId="711CBEA5" w14:textId="77777777" w:rsidR="00466B4F" w:rsidRDefault="00466B4F" w:rsidP="00F02D49">
      <w:pPr>
        <w:jc w:val="both"/>
        <w:rPr>
          <w:rFonts w:eastAsia="Times New Roman"/>
          <w:szCs w:val="27"/>
        </w:rPr>
      </w:pPr>
    </w:p>
    <w:p w14:paraId="59DA6F8B" w14:textId="15F4232D"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Bootstrap versions of the newly developed hybrid extended meta-analysis (HYEMA) tests (van Aert, 2025)</w:t>
      </w:r>
    </w:p>
    <w:p w14:paraId="37660341" w14:textId="5064EBD2"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W</w:t>
      </w:r>
      <w:r w:rsidR="00F02D49" w:rsidRPr="004414A3">
        <w:rPr>
          <w:rFonts w:ascii="Times New Roman" w:eastAsia="Times New Roman" w:hAnsi="Times New Roman" w:cs="Times New Roman"/>
          <w:sz w:val="24"/>
          <w:szCs w:val="24"/>
          <w:lang w:val="en-US"/>
        </w:rPr>
        <w:t>orst-case sensitivity analys</w:t>
      </w:r>
      <w:r w:rsidR="004A0EAA" w:rsidRPr="004414A3">
        <w:rPr>
          <w:rFonts w:ascii="Times New Roman" w:eastAsia="Times New Roman" w:hAnsi="Times New Roman" w:cs="Times New Roman"/>
          <w:sz w:val="24"/>
          <w:szCs w:val="24"/>
          <w:lang w:val="en-US"/>
        </w:rPr>
        <w:t xml:space="preserve">is tests </w:t>
      </w:r>
      <w:r w:rsidR="00F02D49" w:rsidRPr="004414A3">
        <w:rPr>
          <w:rFonts w:ascii="Times New Roman" w:hAnsi="Times New Roman" w:cs="Times New Roman"/>
          <w:sz w:val="24"/>
          <w:szCs w:val="24"/>
          <w:lang w:val="en-US"/>
        </w:rPr>
        <w:t>(Mathur &amp; VanderWeele, 2020)</w:t>
      </w:r>
      <w:r w:rsidRPr="004414A3">
        <w:rPr>
          <w:rFonts w:ascii="Times New Roman" w:hAnsi="Times New Roman" w:cs="Times New Roman"/>
          <w:sz w:val="24"/>
          <w:szCs w:val="24"/>
          <w:lang w:val="en-US"/>
        </w:rPr>
        <w:t xml:space="preserve">, </w:t>
      </w:r>
    </w:p>
    <w:p w14:paraId="690D6EE8" w14:textId="51A2DB3A" w:rsidR="00466B4F" w:rsidRPr="00466B4F" w:rsidRDefault="003F025F" w:rsidP="00466B4F">
      <w:pPr>
        <w:pStyle w:val="ListParagraph"/>
        <w:numPr>
          <w:ilvl w:val="0"/>
          <w:numId w:val="40"/>
        </w:numPr>
        <w:jc w:val="both"/>
        <w:rPr>
          <w:rFonts w:ascii="Times New Roman" w:eastAsia="Times New Roman" w:hAnsi="Times New Roman" w:cs="Times New Roman"/>
          <w:sz w:val="24"/>
          <w:szCs w:val="24"/>
        </w:rPr>
      </w:pPr>
      <w:r w:rsidRPr="00466B4F">
        <w:rPr>
          <w:rFonts w:ascii="Times New Roman" w:eastAsia="Times New Roman" w:hAnsi="Times New Roman" w:cs="Times New Roman"/>
          <w:sz w:val="24"/>
          <w:szCs w:val="24"/>
        </w:rPr>
        <w:t xml:space="preserve">p-uniform* tests </w:t>
      </w:r>
      <w:r w:rsidRPr="00466B4F">
        <w:rPr>
          <w:rFonts w:ascii="Times New Roman" w:hAnsi="Times New Roman" w:cs="Times New Roman"/>
          <w:sz w:val="24"/>
          <w:szCs w:val="24"/>
        </w:rPr>
        <w:t>(van Aert &amp; van Assen, 2025)</w:t>
      </w:r>
      <w:r w:rsidR="00466B4F">
        <w:rPr>
          <w:rFonts w:ascii="Times New Roman" w:eastAsia="Times New Roman" w:hAnsi="Times New Roman" w:cs="Times New Roman"/>
          <w:sz w:val="24"/>
          <w:szCs w:val="24"/>
        </w:rPr>
        <w:t xml:space="preserve">. </w:t>
      </w:r>
    </w:p>
    <w:p w14:paraId="093385A8" w14:textId="793DE02A"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Robust </w:t>
      </w:r>
      <w:r w:rsidR="000F0C7D" w:rsidRPr="004414A3">
        <w:rPr>
          <w:rFonts w:ascii="Times New Roman" w:eastAsia="Times New Roman" w:hAnsi="Times New Roman" w:cs="Times New Roman"/>
          <w:sz w:val="24"/>
          <w:szCs w:val="24"/>
          <w:lang w:val="en-US"/>
        </w:rPr>
        <w:t xml:space="preserve">and adjusted </w:t>
      </w:r>
      <w:r w:rsidRPr="004414A3">
        <w:rPr>
          <w:rFonts w:ascii="Times New Roman" w:eastAsia="Times New Roman" w:hAnsi="Times New Roman" w:cs="Times New Roman"/>
          <w:sz w:val="24"/>
          <w:szCs w:val="24"/>
          <w:lang w:val="en-US"/>
        </w:rPr>
        <w:t xml:space="preserve">version </w:t>
      </w:r>
      <w:r w:rsidR="000F0C7D" w:rsidRPr="004414A3">
        <w:rPr>
          <w:rFonts w:ascii="Times New Roman" w:eastAsia="Times New Roman" w:hAnsi="Times New Roman" w:cs="Times New Roman"/>
          <w:sz w:val="24"/>
          <w:szCs w:val="24"/>
          <w:lang w:val="en-US"/>
        </w:rPr>
        <w:t>of the</w:t>
      </w:r>
      <w:r w:rsidRPr="004414A3">
        <w:rPr>
          <w:rFonts w:ascii="Times New Roman" w:eastAsia="Times New Roman" w:hAnsi="Times New Roman" w:cs="Times New Roman"/>
          <w:sz w:val="24"/>
          <w:szCs w:val="24"/>
          <w:lang w:val="en-US"/>
        </w:rPr>
        <w:t xml:space="preserve"> </w:t>
      </w:r>
      <w:r w:rsidR="0095775A" w:rsidRPr="004414A3">
        <w:rPr>
          <w:rFonts w:ascii="Times New Roman" w:eastAsia="Times New Roman" w:hAnsi="Times New Roman" w:cs="Times New Roman"/>
          <w:sz w:val="24"/>
          <w:szCs w:val="24"/>
          <w:lang w:val="en-US"/>
        </w:rPr>
        <w:t xml:space="preserve">partially empirically </w:t>
      </w:r>
      <w:r w:rsidRPr="004414A3">
        <w:rPr>
          <w:rFonts w:ascii="Times New Roman" w:eastAsia="Times New Roman" w:hAnsi="Times New Roman" w:cs="Times New Roman"/>
          <w:sz w:val="24"/>
          <w:szCs w:val="24"/>
          <w:lang w:val="en-US"/>
        </w:rPr>
        <w:t>correlated-hierarchical effects model</w:t>
      </w:r>
      <w:r w:rsidR="000F0C7D"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that incorporate</w:t>
      </w:r>
      <w:r w:rsidR="000F0C7D" w:rsidRPr="004414A3">
        <w:rPr>
          <w:rFonts w:ascii="Times New Roman" w:eastAsia="Times New Roman" w:hAnsi="Times New Roman" w:cs="Times New Roman"/>
          <w:sz w:val="24"/>
          <w:szCs w:val="24"/>
          <w:lang w:val="en-US"/>
        </w:rPr>
        <w:t>s</w:t>
      </w:r>
      <w:r w:rsidRPr="004414A3">
        <w:rPr>
          <w:rFonts w:ascii="Times New Roman" w:eastAsia="Times New Roman" w:hAnsi="Times New Roman" w:cs="Times New Roman"/>
          <w:sz w:val="24"/>
          <w:szCs w:val="24"/>
          <w:lang w:val="en-US"/>
        </w:rPr>
        <w:t xml:space="preserve"> </w:t>
      </w:r>
      <w:r w:rsidRPr="00466B4F">
        <w:rPr>
          <w:rFonts w:ascii="Times New Roman" w:eastAsia="Times New Roman" w:hAnsi="Times New Roman" w:cs="Times New Roman"/>
          <w:sz w:val="24"/>
          <w:szCs w:val="24"/>
          <w:lang w:val="en-US"/>
        </w:rPr>
        <w:t>inverse sampling covariance weights</w:t>
      </w:r>
      <w:r w:rsidR="00F02D49"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w:t>
      </w:r>
      <w:r w:rsidR="0095775A" w:rsidRPr="004414A3">
        <w:rPr>
          <w:rFonts w:ascii="Times New Roman" w:eastAsia="Times New Roman" w:hAnsi="Times New Roman" w:cs="Times New Roman"/>
          <w:sz w:val="24"/>
          <w:szCs w:val="24"/>
          <w:lang w:val="en-US"/>
        </w:rPr>
        <w:t>PE</w:t>
      </w:r>
      <w:r w:rsidRPr="004414A3">
        <w:rPr>
          <w:rFonts w:ascii="Times New Roman" w:eastAsia="Times New Roman" w:hAnsi="Times New Roman" w:cs="Times New Roman"/>
          <w:sz w:val="24"/>
          <w:szCs w:val="24"/>
          <w:lang w:val="en-US"/>
        </w:rPr>
        <w:t xml:space="preserve">CHE-ISCW; Chen &amp; Pustejovsky, 2025; Rodgers &amp; Pustejovsky, 2021). </w:t>
      </w:r>
    </w:p>
    <w:p w14:paraId="5F7F23AE" w14:textId="1416A98F" w:rsidR="00466B4F" w:rsidRPr="004414A3" w:rsidRDefault="000F0C7D"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Robust and adjusted</w:t>
      </w:r>
      <w:r w:rsidR="00466B4F" w:rsidRPr="004414A3">
        <w:rPr>
          <w:rFonts w:ascii="Times New Roman" w:eastAsia="Times New Roman" w:hAnsi="Times New Roman" w:cs="Times New Roman"/>
          <w:sz w:val="24"/>
          <w:szCs w:val="24"/>
          <w:lang w:val="en-US"/>
        </w:rPr>
        <w:t xml:space="preserve"> versions of PET/PEESE, incorporating ISCW </w:t>
      </w:r>
      <w:r w:rsidR="00F02D49" w:rsidRPr="004414A3">
        <w:rPr>
          <w:rFonts w:ascii="Times New Roman" w:eastAsia="Times New Roman" w:hAnsi="Times New Roman" w:cs="Times New Roman"/>
          <w:sz w:val="24"/>
          <w:szCs w:val="24"/>
          <w:lang w:val="en-US"/>
        </w:rPr>
        <w:t xml:space="preserve">(Chen &amp; Pustejovsky, 2025), </w:t>
      </w:r>
    </w:p>
    <w:p w14:paraId="26A78305" w14:textId="5F6252E4"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The</w:t>
      </w:r>
      <w:r w:rsidR="00F02D49" w:rsidRPr="004414A3">
        <w:rPr>
          <w:rFonts w:ascii="Times New Roman" w:eastAsia="Times New Roman" w:hAnsi="Times New Roman" w:cs="Times New Roman"/>
          <w:sz w:val="24"/>
          <w:szCs w:val="24"/>
          <w:lang w:val="en-US"/>
        </w:rPr>
        <w:t xml:space="preserve"> newly developed</w:t>
      </w:r>
      <w:r w:rsidR="004739A5" w:rsidRPr="004414A3">
        <w:rPr>
          <w:rFonts w:ascii="Times New Roman" w:eastAsia="Times New Roman" w:hAnsi="Times New Roman" w:cs="Times New Roman"/>
          <w:sz w:val="24"/>
          <w:szCs w:val="24"/>
          <w:lang w:val="en-US"/>
        </w:rPr>
        <w:t xml:space="preserve"> bootstrap</w:t>
      </w:r>
      <w:r w:rsidR="009E77A4" w:rsidRPr="004414A3">
        <w:rPr>
          <w:rFonts w:ascii="Times New Roman" w:eastAsia="Times New Roman" w:hAnsi="Times New Roman" w:cs="Times New Roman"/>
          <w:sz w:val="24"/>
          <w:szCs w:val="24"/>
          <w:lang w:val="en-US"/>
        </w:rPr>
        <w:t>p</w:t>
      </w:r>
      <w:r w:rsidR="004739A5" w:rsidRPr="004414A3">
        <w:rPr>
          <w:rFonts w:ascii="Times New Roman" w:eastAsia="Times New Roman" w:hAnsi="Times New Roman" w:cs="Times New Roman"/>
          <w:sz w:val="24"/>
          <w:szCs w:val="24"/>
          <w:lang w:val="en-US"/>
        </w:rPr>
        <w:t>ed</w:t>
      </w:r>
      <w:r w:rsidR="00F02D49" w:rsidRPr="004414A3">
        <w:rPr>
          <w:rFonts w:ascii="Times New Roman" w:eastAsia="Times New Roman" w:hAnsi="Times New Roman" w:cs="Times New Roman"/>
          <w:sz w:val="24"/>
          <w:szCs w:val="24"/>
          <w:lang w:val="en-US"/>
        </w:rPr>
        <w:t xml:space="preserve"> step-function selection models for meta-analysis of dependent effect sizes (Pustejovsky, Citkowicz et al., 2025). </w:t>
      </w:r>
    </w:p>
    <w:p w14:paraId="32719817" w14:textId="77777777" w:rsidR="00466B4F" w:rsidRPr="004414A3" w:rsidRDefault="00466B4F" w:rsidP="00466B4F">
      <w:pPr>
        <w:pStyle w:val="ListParagraph"/>
        <w:ind w:left="780"/>
        <w:jc w:val="both"/>
        <w:rPr>
          <w:rFonts w:eastAsia="Times New Roman"/>
          <w:szCs w:val="27"/>
          <w:lang w:val="en-US"/>
        </w:rPr>
      </w:pPr>
    </w:p>
    <w:p w14:paraId="46FA6C8C" w14:textId="0DC03AC5" w:rsidR="00466B4F" w:rsidRDefault="006447E5" w:rsidP="00107379">
      <w:pPr>
        <w:jc w:val="both"/>
        <w:rPr>
          <w:rFonts w:eastAsia="Times New Roman"/>
          <w:szCs w:val="27"/>
        </w:rPr>
      </w:pPr>
      <w:r>
        <w:rPr>
          <w:rFonts w:eastAsia="Times New Roman"/>
          <w:szCs w:val="27"/>
        </w:rPr>
        <w:t>On the one hand, we</w:t>
      </w:r>
      <w:r w:rsidR="00F02D49" w:rsidRPr="00466B4F">
        <w:rPr>
          <w:rFonts w:eastAsia="Times New Roman"/>
          <w:szCs w:val="27"/>
        </w:rPr>
        <w:t xml:space="preserve"> chose these tests because they have shown </w:t>
      </w:r>
      <w:r w:rsidR="00C6770F" w:rsidRPr="00466B4F">
        <w:rPr>
          <w:rFonts w:eastAsia="Times New Roman"/>
          <w:szCs w:val="27"/>
        </w:rPr>
        <w:t xml:space="preserve">the most promising statistical properties in </w:t>
      </w:r>
      <w:r w:rsidR="00476280">
        <w:rPr>
          <w:rFonts w:eastAsia="Times New Roman"/>
          <w:szCs w:val="27"/>
        </w:rPr>
        <w:t xml:space="preserve">the </w:t>
      </w:r>
      <w:r w:rsidR="00C6770F" w:rsidRPr="00466B4F">
        <w:rPr>
          <w:rFonts w:eastAsia="Times New Roman"/>
          <w:szCs w:val="27"/>
        </w:rPr>
        <w:t>simulation studies</w:t>
      </w:r>
      <w:r w:rsidR="00476280">
        <w:rPr>
          <w:rFonts w:eastAsia="Times New Roman"/>
          <w:szCs w:val="27"/>
        </w:rPr>
        <w:t xml:space="preserve"> embedded in the cited studies</w:t>
      </w:r>
      <w:r w:rsidR="00466B4F">
        <w:rPr>
          <w:rFonts w:eastAsia="Times New Roman"/>
          <w:szCs w:val="27"/>
        </w:rPr>
        <w:t xml:space="preserve"> above</w:t>
      </w:r>
      <w:r w:rsidR="00476280">
        <w:rPr>
          <w:rFonts w:eastAsia="Times New Roman"/>
          <w:szCs w:val="27"/>
        </w:rPr>
        <w:t>,</w:t>
      </w:r>
      <w:r w:rsidR="00466B4F">
        <w:rPr>
          <w:rFonts w:eastAsia="Times New Roman"/>
          <w:szCs w:val="27"/>
        </w:rPr>
        <w:t xml:space="preserve"> as well as shown in independent evaluations of publication bias methods</w:t>
      </w:r>
      <w:r w:rsidR="00476280">
        <w:rPr>
          <w:rFonts w:eastAsia="Times New Roman"/>
          <w:szCs w:val="27"/>
        </w:rPr>
        <w:t xml:space="preserve"> </w:t>
      </w:r>
      <w:r w:rsidR="004B427A">
        <w:t>(Carter et al., 2019; McShane et al., 2016)</w:t>
      </w:r>
      <w:r w:rsidR="00C6770F" w:rsidRPr="00466B4F">
        <w:rPr>
          <w:rFonts w:eastAsia="Times New Roman"/>
          <w:szCs w:val="27"/>
        </w:rPr>
        <w:t>.</w:t>
      </w:r>
      <w:r w:rsidR="00476280">
        <w:rPr>
          <w:rFonts w:eastAsia="Times New Roman"/>
          <w:szCs w:val="27"/>
        </w:rPr>
        <w:t xml:space="preserve"> </w:t>
      </w:r>
      <w:r>
        <w:rPr>
          <w:rFonts w:eastAsia="Times New Roman"/>
          <w:szCs w:val="27"/>
        </w:rPr>
        <w:t xml:space="preserve"> On the other hand,</w:t>
      </w:r>
      <w:r w:rsidR="005A5B74">
        <w:rPr>
          <w:rFonts w:eastAsia="Times New Roman"/>
          <w:szCs w:val="27"/>
        </w:rPr>
        <w:t xml:space="preserve"> </w:t>
      </w:r>
      <w:r w:rsidR="00476280">
        <w:rPr>
          <w:rFonts w:eastAsia="Times New Roman"/>
          <w:szCs w:val="27"/>
        </w:rPr>
        <w:t xml:space="preserve">Chen and Pustejovsky </w:t>
      </w:r>
      <w:r w:rsidR="004739A5">
        <w:rPr>
          <w:rFonts w:eastAsia="Times New Roman"/>
          <w:szCs w:val="27"/>
        </w:rPr>
        <w:t xml:space="preserve">(2025) </w:t>
      </w:r>
      <w:r>
        <w:rPr>
          <w:rFonts w:eastAsia="Times New Roman"/>
          <w:szCs w:val="27"/>
        </w:rPr>
        <w:t>and</w:t>
      </w:r>
      <w:r w:rsidR="005A5B74">
        <w:rPr>
          <w:rFonts w:eastAsia="Times New Roman"/>
          <w:szCs w:val="27"/>
        </w:rPr>
        <w:t xml:space="preserve"> Pustejovsky, </w:t>
      </w:r>
      <w:r w:rsidR="005A5B74">
        <w:t>Citkowicz et al. (2025)</w:t>
      </w:r>
      <w:r w:rsidR="004739A5">
        <w:t xml:space="preserve"> have shown that</w:t>
      </w:r>
      <w:r w:rsidR="005A5B74">
        <w:rPr>
          <w:rFonts w:eastAsia="Times New Roman"/>
          <w:szCs w:val="27"/>
        </w:rPr>
        <w:t xml:space="preserve"> </w:t>
      </w:r>
      <w:r w:rsidR="00476280">
        <w:rPr>
          <w:rFonts w:eastAsia="Times New Roman"/>
          <w:szCs w:val="27"/>
        </w:rPr>
        <w:t xml:space="preserve">regression-based methods (such as </w:t>
      </w:r>
      <w:r w:rsidR="0095775A">
        <w:rPr>
          <w:rFonts w:eastAsia="Times New Roman"/>
          <w:szCs w:val="27"/>
        </w:rPr>
        <w:t>PE</w:t>
      </w:r>
      <w:r w:rsidR="00476280">
        <w:rPr>
          <w:rFonts w:eastAsia="Times New Roman"/>
          <w:szCs w:val="27"/>
        </w:rPr>
        <w:t>CHE</w:t>
      </w:r>
      <w:r w:rsidR="00F34FB5">
        <w:rPr>
          <w:rFonts w:eastAsia="Times New Roman"/>
          <w:szCs w:val="27"/>
        </w:rPr>
        <w:t>-RVE</w:t>
      </w:r>
      <w:r w:rsidR="00476280">
        <w:rPr>
          <w:rFonts w:eastAsia="Times New Roman"/>
          <w:szCs w:val="27"/>
        </w:rPr>
        <w:t>-ISCW and PET/PEESE</w:t>
      </w:r>
      <w:r w:rsidR="00F34FB5">
        <w:rPr>
          <w:rFonts w:eastAsia="Times New Roman"/>
          <w:szCs w:val="27"/>
        </w:rPr>
        <w:t>-RVE-ISCW</w:t>
      </w:r>
      <w:r w:rsidR="00476280">
        <w:rPr>
          <w:rFonts w:eastAsia="Times New Roman"/>
          <w:szCs w:val="27"/>
        </w:rPr>
        <w:t xml:space="preserve">) are </w:t>
      </w:r>
      <w:r w:rsidR="005A5B74">
        <w:rPr>
          <w:rFonts w:eastAsia="Times New Roman"/>
          <w:szCs w:val="27"/>
        </w:rPr>
        <w:t xml:space="preserve">generally </w:t>
      </w:r>
      <w:r w:rsidR="00476280">
        <w:rPr>
          <w:rFonts w:eastAsia="Times New Roman"/>
          <w:szCs w:val="27"/>
        </w:rPr>
        <w:t xml:space="preserve">better at detecting </w:t>
      </w:r>
      <w:r w:rsidR="005A5B74">
        <w:rPr>
          <w:rFonts w:eastAsia="Times New Roman"/>
          <w:szCs w:val="27"/>
        </w:rPr>
        <w:t>publication</w:t>
      </w:r>
      <w:r w:rsidR="00476280">
        <w:rPr>
          <w:rFonts w:eastAsia="Times New Roman"/>
          <w:szCs w:val="27"/>
        </w:rPr>
        <w:t xml:space="preserve"> bias</w:t>
      </w:r>
      <w:r w:rsidR="005A5B74">
        <w:rPr>
          <w:rFonts w:eastAsia="Times New Roman"/>
          <w:szCs w:val="27"/>
        </w:rPr>
        <w:t>es</w:t>
      </w:r>
      <w:r w:rsidR="00476280">
        <w:rPr>
          <w:rFonts w:eastAsia="Times New Roman"/>
          <w:szCs w:val="27"/>
        </w:rPr>
        <w:t xml:space="preserve"> when selection is weak relative to selection models (such </w:t>
      </w:r>
      <w:r w:rsidR="000C42E4">
        <w:rPr>
          <w:rFonts w:eastAsia="Times New Roman"/>
          <w:szCs w:val="27"/>
        </w:rPr>
        <w:t xml:space="preserve">as </w:t>
      </w:r>
      <w:r w:rsidR="00507340">
        <w:rPr>
          <w:rFonts w:eastAsia="Times New Roman"/>
          <w:szCs w:val="27"/>
        </w:rPr>
        <w:t xml:space="preserve">the </w:t>
      </w:r>
      <w:r w:rsidR="00476280">
        <w:rPr>
          <w:rFonts w:eastAsia="Times New Roman"/>
          <w:szCs w:val="27"/>
        </w:rPr>
        <w:t>3PSM and 4PSM</w:t>
      </w:r>
      <w:r w:rsidR="00507340">
        <w:rPr>
          <w:rFonts w:eastAsia="Times New Roman"/>
          <w:szCs w:val="27"/>
        </w:rPr>
        <w:t xml:space="preserve"> models</w:t>
      </w:r>
      <w:r w:rsidR="00476280">
        <w:rPr>
          <w:rFonts w:eastAsia="Times New Roman"/>
          <w:szCs w:val="27"/>
        </w:rPr>
        <w:t xml:space="preserve">), whereas the selection models clearly outperform regression-based methods in the presence of </w:t>
      </w:r>
      <w:r>
        <w:rPr>
          <w:rFonts w:eastAsia="Times New Roman"/>
          <w:szCs w:val="27"/>
        </w:rPr>
        <w:t xml:space="preserve">moderate to </w:t>
      </w:r>
      <w:r w:rsidR="00476280">
        <w:rPr>
          <w:rFonts w:eastAsia="Times New Roman"/>
          <w:szCs w:val="27"/>
        </w:rPr>
        <w:t>strong selection</w:t>
      </w:r>
      <w:r>
        <w:rPr>
          <w:rFonts w:eastAsia="Times New Roman"/>
          <w:szCs w:val="27"/>
        </w:rPr>
        <w:t xml:space="preserve"> in effect sizes</w:t>
      </w:r>
      <w:r w:rsidR="00476280">
        <w:rPr>
          <w:rFonts w:eastAsia="Times New Roman"/>
          <w:szCs w:val="27"/>
        </w:rPr>
        <w:t>.</w:t>
      </w:r>
      <w:r w:rsidR="004739A5">
        <w:rPr>
          <w:rFonts w:eastAsia="Times New Roman"/>
          <w:szCs w:val="27"/>
        </w:rPr>
        <w:t xml:space="preserve"> W</w:t>
      </w:r>
      <w:r w:rsidR="009F1D60">
        <w:rPr>
          <w:rFonts w:eastAsia="Times New Roman"/>
          <w:szCs w:val="27"/>
        </w:rPr>
        <w:t>e</w:t>
      </w:r>
      <w:r w:rsidR="004739A5">
        <w:rPr>
          <w:rFonts w:eastAsia="Times New Roman"/>
          <w:szCs w:val="27"/>
        </w:rPr>
        <w:t>, therefore,</w:t>
      </w:r>
      <w:r w:rsidR="009F1D60">
        <w:rPr>
          <w:rFonts w:eastAsia="Times New Roman"/>
          <w:szCs w:val="27"/>
        </w:rPr>
        <w:t xml:space="preserve"> aim</w:t>
      </w:r>
      <w:r w:rsidR="004739A5">
        <w:rPr>
          <w:rFonts w:eastAsia="Times New Roman"/>
          <w:szCs w:val="27"/>
        </w:rPr>
        <w:t>ed</w:t>
      </w:r>
      <w:r w:rsidR="009F1D60">
        <w:rPr>
          <w:rFonts w:eastAsia="Times New Roman"/>
          <w:szCs w:val="27"/>
        </w:rPr>
        <w:t xml:space="preserve"> to </w:t>
      </w:r>
      <w:r w:rsidR="00107379">
        <w:rPr>
          <w:rFonts w:eastAsia="Times New Roman"/>
          <w:szCs w:val="27"/>
        </w:rPr>
        <w:t xml:space="preserve">include a </w:t>
      </w:r>
      <w:r w:rsidR="009F1D60">
        <w:rPr>
          <w:rFonts w:eastAsia="Times New Roman"/>
          <w:szCs w:val="27"/>
        </w:rPr>
        <w:t>mi</w:t>
      </w:r>
      <w:r w:rsidR="00107379">
        <w:rPr>
          <w:rFonts w:eastAsia="Times New Roman"/>
          <w:szCs w:val="27"/>
        </w:rPr>
        <w:t xml:space="preserve">xture of </w:t>
      </w:r>
      <w:r w:rsidR="009F1D60">
        <w:rPr>
          <w:rFonts w:eastAsia="Times New Roman"/>
          <w:szCs w:val="27"/>
        </w:rPr>
        <w:t xml:space="preserve">publication bias tests </w:t>
      </w:r>
      <w:r w:rsidR="00107379">
        <w:rPr>
          <w:rFonts w:eastAsia="Times New Roman"/>
          <w:szCs w:val="27"/>
        </w:rPr>
        <w:t xml:space="preserve">that function well under different levels of selective reporting. </w:t>
      </w:r>
      <w:r w:rsidR="009F1D60">
        <w:rPr>
          <w:rFonts w:eastAsia="Times New Roman"/>
          <w:szCs w:val="27"/>
        </w:rPr>
        <w:t xml:space="preserve"> </w:t>
      </w:r>
    </w:p>
    <w:p w14:paraId="7DF8054A" w14:textId="40DD436C" w:rsidR="00476280" w:rsidRDefault="00476280" w:rsidP="00466B4F">
      <w:pPr>
        <w:jc w:val="both"/>
        <w:rPr>
          <w:rFonts w:eastAsia="Times New Roman"/>
          <w:szCs w:val="27"/>
        </w:rPr>
      </w:pPr>
    </w:p>
    <w:p w14:paraId="3FFFD7A0" w14:textId="6FF86F54" w:rsidR="00001470" w:rsidRPr="00001470" w:rsidRDefault="0013117B" w:rsidP="00001470">
      <w:pPr>
        <w:autoSpaceDE w:val="0"/>
        <w:autoSpaceDN w:val="0"/>
        <w:adjustRightInd w:val="0"/>
        <w:jc w:val="both"/>
        <w:rPr>
          <w:rFonts w:eastAsia="Times New Roman"/>
          <w:lang w:val="en-US"/>
        </w:rPr>
      </w:pPr>
      <w:r>
        <w:rPr>
          <w:rFonts w:eastAsia="Times New Roman"/>
          <w:szCs w:val="27"/>
        </w:rPr>
        <w:t xml:space="preserve">To differentiate between </w:t>
      </w:r>
      <w:r>
        <w:rPr>
          <w:rFonts w:eastAsia="Times New Roman"/>
          <w:lang w:val="en-US"/>
        </w:rPr>
        <w:t>publication</w:t>
      </w:r>
      <w:r w:rsidRPr="0013117B">
        <w:rPr>
          <w:rFonts w:eastAsia="Times New Roman"/>
          <w:lang w:val="en-US"/>
        </w:rPr>
        <w:t xml:space="preserve"> bias and</w:t>
      </w:r>
      <w:r>
        <w:rPr>
          <w:rFonts w:eastAsia="Times New Roman"/>
          <w:lang w:val="en-US"/>
        </w:rPr>
        <w:t xml:space="preserve"> </w:t>
      </w:r>
      <w:r w:rsidRPr="0013117B">
        <w:rPr>
          <w:rFonts w:eastAsia="Times New Roman"/>
          <w:lang w:val="en-US"/>
        </w:rPr>
        <w:t>systematic</w:t>
      </w:r>
      <w:r>
        <w:rPr>
          <w:rFonts w:eastAsia="Times New Roman"/>
          <w:lang w:val="en-US"/>
        </w:rPr>
        <w:t xml:space="preserve"> and substantial</w:t>
      </w:r>
      <w:r w:rsidRPr="0013117B">
        <w:rPr>
          <w:rFonts w:eastAsia="Times New Roman"/>
          <w:lang w:val="en-US"/>
        </w:rPr>
        <w:t xml:space="preserve"> differences </w:t>
      </w:r>
      <w:r>
        <w:rPr>
          <w:rFonts w:eastAsia="Times New Roman"/>
          <w:lang w:val="en-US"/>
        </w:rPr>
        <w:t>between</w:t>
      </w:r>
      <w:r w:rsidRPr="0013117B">
        <w:rPr>
          <w:rFonts w:eastAsia="Times New Roman"/>
          <w:lang w:val="en-US"/>
        </w:rPr>
        <w:t xml:space="preserve"> effect siz</w:t>
      </w:r>
      <w:r>
        <w:rPr>
          <w:rFonts w:eastAsia="Times New Roman"/>
          <w:lang w:val="en-US"/>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7B65158B" w14:textId="6ED7747B" w:rsidR="00001470" w:rsidRDefault="00001470" w:rsidP="004739A5">
      <w:pPr>
        <w:jc w:val="both"/>
        <w:rPr>
          <w:rFonts w:eastAsia="Times New Roman"/>
          <w:szCs w:val="27"/>
        </w:rPr>
      </w:pPr>
    </w:p>
    <w:p w14:paraId="44B1FD2A" w14:textId="1348782C" w:rsidR="00F34FB5" w:rsidRDefault="008C765B" w:rsidP="008C765B">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w:t>
      </w:r>
      <w:r w:rsidR="00CF5426">
        <w:rPr>
          <w:rFonts w:eastAsia="Times New Roman"/>
          <w:szCs w:val="27"/>
        </w:rPr>
        <w:t>modified version of the standard error and variance as</w:t>
      </w:r>
      <w:r>
        <w:rPr>
          <w:rFonts w:eastAsia="Times New Roman"/>
          <w:szCs w:val="27"/>
        </w:rPr>
        <w:t xml:space="preserve"> follows: </w:t>
      </w:r>
    </w:p>
    <w:p w14:paraId="16EADEB4" w14:textId="4B6E5F4E" w:rsidR="00E124CE" w:rsidRDefault="00E124CE" w:rsidP="008C765B">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124CE" w:rsidRPr="007332FC" w14:paraId="5A8D16FF" w14:textId="77777777" w:rsidTr="00294528">
        <w:tc>
          <w:tcPr>
            <w:tcW w:w="350" w:type="pct"/>
            <w:vAlign w:val="center"/>
          </w:tcPr>
          <w:p w14:paraId="2DEC2D08" w14:textId="77777777" w:rsidR="00E124CE" w:rsidRDefault="00E124CE" w:rsidP="00E124CE">
            <w:pPr>
              <w:autoSpaceDE w:val="0"/>
              <w:autoSpaceDN w:val="0"/>
              <w:adjustRightInd w:val="0"/>
              <w:spacing w:line="360" w:lineRule="auto"/>
              <w:rPr>
                <w:lang w:val="en-US"/>
              </w:rPr>
            </w:pPr>
          </w:p>
        </w:tc>
        <w:tc>
          <w:tcPr>
            <w:tcW w:w="4300" w:type="pct"/>
            <w:vAlign w:val="center"/>
          </w:tcPr>
          <w:p w14:paraId="58884B98" w14:textId="07E78C79" w:rsidR="00E124CE" w:rsidRPr="007332FC" w:rsidRDefault="00000000" w:rsidP="00E124CE">
            <w:pPr>
              <w:spacing w:line="360" w:lineRule="auto"/>
              <w:jc w:val="center"/>
              <w:rPr>
                <w:lang w:val="en-US"/>
              </w:rP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E124CE">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E124CE">
              <w:rPr>
                <w:rFonts w:eastAsia="Times New Roman"/>
              </w:rPr>
              <w:t>.</w:t>
            </w:r>
          </w:p>
        </w:tc>
        <w:tc>
          <w:tcPr>
            <w:tcW w:w="350" w:type="pct"/>
            <w:vAlign w:val="center"/>
          </w:tcPr>
          <w:p w14:paraId="7FC8EF31" w14:textId="195A9349" w:rsidR="00E124CE" w:rsidRPr="007332FC" w:rsidRDefault="00E124CE" w:rsidP="00294528">
            <w:pPr>
              <w:pStyle w:val="Caption"/>
              <w:jc w:val="both"/>
              <w:rPr>
                <w:i w:val="0"/>
                <w:lang w:val="en-US"/>
              </w:rPr>
            </w:pPr>
            <w:r>
              <w:rPr>
                <w:i w:val="0"/>
                <w:color w:val="000000" w:themeColor="text1"/>
                <w:sz w:val="24"/>
              </w:rPr>
              <w:t>(4</w:t>
            </w:r>
            <w:r w:rsidRPr="000A72EB">
              <w:rPr>
                <w:i w:val="0"/>
                <w:color w:val="000000" w:themeColor="text1"/>
                <w:sz w:val="24"/>
              </w:rPr>
              <w:t>)</w:t>
            </w:r>
          </w:p>
        </w:tc>
      </w:tr>
    </w:tbl>
    <w:p w14:paraId="68AE09A9" w14:textId="77777777" w:rsidR="00E124CE" w:rsidRDefault="00E124CE" w:rsidP="008C765B">
      <w:pPr>
        <w:jc w:val="both"/>
        <w:rPr>
          <w:rFonts w:eastAsia="Times New Roman"/>
        </w:rPr>
      </w:pPr>
    </w:p>
    <w:p w14:paraId="5A9C9462" w14:textId="2939D17B" w:rsidR="008C765B" w:rsidRDefault="008C765B" w:rsidP="004739A5">
      <w:pPr>
        <w:jc w:val="both"/>
        <w:rPr>
          <w:rFonts w:eastAsia="Times New Roman"/>
          <w:szCs w:val="27"/>
        </w:rPr>
      </w:pPr>
      <w:r>
        <w:rPr>
          <w:rFonts w:eastAsia="Times New Roman"/>
        </w:rPr>
        <w:t xml:space="preserve">As described by Pustejovsky and Rodgers (2019), this approach is necessary to </w:t>
      </w:r>
      <w:r>
        <w:rPr>
          <w:rFonts w:eastAsia="Times New Roman"/>
          <w:szCs w:val="27"/>
        </w:rPr>
        <w:t xml:space="preserve">avoid the artificial correlation between SMD effect size estimates and their sampling variance, induced by the fact that SMD estimates are used to calculate </w:t>
      </w:r>
      <m:oMath>
        <m:r>
          <w:rPr>
            <w:rFonts w:ascii="Cambria Math" w:eastAsia="Times New Roman" w:hAnsi="Cambria Math"/>
            <w:szCs w:val="27"/>
          </w:rPr>
          <m:t>P</m:t>
        </m:r>
      </m:oMath>
      <w:r>
        <w:rPr>
          <w:rFonts w:eastAsia="Times New Roman"/>
          <w:szCs w:val="27"/>
        </w:rPr>
        <w:t xml:space="preserve"> in Equation (3). For a deeper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the PRIMED workflow. We did not use modified standard errors in the worst-case meta-analysis, as it is intended to represent a sensitivity analysis that replicates the main analysis, just without including effect sizes that affirm one's non-null hypothesis and are statistically significant. </w:t>
      </w:r>
    </w:p>
    <w:p w14:paraId="37159DCA" w14:textId="77777777" w:rsidR="008C765B" w:rsidRDefault="008C765B" w:rsidP="004739A5">
      <w:pPr>
        <w:jc w:val="both"/>
        <w:rPr>
          <w:rFonts w:eastAsia="Times New Roman"/>
          <w:szCs w:val="27"/>
        </w:rPr>
      </w:pPr>
    </w:p>
    <w:p w14:paraId="58038267" w14:textId="3CA3310A" w:rsidR="008E1FB9" w:rsidRDefault="004739A5" w:rsidP="008E1FB9">
      <w:pPr>
        <w:rPr>
          <w:rFonts w:eastAsia="Times New Roman"/>
          <w:lang w:val="en-US" w:eastAsia="en-US"/>
        </w:rPr>
      </w:pPr>
      <w:r>
        <w:rPr>
          <w:rFonts w:eastAsia="Times New Roman"/>
          <w:szCs w:val="27"/>
        </w:rPr>
        <w:t>For visualization purposes</w:t>
      </w:r>
      <w:r w:rsidR="00F02D49" w:rsidRPr="00466B4F">
        <w:rPr>
          <w:rFonts w:eastAsia="Times New Roman"/>
          <w:szCs w:val="27"/>
        </w:rPr>
        <w:t>, we applied contour-enhanced funnel plots (Peters, 2005)</w:t>
      </w:r>
      <w:r>
        <w:rPr>
          <w:rFonts w:eastAsia="Times New Roman"/>
          <w:szCs w:val="27"/>
        </w:rPr>
        <w:t xml:space="preserve">, which aim to </w:t>
      </w:r>
      <w:r w:rsidR="005E7A20">
        <w:rPr>
          <w:rFonts w:eastAsia="Times New Roman"/>
          <w:szCs w:val="27"/>
        </w:rPr>
        <w:t>depict</w:t>
      </w:r>
      <w:r>
        <w:rPr>
          <w:rFonts w:eastAsia="Times New Roman"/>
          <w:szCs w:val="27"/>
        </w:rPr>
        <w:t xml:space="preserve"> the </w:t>
      </w:r>
      <w:r w:rsidR="005E7A20">
        <w:rPr>
          <w:rFonts w:eastAsia="Times New Roman"/>
          <w:szCs w:val="27"/>
        </w:rPr>
        <w:t>relationship</w:t>
      </w:r>
      <w:r>
        <w:rPr>
          <w:rFonts w:eastAsia="Times New Roman"/>
          <w:szCs w:val="27"/>
        </w:rPr>
        <w:t xml:space="preserve"> between the effect sizes and their estimated standard errors. In these plots, we included </w:t>
      </w:r>
      <w:r w:rsidR="00F02D49" w:rsidRPr="00466B4F">
        <w:rPr>
          <w:rFonts w:eastAsia="Times New Roman"/>
          <w:szCs w:val="27"/>
        </w:rPr>
        <w:t>the estimated slope from the robust Egger’s regression tests (van Aert, 2025)</w:t>
      </w:r>
      <w:r>
        <w:rPr>
          <w:rFonts w:eastAsia="Times New Roman"/>
          <w:szCs w:val="27"/>
        </w:rPr>
        <w:t xml:space="preserve"> and colored the effect size estimate by their overall risk of bias assessment. </w:t>
      </w:r>
      <w:r w:rsidR="008E1FB9">
        <w:rPr>
          <w:rFonts w:eastAsia="Times New Roman"/>
          <w:szCs w:val="27"/>
        </w:rPr>
        <w:t xml:space="preserve">We </w:t>
      </w:r>
      <w:r w:rsidR="00855C76">
        <w:rPr>
          <w:rFonts w:eastAsia="Times New Roman"/>
          <w:szCs w:val="27"/>
        </w:rPr>
        <w:t xml:space="preserve">both </w:t>
      </w:r>
      <w:r w:rsidR="008E1FB9">
        <w:rPr>
          <w:rFonts w:eastAsia="Times New Roman"/>
          <w:szCs w:val="27"/>
        </w:rPr>
        <w:t>visualize</w:t>
      </w:r>
      <w:r w:rsidR="00855C76">
        <w:rPr>
          <w:rFonts w:eastAsia="Times New Roman"/>
          <w:szCs w:val="27"/>
        </w:rPr>
        <w:t xml:space="preserve"> </w:t>
      </w:r>
      <w:r w:rsidR="008E1FB9">
        <w:rPr>
          <w:rFonts w:eastAsia="Times New Roman"/>
          <w:szCs w:val="27"/>
        </w:rPr>
        <w:t>funnel plots of the study and effect size levels. For the study-level plots, we averaged</w:t>
      </w:r>
      <w:r w:rsidR="00855C76">
        <w:rPr>
          <w:rStyle w:val="FootnoteReference"/>
          <w:rFonts w:eastAsia="Times New Roman"/>
          <w:szCs w:val="27"/>
        </w:rPr>
        <w:footnoteReference w:id="7"/>
      </w:r>
      <w:r w:rsidR="008E1FB9">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in study-level plots. As a supplementary analysis, we also visualized funnel plots across different types of reintegrational as well as mental health outcomes. </w:t>
      </w:r>
    </w:p>
    <w:p w14:paraId="1726CAA1" w14:textId="77777777" w:rsidR="008C765B" w:rsidRDefault="008C765B" w:rsidP="004739A5">
      <w:pPr>
        <w:jc w:val="both"/>
        <w:rPr>
          <w:rFonts w:eastAsia="Times New Roman"/>
          <w:szCs w:val="27"/>
        </w:rPr>
      </w:pPr>
    </w:p>
    <w:p w14:paraId="1ADEF2C5" w14:textId="2E52FA80" w:rsidR="00001470" w:rsidRPr="00001470" w:rsidRDefault="00001470" w:rsidP="00001470">
      <w:pPr>
        <w:pStyle w:val="Heading4"/>
      </w:pPr>
      <w:r>
        <w:t>Selective reporting and preregistration</w:t>
      </w:r>
    </w:p>
    <w:p w14:paraId="54118122" w14:textId="2FF099B0" w:rsidR="002768AE" w:rsidRDefault="004739A5" w:rsidP="004739A5">
      <w:pPr>
        <w:jc w:val="both"/>
        <w:rPr>
          <w:rFonts w:eastAsia="Times New Roman"/>
          <w:szCs w:val="27"/>
        </w:rPr>
      </w:pPr>
      <w:r>
        <w:rPr>
          <w:rFonts w:eastAsia="Times New Roman"/>
          <w:szCs w:val="27"/>
        </w:rPr>
        <w:t xml:space="preserve">A special feature of our data is that approximately half of the included studies (22 of 45 studies in the social integrational data and 20 out of 41 studies in the mental health data) were preregistered. In preregistered studies, one could expect that publication bias is either completely absent or at least much less pronounced </w:t>
      </w:r>
      <w:r w:rsidR="006447E5">
        <w:rPr>
          <w:rFonts w:eastAsia="Times New Roman"/>
          <w:szCs w:val="27"/>
        </w:rPr>
        <w:t>compared</w:t>
      </w:r>
      <w:r>
        <w:rPr>
          <w:rFonts w:eastAsia="Times New Roman"/>
          <w:szCs w:val="27"/>
        </w:rPr>
        <w:t xml:space="preserve"> to conventional/non-preregistered studies. </w:t>
      </w:r>
      <w:r w:rsidR="008C765B">
        <w:rPr>
          <w:rFonts w:eastAsia="Times New Roman"/>
          <w:szCs w:val="27"/>
        </w:rPr>
        <w:t>For this type of effect size data, it has recently been suggested not to correct preregistered studies for publication bias (van Aert, 2025) or to model this factor (Pustejovsky, Citkowicz et al., 2025).</w:t>
      </w:r>
      <w:r w:rsidR="006B3843">
        <w:rPr>
          <w:rFonts w:eastAsia="Times New Roman"/>
          <w:szCs w:val="27"/>
        </w:rPr>
        <w:t xml:space="preserve"> In line with these recommendations, we assessed publication bias by only adjusting non-preregistered studies or by adding a centered dummy variable for preregistration status to the given publ</w:t>
      </w:r>
      <w:r w:rsidR="006D11B7">
        <w:rPr>
          <w:rFonts w:eastAsia="Times New Roman"/>
          <w:szCs w:val="27"/>
        </w:rPr>
        <w:t>ic</w:t>
      </w:r>
      <w:r w:rsidR="006B3843">
        <w:rPr>
          <w:rFonts w:eastAsia="Times New Roman"/>
          <w:szCs w:val="27"/>
        </w:rPr>
        <w:t xml:space="preserve">ation bias model. Centering of binary variables follows the recommendation forwarded by Fisher and Tipton (2015). </w:t>
      </w:r>
      <w:r w:rsidR="008E1FB9">
        <w:rPr>
          <w:rFonts w:eastAsia="Times New Roman"/>
          <w:szCs w:val="27"/>
        </w:rPr>
        <w:t>Moreover</w:t>
      </w:r>
      <w:r>
        <w:rPr>
          <w:rFonts w:eastAsia="Times New Roman"/>
          <w:szCs w:val="27"/>
        </w:rPr>
        <w:t xml:space="preserve">, we depicted funnel plots separately for preregistered and non-preregistered studies. </w:t>
      </w:r>
    </w:p>
    <w:p w14:paraId="60D6120F" w14:textId="77777777" w:rsidR="0013117B" w:rsidRDefault="0013117B" w:rsidP="00F02D49">
      <w:pPr>
        <w:jc w:val="both"/>
        <w:rPr>
          <w:rFonts w:eastAsia="Times New Roman"/>
          <w:szCs w:val="27"/>
        </w:rPr>
      </w:pPr>
    </w:p>
    <w:p w14:paraId="17DF2BDD" w14:textId="01CA00B7" w:rsidR="00001470" w:rsidRDefault="0013117B" w:rsidP="00476280">
      <w:pPr>
        <w:pStyle w:val="Heading4"/>
      </w:pPr>
      <w:r>
        <w:t>Model</w:t>
      </w:r>
      <w:r w:rsidR="00001470">
        <w:t>-</w:t>
      </w:r>
      <w:r>
        <w:t>specific details</w:t>
      </w:r>
      <w:r w:rsidR="004279F9">
        <w:t xml:space="preserve"> (#)</w:t>
      </w:r>
    </w:p>
    <w:p w14:paraId="7883D89A" w14:textId="54961A88" w:rsidR="004739A5" w:rsidRDefault="005E7A20" w:rsidP="004F3567">
      <w:pPr>
        <w:pStyle w:val="Heading6"/>
        <w:rPr>
          <w:rFonts w:eastAsia="Times New Roman"/>
        </w:rPr>
      </w:pPr>
      <w:r>
        <w:rPr>
          <w:rFonts w:eastAsia="Times New Roman"/>
        </w:rPr>
        <w:t>Cluster b</w:t>
      </w:r>
      <w:r w:rsidR="00476280">
        <w:rPr>
          <w:rFonts w:eastAsia="Times New Roman"/>
        </w:rPr>
        <w:t>ootstrap HYEMA</w:t>
      </w:r>
    </w:p>
    <w:p w14:paraId="1E92142D" w14:textId="3A9ABCBA" w:rsidR="000F738B" w:rsidRDefault="00855C76" w:rsidP="00F02D49">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D1CC0">
        <w:rPr>
          <w:rFonts w:eastAsia="Times New Roman"/>
          <w:szCs w:val="27"/>
        </w:rPr>
        <w:t xml:space="preserve"> (van Aert, 2025)</w:t>
      </w:r>
      <w:r>
        <w:rPr>
          <w:rFonts w:eastAsia="Times New Roman"/>
          <w:szCs w:val="27"/>
        </w:rPr>
        <w:t xml:space="preserve">, it has only been evaluated under the assumption of independence among effect sizes (i.e., assuming all studies contribute one effect size only). </w:t>
      </w:r>
      <w:r w:rsidR="000F738B">
        <w:rPr>
          <w:rFonts w:eastAsia="Times New Roman"/>
          <w:szCs w:val="27"/>
        </w:rPr>
        <w:t xml:space="preserve">To overcome this issue and to control the nominal Type I error rate, </w:t>
      </w:r>
      <w:r>
        <w:rPr>
          <w:rFonts w:eastAsia="Times New Roman"/>
          <w:szCs w:val="27"/>
        </w:rPr>
        <w:t xml:space="preserve">we </w:t>
      </w:r>
      <w:r w:rsidR="000F738B">
        <w:rPr>
          <w:rFonts w:eastAsia="Times New Roman"/>
          <w:szCs w:val="27"/>
        </w:rPr>
        <w:t xml:space="preserve">cluster-boostrapped this model (Pustejovsky &amp; Joshi, 2023). For the bootstrap models, we calculated the percentile confidence intervals, as </w:t>
      </w:r>
      <w:r w:rsidR="000F738B">
        <w:rPr>
          <w:rFonts w:eastAsia="Times New Roman"/>
          <w:szCs w:val="27"/>
        </w:rPr>
        <w:lastRenderedPageBreak/>
        <w:t xml:space="preserve">these have shown the most promising performance in other applications (Pustejovsky, </w:t>
      </w:r>
      <w:r w:rsidR="000F738B">
        <w:t>Citkowicz, et al., 2025).</w:t>
      </w:r>
    </w:p>
    <w:p w14:paraId="055FDBFC" w14:textId="4986F58A" w:rsidR="000F738B" w:rsidRDefault="000F738B" w:rsidP="00F02D49">
      <w:pPr>
        <w:jc w:val="both"/>
        <w:rPr>
          <w:rFonts w:eastAsia="Times New Roman"/>
          <w:szCs w:val="27"/>
        </w:rPr>
      </w:pPr>
    </w:p>
    <w:p w14:paraId="5986824D" w14:textId="604A8B85" w:rsidR="000F738B" w:rsidRDefault="000F738B" w:rsidP="00F02D49">
      <w:pPr>
        <w:jc w:val="both"/>
      </w:pPr>
      <w:r>
        <w:rPr>
          <w:rFonts w:eastAsia="Times New Roman"/>
          <w:szCs w:val="27"/>
        </w:rPr>
        <w:t xml:space="preserve">Furthermore, we used the HYEMA model to </w:t>
      </w:r>
      <w:r>
        <w:t>adjust</w:t>
      </w:r>
      <w:r w:rsidR="00ED1CC0">
        <w:t xml:space="preserve"> outcome </w:t>
      </w:r>
      <w:r w:rsidR="002B0A81">
        <w:t>moderator</w:t>
      </w:r>
      <w:r w:rsidR="00ED1CC0">
        <w:t xml:space="preserve"> effects</w:t>
      </w:r>
      <w:r>
        <w:t xml:space="preserve"> for publication bias</w:t>
      </w:r>
      <w:r w:rsidR="001C24ED">
        <w:t xml:space="preserve">. </w:t>
      </w:r>
      <w:r w:rsidR="00ED1CC0">
        <w:t>For multi-constrast tests, investigating whether effect sizes differed across different types of outcome</w:t>
      </w:r>
      <w:r w:rsidR="001C24ED">
        <w:t xml:space="preserve">, we computed bootstrap Wald test </w:t>
      </w:r>
      <w:r w:rsidR="00A27B89">
        <w:rPr>
          <w:i/>
        </w:rPr>
        <w:t>p</w:t>
      </w:r>
      <w:r w:rsidR="00DF7539">
        <w:t>-</w:t>
      </w:r>
      <w:r w:rsidR="001C24ED" w:rsidRPr="00DF7539">
        <w:t>value</w:t>
      </w:r>
      <w:r w:rsidR="00DF7539">
        <w:t>s</w:t>
      </w:r>
      <w:r w:rsidR="001C24ED">
        <w:t xml:space="preserve"> defined as </w:t>
      </w:r>
    </w:p>
    <w:p w14:paraId="4E13AA85" w14:textId="77777777" w:rsidR="001C24ED" w:rsidRDefault="001C24ED" w:rsidP="00F02D49">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A0745C" w:rsidRPr="007332FC" w14:paraId="51D7622E" w14:textId="77777777" w:rsidTr="00294528">
        <w:tc>
          <w:tcPr>
            <w:tcW w:w="350" w:type="pct"/>
            <w:vAlign w:val="center"/>
          </w:tcPr>
          <w:p w14:paraId="47CFCA48" w14:textId="77777777" w:rsidR="00A0745C" w:rsidRDefault="00A0745C" w:rsidP="00294528">
            <w:pPr>
              <w:autoSpaceDE w:val="0"/>
              <w:autoSpaceDN w:val="0"/>
              <w:adjustRightInd w:val="0"/>
              <w:spacing w:line="360" w:lineRule="auto"/>
              <w:jc w:val="both"/>
              <w:rPr>
                <w:lang w:val="en-US"/>
              </w:rPr>
            </w:pPr>
          </w:p>
        </w:tc>
        <w:tc>
          <w:tcPr>
            <w:tcW w:w="4300" w:type="pct"/>
            <w:vAlign w:val="center"/>
          </w:tcPr>
          <w:p w14:paraId="09900540" w14:textId="6AA7969E" w:rsidR="00A0745C" w:rsidRPr="007332FC" w:rsidRDefault="00DF7539" w:rsidP="00294528">
            <w:pPr>
              <w:spacing w:line="360" w:lineRule="auto"/>
              <w:jc w:val="both"/>
              <w:rPr>
                <w:lang w:val="en-US"/>
              </w:rPr>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75261A99" w14:textId="68B292E7" w:rsidR="00A0745C" w:rsidRPr="007332FC" w:rsidRDefault="00A0745C" w:rsidP="00294528">
            <w:pPr>
              <w:pStyle w:val="Caption"/>
              <w:jc w:val="both"/>
              <w:rPr>
                <w:i w:val="0"/>
                <w:lang w:val="en-US"/>
              </w:rPr>
            </w:pPr>
          </w:p>
        </w:tc>
      </w:tr>
    </w:tbl>
    <w:p w14:paraId="19475387" w14:textId="77777777" w:rsidR="000F738B" w:rsidRDefault="000F738B" w:rsidP="00F02D49">
      <w:pPr>
        <w:jc w:val="both"/>
        <w:rPr>
          <w:rFonts w:eastAsia="Times New Roman"/>
          <w:szCs w:val="27"/>
        </w:rPr>
      </w:pPr>
    </w:p>
    <w:p w14:paraId="79F499D7" w14:textId="23F09487" w:rsidR="00A60DDF" w:rsidRDefault="003F025B" w:rsidP="009C418C">
      <w:r>
        <w:t>W</w:t>
      </w:r>
      <w:r w:rsidR="00DF7539">
        <w:t xml:space="preserve">here </w:t>
      </w:r>
      <w:r w:rsidR="0033588D">
        <w:rPr>
          <w:i/>
        </w:rPr>
        <w:t>R</w:t>
      </w:r>
      <w:r w:rsidR="00DF7539">
        <w:t xml:space="preserve"> is the</w:t>
      </w:r>
      <w:r w:rsidR="00ED1CC0">
        <w:t xml:space="preserve"> total</w:t>
      </w:r>
      <w:r w:rsidR="00DF7539">
        <w:t xml:space="preserve"> number of</w:t>
      </w:r>
      <w:r w:rsidR="00ED1CC0">
        <w:t xml:space="preserve"> cluster</w:t>
      </w:r>
      <w:r w:rsidR="00DF7539">
        <w:t xml:space="preserve"> bootstrap replications</w:t>
      </w:r>
      <w:r w:rsidR="0033588D">
        <w:t>,</w:t>
      </w:r>
      <w:r w:rsidR="00DF7539">
        <w:t xml:space="preserve"> and </w:t>
      </w:r>
      <w:r w:rsidR="0033588D">
        <w:rPr>
          <w:i/>
        </w:rPr>
        <w:t>F</w:t>
      </w:r>
      <w:r w:rsidR="00DF7539">
        <w:t xml:space="preserve"> is the naïve </w:t>
      </w:r>
      <w:r w:rsidR="0033588D">
        <w:rPr>
          <w:i/>
        </w:rPr>
        <w:t>F</w:t>
      </w:r>
      <w:r w:rsidR="006161B7">
        <w:t>-test</w:t>
      </w:r>
      <w:r w:rsidR="00DF7539">
        <w:t xml:space="preserve">. </w:t>
      </w:r>
      <w:r>
        <w:t xml:space="preserve">We used similar formulas to calculate the naïve </w:t>
      </w:r>
      <w:r w:rsidR="0033588D">
        <w:rPr>
          <w:i/>
        </w:rPr>
        <w:t>F</w:t>
      </w:r>
      <w:r w:rsidR="006161B7">
        <w:t>-test</w:t>
      </w:r>
      <w:r w:rsidR="00ED1CC0">
        <w:t>,</w:t>
      </w:r>
      <w:r>
        <w:t xml:space="preserve"> </w:t>
      </w:r>
      <w:r w:rsidR="00ED1CC0">
        <w:t>similar to those implemented</w:t>
      </w:r>
      <w:r>
        <w:t xml:space="preserve"> in the rma() function in metafor.</w:t>
      </w:r>
      <w:r w:rsidR="00DB7221">
        <w:t xml:space="preserve"> Across all of these tests, we used </w:t>
      </w:r>
      <m:oMath>
        <m:r>
          <w:rPr>
            <w:rFonts w:ascii="Cambria Math" w:hAnsi="Cambria Math"/>
          </w:rPr>
          <m:t>R=1999</m:t>
        </m:r>
      </m:oMath>
      <w:r w:rsidR="00DB7221">
        <w:t>.</w:t>
      </w:r>
    </w:p>
    <w:p w14:paraId="58CBD64D" w14:textId="1EE92F73" w:rsidR="00A60DDF" w:rsidRDefault="00A60DDF" w:rsidP="00F02D49">
      <w:pPr>
        <w:jc w:val="both"/>
        <w:rPr>
          <w:rFonts w:eastAsia="Times New Roman"/>
          <w:szCs w:val="27"/>
        </w:rPr>
      </w:pPr>
    </w:p>
    <w:p w14:paraId="72CE22B2" w14:textId="08ACD4BD" w:rsidR="00A60DDF" w:rsidRDefault="00A60DDF" w:rsidP="00A60DDF">
      <w:pPr>
        <w:pStyle w:val="Heading6"/>
        <w:rPr>
          <w:rFonts w:eastAsia="Times New Roman"/>
        </w:rPr>
      </w:pPr>
      <w:r>
        <w:rPr>
          <w:rFonts w:eastAsia="Times New Roman"/>
        </w:rPr>
        <w:t>p-uniform*</w:t>
      </w:r>
    </w:p>
    <w:p w14:paraId="2B737C39" w14:textId="1A8EF669" w:rsidR="0013117B" w:rsidRDefault="002B0A81" w:rsidP="002B0A81">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lang w:val="en-US"/>
        </w:rPr>
        <w:t xml:space="preserve">makes </w:t>
      </w:r>
      <w:r>
        <w:rPr>
          <w:rFonts w:eastAsia="Times New Roman"/>
          <w:lang w:val="en-US"/>
        </w:rPr>
        <w:t xml:space="preserve">the </w:t>
      </w:r>
      <w:r w:rsidRPr="002B0A81">
        <w:rPr>
          <w:rFonts w:eastAsia="Times New Roman"/>
          <w:lang w:val="en-US"/>
        </w:rPr>
        <w:t xml:space="preserve">distribution of </w:t>
      </w:r>
      <w:r w:rsidRPr="002B0A81">
        <w:rPr>
          <w:rFonts w:eastAsia="Times New Roman"/>
          <w:i/>
          <w:iCs/>
          <w:lang w:val="en-US"/>
        </w:rPr>
        <w:t>p</w:t>
      </w:r>
      <w:r>
        <w:rPr>
          <w:rFonts w:eastAsia="Times New Roman"/>
          <w:i/>
          <w:iCs/>
          <w:lang w:val="en-US"/>
        </w:rPr>
        <w:t>-</w:t>
      </w:r>
      <w:r w:rsidRPr="002B0A81">
        <w:rPr>
          <w:rFonts w:eastAsia="Times New Roman"/>
          <w:lang w:val="en-US"/>
        </w:rPr>
        <w:t>values</w:t>
      </w:r>
      <w:r>
        <w:rPr>
          <w:rFonts w:eastAsia="Times New Roman"/>
          <w:lang w:val="en-US"/>
        </w:rPr>
        <w:t xml:space="preserve"> in the data</w:t>
      </w:r>
      <w:r w:rsidRPr="002B0A81">
        <w:rPr>
          <w:rFonts w:eastAsia="Times New Roman"/>
          <w:lang w:val="en-US"/>
        </w:rPr>
        <w:t xml:space="preserve"> as uniform as possible</w:t>
      </w:r>
      <w:r>
        <w:rPr>
          <w:rFonts w:eastAsia="Times New Roman"/>
          <w:lang w:val="en-US"/>
        </w:rPr>
        <w:t xml:space="preserve">. Apparently, a downside of the p-uniform* method is that it is based on the assumption of independence among effect sizes, which by design makes it </w:t>
      </w:r>
      <w:r>
        <w:t xml:space="preserve">miscalibrated when applied with dependent effect sizes. Nonetheless, Chen and Pustejovsky (2025) showed that the method performs well even in dependent effect size data, which is the main reason why we included this method. Yet, this method has only been developed to </w:t>
      </w:r>
      <w:r w:rsidR="0013117B">
        <w:t xml:space="preserve">adjust </w:t>
      </w:r>
      <w:r>
        <w:t xml:space="preserve">the </w:t>
      </w:r>
      <w:r w:rsidR="0013117B">
        <w:t>overall average mean effect</w:t>
      </w:r>
      <w:r>
        <w:t xml:space="preserve">, and we therefore only used it for this purpose. </w:t>
      </w:r>
    </w:p>
    <w:p w14:paraId="18D7BA85" w14:textId="798FD0FD" w:rsidR="00F02D49" w:rsidRDefault="00F02D49" w:rsidP="00F02D49">
      <w:pPr>
        <w:jc w:val="both"/>
        <w:rPr>
          <w:rFonts w:eastAsia="Times New Roman"/>
          <w:szCs w:val="27"/>
        </w:rPr>
      </w:pPr>
    </w:p>
    <w:p w14:paraId="337D0E5D" w14:textId="6964621E" w:rsidR="007F3398" w:rsidRDefault="007F3398" w:rsidP="007F3398">
      <w:pPr>
        <w:pStyle w:val="Heading6"/>
        <w:rPr>
          <w:rFonts w:eastAsia="Times New Roman"/>
        </w:rPr>
      </w:pPr>
      <w:r>
        <w:rPr>
          <w:rFonts w:eastAsia="Times New Roman"/>
        </w:rPr>
        <w:t>Worst-case meta-analysis</w:t>
      </w:r>
    </w:p>
    <w:p w14:paraId="206B047A" w14:textId="77777777" w:rsidR="00E006A7" w:rsidRDefault="00CE69BB" w:rsidP="00CE69BB">
      <w:pPr>
        <w:jc w:val="both"/>
      </w:pPr>
      <w:r>
        <w:t>The worst-case meta-analyses are a sensitivity analysis in which all positive and statistically significant effect sizes were excluded, under the extreme assumption that they represent false positives. If the remaining effect(s) is/are still statistically significant and substantial in size, this provides strong evidence that publication bias is not the primary factor driving the effect(s). We used this type of analysis to reestimate the overall average effect size as well as subgroup effects across preregistration status and types of outcome. For the latter analysis, we controlled for the preregistration status</w:t>
      </w:r>
      <w:r w:rsidR="00E006A7">
        <w:t xml:space="preserve">. </w:t>
      </w:r>
    </w:p>
    <w:p w14:paraId="056B7FF3" w14:textId="77777777" w:rsidR="00E006A7" w:rsidRDefault="00E006A7" w:rsidP="00CE69BB">
      <w:pPr>
        <w:jc w:val="both"/>
      </w:pPr>
    </w:p>
    <w:p w14:paraId="4B6F8E1E" w14:textId="57A64043" w:rsidR="0013117B" w:rsidRDefault="00E006A7" w:rsidP="00F34FB5">
      <w:pPr>
        <w:jc w:val="both"/>
      </w:pPr>
      <w:r>
        <w:t xml:space="preserve">Partly to ease comparison between publication bias tests and partly to ease the presentation of these tests, we only fitted these models using the </w:t>
      </w:r>
      <w:r w:rsidR="003F1C73">
        <w:t>PE</w:t>
      </w:r>
      <w:r>
        <w:t>CHE-RVE model</w:t>
      </w:r>
      <w:r w:rsidR="008A6540">
        <w:t xml:space="preserve"> as presented in Equation (5) below</w:t>
      </w:r>
      <w:r>
        <w:t xml:space="preserve"> </w:t>
      </w:r>
      <w:r w:rsidR="003F1C73">
        <w:t>(Pustejovsky &amp; Tipton, 2021; Vembye et al., 2023)</w:t>
      </w:r>
      <w:r>
        <w:t>. For the subgroup test, this model type slightly differs from the one used in the main analysis. To align the models, we also fitted moderator model</w:t>
      </w:r>
      <w:r w:rsidR="003F1C73">
        <w:t>s</w:t>
      </w:r>
      <w:r>
        <w:t xml:space="preserve"> using the same model as in the main </w:t>
      </w:r>
      <w:r w:rsidR="003F1C73">
        <w:t xml:space="preserve">subgroup </w:t>
      </w:r>
      <w:r>
        <w:t>analys</w:t>
      </w:r>
      <w:r w:rsidR="003F1C73">
        <w:t>e</w:t>
      </w:r>
      <w:r>
        <w:t xml:space="preserve">s. These tests can be found in the publication bias script following this review. </w:t>
      </w:r>
    </w:p>
    <w:p w14:paraId="0C58661A" w14:textId="77777777" w:rsidR="00CE69BB" w:rsidRDefault="00CE69BB" w:rsidP="0013117B"/>
    <w:p w14:paraId="25C922F9" w14:textId="5DA79B5C" w:rsidR="00A60DDF" w:rsidRDefault="00AC31C9" w:rsidP="00A60DDF">
      <w:pPr>
        <w:pStyle w:val="Heading6"/>
      </w:pPr>
      <w:r>
        <w:t>(PE)</w:t>
      </w:r>
      <w:r w:rsidR="00D37863">
        <w:t>CHE-</w:t>
      </w:r>
      <w:r w:rsidR="00F34FB5">
        <w:t>RVE-</w:t>
      </w:r>
      <w:r w:rsidR="00D37863">
        <w:t>ISCW</w:t>
      </w:r>
    </w:p>
    <w:p w14:paraId="70BDEAC2" w14:textId="484F1548" w:rsidR="004B0C7B" w:rsidRDefault="00E124CE" w:rsidP="00E124CE">
      <w:pPr>
        <w:jc w:val="both"/>
      </w:pPr>
      <w:r>
        <w:t>Next</w:t>
      </w:r>
      <w:r w:rsidR="00F34FB5">
        <w:t xml:space="preserve">, we used the newly developed </w:t>
      </w:r>
      <w:r w:rsidR="00AC31C9">
        <w:t>PE</w:t>
      </w:r>
      <w:r w:rsidR="00F34FB5">
        <w:t>CHE-RVE-ISCW model to test for publication bias</w:t>
      </w:r>
      <w:r w:rsidR="00A27832">
        <w:t xml:space="preserve"> (Chen &amp; Pustejovsky, 2025)</w:t>
      </w:r>
      <w:r w:rsidR="00F34FB5">
        <w:t>. The key feature of this model</w:t>
      </w:r>
      <w:r w:rsidR="00A044B8">
        <w:t xml:space="preserve"> relative to the original CHE-RVE model (see Equation 5)</w:t>
      </w:r>
      <w:r w:rsidR="00F34FB5">
        <w:t xml:space="preserve"> is that it incorporates weights that are based on inverse sampling variance</w:t>
      </w:r>
      <w:r>
        <w:t xml:space="preserve"> estimates </w:t>
      </w:r>
      <w:r>
        <w:lastRenderedPageBreak/>
        <w:t>and the assumed covariance between these estimates</w:t>
      </w:r>
      <w:r w:rsidR="00F34FB5">
        <w:t>.</w:t>
      </w:r>
      <w:r>
        <w:t xml:space="preserve"> When using the modified version of the variance described in Equation (4), this corresponds to fixed-effect weighting, or more precisely, weighting by the inverse of the effective sample sizes and the assumed covariance among these. </w:t>
      </w:r>
    </w:p>
    <w:p w14:paraId="0778FA4B" w14:textId="77777777" w:rsidR="004B0C7B" w:rsidRDefault="004B0C7B" w:rsidP="00E124CE">
      <w:pPr>
        <w:jc w:val="both"/>
      </w:pPr>
    </w:p>
    <w:p w14:paraId="5DD08F2C" w14:textId="6A87EDBC" w:rsidR="00A60DDF" w:rsidRDefault="004B0C7B" w:rsidP="00E124CE">
      <w:pPr>
        <w:jc w:val="both"/>
      </w:pPr>
      <w:r>
        <w:t>To guard against model mis-specification and adjust for small sample issues, we used RVE, or more precisely, the robust HTZ for single-contrast tests (Tipton, 2015). This type of test was used for the overall average effect size and single-subgroup effects estimations, following the recommendation by Joshi, Pustejovsky et al. (2022).</w:t>
      </w:r>
      <w:r w:rsidR="00AC31C9">
        <w:t xml:space="preserve"> </w:t>
      </w:r>
      <w:r>
        <w:t xml:space="preserve">When estimating multiple-contrast hypothesis tests, we estimated cluster wild bootstrap Wald test </w:t>
      </w:r>
      <w:r>
        <w:rPr>
          <w:i/>
        </w:rPr>
        <w:t xml:space="preserve">p </w:t>
      </w:r>
      <w:r>
        <w:t>values (Joshi, Pustevjosky et al., 2022)</w:t>
      </w:r>
      <w:r w:rsidR="00C06FFA">
        <w:t>.</w:t>
      </w:r>
    </w:p>
    <w:p w14:paraId="4D4C5735" w14:textId="04BA6BDE" w:rsidR="00827CD4" w:rsidRDefault="00827CD4" w:rsidP="00E124CE">
      <w:pPr>
        <w:jc w:val="both"/>
      </w:pPr>
    </w:p>
    <w:p w14:paraId="54E21512" w14:textId="5473E732" w:rsidR="009E77A4" w:rsidRDefault="00827CD4" w:rsidP="00A84C2B">
      <w:pPr>
        <w:jc w:val="both"/>
      </w:pPr>
      <w:r>
        <w:t xml:space="preserve">We </w:t>
      </w:r>
      <w:r w:rsidR="00A84C2B">
        <w:t>used this test to adjust for publication bias in both the overall average effect size and the moderator effects across preregistration status and outcome types</w:t>
      </w:r>
    </w:p>
    <w:p w14:paraId="7D7958E1" w14:textId="77777777" w:rsidR="00A84C2B" w:rsidRDefault="00A84C2B" w:rsidP="00A84C2B">
      <w:pPr>
        <w:jc w:val="both"/>
      </w:pPr>
    </w:p>
    <w:p w14:paraId="6D4C71C7" w14:textId="0B97BCB2" w:rsidR="00D37863" w:rsidRDefault="00D37863" w:rsidP="00D37863">
      <w:pPr>
        <w:pStyle w:val="Heading6"/>
      </w:pPr>
      <w:r>
        <w:t>PET/PEESE</w:t>
      </w:r>
      <w:r w:rsidR="00F34FB5">
        <w:t>-RVE</w:t>
      </w:r>
      <w:r>
        <w:t>-ISCW</w:t>
      </w:r>
    </w:p>
    <w:p w14:paraId="63B0A3DD" w14:textId="177933E5" w:rsidR="00D37863" w:rsidRDefault="00A35C3F" w:rsidP="00A35C3F">
      <w:pPr>
        <w:jc w:val="both"/>
      </w:pPr>
      <w:r>
        <w:t>The PET/PEESE</w:t>
      </w:r>
      <w:r w:rsidR="00BB4458">
        <w:t>-RVE-ISCW</w:t>
      </w:r>
      <w:r>
        <w:t xml:space="preserve"> models we used had the same shape as the PECHE-RVE-ISCW model, with the only exception that we either added the modified sampling variance </w:t>
      </w:r>
      <w:r w:rsidR="009B0BCC">
        <w:t xml:space="preserve">(PEESE; precision-effect estimator with standard error) </w:t>
      </w:r>
      <w:r>
        <w:t xml:space="preserve">or the modified standard error </w:t>
      </w:r>
      <w:r w:rsidR="009B0BCC">
        <w:t xml:space="preserve">(PET; precision-effect test) </w:t>
      </w:r>
      <w:r>
        <w:t xml:space="preserve">presented in Equation (4) as a predictor to the models. </w:t>
      </w:r>
      <w:r w:rsidR="009B0BCC">
        <w:t xml:space="preserve">As with the PECHE-CHE-ISCW model, we used this test to adjust the overall average effect size as well as the moderator effects across preregistration status and types of outcome. Differently, and in addition to the PECHE-CHE-ISCW model, we also controlled for the preregistration status when estimating the overall average effect. </w:t>
      </w:r>
    </w:p>
    <w:p w14:paraId="410257DD" w14:textId="11F18BA2" w:rsidR="009B0BCC" w:rsidRDefault="009B0BCC" w:rsidP="00A35C3F">
      <w:pPr>
        <w:jc w:val="both"/>
      </w:pPr>
    </w:p>
    <w:p w14:paraId="7A86913A" w14:textId="1FC89975" w:rsidR="009B0BCC" w:rsidRPr="009B0BCC" w:rsidRDefault="009B0BCC" w:rsidP="009B0BCC">
      <w:pPr>
        <w:autoSpaceDE w:val="0"/>
        <w:autoSpaceDN w:val="0"/>
        <w:adjustRightInd w:val="0"/>
        <w:jc w:val="both"/>
        <w:rPr>
          <w:rFonts w:eastAsia="Times New Roman"/>
          <w:lang w:val="en-US"/>
        </w:rPr>
      </w:pPr>
      <w:r w:rsidRPr="009B0BCC">
        <w:t>It has been recommended by Standley and Doucouliagos (</w:t>
      </w:r>
      <w:r w:rsidRPr="00E1490A">
        <w:rPr>
          <w:color w:val="000000" w:themeColor="text1"/>
        </w:rPr>
        <w:t>2014</w:t>
      </w:r>
      <w:r w:rsidRPr="009B0BCC">
        <w:t>) that “</w:t>
      </w:r>
      <w:r w:rsidRPr="009B0BCC">
        <w:rPr>
          <w:rFonts w:eastAsia="Times New Roman"/>
          <w:lang w:val="en-US"/>
        </w:rPr>
        <w:t>[w]hen the PET test is not rejected, meaning that the average effect is not statistically distinguishable from zero, then the PET intercept is used for estimating the adjusted average effect. However, if the PET test is rejected and the average effect is statistically distinct from zero, the PEESE is used for estimating the adjusted average effect” (Chen &amp; Pustevjosky, 2025</w:t>
      </w:r>
      <w:r w:rsidR="00E1490A">
        <w:rPr>
          <w:rFonts w:eastAsia="Times New Roman"/>
          <w:lang w:val="en-US"/>
        </w:rPr>
        <w:t>, p. 6</w:t>
      </w:r>
      <w:r w:rsidRPr="009B0BCC">
        <w:rPr>
          <w:rFonts w:eastAsia="Times New Roman"/>
          <w:lang w:val="en-US"/>
        </w:rPr>
        <w:t xml:space="preserve">). We followed </w:t>
      </w:r>
      <w:r w:rsidR="00BB4458">
        <w:rPr>
          <w:rFonts w:eastAsia="Times New Roman"/>
          <w:lang w:val="en-US"/>
        </w:rPr>
        <w:t xml:space="preserve">this decision rule </w:t>
      </w:r>
      <w:r w:rsidRPr="009B0BCC">
        <w:rPr>
          <w:rFonts w:eastAsia="Times New Roman"/>
          <w:lang w:val="en-US"/>
        </w:rPr>
        <w:t>when reestimating the overall average effect</w:t>
      </w:r>
      <w:r w:rsidR="00BB4458">
        <w:rPr>
          <w:rFonts w:eastAsia="Times New Roman"/>
          <w:lang w:val="en-US"/>
        </w:rPr>
        <w:t xml:space="preserve"> with the PET/PEESE models</w:t>
      </w:r>
      <w:r w:rsidRPr="009B0BCC">
        <w:rPr>
          <w:rFonts w:eastAsia="Times New Roman"/>
          <w:lang w:val="en-US"/>
        </w:rPr>
        <w:t>. For subgroup models, we used the PET-RVE-ISCW</w:t>
      </w:r>
      <w:r>
        <w:rPr>
          <w:rFonts w:eastAsia="Times New Roman"/>
          <w:lang w:val="en-US"/>
        </w:rPr>
        <w:t xml:space="preserve"> only, as the decision rule was not clearly defined in this context. </w:t>
      </w:r>
    </w:p>
    <w:p w14:paraId="426E05A8" w14:textId="77777777" w:rsidR="00A35C3F" w:rsidRDefault="00A35C3F" w:rsidP="00A60DDF"/>
    <w:p w14:paraId="755F26FC" w14:textId="15098F99" w:rsidR="0013117B" w:rsidRDefault="005E7A20" w:rsidP="00CF3D1B">
      <w:pPr>
        <w:pStyle w:val="Heading6"/>
      </w:pPr>
      <w:r>
        <w:t>Cluster b</w:t>
      </w:r>
      <w:r w:rsidR="00A60DDF">
        <w:t>oo</w:t>
      </w:r>
      <w:r w:rsidR="009E77A4">
        <w:t>t</w:t>
      </w:r>
      <w:r w:rsidR="00A60DDF">
        <w:t>strap selection models</w:t>
      </w:r>
    </w:p>
    <w:p w14:paraId="09F94D65" w14:textId="72DD92C9" w:rsidR="005E7A20" w:rsidRPr="00712393" w:rsidRDefault="00597504" w:rsidP="00712393">
      <w:pPr>
        <w:jc w:val="both"/>
        <w:rPr>
          <w:b/>
        </w:rPr>
      </w:pPr>
      <w:r>
        <w:rPr>
          <w:rFonts w:eastAsia="Times New Roman"/>
          <w:lang w:val="en-US"/>
        </w:rPr>
        <w:t xml:space="preserve">As selection models have shown promise across a range of simulations </w:t>
      </w:r>
      <w:r w:rsidR="00712393" w:rsidRPr="00846EC8">
        <w:t>(Carter et al., 2019; Chen &amp; Pustejovsky, 2025; Pustejovsky, Citkowicz, et al., 2025; Rodgers &amp; Pustejovsky, 2021)</w:t>
      </w:r>
      <w:r w:rsidR="00712393" w:rsidRPr="00712393">
        <w:t>,</w:t>
      </w:r>
      <w:r w:rsidR="00712393">
        <w:rPr>
          <w:b/>
        </w:rPr>
        <w:t xml:space="preserve"> </w:t>
      </w:r>
      <w:r>
        <w:rPr>
          <w:rFonts w:eastAsia="Times New Roman"/>
          <w:lang w:val="en-US"/>
        </w:rPr>
        <w:t>we appl</w:t>
      </w:r>
      <w:r w:rsidR="005B7AAE">
        <w:rPr>
          <w:rFonts w:eastAsia="Times New Roman"/>
          <w:lang w:val="en-US"/>
        </w:rPr>
        <w:t>ie</w:t>
      </w:r>
      <w:r>
        <w:rPr>
          <w:rFonts w:eastAsia="Times New Roman"/>
          <w:lang w:val="en-US"/>
        </w:rPr>
        <w:t>d t</w:t>
      </w:r>
      <w:r w:rsidR="005B7AAE">
        <w:rPr>
          <w:rFonts w:eastAsia="Times New Roman"/>
          <w:lang w:val="en-US"/>
        </w:rPr>
        <w:t>w</w:t>
      </w:r>
      <w:r>
        <w:rPr>
          <w:rFonts w:eastAsia="Times New Roman"/>
          <w:lang w:val="en-US"/>
        </w:rPr>
        <w:t xml:space="preserve">o versions of these types of models. That is, we used the three-parameter selection model (3PSM) and </w:t>
      </w:r>
      <w:r w:rsidR="005B7AAE">
        <w:rPr>
          <w:rFonts w:eastAsia="Times New Roman"/>
          <w:lang w:val="en-US"/>
        </w:rPr>
        <w:t xml:space="preserve">the </w:t>
      </w:r>
      <w:r>
        <w:rPr>
          <w:rFonts w:eastAsia="Times New Roman"/>
          <w:lang w:val="en-US"/>
        </w:rPr>
        <w:t xml:space="preserve">four-parameter selection model </w:t>
      </w:r>
      <w:r w:rsidR="00712393">
        <w:rPr>
          <w:rFonts w:eastAsia="Times New Roman"/>
          <w:lang w:val="en-US"/>
        </w:rPr>
        <w:t>(</w:t>
      </w:r>
      <w:r>
        <w:rPr>
          <w:rFonts w:eastAsia="Times New Roman"/>
          <w:lang w:val="en-US"/>
        </w:rPr>
        <w:t>4PSM</w:t>
      </w:r>
      <w:r w:rsidR="00712393">
        <w:rPr>
          <w:rFonts w:eastAsia="Times New Roman"/>
          <w:lang w:val="en-US"/>
        </w:rPr>
        <w:t>)</w:t>
      </w:r>
      <w:r>
        <w:rPr>
          <w:rFonts w:eastAsia="Times New Roman"/>
          <w:lang w:val="en-US"/>
        </w:rPr>
        <w:t xml:space="preserve">. </w:t>
      </w:r>
      <w:r w:rsidR="000D477F">
        <w:rPr>
          <w:rFonts w:eastAsia="Times New Roman"/>
          <w:lang w:val="en-US"/>
        </w:rPr>
        <w:t>The former include</w:t>
      </w:r>
      <w:r w:rsidR="00712393">
        <w:rPr>
          <w:rFonts w:eastAsia="Times New Roman"/>
          <w:lang w:val="en-US"/>
        </w:rPr>
        <w:t>d</w:t>
      </w:r>
      <w:r w:rsidR="000D477F">
        <w:rPr>
          <w:rFonts w:eastAsia="Times New Roman"/>
          <w:lang w:val="en-US"/>
        </w:rPr>
        <w:t xml:space="preserve"> a single parameter, describing the </w:t>
      </w:r>
      <w:r w:rsidR="000D477F" w:rsidRPr="000D477F">
        <w:rPr>
          <w:rFonts w:eastAsia="Times New Roman"/>
          <w:lang w:val="en-US"/>
        </w:rPr>
        <w:t>“likelihood of nonaffirmative effect sizes being observed relative to affirmative effect sizes</w:t>
      </w:r>
      <w:r w:rsidR="00A84C2B">
        <w:rPr>
          <w:rFonts w:eastAsia="Times New Roman"/>
          <w:lang w:val="en-US"/>
        </w:rPr>
        <w:t>.</w:t>
      </w:r>
      <w:r w:rsidR="000D477F" w:rsidRPr="000D477F">
        <w:rPr>
          <w:rFonts w:eastAsia="Times New Roman"/>
          <w:lang w:val="en-US"/>
        </w:rPr>
        <w:t xml:space="preserve">“ </w:t>
      </w:r>
      <w:r w:rsidR="000D477F">
        <w:rPr>
          <w:rFonts w:eastAsia="Times New Roman"/>
          <w:lang w:val="en-US"/>
        </w:rPr>
        <w:t>(Chen &amp; Pustejovsky, 2025, p. 5</w:t>
      </w:r>
      <w:r w:rsidR="00A84C2B">
        <w:rPr>
          <w:rFonts w:eastAsia="Times New Roman"/>
          <w:lang w:val="en-US"/>
        </w:rPr>
        <w:t xml:space="preserve">). For this model, we set the step parameter to 0.025, amounting to the threshold of a classical one-sided </w:t>
      </w:r>
      <w:r w:rsidR="00A84C2B">
        <w:rPr>
          <w:rFonts w:eastAsia="Times New Roman"/>
          <w:i/>
          <w:lang w:val="en-US"/>
        </w:rPr>
        <w:t>p</w:t>
      </w:r>
      <w:r w:rsidR="00A84C2B">
        <w:rPr>
          <w:rFonts w:eastAsia="Times New Roman"/>
          <w:lang w:val="en-US"/>
        </w:rPr>
        <w:t>-value. The latter model include</w:t>
      </w:r>
      <w:r w:rsidR="00712393">
        <w:rPr>
          <w:rFonts w:eastAsia="Times New Roman"/>
          <w:lang w:val="en-US"/>
        </w:rPr>
        <w:t>d</w:t>
      </w:r>
      <w:r w:rsidR="00A84C2B">
        <w:rPr>
          <w:rFonts w:eastAsia="Times New Roman"/>
          <w:lang w:val="en-US"/>
        </w:rPr>
        <w:t xml:space="preserve"> two</w:t>
      </w:r>
      <w:r w:rsidR="00DB7221">
        <w:rPr>
          <w:rFonts w:eastAsia="Times New Roman"/>
          <w:lang w:val="en-US"/>
        </w:rPr>
        <w:t>-</w:t>
      </w:r>
      <w:r w:rsidR="00A84C2B">
        <w:rPr>
          <w:rFonts w:eastAsia="Times New Roman"/>
          <w:lang w:val="en-US"/>
        </w:rPr>
        <w:t xml:space="preserve">step parameters, which we set to .025 and 0.50. This allowed for modeling different probabilities for non-significant effect sizes, conditional on the direction of the effect. </w:t>
      </w:r>
    </w:p>
    <w:p w14:paraId="5B9CA02A" w14:textId="5F7ECDA4" w:rsidR="00A84C2B" w:rsidRDefault="00A84C2B" w:rsidP="000D477F">
      <w:pPr>
        <w:autoSpaceDE w:val="0"/>
        <w:autoSpaceDN w:val="0"/>
        <w:adjustRightInd w:val="0"/>
        <w:jc w:val="both"/>
        <w:rPr>
          <w:rFonts w:eastAsia="Times New Roman"/>
          <w:lang w:val="en-US"/>
        </w:rPr>
      </w:pPr>
    </w:p>
    <w:p w14:paraId="1EA3FB2D" w14:textId="189893BB" w:rsidR="00DB7221" w:rsidRPr="00DB7221" w:rsidRDefault="00DB7221" w:rsidP="000D477F">
      <w:pPr>
        <w:autoSpaceDE w:val="0"/>
        <w:autoSpaceDN w:val="0"/>
        <w:adjustRightInd w:val="0"/>
        <w:jc w:val="both"/>
        <w:rPr>
          <w:rFonts w:eastAsia="Times New Roman"/>
          <w:lang w:val="en-US"/>
        </w:rPr>
      </w:pPr>
      <w:r>
        <w:rPr>
          <w:rFonts w:eastAsia="Times New Roman"/>
          <w:lang w:val="en-US"/>
        </w:rPr>
        <w:t>To account for dependencies in our effect size data, we used cluster bootstrap selection models (</w:t>
      </w:r>
      <w:r w:rsidRPr="00020541">
        <w:t>Pustejovsky, Citkowicz, et al., 2025</w:t>
      </w:r>
      <w:r>
        <w:rPr>
          <w:rFonts w:eastAsia="Times New Roman"/>
          <w:lang w:val="en-US"/>
        </w:rPr>
        <w:t xml:space="preserve">).  Specifically, we fitted these models using the </w:t>
      </w:r>
      <w:r w:rsidRPr="00DB7221">
        <w:rPr>
          <w:rFonts w:eastAsia="Times New Roman"/>
          <w:lang w:val="en-US"/>
        </w:rPr>
        <w:t>composite marginal likelihood</w:t>
      </w:r>
      <w:r>
        <w:rPr>
          <w:rFonts w:ascii="LMRoman12-Regular" w:eastAsia="Times New Roman" w:hAnsi="LMRoman12-Regular" w:cs="LMRoman12-Regular"/>
          <w:lang w:val="en-US"/>
        </w:rPr>
        <w:t xml:space="preserve"> (</w:t>
      </w:r>
      <w:r>
        <w:rPr>
          <w:rFonts w:eastAsia="Times New Roman"/>
          <w:lang w:val="en-US"/>
        </w:rPr>
        <w:t xml:space="preserve">CML) estimator with </w:t>
      </w:r>
      <w:r w:rsidRPr="00DB7221">
        <w:rPr>
          <w:rFonts w:eastAsia="Times New Roman"/>
          <w:lang w:val="en-US"/>
        </w:rPr>
        <w:t>two-stage bootstrapped percentile confidence intervals</w:t>
      </w:r>
      <w:r w:rsidR="007000EF">
        <w:rPr>
          <w:rFonts w:eastAsia="Times New Roman"/>
          <w:lang w:val="en-US"/>
        </w:rPr>
        <w:t xml:space="preserve"> </w:t>
      </w:r>
      <w:r w:rsidR="007000EF">
        <w:rPr>
          <w:rFonts w:eastAsia="Times New Roman"/>
          <w:lang w:val="en-US"/>
        </w:rPr>
        <w:lastRenderedPageBreak/>
        <w:t>based on 1999 re-sampled replicates</w:t>
      </w:r>
      <w:r>
        <w:rPr>
          <w:rFonts w:eastAsia="Times New Roman"/>
          <w:lang w:val="en-US"/>
        </w:rPr>
        <w:t>, as this model has shown the best performance relative to other estimators and confidence intervals (see Figures 4 &amp; 5 in</w:t>
      </w:r>
      <w:r w:rsidRPr="00DB7221">
        <w:t xml:space="preserve"> </w:t>
      </w:r>
      <w:r w:rsidRPr="00020541">
        <w:t>Pustejovsky, Citkowicz, et al., 2025</w:t>
      </w:r>
      <w:r>
        <w:rPr>
          <w:rFonts w:eastAsia="Times New Roman"/>
          <w:lang w:val="en-US"/>
        </w:rPr>
        <w:t xml:space="preserve">).  </w:t>
      </w:r>
    </w:p>
    <w:p w14:paraId="4DD7592F" w14:textId="77777777" w:rsidR="00DB7221" w:rsidRPr="00A84C2B" w:rsidRDefault="00DB7221" w:rsidP="000D477F">
      <w:pPr>
        <w:autoSpaceDE w:val="0"/>
        <w:autoSpaceDN w:val="0"/>
        <w:adjustRightInd w:val="0"/>
        <w:jc w:val="both"/>
        <w:rPr>
          <w:rFonts w:eastAsia="Times New Roman"/>
          <w:lang w:val="en-US"/>
        </w:rPr>
      </w:pPr>
    </w:p>
    <w:p w14:paraId="60E544BC" w14:textId="606DE3FD" w:rsidR="005E7A20" w:rsidRDefault="00A84C2B" w:rsidP="003E71CE">
      <w:pPr>
        <w:jc w:val="both"/>
      </w:pPr>
      <w:r>
        <w:t>As with the PECHE-RVE-ISWC model, we used this test to adjust for publication bias in both the overall average effect size and the moderator effects across preregistration status and outcome types. In the outcome model, we controlled for the preregistration status.</w:t>
      </w:r>
      <w:r w:rsidR="00712393">
        <w:t xml:space="preserve"> </w:t>
      </w:r>
      <w:r>
        <w:tab/>
      </w:r>
    </w:p>
    <w:p w14:paraId="64C937FF" w14:textId="2738C7D4" w:rsidR="00130C64" w:rsidRDefault="00130C64" w:rsidP="00C2472F">
      <w:pPr>
        <w:rPr>
          <w:rFonts w:eastAsia="Times New Roman"/>
          <w:szCs w:val="27"/>
        </w:rPr>
      </w:pPr>
    </w:p>
    <w:p w14:paraId="4856DE64" w14:textId="18C3CE13" w:rsidR="004739A5" w:rsidRDefault="00054286" w:rsidP="00054286">
      <w:pPr>
        <w:pStyle w:val="Heading4"/>
      </w:pPr>
      <w:r>
        <w:t>R package used for publication bias testing</w:t>
      </w:r>
    </w:p>
    <w:p w14:paraId="787C5966" w14:textId="52DB9583" w:rsidR="00130C64" w:rsidRPr="005B33BC" w:rsidRDefault="00295C03" w:rsidP="00295C03">
      <w:pPr>
        <w:jc w:val="both"/>
      </w:pPr>
      <w:r>
        <w:t>For</w:t>
      </w:r>
      <w:r w:rsidR="00130C64">
        <w:t xml:space="preserve"> publication bias testing, we used the </w:t>
      </w:r>
      <w:r w:rsidR="00130C64">
        <w:rPr>
          <w:rFonts w:ascii="Courier New" w:hAnsi="Courier New" w:cs="Courier New"/>
        </w:rPr>
        <w:t>wildmeta</w:t>
      </w:r>
      <w:r w:rsidR="00130C64">
        <w:t xml:space="preserve"> (version 0.3.2; </w:t>
      </w:r>
      <w:r w:rsidR="00130C64">
        <w:rPr>
          <w:noProof/>
        </w:rPr>
        <w:t>Joshi &amp; Pustejovsky, 2022</w:t>
      </w:r>
      <w:r w:rsidR="00130C64">
        <w:t>)</w:t>
      </w:r>
      <w:r w:rsidR="000D477F">
        <w:t>,</w:t>
      </w:r>
      <w:r w:rsidRPr="00295C03">
        <w:rPr>
          <w:rFonts w:ascii="Courier New" w:hAnsi="Courier New" w:cs="Courier New"/>
        </w:rPr>
        <w:t xml:space="preserve"> </w:t>
      </w:r>
      <w:r w:rsidRPr="00FC36E1">
        <w:rPr>
          <w:rFonts w:ascii="Courier New" w:hAnsi="Courier New" w:cs="Courier New"/>
        </w:rPr>
        <w:t>boot</w:t>
      </w:r>
      <w:r>
        <w:t xml:space="preserve"> </w:t>
      </w:r>
      <w:r>
        <w:rPr>
          <w:b/>
        </w:rPr>
        <w:fldChar w:fldCharType="begin"/>
      </w:r>
      <w:r>
        <w:rPr>
          <w:b/>
        </w:rPr>
        <w:instrText xml:space="preserve"> ADDIN ZOTERO_ITEM CSL_CITATION {"citationID":"7WJln7pN","properties":{"formattedCitation":"(Canty &amp; Ripley, 2017)","plainCitation":"(Canty &amp; Ripley, 2017)","noteIndex":0},"citationItems":[{"id":1958,"uris":["http://zotero.org/users/17688719/items/S3LUH7B9"],"itemData":{"id":1958,"type":"article-journal","container-title":"Bootstrap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Pr>
          <w:b/>
        </w:rPr>
        <w:fldChar w:fldCharType="separate"/>
      </w:r>
      <w:r w:rsidRPr="00020541">
        <w:t>(Canty &amp; Ripley, 2017)</w:t>
      </w:r>
      <w:r>
        <w:rPr>
          <w:b/>
        </w:rPr>
        <w:fldChar w:fldCharType="end"/>
      </w:r>
      <w:r w:rsidRPr="00295C03">
        <w:rPr>
          <w:rStyle w:val="FootnoteReference"/>
        </w:rPr>
        <w:footnoteReference w:id="8"/>
      </w:r>
      <w:r>
        <w:rPr>
          <w:b/>
        </w:rPr>
        <w:t>,</w:t>
      </w:r>
      <w:r w:rsidR="00130C64">
        <w:t xml:space="preserve"> and </w:t>
      </w:r>
      <w:r w:rsidR="00130C64">
        <w:rPr>
          <w:rFonts w:ascii="Courier New" w:hAnsi="Courier New" w:cs="Courier New"/>
        </w:rPr>
        <w:t>metaselection</w:t>
      </w:r>
      <w:r w:rsidR="00130C64">
        <w:t xml:space="preserve"> (version 0.1.5; </w:t>
      </w:r>
      <w:r w:rsidR="00130C64">
        <w:rPr>
          <w:noProof/>
        </w:rPr>
        <w:t>Pustejovsky et al., 2025)</w:t>
      </w:r>
      <w:r w:rsidR="00130C64">
        <w:t xml:space="preserve"> packages to integrate bootstrapping techniques.</w:t>
      </w:r>
      <w:r>
        <w:t xml:space="preserve"> W</w:t>
      </w:r>
      <w:r w:rsidR="00130C64">
        <w:t xml:space="preserve">e use </w:t>
      </w:r>
      <w:r w:rsidR="00130C64">
        <w:rPr>
          <w:rFonts w:ascii="Courier New" w:hAnsi="Courier New" w:cs="Courier New"/>
        </w:rPr>
        <w:t>puniform</w:t>
      </w:r>
      <w:r w:rsidR="00130C64">
        <w:t xml:space="preserve"> (version 0.2.7; </w:t>
      </w:r>
      <w:r w:rsidR="00130C64">
        <w:rPr>
          <w:noProof/>
        </w:rPr>
        <w:t>van Aert, 2023</w:t>
      </w:r>
      <w:r w:rsidR="00130C64">
        <w:t>)</w:t>
      </w:r>
      <w:r w:rsidR="00EB6E6C">
        <w:t xml:space="preserve"> for</w:t>
      </w:r>
      <w:r>
        <w:t xml:space="preserve"> the p-uniform* and HYEMA estimations. For </w:t>
      </w:r>
      <w:r w:rsidR="005B33BC">
        <w:t xml:space="preserve">the single-constrast test (i.e., </w:t>
      </w:r>
      <w:r w:rsidR="005B33BC">
        <w:rPr>
          <w:i/>
        </w:rPr>
        <w:t>t</w:t>
      </w:r>
      <w:r w:rsidR="005B33BC">
        <w:t>-test)</w:t>
      </w:r>
      <w:r>
        <w:t>, we used</w:t>
      </w:r>
      <w:r w:rsidR="005B33BC">
        <w:t xml:space="preserve"> the</w:t>
      </w:r>
      <w:r>
        <w:t xml:space="preserve"> </w:t>
      </w:r>
      <w:r w:rsidRPr="005B33BC">
        <w:rPr>
          <w:rFonts w:ascii="Courier New" w:hAnsi="Courier New" w:cs="Courier New"/>
        </w:rPr>
        <w:t>metafor</w:t>
      </w:r>
      <w:r w:rsidR="00DA41F9">
        <w:rPr>
          <w:rFonts w:ascii="Courier New" w:hAnsi="Courier New" w:cs="Courier New"/>
        </w:rPr>
        <w:t xml:space="preserve"> </w:t>
      </w:r>
      <w:r w:rsidR="00DA41F9">
        <w:t>(version 4.8-0; Viechtbauer, 2010)</w:t>
      </w:r>
      <w:r>
        <w:t xml:space="preserve"> and </w:t>
      </w:r>
      <w:r w:rsidRPr="005B33BC">
        <w:rPr>
          <w:rFonts w:ascii="Courier New" w:hAnsi="Courier New" w:cs="Courier New"/>
        </w:rPr>
        <w:t>clubSandwich</w:t>
      </w:r>
      <w:r w:rsidR="005B33BC" w:rsidRPr="005B33BC">
        <w:t xml:space="preserve"> </w:t>
      </w:r>
      <w:r w:rsidR="005B33BC">
        <w:t xml:space="preserve">packages. </w:t>
      </w:r>
    </w:p>
    <w:p w14:paraId="51551182" w14:textId="493666CF" w:rsidR="00B4545C" w:rsidRPr="00C170E4" w:rsidRDefault="00B4545C" w:rsidP="00C2472F">
      <w:pPr>
        <w:rPr>
          <w:rFonts w:eastAsia="Times New Roman"/>
          <w:szCs w:val="27"/>
        </w:rPr>
      </w:pPr>
    </w:p>
    <w:p w14:paraId="195F15D9" w14:textId="6FD5DFC0" w:rsidR="009F49A6" w:rsidRPr="00AF0241" w:rsidRDefault="00C37244" w:rsidP="00D7480A">
      <w:pPr>
        <w:pStyle w:val="Heading3"/>
        <w:rPr>
          <w:rFonts w:eastAsia="Times New Roman"/>
        </w:rPr>
      </w:pPr>
      <w:bookmarkStart w:id="35" w:name="DATA_SYNTHESIS"/>
      <w:bookmarkEnd w:id="35"/>
      <w:r w:rsidRPr="00AF0241">
        <w:rPr>
          <w:rFonts w:eastAsia="Times New Roman"/>
        </w:rPr>
        <w:t xml:space="preserve">Data synthesis </w:t>
      </w:r>
    </w:p>
    <w:p w14:paraId="21FFD9E9" w14:textId="35663787" w:rsidR="009F49A6" w:rsidRDefault="009F49A6" w:rsidP="00130C64">
      <w:pPr>
        <w:jc w:val="both"/>
      </w:pPr>
      <w:bookmarkStart w:id="36" w:name="SUBGROUP_ANALYSIS"/>
      <w:bookmarkEnd w:id="36"/>
      <w:r>
        <w:rPr>
          <w:rFonts w:eastAsia="Times New Roman"/>
        </w:rPr>
        <w:t xml:space="preserve">All </w:t>
      </w:r>
      <w:r w:rsidR="00322E6C">
        <w:rPr>
          <w:rFonts w:eastAsia="Times New Roman"/>
        </w:rPr>
        <w:t xml:space="preserve">main </w:t>
      </w:r>
      <w:r>
        <w:rPr>
          <w:rFonts w:eastAsia="Times New Roman"/>
        </w:rPr>
        <w:t>meta-analyses were conducted using R 4.</w:t>
      </w:r>
      <w:r w:rsidR="00955A3D">
        <w:rPr>
          <w:rFonts w:eastAsia="Times New Roman"/>
        </w:rPr>
        <w:t>5</w:t>
      </w:r>
      <w:r>
        <w:rPr>
          <w:rFonts w:eastAsia="Times New Roman"/>
        </w:rPr>
        <w:t>.</w:t>
      </w:r>
      <w:r w:rsidR="00955A3D">
        <w:rPr>
          <w:rFonts w:eastAsia="Times New Roman"/>
        </w:rPr>
        <w:t>1</w:t>
      </w:r>
      <w:r>
        <w:rPr>
          <w:rFonts w:eastAsia="Times New Roman"/>
        </w:rPr>
        <w:t xml:space="preserve"> </w:t>
      </w:r>
      <w:r>
        <w:fldChar w:fldCharType="begin" w:fldLock="1"/>
      </w:r>
      <w:r w:rsidR="00F02D49">
        <w:instrText xml:space="preserve"> ADDIN ZOTERO_ITEM CSL_CITATION {"citationID":"8VUgiXNS","properties":{"formattedCitation":"(R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{"citationID":"aDaAOBfe","properties":{"formattedCitation":"(RStudio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w:t>
      </w:r>
      <w:r w:rsidRPr="009F49A6">
        <w:t xml:space="preserve"> </w:t>
      </w:r>
      <w:r>
        <w:t>Specifically</w:t>
      </w:r>
      <w:r w:rsidR="00927FF1">
        <w:t xml:space="preserve">, </w:t>
      </w:r>
      <w:r>
        <w:t xml:space="preserve">we applied the </w:t>
      </w:r>
      <w:r>
        <w:rPr>
          <w:rFonts w:ascii="Courier New" w:hAnsi="Courier New" w:cs="Courier New"/>
        </w:rPr>
        <w:t>metafor</w:t>
      </w:r>
      <w:r>
        <w:t xml:space="preserve"> package (version 4.8-0; Viechtbauer, 2010) together with its integrated sandwich estimators (</w:t>
      </w:r>
      <w:r w:rsidR="00DA41F9">
        <w:t xml:space="preserve">version 0.6.0; </w:t>
      </w:r>
      <w:r>
        <w:rPr>
          <w:noProof/>
        </w:rPr>
        <w:t>Pustejovsky, 2020</w:t>
      </w:r>
      <w:r w:rsidR="00130C64">
        <w:t>).</w:t>
      </w:r>
      <w:r w:rsidR="00C10305">
        <w:t xml:space="preserve"> For multiple-contrast hypothesis (i.e., Wald test </w:t>
      </w:r>
      <w:r w:rsidR="00C10305">
        <w:rPr>
          <w:i/>
        </w:rPr>
        <w:t>p</w:t>
      </w:r>
      <w:r w:rsidR="00C10305">
        <w:t xml:space="preserve">-values), we used the </w:t>
      </w:r>
      <w:r w:rsidR="00C10305" w:rsidRPr="00C10305">
        <w:rPr>
          <w:rFonts w:ascii="Courier New" w:hAnsi="Courier New" w:cs="Courier New"/>
        </w:rPr>
        <w:t>wildmeta</w:t>
      </w:r>
      <w:r w:rsidR="00C10305">
        <w:rPr>
          <w:rFonts w:ascii="Courier New" w:hAnsi="Courier New" w:cs="Courier New"/>
        </w:rPr>
        <w:t xml:space="preserve"> </w:t>
      </w:r>
      <w:r w:rsidR="00C10305">
        <w:t xml:space="preserve">package (version 0.3.2; </w:t>
      </w:r>
      <w:r w:rsidR="00C10305">
        <w:rPr>
          <w:noProof/>
        </w:rPr>
        <w:t>Joshi &amp; Pustejovsky, 2022</w:t>
      </w:r>
      <w:r w:rsidR="00C10305">
        <w:t xml:space="preserve">). </w:t>
      </w:r>
    </w:p>
    <w:p w14:paraId="55FFFE34" w14:textId="58C7EE53" w:rsidR="00C10305" w:rsidRDefault="00C10305" w:rsidP="00130C64">
      <w:pPr>
        <w:jc w:val="both"/>
        <w:rPr>
          <w:sz w:val="27"/>
          <w:szCs w:val="27"/>
        </w:rPr>
      </w:pPr>
    </w:p>
    <w:p w14:paraId="090ED367" w14:textId="6AA8B8B1" w:rsidR="00C10305" w:rsidRDefault="00C10305" w:rsidP="00C10305">
      <w:pPr>
        <w:pStyle w:val="Heading4"/>
      </w:pPr>
      <w:r>
        <w:t>Overall average effect</w:t>
      </w:r>
      <w:r w:rsidR="002837CC">
        <w:t xml:space="preserve"> – PECHE-RVE</w:t>
      </w:r>
    </w:p>
    <w:p w14:paraId="2CBB1ADE" w14:textId="0D035242" w:rsidR="007B543C" w:rsidRPr="007B543C" w:rsidRDefault="001D32A5" w:rsidP="007B543C">
      <w:pPr>
        <w:jc w:val="both"/>
        <w:rPr>
          <w:lang w:val="en-US"/>
        </w:rPr>
      </w:pPr>
      <w:r w:rsidRPr="004414A3">
        <w:rPr>
          <w:lang w:val="en-US"/>
        </w:rPr>
        <w:t>As we experienced having various types of dependencies in our data, we</w:t>
      </w:r>
      <w:r w:rsidR="002837CC" w:rsidRPr="004414A3">
        <w:rPr>
          <w:lang w:val="en-US"/>
        </w:rPr>
        <w:t xml:space="preserve"> derived the overall average effects for social integrational and mental health outcomes, </w:t>
      </w:r>
      <w:r w:rsidRPr="004414A3">
        <w:rPr>
          <w:lang w:val="en-US"/>
        </w:rPr>
        <w:t>using</w:t>
      </w:r>
      <w:r w:rsidR="002F22A6" w:rsidRPr="004414A3">
        <w:rPr>
          <w:lang w:val="en-US"/>
        </w:rPr>
        <w:t xml:space="preserve"> the partially empirical correlated-hierarchical effects</w:t>
      </w:r>
      <w:r w:rsidR="002837CC" w:rsidRPr="004414A3">
        <w:rPr>
          <w:lang w:val="en-US"/>
        </w:rPr>
        <w:t xml:space="preserve"> </w:t>
      </w:r>
      <w:r w:rsidR="002F22A6" w:rsidRPr="004414A3">
        <w:rPr>
          <w:lang w:val="en-US"/>
        </w:rPr>
        <w:t>(</w:t>
      </w:r>
      <w:r w:rsidR="002837CC" w:rsidRPr="004414A3">
        <w:rPr>
          <w:lang w:val="en-US"/>
        </w:rPr>
        <w:t>PECHE-RVE</w:t>
      </w:r>
      <w:r w:rsidR="002F22A6" w:rsidRPr="004414A3">
        <w:rPr>
          <w:lang w:val="en-US"/>
        </w:rPr>
        <w:t>)</w:t>
      </w:r>
      <w:r w:rsidR="002837CC" w:rsidRPr="004414A3">
        <w:rPr>
          <w:lang w:val="en-US"/>
        </w:rPr>
        <w:t xml:space="preserve"> model (Pustejovsky &amp; Tipton, 2022)</w:t>
      </w:r>
      <w:r w:rsidR="002F22A6" w:rsidRPr="004414A3">
        <w:rPr>
          <w:lang w:val="en-US"/>
        </w:rPr>
        <w:t xml:space="preserve">, as this model can handle various types of dependencies among effect sizes. </w:t>
      </w:r>
      <w:r w:rsidR="00F3095B">
        <w:rPr>
          <w:lang w:val="en-US"/>
        </w:rPr>
        <w:t xml:space="preserve">Specifically, this model accounts for the hierarchical data structure, with effect sizes nested within studies, allowing us to obtain heterogeneity measures at both </w:t>
      </w:r>
      <w:r w:rsidR="002F22A6" w:rsidRPr="004414A3">
        <w:rPr>
          <w:lang w:val="en-US"/>
        </w:rPr>
        <w:t xml:space="preserve">the study-level and the effect size-level. This provides valuable diagnostic information about at what levels unexplained heterogeneity might be explained. </w:t>
      </w:r>
      <w:r w:rsidR="007B543C">
        <w:rPr>
          <w:lang w:val="en-US"/>
        </w:rPr>
        <w:t>We used restricted maximum likelihood to estimate the between-study (</w:t>
      </w:r>
      <m:oMath>
        <m:sSup>
          <m:sSupPr>
            <m:ctrlPr>
              <w:rPr>
                <w:rFonts w:ascii="Cambria Math" w:hAnsi="Cambria Math"/>
                <w:i/>
                <w:lang w:val="en-US"/>
              </w:rPr>
            </m:ctrlPr>
          </m:sSupPr>
          <m:e>
            <m:r>
              <w:rPr>
                <w:rFonts w:ascii="Cambria Math" w:hAnsi="Cambria Math"/>
                <w:lang w:val="en-US"/>
              </w:rPr>
              <m:t>τ</m:t>
            </m:r>
          </m:e>
          <m:sup>
            <m:r>
              <w:rPr>
                <w:rFonts w:ascii="Cambria Math" w:hAnsi="Cambria Math"/>
                <w:lang w:val="en-US"/>
              </w:rPr>
              <m:t>2</m:t>
            </m:r>
          </m:sup>
        </m:sSup>
      </m:oMath>
      <w:r w:rsidR="007B543C">
        <w:rPr>
          <w:lang w:val="en-US"/>
        </w:rPr>
        <w:t>) and within-study (</w:t>
      </w:r>
      <m:oMath>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B543C">
        <w:rPr>
          <w:lang w:val="en-US"/>
        </w:rPr>
        <w:t xml:space="preserve">) heterogeneity </w:t>
      </w:r>
      <w:r w:rsidR="007B543C" w:rsidRPr="006C4B93">
        <w:t>(Viechtbauer, 2005, 2007)</w:t>
      </w:r>
      <w:r w:rsidR="007B543C">
        <w:t>.</w:t>
      </w:r>
    </w:p>
    <w:p w14:paraId="63E3943F" w14:textId="77777777" w:rsidR="007B543C" w:rsidRPr="004414A3" w:rsidRDefault="007B543C" w:rsidP="00713B0D">
      <w:pPr>
        <w:jc w:val="both"/>
        <w:rPr>
          <w:lang w:val="en-US"/>
        </w:rPr>
      </w:pPr>
    </w:p>
    <w:p w14:paraId="5C798D55" w14:textId="41A3D03A" w:rsidR="002837CC" w:rsidRPr="004414A3" w:rsidRDefault="00713B0D" w:rsidP="00713B0D">
      <w:pPr>
        <w:jc w:val="both"/>
        <w:rPr>
          <w:lang w:val="en-US"/>
        </w:rPr>
      </w:pPr>
      <w:r w:rsidRPr="004414A3">
        <w:rPr>
          <w:lang w:val="en-US"/>
        </w:rPr>
        <w:t xml:space="preserve">Moreover, the </w:t>
      </w:r>
      <w:r w:rsidR="00A044B8" w:rsidRPr="004414A3">
        <w:rPr>
          <w:lang w:val="en-US"/>
        </w:rPr>
        <w:t>mode</w:t>
      </w:r>
      <w:r w:rsidR="007B543C" w:rsidRPr="004414A3">
        <w:rPr>
          <w:lang w:val="en-US"/>
        </w:rPr>
        <w:t>l</w:t>
      </w:r>
      <w:r w:rsidR="00653213" w:rsidRPr="004414A3">
        <w:rPr>
          <w:lang w:val="en-US"/>
        </w:rPr>
        <w:t xml:space="preserve"> </w:t>
      </w:r>
      <w:r w:rsidRPr="004414A3">
        <w:rPr>
          <w:lang w:val="en-US"/>
        </w:rPr>
        <w:t>accounts for correlation among the effect size standard errors, either by imputing or estimating the covariance between within-study effect sizes.</w:t>
      </w:r>
      <w:r w:rsidR="00653213" w:rsidRPr="004414A3">
        <w:rPr>
          <w:lang w:val="en-US"/>
        </w:rPr>
        <w:t xml:space="preserve"> In our data, we </w:t>
      </w:r>
      <w:r w:rsidR="006531DC" w:rsidRPr="004414A3">
        <w:rPr>
          <w:lang w:val="en-US"/>
        </w:rPr>
        <w:t xml:space="preserve">were </w:t>
      </w:r>
      <w:r w:rsidR="00653213" w:rsidRPr="004414A3">
        <w:rPr>
          <w:lang w:val="en-US"/>
        </w:rPr>
        <w:t xml:space="preserve">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lang w:val="en-US"/>
          </w:rPr>
          <m:t>=0.8</m:t>
        </m:r>
      </m:oMath>
      <w:r w:rsidR="00653213" w:rsidRPr="004414A3">
        <w:rPr>
          <w:lang w:val="en-US"/>
        </w:rPr>
        <w:t xml:space="preserve">, as specified in our protocol. </w:t>
      </w:r>
    </w:p>
    <w:p w14:paraId="17956FB5" w14:textId="5AEB3943" w:rsidR="00B525E3" w:rsidRPr="004414A3" w:rsidRDefault="00B525E3" w:rsidP="00713B0D">
      <w:pPr>
        <w:jc w:val="both"/>
        <w:rPr>
          <w:lang w:val="en-US"/>
        </w:rPr>
      </w:pPr>
    </w:p>
    <w:p w14:paraId="650CA798" w14:textId="5FF88778" w:rsidR="00B525E3" w:rsidRDefault="00B00A58" w:rsidP="00B525E3">
      <w:pPr>
        <w:jc w:val="both"/>
      </w:pPr>
      <w:r w:rsidRPr="004414A3">
        <w:rPr>
          <w:lang w:val="en-US"/>
        </w:rPr>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00B525E3" w:rsidRPr="004414A3">
        <w:rPr>
          <w:lang w:val="en-US"/>
        </w:rPr>
        <w:t>, we used robust variance estimation (RVE)</w:t>
      </w:r>
      <w:r w:rsidRPr="004414A3">
        <w:rPr>
          <w:lang w:val="en-US"/>
        </w:rPr>
        <w:t xml:space="preserve"> to guard against model misspecifications. </w:t>
      </w:r>
    </w:p>
    <w:p w14:paraId="4EBE8F4B" w14:textId="2B2385B8" w:rsidR="002837CC" w:rsidRPr="004414A3" w:rsidRDefault="002837CC" w:rsidP="00C10305">
      <w:pPr>
        <w:rPr>
          <w:lang w:val="en-US"/>
        </w:rPr>
      </w:pPr>
    </w:p>
    <w:p w14:paraId="0CCDA230" w14:textId="1F2562EA" w:rsidR="00390B8F" w:rsidRPr="004414A3" w:rsidRDefault="007B543C" w:rsidP="00390B8F">
      <w:pPr>
        <w:pStyle w:val="Heading6"/>
        <w:rPr>
          <w:lang w:val="en-US"/>
        </w:rPr>
      </w:pPr>
      <w:r w:rsidRPr="004414A3">
        <w:rPr>
          <w:lang w:val="en-US"/>
        </w:rPr>
        <w:lastRenderedPageBreak/>
        <w:t>Further mod</w:t>
      </w:r>
      <w:r w:rsidR="00390B8F" w:rsidRPr="004414A3">
        <w:rPr>
          <w:lang w:val="en-US"/>
        </w:rPr>
        <w:t>el</w:t>
      </w:r>
      <w:r w:rsidRPr="004414A3">
        <w:rPr>
          <w:lang w:val="en-US"/>
        </w:rPr>
        <w:t xml:space="preserve"> det</w:t>
      </w:r>
      <w:r w:rsidR="00CE7734" w:rsidRPr="004414A3">
        <w:rPr>
          <w:lang w:val="en-US"/>
        </w:rPr>
        <w:t>ai</w:t>
      </w:r>
      <w:r w:rsidRPr="004414A3">
        <w:rPr>
          <w:lang w:val="en-US"/>
        </w:rPr>
        <w:t>ls and</w:t>
      </w:r>
      <w:r w:rsidR="00390B8F" w:rsidRPr="004414A3">
        <w:rPr>
          <w:lang w:val="en-US"/>
        </w:rPr>
        <w:t xml:space="preserve"> notation (#)</w:t>
      </w:r>
    </w:p>
    <w:p w14:paraId="6545901B" w14:textId="7B740262" w:rsidR="00C10305" w:rsidRPr="00750D5C" w:rsidRDefault="002837CC" w:rsidP="00750D5C">
      <w:pPr>
        <w:autoSpaceDE w:val="0"/>
        <w:autoSpaceDN w:val="0"/>
        <w:adjustRightInd w:val="0"/>
        <w:jc w:val="both"/>
        <w:rPr>
          <w:rFonts w:eastAsia="CIDFont+F5"/>
          <w:lang w:val="en-US"/>
        </w:rPr>
      </w:pPr>
      <w:r w:rsidRPr="004414A3">
        <w:rPr>
          <w:lang w:val="en-US"/>
        </w:rPr>
        <w:t>To explicate th</w:t>
      </w:r>
      <w:r w:rsidR="00BF23C8">
        <w:rPr>
          <w:lang w:val="en-US"/>
        </w:rPr>
        <w:t>e statistical</w:t>
      </w:r>
      <w:r w:rsidR="009856BD" w:rsidRPr="004414A3">
        <w:rPr>
          <w:lang w:val="en-US"/>
        </w:rPr>
        <w:t xml:space="preserve"> </w:t>
      </w:r>
      <w:r w:rsidRPr="004414A3">
        <w:rPr>
          <w:lang w:val="en-US"/>
        </w:rPr>
        <w:t>model</w:t>
      </w:r>
      <w:r w:rsidR="00BF23C8">
        <w:rPr>
          <w:lang w:val="en-US"/>
        </w:rPr>
        <w:t>s used in this review</w:t>
      </w:r>
      <w:r w:rsidRPr="004414A3">
        <w:rPr>
          <w:lang w:val="en-US"/>
        </w:rPr>
        <w:t xml:space="preserve">, consider that </w:t>
      </w:r>
      <w:r w:rsidR="00750D5C" w:rsidRPr="004414A3">
        <w:rPr>
          <w:lang w:val="en-US"/>
        </w:rPr>
        <w:t xml:space="preserve">our data represent </w:t>
      </w:r>
      <w:r w:rsidRPr="004414A3">
        <w:rPr>
          <w:lang w:val="en-US"/>
        </w:rPr>
        <w:t xml:space="preserve">a collection of </w:t>
      </w:r>
      <m:oMath>
        <m:r>
          <w:rPr>
            <w:rFonts w:ascii="Cambria Math" w:hAnsi="Cambria Math"/>
            <w:lang w:val="da-DK"/>
          </w:rPr>
          <m:t>J</m:t>
        </m:r>
      </m:oMath>
      <w:r w:rsidRPr="004414A3">
        <w:rPr>
          <w:i/>
          <w:lang w:val="en-US"/>
        </w:rPr>
        <w:t xml:space="preserve"> </w:t>
      </w:r>
      <w:r w:rsidRPr="004414A3">
        <w:rPr>
          <w:lang w:val="en-US"/>
        </w:rPr>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lang w:val="en-US"/>
          </w:rPr>
          <m:t>≥1</m:t>
        </m:r>
      </m:oMath>
      <w:r w:rsidRPr="004414A3">
        <w:rPr>
          <w:lang w:val="en-US"/>
        </w:rPr>
        <w:t xml:space="preserve"> effect size estimate. </w:t>
      </w:r>
      <w:r w:rsidR="00750D5C" w:rsidRPr="004414A3">
        <w:rPr>
          <w:lang w:val="en-US"/>
        </w:rPr>
        <w:t>L</w:t>
      </w:r>
      <w:r w:rsidRPr="004414A3">
        <w:rPr>
          <w:lang w:val="en-US"/>
        </w:rPr>
        <w:t xml:space="preserve">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rPr>
          <w:lang w:val="en-US"/>
        </w:rPr>
        <w:t xml:space="preserve"> be the effect size estimate </w:t>
      </w:r>
      <m:oMath>
        <m:r>
          <w:rPr>
            <w:rFonts w:ascii="Cambria Math" w:hAnsi="Cambria Math"/>
            <w:lang w:val="da-DK"/>
          </w:rPr>
          <m:t>i</m:t>
        </m:r>
      </m:oMath>
      <w:r w:rsidRPr="004414A3">
        <w:rPr>
          <w:lang w:val="en-US"/>
        </w:rPr>
        <w:t xml:space="preserve"> (</w:t>
      </w:r>
      <m:oMath>
        <m:r>
          <w:rPr>
            <w:rFonts w:ascii="Cambria Math" w:hAnsi="Cambria Math"/>
            <w:lang w:val="da-DK"/>
          </w:rPr>
          <m:t>i</m:t>
        </m:r>
        <m:r>
          <w:rPr>
            <w:rFonts w:ascii="Cambria Math" w:hAnsi="Cambria Math"/>
            <w:lang w:val="en-US"/>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rPr>
          <w:lang w:val="en-US"/>
        </w:rPr>
        <w:t xml:space="preserve">) from study </w:t>
      </w:r>
      <m:oMath>
        <m:r>
          <w:rPr>
            <w:rFonts w:ascii="Cambria Math" w:hAnsi="Cambria Math"/>
            <w:lang w:val="da-DK"/>
          </w:rPr>
          <m:t>j</m:t>
        </m:r>
      </m:oMath>
      <w:r w:rsidRPr="004414A3">
        <w:rPr>
          <w:lang w:val="en-US"/>
        </w:rPr>
        <w:t xml:space="preserve"> (</w:t>
      </w:r>
      <m:oMath>
        <m:r>
          <w:rPr>
            <w:rFonts w:ascii="Cambria Math" w:hAnsi="Cambria Math"/>
            <w:lang w:val="da-DK"/>
          </w:rPr>
          <m:t>j</m:t>
        </m:r>
        <m:r>
          <w:rPr>
            <w:rFonts w:ascii="Cambria Math" w:hAnsi="Cambria Math"/>
            <w:lang w:val="en-US"/>
          </w:rPr>
          <m:t xml:space="preserve">=1, …, </m:t>
        </m:r>
        <m:r>
          <w:rPr>
            <w:rFonts w:ascii="Cambria Math" w:hAnsi="Cambria Math"/>
            <w:lang w:val="da-DK"/>
          </w:rPr>
          <m:t>J</m:t>
        </m:r>
      </m:oMath>
      <w:r w:rsidRPr="004414A3">
        <w:rPr>
          <w:lang w:val="en-US"/>
        </w:rPr>
        <w:t xml:space="preserve">) with know </w:t>
      </w:r>
      <w:r w:rsidR="00750D5C" w:rsidRPr="004414A3">
        <w:rPr>
          <w:lang w:val="en-US"/>
        </w:rPr>
        <w:t xml:space="preserve">and fixed </w:t>
      </w:r>
      <w:r w:rsidRPr="004414A3">
        <w:rPr>
          <w:lang w:val="en-US"/>
        </w:rPr>
        <w:t xml:space="preserve">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oMath>
      <w:r w:rsidRPr="004414A3">
        <w:rPr>
          <w:lang w:val="en-US"/>
        </w:rPr>
        <w:t xml:space="preserve">. </w:t>
      </w:r>
      <w:r w:rsidR="00750D5C" w:rsidRPr="004414A3">
        <w:rPr>
          <w:lang w:val="en-US"/>
        </w:rPr>
        <w:t xml:space="preserve"> Then l</w:t>
      </w:r>
      <w:r w:rsidR="00750D5C" w:rsidRPr="00750D5C">
        <w:rPr>
          <w:rFonts w:eastAsia="CIDFont+F1"/>
          <w:lang w:val="en-US"/>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00750D5C" w:rsidRPr="00750D5C">
        <w:rPr>
          <w:rFonts w:eastAsia="CIDFont+F5"/>
          <w:lang w:val="en-US"/>
        </w:rPr>
        <w:t xml:space="preserve"> </w:t>
      </w:r>
      <w:r w:rsidR="00750D5C" w:rsidRPr="00750D5C">
        <w:rPr>
          <w:rFonts w:eastAsia="CIDFont+F1"/>
          <w:lang w:val="en-US"/>
        </w:rPr>
        <w:t xml:space="preserve">denote a row vector of </w:t>
      </w:r>
      <w:r w:rsidR="00750D5C" w:rsidRPr="00750D5C">
        <w:rPr>
          <w:rFonts w:ascii="Cambria Math" w:eastAsia="CIDFont+F5" w:hAnsi="Cambria Math" w:cs="Cambria Math"/>
          <w:lang w:val="en-US"/>
        </w:rPr>
        <w:t>𝑝</w:t>
      </w:r>
      <w:r w:rsidR="00750D5C" w:rsidRPr="00750D5C">
        <w:rPr>
          <w:rFonts w:eastAsia="CIDFont+F5"/>
          <w:lang w:val="en-US"/>
        </w:rPr>
        <w:t xml:space="preserve"> </w:t>
      </w:r>
      <w:r w:rsidR="00750D5C" w:rsidRPr="00750D5C">
        <w:rPr>
          <w:rFonts w:eastAsia="CIDFont+F1"/>
          <w:lang w:val="en-US"/>
        </w:rPr>
        <w:t xml:space="preserve">covariates and </w:t>
      </w:r>
      <w:r w:rsidR="00750D5C" w:rsidRPr="00750D5C">
        <w:rPr>
          <w:rFonts w:ascii="Cambria Math" w:eastAsia="CIDFont+F5" w:hAnsi="Cambria Math" w:cs="Cambria Math"/>
          <w:b/>
          <w:lang w:val="en-US"/>
        </w:rPr>
        <w:t>𝛽</w:t>
      </w:r>
      <w:r w:rsidR="00750D5C" w:rsidRPr="00750D5C">
        <w:rPr>
          <w:rFonts w:eastAsia="CIDFont+F5"/>
          <w:lang w:val="en-US"/>
        </w:rPr>
        <w:t xml:space="preserve"> </w:t>
      </w:r>
      <w:r w:rsidR="00750D5C" w:rsidRPr="00750D5C">
        <w:rPr>
          <w:rFonts w:eastAsia="CIDFont+F1"/>
          <w:lang w:val="en-US"/>
        </w:rPr>
        <w:t xml:space="preserve">denote a vector of </w:t>
      </w:r>
      <w:r w:rsidR="00750D5C" w:rsidRPr="00750D5C">
        <w:rPr>
          <w:rFonts w:ascii="Cambria Math" w:eastAsia="CIDFont+F5" w:hAnsi="Cambria Math" w:cs="Cambria Math"/>
          <w:lang w:val="en-US"/>
        </w:rPr>
        <w:t>𝑝</w:t>
      </w:r>
      <w:r w:rsidR="00750D5C">
        <w:rPr>
          <w:rFonts w:eastAsia="CIDFont+F5"/>
          <w:lang w:val="en-US"/>
        </w:rPr>
        <w:t xml:space="preserve"> </w:t>
      </w:r>
      <w:r w:rsidR="00750D5C" w:rsidRPr="00750D5C">
        <w:rPr>
          <w:rFonts w:eastAsia="CIDFont+F1"/>
          <w:lang w:val="en-US"/>
        </w:rPr>
        <w:t>regression coefficients</w:t>
      </w:r>
      <w:r w:rsidR="00750D5C">
        <w:rPr>
          <w:rFonts w:eastAsia="CIDFont+F1"/>
          <w:lang w:val="en-US"/>
        </w:rPr>
        <w:t xml:space="preserve">. </w:t>
      </w:r>
      <w:r w:rsidR="00750D5C" w:rsidRPr="004414A3">
        <w:rPr>
          <w:lang w:val="en-US"/>
        </w:rPr>
        <w:t>In formal parlance, the PECHE working model can be written as:</w:t>
      </w:r>
    </w:p>
    <w:p w14:paraId="1DDFF908" w14:textId="4A4C6F80" w:rsidR="00750D5C" w:rsidRPr="004414A3" w:rsidRDefault="00750D5C" w:rsidP="00C10305">
      <w:pPr>
        <w:rPr>
          <w:lang w:val="en-US"/>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750D5C" w:rsidRPr="007332FC" w14:paraId="66BB52E6" w14:textId="77777777" w:rsidTr="00575D06">
        <w:tc>
          <w:tcPr>
            <w:tcW w:w="350" w:type="pct"/>
            <w:vAlign w:val="center"/>
          </w:tcPr>
          <w:p w14:paraId="4A283E31" w14:textId="77777777" w:rsidR="00750D5C" w:rsidRDefault="00750D5C" w:rsidP="00575D06">
            <w:pPr>
              <w:autoSpaceDE w:val="0"/>
              <w:autoSpaceDN w:val="0"/>
              <w:adjustRightInd w:val="0"/>
              <w:spacing w:line="360" w:lineRule="auto"/>
              <w:rPr>
                <w:lang w:val="en-US"/>
              </w:rPr>
            </w:pPr>
          </w:p>
        </w:tc>
        <w:tc>
          <w:tcPr>
            <w:tcW w:w="4300" w:type="pct"/>
            <w:vAlign w:val="center"/>
          </w:tcPr>
          <w:p w14:paraId="04E6CC06" w14:textId="1C7B5FA6" w:rsidR="00750D5C" w:rsidRPr="00750D5C" w:rsidRDefault="00000000" w:rsidP="00575D06">
            <w:pPr>
              <w:spacing w:line="360" w:lineRule="auto"/>
              <w:jc w:val="center"/>
              <w:rPr>
                <w:lang w:val="en-US"/>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252DBD13" w14:textId="15636533" w:rsidR="00750D5C" w:rsidRPr="007332FC" w:rsidRDefault="00750D5C" w:rsidP="00575D06">
            <w:pPr>
              <w:pStyle w:val="Caption"/>
              <w:jc w:val="both"/>
              <w:rPr>
                <w:i w:val="0"/>
                <w:lang w:val="en-US"/>
              </w:rPr>
            </w:pPr>
            <w:r>
              <w:rPr>
                <w:i w:val="0"/>
                <w:color w:val="000000" w:themeColor="text1"/>
                <w:sz w:val="24"/>
              </w:rPr>
              <w:t>(</w:t>
            </w:r>
            <w:r w:rsidR="00A044B8">
              <w:rPr>
                <w:i w:val="0"/>
                <w:color w:val="000000" w:themeColor="text1"/>
                <w:sz w:val="24"/>
              </w:rPr>
              <w:t>5</w:t>
            </w:r>
            <w:r w:rsidRPr="000A72EB">
              <w:rPr>
                <w:i w:val="0"/>
                <w:color w:val="000000" w:themeColor="text1"/>
                <w:sz w:val="24"/>
              </w:rPr>
              <w:t>)</w:t>
            </w:r>
          </w:p>
        </w:tc>
      </w:tr>
    </w:tbl>
    <w:p w14:paraId="715E4FCC" w14:textId="77777777" w:rsidR="00750D5C" w:rsidRDefault="00750D5C" w:rsidP="00C10305">
      <w:pPr>
        <w:rPr>
          <w:lang w:val="da-DK"/>
        </w:rPr>
      </w:pPr>
    </w:p>
    <w:p w14:paraId="19F7DA43" w14:textId="3C3A203A" w:rsidR="007B543C" w:rsidRPr="004414A3" w:rsidRDefault="00750D5C" w:rsidP="00750D5C">
      <w:pPr>
        <w:jc w:val="both"/>
        <w:rPr>
          <w:lang w:val="en-US"/>
        </w:rPr>
      </w:pPr>
      <w:r w:rsidRPr="004414A3">
        <w:rPr>
          <w:lang w:val="en-US"/>
        </w:rPr>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rPr>
          <w:lang w:val="en-US"/>
        </w:rPr>
        <w:t xml:space="preserve"> reduces to a row vector of 1’s and </w:t>
      </w:r>
      <m:oMath>
        <m:r>
          <m:rPr>
            <m:sty m:val="bi"/>
          </m:rPr>
          <w:rPr>
            <w:rFonts w:ascii="Cambria Math" w:hAnsi="Cambria Math"/>
            <w:lang w:val="da-DK"/>
          </w:rPr>
          <m:t>β</m:t>
        </m:r>
        <m:r>
          <m:rPr>
            <m:sty m:val="bi"/>
          </m:rPr>
          <w:rPr>
            <w:rFonts w:ascii="Cambria Math" w:hAnsi="Cambria Math"/>
            <w:lang w:val="en-US"/>
          </w:rPr>
          <m:t xml:space="preserve"> </m:t>
        </m:r>
      </m:oMath>
      <w:r w:rsidRPr="004414A3">
        <w:rPr>
          <w:lang w:val="en-US"/>
        </w:rPr>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lang w:val="en-US"/>
                  </w:rPr>
                  <m:t>2</m:t>
                </m:r>
              </m:sup>
            </m:sSup>
          </m:e>
        </m:d>
      </m:oMath>
      <w:r w:rsidRPr="004414A3">
        <w:rPr>
          <w:lang w:val="en-US"/>
        </w:rPr>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lang w:val="en-US"/>
                  </w:rPr>
                  <m:t>2</m:t>
                </m:r>
              </m:sup>
            </m:sSup>
          </m:e>
        </m:d>
        <m:r>
          <w:rPr>
            <w:rFonts w:ascii="Cambria Math" w:hAnsi="Cambria Math"/>
            <w:lang w:val="en-US"/>
          </w:rPr>
          <m:t>.</m:t>
        </m:r>
      </m:oMath>
      <w:r w:rsidRPr="004414A3">
        <w:rPr>
          <w:lang w:val="en-US"/>
        </w:rPr>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lang w:val="en-US"/>
          </w:rPr>
          <m:t>-</m:t>
        </m:r>
        <m:r>
          <m:rPr>
            <m:sty m:val="bi"/>
          </m:rPr>
          <w:rPr>
            <w:rFonts w:ascii="Cambria Math" w:hAnsi="Cambria Math"/>
            <w:lang w:val="da-DK"/>
          </w:rPr>
          <m:t>β</m:t>
        </m:r>
      </m:oMath>
      <w:r w:rsidRPr="004414A3">
        <w:rPr>
          <w:b/>
          <w:lang w:val="en-US"/>
        </w:rPr>
        <w:t xml:space="preserve"> </w:t>
      </w:r>
      <w:r w:rsidRPr="004414A3">
        <w:rPr>
          <w:lang w:val="en-US"/>
        </w:rPr>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r>
          <w:rPr>
            <w:rFonts w:ascii="Cambria Math" w:hAnsi="Cambria Math"/>
            <w:lang w:val="da-DK"/>
          </w:rPr>
          <m:t>N</m:t>
        </m:r>
        <m:r>
          <w:rPr>
            <w:rFonts w:ascii="Cambria Math" w:hAnsi="Cambria Math"/>
            <w:lang w:val="en-US"/>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r>
          <w:rPr>
            <w:rFonts w:ascii="Cambria Math" w:hAnsi="Cambria Math"/>
            <w:lang w:val="en-US"/>
          </w:rPr>
          <m:t>)</m:t>
        </m:r>
      </m:oMath>
      <w:r w:rsidRPr="004414A3">
        <w:rPr>
          <w:lang w:val="en-US"/>
        </w:rPr>
        <w:t xml:space="preserve">. </w:t>
      </w:r>
    </w:p>
    <w:p w14:paraId="5B8CAE1E" w14:textId="77777777" w:rsidR="007B543C" w:rsidRPr="004414A3" w:rsidRDefault="007B543C" w:rsidP="00750D5C">
      <w:pPr>
        <w:jc w:val="both"/>
        <w:rPr>
          <w:lang w:val="en-US"/>
        </w:rPr>
      </w:pPr>
    </w:p>
    <w:p w14:paraId="158A4227" w14:textId="20B6FB2E" w:rsidR="007B543C" w:rsidRPr="004414A3" w:rsidRDefault="00750D5C" w:rsidP="00750D5C">
      <w:pPr>
        <w:jc w:val="both"/>
        <w:rPr>
          <w:lang w:val="en-US"/>
        </w:rPr>
      </w:pPr>
      <w:r w:rsidRPr="004414A3">
        <w:rPr>
          <w:lang w:val="en-US"/>
        </w:rPr>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lang w:val="en-US"/>
                  </w:rPr>
                  <m:t>h</m:t>
                </m:r>
                <m:r>
                  <w:rPr>
                    <w:rFonts w:ascii="Cambria Math" w:hAnsi="Cambria Math"/>
                    <w:lang w:val="da-DK"/>
                  </w:rPr>
                  <m:t>j</m:t>
                </m:r>
              </m:sub>
            </m:sSub>
          </m:e>
        </m:d>
        <m:r>
          <w:rPr>
            <w:rFonts w:ascii="Cambria Math" w:hAnsi="Cambria Math"/>
            <w:lang w:val="en-US"/>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lang w:val="en-US"/>
              </w:rPr>
              <m:t>h</m:t>
            </m:r>
            <m:r>
              <w:rPr>
                <w:rFonts w:ascii="Cambria Math" w:hAnsi="Cambria Math"/>
                <w:lang w:val="da-DK"/>
              </w:rPr>
              <m:t>j</m:t>
            </m:r>
          </m:sub>
        </m:sSub>
      </m:oMath>
      <w:r w:rsidRPr="004414A3">
        <w:rPr>
          <w:lang w:val="en-US"/>
        </w:rPr>
        <w:t xml:space="preserve"> for effect sizes </w:t>
      </w:r>
      <m:oMath>
        <m:r>
          <w:rPr>
            <w:rFonts w:ascii="Cambria Math" w:hAnsi="Cambria Math"/>
            <w:lang w:val="da-DK"/>
          </w:rPr>
          <m:t>i</m:t>
        </m:r>
        <m:r>
          <w:rPr>
            <w:rFonts w:ascii="Cambria Math" w:hAnsi="Cambria Math"/>
            <w:lang w:val="en-US"/>
          </w:rPr>
          <m:t xml:space="preserve">≠h </m:t>
        </m:r>
      </m:oMath>
      <w:r w:rsidRPr="004414A3">
        <w:rPr>
          <w:lang w:val="en-US"/>
        </w:rPr>
        <w:t xml:space="preserve">within study </w:t>
      </w:r>
      <m:oMath>
        <m:r>
          <w:rPr>
            <w:rFonts w:ascii="Cambria Math" w:hAnsi="Cambria Math"/>
            <w:lang w:val="da-DK"/>
          </w:rPr>
          <m:t>j</m:t>
        </m:r>
      </m:oMath>
      <w:r w:rsidRPr="004414A3">
        <w:rPr>
          <w:lang w:val="en-US"/>
        </w:rPr>
        <w:t xml:space="preserve">. As the correlation </w:t>
      </w:r>
      <m:oMath>
        <m:r>
          <w:rPr>
            <w:rFonts w:ascii="Cambria Math" w:hAnsi="Cambria Math"/>
            <w:lang w:val="da-DK"/>
          </w:rPr>
          <m:t>ρ</m:t>
        </m:r>
      </m:oMath>
      <w:r w:rsidRPr="004414A3">
        <w:rPr>
          <w:lang w:val="en-US"/>
        </w:rPr>
        <w:t xml:space="preserve"> among within-study effect sizes is usually unknown, </w:t>
      </w:r>
      <w:r w:rsidR="001D32A5" w:rsidRPr="004414A3">
        <w:rPr>
          <w:lang w:val="en-US"/>
        </w:rPr>
        <w:t xml:space="preserve">it </w:t>
      </w:r>
      <w:r w:rsidRPr="004414A3">
        <w:rPr>
          <w:lang w:val="en-US"/>
        </w:rPr>
        <w:t xml:space="preserve">the often imputed and assumed to be constant across studies. However, when studies </w:t>
      </w:r>
      <w:r w:rsidR="001D32A5" w:rsidRPr="004414A3">
        <w:rPr>
          <w:lang w:val="en-US"/>
        </w:rPr>
        <w:t xml:space="preserve">included multiple treatment groups compared to the same control group, the covariance between within-study effects can be asymptotically approximated. We used this approach when estimating the variance-covariances for the three studies with multiple treatment groups. </w:t>
      </w:r>
      <w:r w:rsidR="00286D99" w:rsidRPr="004414A3">
        <w:rPr>
          <w:lang w:val="en-US"/>
        </w:rPr>
        <w:t>We thereby</w:t>
      </w:r>
      <w:r w:rsidR="001D32A5" w:rsidRPr="004414A3">
        <w:rPr>
          <w:lang w:val="en-US"/>
        </w:rPr>
        <w:t xml:space="preserve"> </w:t>
      </w:r>
      <w:r w:rsidR="00286D99" w:rsidRPr="004414A3">
        <w:rPr>
          <w:lang w:val="en-US"/>
        </w:rPr>
        <w:t xml:space="preserve">used a mixture of empirically known and unknown covariance estimates. </w:t>
      </w:r>
    </w:p>
    <w:p w14:paraId="6BC4BACC" w14:textId="353C786A" w:rsidR="009F49A6" w:rsidRDefault="009F49A6" w:rsidP="00C170E4">
      <w:pPr>
        <w:rPr>
          <w:rFonts w:eastAsia="Times New Roman"/>
        </w:rPr>
      </w:pPr>
    </w:p>
    <w:p w14:paraId="61A4C591" w14:textId="1E4A4894" w:rsidR="003862F9" w:rsidRDefault="00C37244" w:rsidP="00D7480A">
      <w:pPr>
        <w:pStyle w:val="Heading3"/>
        <w:rPr>
          <w:rFonts w:eastAsia="Times New Roman"/>
        </w:rPr>
      </w:pPr>
      <w:r w:rsidRPr="00AF0241">
        <w:rPr>
          <w:rFonts w:eastAsia="Times New Roman"/>
        </w:rPr>
        <w:t xml:space="preserve">Subgroup analysis and investigation of heterogeneity </w:t>
      </w:r>
    </w:p>
    <w:p w14:paraId="357A248C" w14:textId="16AB9982" w:rsidR="006A508A" w:rsidRDefault="00610AF3" w:rsidP="008A6540">
      <w:pPr>
        <w:jc w:val="both"/>
      </w:pPr>
      <w:r>
        <w:t xml:space="preserve">To investigate whether focal moderators </w:t>
      </w:r>
      <w:r w:rsidR="001361FF">
        <w:t>could</w:t>
      </w:r>
      <w:r>
        <w:t xml:space="preserve"> explain the true difference in effect sizes, we conducted a</w:t>
      </w:r>
      <w:r w:rsidR="00D84693">
        <w:t xml:space="preserve"> series</w:t>
      </w:r>
      <w:r>
        <w:t xml:space="preserve"> of subgroup</w:t>
      </w:r>
      <w:r w:rsidR="00D84693">
        <w:t xml:space="preserve"> and </w:t>
      </w:r>
      <w:r>
        <w:t xml:space="preserve">moderator analyses. These analyses fall into three categories: 1) analyses regarding theoretically relevant categorical </w:t>
      </w:r>
      <w:r w:rsidR="00151C75">
        <w:t>moderators</w:t>
      </w:r>
      <w:r>
        <w:t xml:space="preserve">, 2) analyses of methodological and bias-related categorical </w:t>
      </w:r>
      <w:r w:rsidR="00151C75">
        <w:t>moderators</w:t>
      </w:r>
      <w:r>
        <w:t xml:space="preserve">, and 3) analyses concerning theoretically relevant continuous </w:t>
      </w:r>
      <w:r w:rsidR="00151C75">
        <w:t>moderators</w:t>
      </w:r>
      <w:r>
        <w:t xml:space="preserve">. </w:t>
      </w:r>
      <w:r w:rsidR="000D2883">
        <w:t>For the first and second sets of analyses, we used the</w:t>
      </w:r>
      <w:r w:rsidR="006A508A">
        <w:t xml:space="preserve"> partially empirical subgroup correlated-effects plus (PESCE+</w:t>
      </w:r>
      <w:r w:rsidR="00F11723">
        <w:t>[RVE]</w:t>
      </w:r>
      <w:r w:rsidR="006A508A">
        <w:t>)</w:t>
      </w:r>
      <w:r w:rsidR="000D2883">
        <w:t xml:space="preserve"> model (Pustejovsky &amp; Tipton, 2022)</w:t>
      </w:r>
      <w:r w:rsidR="00D84693">
        <w:t>.</w:t>
      </w:r>
      <w:r w:rsidR="000D2883">
        <w:t xml:space="preserve"> </w:t>
      </w:r>
      <w:r w:rsidR="00D84693" w:rsidRPr="00D84693">
        <w:t>For the third category, we relied on the PECHE-RVE model</w:t>
      </w:r>
      <w:r w:rsidR="00F11723">
        <w:t>, as presented in</w:t>
      </w:r>
      <w:r w:rsidR="00D84693" w:rsidRPr="00D84693">
        <w:t xml:space="preserve"> Equation (5).</w:t>
      </w:r>
    </w:p>
    <w:p w14:paraId="757B7CCB" w14:textId="77777777" w:rsidR="00D84693" w:rsidRDefault="00D84693" w:rsidP="008A6540">
      <w:pPr>
        <w:jc w:val="both"/>
      </w:pPr>
    </w:p>
    <w:p w14:paraId="0583AEDF" w14:textId="2AF3D6D1" w:rsidR="006A508A" w:rsidRDefault="006A508A" w:rsidP="00D84693">
      <w:pPr>
        <w:jc w:val="both"/>
      </w:pPr>
      <w:r>
        <w:t xml:space="preserve">Specifically, we applied the PESCE+ model combined with RVE and cluster wild bootstrapping when investigating binary or categorical moderators. </w:t>
      </w:r>
      <w:r w:rsidR="00D84693">
        <w:t>Generally</w:t>
      </w:r>
      <w:r>
        <w:t>, this amounts to conducting individual PECHE meta-analyses</w:t>
      </w:r>
      <w:r w:rsidR="0028781B">
        <w:rPr>
          <w:rStyle w:val="FootnoteReference"/>
        </w:rPr>
        <w:footnoteReference w:id="9"/>
      </w:r>
      <w:r>
        <w:t xml:space="preserve"> across </w:t>
      </w:r>
      <w:r w:rsidR="00D84693">
        <w:t>each subgroup</w:t>
      </w:r>
      <w:r>
        <w:t xml:space="preserve">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this allows us to estimate reliable Wald test </w:t>
      </w:r>
      <w:r>
        <w:rPr>
          <w:i/>
          <w:iCs/>
        </w:rPr>
        <w:t>p-values</w:t>
      </w:r>
      <w:r>
        <w:t xml:space="preserve"> with adequate statistical properties. To test whether single-subgroup effects were statistically distinct from null, we used RVE (i.e., </w:t>
      </w:r>
      <w:r w:rsidR="00D84693">
        <w:t xml:space="preserve">the </w:t>
      </w:r>
      <w:r>
        <w:t xml:space="preserve">HTZ test), whereas we used cluster wild bootstrapping to estimate Wald test </w:t>
      </w:r>
      <w:r>
        <w:rPr>
          <w:i/>
          <w:iCs/>
        </w:rPr>
        <w:t>p-</w:t>
      </w:r>
      <w:r>
        <w:t xml:space="preserve">values comparing </w:t>
      </w:r>
      <w:r>
        <w:lastRenderedPageBreak/>
        <w:t>differences between the subgroup effects.</w:t>
      </w:r>
      <w:r>
        <w:rPr>
          <w:rStyle w:val="FootnoteReference"/>
        </w:rPr>
        <w:footnoteReference w:id="10"/>
      </w:r>
      <w:r>
        <w:t xml:space="preserve"> In line with the estimation of the overall average effect size, we fitted this model to include heterogeneity at both the effect and study levels (indicated by the + sign).</w:t>
      </w:r>
      <w:r>
        <w:tab/>
      </w:r>
    </w:p>
    <w:p w14:paraId="1B104A97" w14:textId="77777777" w:rsidR="00F11723" w:rsidRDefault="00F11723" w:rsidP="00D84693">
      <w:pPr>
        <w:jc w:val="both"/>
      </w:pPr>
    </w:p>
    <w:p w14:paraId="5815172D" w14:textId="77777777" w:rsidR="00F11723" w:rsidRDefault="00F11723" w:rsidP="00F11723">
      <w:pPr>
        <w:pStyle w:val="Heading4"/>
      </w:pPr>
      <w:r>
        <w:t>List of moderators</w:t>
      </w:r>
    </w:p>
    <w:p w14:paraId="3C27010D" w14:textId="77777777" w:rsidR="00F11723" w:rsidRDefault="00F11723" w:rsidP="00F11723">
      <w:pPr>
        <w:jc w:val="both"/>
      </w:pPr>
      <w:r>
        <w:t xml:space="preserve">As per protocol, the moderator analyses (cf. Tables xxx) included the following factors:  </w:t>
      </w:r>
    </w:p>
    <w:p w14:paraId="3F60122F" w14:textId="77777777" w:rsidR="00F11723" w:rsidRDefault="00F11723" w:rsidP="00F11723">
      <w:pPr>
        <w:jc w:val="both"/>
      </w:pPr>
    </w:p>
    <w:p w14:paraId="63A67355" w14:textId="77777777" w:rsidR="00F11723" w:rsidRPr="00E2707B" w:rsidRDefault="00F11723" w:rsidP="00F11723">
      <w:pPr>
        <w:jc w:val="both"/>
        <w:rPr>
          <w:i/>
          <w:iCs/>
        </w:rPr>
      </w:pPr>
      <w:r w:rsidRPr="00E2707B">
        <w:rPr>
          <w:i/>
          <w:iCs/>
        </w:rPr>
        <w:t>Theoretic</w:t>
      </w:r>
      <w:r>
        <w:rPr>
          <w:i/>
          <w:iCs/>
        </w:rPr>
        <w:t>al factors</w:t>
      </w:r>
      <w:r w:rsidRPr="00E2707B">
        <w:rPr>
          <w:i/>
          <w:iCs/>
        </w:rPr>
        <w:t xml:space="preserve">: </w:t>
      </w:r>
    </w:p>
    <w:p w14:paraId="03A3710E"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w:t>
      </w:r>
      <w:r w:rsidRPr="00BA05EA">
        <w:rPr>
          <w:rFonts w:ascii="Times New Roman" w:hAnsi="Times New Roman" w:cs="Times New Roman"/>
          <w:sz w:val="24"/>
          <w:szCs w:val="24"/>
          <w:lang w:val="en-US"/>
        </w:rPr>
        <w:t>measured outcome</w:t>
      </w:r>
      <w:r>
        <w:rPr>
          <w:rFonts w:ascii="Times New Roman" w:hAnsi="Times New Roman" w:cs="Times New Roman"/>
          <w:sz w:val="24"/>
          <w:szCs w:val="24"/>
          <w:lang w:val="en-US"/>
        </w:rPr>
        <w:t xml:space="preserve"> (e.g., alcholhol and drug use, social functioning, well-being and quality of life)</w:t>
      </w:r>
    </w:p>
    <w:p w14:paraId="3034CC27"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sample characteristics including: </w:t>
      </w:r>
    </w:p>
    <w:p w14:paraId="7488B221"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samples with vs. without participants with schizophrenia, </w:t>
      </w:r>
    </w:p>
    <w:p w14:paraId="3B26A482"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average percentage og males in the sample, </w:t>
      </w:r>
    </w:p>
    <w:p w14:paraId="5481E744"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average age of the participants.</w:t>
      </w:r>
    </w:p>
    <w:p w14:paraId="169205F4" w14:textId="77777777" w:rsidR="00F11723" w:rsidRDefault="00F11723" w:rsidP="00F11723">
      <w:pPr>
        <w:pStyle w:val="ListParagraph"/>
        <w:ind w:left="1440"/>
        <w:jc w:val="both"/>
        <w:rPr>
          <w:rFonts w:ascii="Times New Roman" w:hAnsi="Times New Roman" w:cs="Times New Roman"/>
          <w:sz w:val="24"/>
          <w:szCs w:val="24"/>
          <w:lang w:val="en-US"/>
        </w:rPr>
      </w:pPr>
    </w:p>
    <w:p w14:paraId="7AFB2AD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BA05EA">
        <w:rPr>
          <w:rFonts w:ascii="Times New Roman" w:hAnsi="Times New Roman" w:cs="Times New Roman"/>
          <w:sz w:val="24"/>
          <w:szCs w:val="24"/>
          <w:lang w:val="en-US"/>
        </w:rPr>
        <w:t>he type of intervention (cognitive-behavioral therapy [CBT] vs. other types of interventions).</w:t>
      </w:r>
    </w:p>
    <w:p w14:paraId="10A78C12"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number of intervention sessions</w:t>
      </w:r>
    </w:p>
    <w:p w14:paraId="06B53BBA"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duration of the intervention</w:t>
      </w:r>
    </w:p>
    <w:p w14:paraId="71C0EFFC" w14:textId="77777777" w:rsidR="00F11723" w:rsidRPr="00EC4D34" w:rsidRDefault="00F11723" w:rsidP="00F11723">
      <w:pPr>
        <w:pStyle w:val="ListParagraph"/>
        <w:ind w:left="1080"/>
        <w:jc w:val="both"/>
        <w:rPr>
          <w:rFonts w:ascii="Times New Roman" w:hAnsi="Times New Roman" w:cs="Times New Roman"/>
          <w:sz w:val="24"/>
          <w:szCs w:val="24"/>
          <w:lang w:val="en-US"/>
        </w:rPr>
      </w:pPr>
    </w:p>
    <w:p w14:paraId="11C39734" w14:textId="77777777" w:rsidR="00F11723" w:rsidRPr="00EC4D34" w:rsidRDefault="00F11723" w:rsidP="00F11723">
      <w:pPr>
        <w:jc w:val="both"/>
        <w:rPr>
          <w:i/>
          <w:iCs/>
          <w:lang w:val="en-US"/>
        </w:rPr>
      </w:pPr>
      <w:r w:rsidRPr="00EC4D34">
        <w:rPr>
          <w:i/>
          <w:iCs/>
          <w:lang w:val="en-US"/>
        </w:rPr>
        <w:t>Methodological factors</w:t>
      </w:r>
    </w:p>
    <w:p w14:paraId="178C54B9"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 xml:space="preserve">The </w:t>
      </w:r>
      <w:r>
        <w:rPr>
          <w:rFonts w:ascii="Times New Roman" w:hAnsi="Times New Roman" w:cs="Times New Roman"/>
          <w:sz w:val="24"/>
          <w:szCs w:val="24"/>
          <w:lang w:val="en-US"/>
        </w:rPr>
        <w:t>preregistration</w:t>
      </w:r>
      <w:r w:rsidRPr="00EC4D34">
        <w:rPr>
          <w:rFonts w:ascii="Times New Roman" w:hAnsi="Times New Roman" w:cs="Times New Roman"/>
          <w:sz w:val="24"/>
          <w:szCs w:val="24"/>
          <w:lang w:val="en-US"/>
        </w:rPr>
        <w:t xml:space="preserve"> status</w:t>
      </w:r>
    </w:p>
    <w:p w14:paraId="7D9B04D6"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The type of test (clinician-rate vs. self-reported)</w:t>
      </w:r>
    </w:p>
    <w:p w14:paraId="3F157875"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analytical strategy (ITT vs. TOT)</w:t>
      </w:r>
    </w:p>
    <w:p w14:paraId="35BAFDF1"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research design ([C]RCT vs. QES)</w:t>
      </w:r>
    </w:p>
    <w:p w14:paraId="61ACCD6E"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type of control group (individual treatment vs. treatment as usual (TAU and waitlist)</w:t>
      </w:r>
    </w:p>
    <w:p w14:paraId="3D51EEB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overall risk of bias status (high vs. low/moderate overall risk of bias</w:t>
      </w:r>
    </w:p>
    <w:p w14:paraId="3B718915" w14:textId="179D87C1" w:rsidR="002C445F" w:rsidRDefault="004B3508" w:rsidP="002C445F">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tim</w:t>
      </w:r>
      <w:r>
        <w:rPr>
          <w:rFonts w:ascii="Times New Roman" w:hAnsi="Times New Roman" w:cs="Times New Roman"/>
          <w:sz w:val="24"/>
          <w:szCs w:val="24"/>
          <w:lang w:val="en-US"/>
        </w:rPr>
        <w:t>ing</w:t>
      </w:r>
      <w:r w:rsidRPr="00EC4D34">
        <w:rPr>
          <w:rFonts w:ascii="Times New Roman" w:hAnsi="Times New Roman" w:cs="Times New Roman"/>
          <w:sz w:val="24"/>
          <w:szCs w:val="24"/>
          <w:lang w:val="en-US"/>
        </w:rPr>
        <w:t xml:space="preserve"> of </w:t>
      </w:r>
      <w:r>
        <w:rPr>
          <w:rFonts w:ascii="Times New Roman" w:hAnsi="Times New Roman" w:cs="Times New Roman"/>
          <w:sz w:val="24"/>
          <w:szCs w:val="24"/>
          <w:lang w:val="en-US"/>
        </w:rPr>
        <w:t xml:space="preserve">the </w:t>
      </w:r>
      <w:r w:rsidRPr="00EC4D34">
        <w:rPr>
          <w:rFonts w:ascii="Times New Roman" w:hAnsi="Times New Roman" w:cs="Times New Roman"/>
          <w:sz w:val="24"/>
          <w:szCs w:val="24"/>
          <w:lang w:val="en-US"/>
        </w:rPr>
        <w:t xml:space="preserve">measurement after the end of the intervention. </w:t>
      </w:r>
    </w:p>
    <w:p w14:paraId="04E131B8" w14:textId="77777777" w:rsidR="002C445F" w:rsidRDefault="002C445F" w:rsidP="002C445F">
      <w:pPr>
        <w:pStyle w:val="ListParagraph"/>
        <w:ind w:left="1080"/>
        <w:jc w:val="both"/>
        <w:rPr>
          <w:rFonts w:ascii="Times New Roman" w:hAnsi="Times New Roman" w:cs="Times New Roman"/>
          <w:sz w:val="24"/>
          <w:szCs w:val="24"/>
          <w:lang w:val="en-US"/>
        </w:rPr>
      </w:pPr>
    </w:p>
    <w:p w14:paraId="6422C016" w14:textId="4418132B" w:rsidR="002C445F" w:rsidRPr="002C445F" w:rsidRDefault="002C445F" w:rsidP="002C445F">
      <w:pPr>
        <w:jc w:val="both"/>
        <w:rPr>
          <w:lang w:val="en-US"/>
        </w:rPr>
      </w:pPr>
      <w:r w:rsidRPr="002C445F">
        <w:rPr>
          <w:lang w:val="en-US"/>
        </w:rPr>
        <w:t>Across all of the above-listed meta-regression analyses, we both fitted models, with and without controlling for other covariates than the independent subgroup variable. In the covariate-adjusted models, we controlled for 1) the type of outcome, 2) whether the sample included participants with schizophrenia, 3) whether the group-based intervention was based on CBT, 4) preregistration status, 5)  type og test, 6) the analytical strategy, 7) the research design ([C]RCT vs. QES), and finally 8) type of control group. To guard against multicollinearity, we only added covariates that did not show intercorrelations above 0.5. Consequently, we did not add the total number of sessions as it correlated with the duration of the intervention, and we did not control for the effects’ overall risk of bias</w:t>
      </w:r>
      <w:r>
        <w:rPr>
          <w:lang w:val="en-US"/>
        </w:rPr>
        <w:t>,</w:t>
      </w:r>
      <w:r w:rsidRPr="002C445F">
        <w:rPr>
          <w:lang w:val="en-US"/>
        </w:rPr>
        <w:t xml:space="preserve"> as it correlated with the research design of the studies, with non-randomized generally </w:t>
      </w:r>
      <w:r w:rsidRPr="002C445F">
        <w:rPr>
          <w:lang w:val="en-US"/>
        </w:rPr>
        <w:lastRenderedPageBreak/>
        <w:t xml:space="preserve">yielding effects with </w:t>
      </w:r>
      <w:r>
        <w:rPr>
          <w:lang w:val="en-US"/>
        </w:rPr>
        <w:t xml:space="preserve">a </w:t>
      </w:r>
      <w:r w:rsidRPr="002C445F">
        <w:rPr>
          <w:lang w:val="en-US"/>
        </w:rPr>
        <w:t>higher risk of bias. Find the full correlation matrix used for the selection of variables in the PRIMED Tables 33 and 38.</w:t>
      </w:r>
    </w:p>
    <w:p w14:paraId="24300647" w14:textId="77777777" w:rsidR="002C445F" w:rsidRPr="002C445F" w:rsidRDefault="002C445F" w:rsidP="002C445F">
      <w:pPr>
        <w:jc w:val="both"/>
        <w:rPr>
          <w:lang w:val="en-US"/>
        </w:rPr>
      </w:pPr>
    </w:p>
    <w:p w14:paraId="616D960D" w14:textId="77777777" w:rsidR="002C445F" w:rsidRPr="002C445F" w:rsidRDefault="002C445F" w:rsidP="002C445F">
      <w:pPr>
        <w:jc w:val="both"/>
        <w:rPr>
          <w:lang w:val="en-US"/>
        </w:rPr>
      </w:pPr>
      <w:r w:rsidRPr="002C445F">
        <w:rPr>
          <w:lang w:val="en-US"/>
        </w:rPr>
        <w:t>To ease and ensure correct interpretation of overall average subgroup means from the PESCE+ model (Fisher &amp; Tipton, 2015), we centered all bivariate and continuous control variables. For the former set of variables, we used mean-centering, whereas we used close-to median-centering for the continuous variables. When using the type of outcome measure as control, we added a dummy variable individually for each outcome to the model.</w:t>
      </w:r>
    </w:p>
    <w:p w14:paraId="2F61A7E4" w14:textId="77777777" w:rsidR="002C445F" w:rsidRDefault="002C445F" w:rsidP="008A6540">
      <w:pPr>
        <w:jc w:val="both"/>
      </w:pPr>
    </w:p>
    <w:p w14:paraId="229D1FF9" w14:textId="77777777" w:rsidR="00E90C29" w:rsidRPr="004414A3" w:rsidRDefault="00E90C29" w:rsidP="00E90C29">
      <w:pPr>
        <w:pStyle w:val="Heading4"/>
        <w:rPr>
          <w:lang w:val="en-US"/>
        </w:rPr>
      </w:pPr>
      <w:r w:rsidRPr="004414A3">
        <w:rPr>
          <w:lang w:val="en-US"/>
        </w:rPr>
        <w:t>Further model details and notation (#)</w:t>
      </w:r>
    </w:p>
    <w:p w14:paraId="002677B6" w14:textId="57241AA9" w:rsidR="00E90C29" w:rsidRDefault="00BF23C8" w:rsidP="00F11723">
      <w:pPr>
        <w:jc w:val="both"/>
      </w:pPr>
      <w:r>
        <w:t>The</w:t>
      </w:r>
      <w:r w:rsidR="00E90C29">
        <w:t xml:space="preserve"> PESCE+</w:t>
      </w:r>
      <w:r w:rsidR="00F11723">
        <w:t>[</w:t>
      </w:r>
      <w:r w:rsidR="00E90C29">
        <w:t>RVE</w:t>
      </w:r>
      <w:r w:rsidR="00F11723">
        <w:t>]</w:t>
      </w:r>
      <w:r w:rsidR="00E90C29">
        <w:t xml:space="preserve"> model accounts for dependent effect sizes by assuming that effects from the same studies falling into the same subgroup</w:t>
      </w:r>
      <w:r w:rsidR="006F3DCF">
        <w:rPr>
          <w:iCs/>
        </w:rPr>
        <w:t xml:space="preserve"> </w:t>
      </w:r>
      <w:r w:rsidR="00E90C29">
        <w:t>are correlat</w:t>
      </w:r>
      <w:r w:rsidR="00FE25C7">
        <w:t xml:space="preserve">ed, </w:t>
      </w:r>
      <w:r w:rsidR="00E90C29">
        <w:t xml:space="preserve">whereas effects falling </w:t>
      </w:r>
      <w:r w:rsidR="006F3DCF">
        <w:t>into different subgroups are</w:t>
      </w:r>
      <w:r w:rsidR="0092094C">
        <w:t xml:space="preserve"> assumed to</w:t>
      </w:r>
      <w:r w:rsidR="006F3DCF">
        <w:t xml:space="preserve"> </w:t>
      </w:r>
      <w:r w:rsidR="0092094C">
        <w:t xml:space="preserve">be </w:t>
      </w:r>
      <w:r w:rsidR="006F3DCF">
        <w:t>uncorrelated</w:t>
      </w:r>
      <w:r>
        <w:t xml:space="preserve">. </w:t>
      </w:r>
      <w:r w:rsidR="00F11723">
        <w:t>Despite</w:t>
      </w:r>
      <w:r>
        <w:t xml:space="preserve"> </w:t>
      </w:r>
      <w:r w:rsidR="00F11723" w:rsidRPr="00F11723">
        <w:t xml:space="preserve">more advanced models </w:t>
      </w:r>
      <w:r w:rsidR="00F11723">
        <w:t>being</w:t>
      </w:r>
      <w:r w:rsidR="00F11723" w:rsidRPr="00F11723">
        <w:t xml:space="preserve"> available that account for correlations between effects from the same study appearing across different subgroups, these models have only been shown to perform adequately under specific data structures, which were not present in our dataset.</w:t>
      </w:r>
      <w:r w:rsidR="00F11723">
        <w:t xml:space="preserve"> Therefore, we used the PESCE+[RVE], which formally takes the following </w:t>
      </w:r>
      <w:r w:rsidR="00C95856">
        <w:t>form</w:t>
      </w:r>
    </w:p>
    <w:p w14:paraId="31ED0BB0" w14:textId="77777777" w:rsidR="0028781B" w:rsidRDefault="0028781B" w:rsidP="00E90C29"/>
    <w:p w14:paraId="6CB6AC90" w14:textId="77777777" w:rsidR="00100263" w:rsidRDefault="00100263" w:rsidP="00E90C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90C29" w:rsidRPr="007332FC" w14:paraId="016B07C2" w14:textId="77777777" w:rsidTr="00960127">
        <w:tc>
          <w:tcPr>
            <w:tcW w:w="350" w:type="pct"/>
            <w:vAlign w:val="center"/>
          </w:tcPr>
          <w:p w14:paraId="36E8B22E" w14:textId="77777777" w:rsidR="00E90C29" w:rsidRDefault="00E90C29" w:rsidP="00960127">
            <w:pPr>
              <w:autoSpaceDE w:val="0"/>
              <w:autoSpaceDN w:val="0"/>
              <w:adjustRightInd w:val="0"/>
              <w:spacing w:line="360" w:lineRule="auto"/>
              <w:rPr>
                <w:lang w:val="en-US"/>
              </w:rPr>
            </w:pPr>
          </w:p>
        </w:tc>
        <w:tc>
          <w:tcPr>
            <w:tcW w:w="4300" w:type="pct"/>
            <w:vAlign w:val="center"/>
          </w:tcPr>
          <w:p w14:paraId="12164F19" w14:textId="54A67047" w:rsidR="00E90C29" w:rsidRPr="00C95856" w:rsidRDefault="00000000" w:rsidP="00C95856">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7CE53D3B" w14:textId="77777777" w:rsidR="00E90C29" w:rsidRPr="007332FC" w:rsidRDefault="00E90C29" w:rsidP="00960127">
            <w:pPr>
              <w:pStyle w:val="Caption"/>
              <w:jc w:val="both"/>
              <w:rPr>
                <w:i w:val="0"/>
                <w:lang w:val="en-US"/>
              </w:rPr>
            </w:pPr>
            <w:r>
              <w:rPr>
                <w:i w:val="0"/>
                <w:color w:val="000000" w:themeColor="text1"/>
                <w:sz w:val="24"/>
              </w:rPr>
              <w:t>(6</w:t>
            </w:r>
            <w:r w:rsidRPr="000A72EB">
              <w:rPr>
                <w:i w:val="0"/>
                <w:color w:val="000000" w:themeColor="text1"/>
                <w:sz w:val="24"/>
              </w:rPr>
              <w:t>)</w:t>
            </w:r>
          </w:p>
        </w:tc>
      </w:tr>
    </w:tbl>
    <w:p w14:paraId="495B4291" w14:textId="77777777" w:rsidR="00B344A7" w:rsidRDefault="00B344A7" w:rsidP="008A6540">
      <w:pPr>
        <w:jc w:val="both"/>
      </w:pPr>
    </w:p>
    <w:p w14:paraId="0AE57B47" w14:textId="4DBBC5BA" w:rsidR="004A5FFE" w:rsidRPr="006042B0" w:rsidRDefault="006042B0" w:rsidP="002C445F">
      <w:pPr>
        <w:jc w:val="both"/>
      </w:pPr>
      <w:r>
        <w:t xml:space="preserve">Here,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oMath>
      <w:r>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e>
        </m:d>
        <m:r>
          <w:rPr>
            <w:rFonts w:ascii="Cambria Math" w:hAnsi="Cambria Math"/>
          </w:rPr>
          <m:t xml:space="preserve"> </m:t>
        </m:r>
      </m:oMath>
      <w:r>
        <w:t xml:space="preserve">is an indicator of whether the effect size </w:t>
      </w:r>
      <m:oMath>
        <m:r>
          <w:rPr>
            <w:rFonts w:ascii="Cambria Math" w:hAnsi="Cambria Math"/>
          </w:rPr>
          <m:t xml:space="preserve">i </m:t>
        </m:r>
      </m:oMath>
      <w:r>
        <w:t xml:space="preserve">from study </w:t>
      </w:r>
      <m:oMath>
        <m:r>
          <w:rPr>
            <w:rFonts w:ascii="Cambria Math" w:hAnsi="Cambria Math"/>
          </w:rPr>
          <m:t>j</m:t>
        </m:r>
      </m:oMath>
      <w:r>
        <w:t xml:space="preserve"> falls in subgroup </w:t>
      </w:r>
      <m:oMath>
        <m:r>
          <w:rPr>
            <w:rFonts w:ascii="Cambria Math" w:hAnsi="Cambria Math"/>
          </w:rPr>
          <m:t>c</m:t>
        </m:r>
      </m:oMath>
      <w:r>
        <w:t xml:space="preserve"> for all </w:t>
      </w:r>
      <m:oMath>
        <m:r>
          <w:rPr>
            <w:rFonts w:ascii="Cambria Math" w:hAnsi="Cambria Math"/>
          </w:rPr>
          <m:t>c=1…C</m:t>
        </m:r>
      </m:oMath>
      <w:r>
        <w:t xml:space="preserve">. If so,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=1</m:t>
        </m:r>
      </m:oMath>
      <w:r>
        <w:t xml:space="preserve">, otherwise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=0</m:t>
        </m:r>
      </m:oMath>
      <w:r>
        <w:t xml:space="preserve">. The model is based in the following assumptions: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rsidR="002F1748">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rsidR="00B344A7">
        <w:t xml:space="preserve">, </w:t>
      </w:r>
      <w:r w:rsidR="00F11723">
        <w:t xml:space="preserve">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=0</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=0</m:t>
        </m:r>
      </m:oMath>
      <w:r w:rsidR="004B3508">
        <w:t xml:space="preserve">, and </w:t>
      </w:r>
      <w:r w:rsidR="00BF23C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m:r>
          <w:rPr>
            <w:rFonts w:ascii="Cambria Math" w:hAnsi="Cambria Math"/>
          </w:rPr>
          <m:t xml:space="preserve">, </m:t>
        </m:r>
      </m:oMath>
      <w:r w:rsidR="0064441A">
        <w:t>thereby</w:t>
      </w:r>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hj</m:t>
                </m:r>
              </m:sub>
            </m:sSub>
          </m:e>
        </m:d>
        <m:r>
          <w:rPr>
            <w:rFonts w:ascii="Cambria Math" w:hAnsi="Cambria Math"/>
          </w:rPr>
          <m:t>=0</m:t>
        </m:r>
      </m:oMath>
      <w:r w:rsidR="004B3508">
        <w:t xml:space="preserve"> when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hj</m:t>
            </m:r>
          </m:sub>
          <m:sup>
            <m:r>
              <w:rPr>
                <w:rFonts w:ascii="Cambria Math" w:hAnsi="Cambria Math"/>
              </w:rPr>
              <m:t>c</m:t>
            </m:r>
          </m:sup>
        </m:sSubSup>
      </m:oMath>
      <w:r w:rsidR="00B068DE">
        <w:t>.</w:t>
      </w:r>
      <w:r w:rsidR="00BF23C8">
        <w:t xml:space="preserve"> </w:t>
      </w:r>
      <w:r w:rsidR="00E2707B" w:rsidRPr="00E2707B">
        <w:rPr>
          <w:i/>
          <w:iCs/>
          <w:lang w:val="en-US"/>
        </w:rPr>
        <w:t xml:space="preserve"> </w:t>
      </w:r>
    </w:p>
    <w:p w14:paraId="37FFA78F" w14:textId="77777777" w:rsidR="006042B0" w:rsidRPr="002C445F" w:rsidRDefault="006042B0" w:rsidP="002C445F">
      <w:pPr>
        <w:jc w:val="both"/>
        <w:rPr>
          <w:i/>
          <w:iCs/>
          <w:lang w:val="en-US"/>
        </w:rPr>
      </w:pPr>
    </w:p>
    <w:p w14:paraId="093C4956" w14:textId="77777777" w:rsidR="003862F9" w:rsidRPr="00AF0241" w:rsidRDefault="00C37244" w:rsidP="00D7480A">
      <w:pPr>
        <w:pStyle w:val="Heading3"/>
        <w:rPr>
          <w:rFonts w:eastAsia="Times New Roman"/>
        </w:rPr>
      </w:pPr>
      <w:bookmarkStart w:id="37" w:name="SENSITIVITY_ANALYSIS"/>
      <w:bookmarkEnd w:id="37"/>
      <w:r w:rsidRPr="00AF0241">
        <w:rPr>
          <w:rFonts w:eastAsia="Times New Roman"/>
        </w:rPr>
        <w:t xml:space="preserve">Sensitivity analysis </w:t>
      </w:r>
    </w:p>
    <w:p w14:paraId="05CA84EE" w14:textId="3A414A47" w:rsidR="00DA7314" w:rsidRDefault="00952C2A" w:rsidP="00BF76AC">
      <w:pPr>
        <w:jc w:val="both"/>
        <w:rPr>
          <w:rFonts w:eastAsia="Times New Roman"/>
        </w:rPr>
      </w:pPr>
      <w:r>
        <w:rPr>
          <w:rFonts w:eastAsia="Times New Roman"/>
        </w:rPr>
        <w:t>To test the robustness of our results, we conducted a range of sensitivity analyses. F</w:t>
      </w:r>
      <w:r w:rsidR="00555EFD">
        <w:rPr>
          <w:rFonts w:eastAsia="Times New Roman"/>
        </w:rPr>
        <w:t>irst</w:t>
      </w:r>
      <w:r>
        <w:rPr>
          <w:rFonts w:eastAsia="Times New Roman"/>
        </w:rPr>
        <w:t>, we tested if our results were sensitive to the assumed correlation among within-study effects</w:t>
      </w:r>
      <w:r w:rsidR="00BB7D14">
        <w:rPr>
          <w:rFonts w:eastAsia="Times New Roman"/>
        </w:rPr>
        <w:t>, as this assumption can impact some parts of the model estimation</w:t>
      </w:r>
      <w:r>
        <w:rPr>
          <w:rFonts w:eastAsia="Times New Roman"/>
        </w:rPr>
        <w:t xml:space="preserve">. </w:t>
      </w:r>
      <w:r w:rsidR="00BF76AC">
        <w:rPr>
          <w:rFonts w:eastAsia="Times New Roman"/>
        </w:rPr>
        <w:t>Specifically</w:t>
      </w:r>
      <w:r>
        <w:rPr>
          <w:rFonts w:eastAsia="Times New Roman"/>
        </w:rPr>
        <w:t xml:space="preserve">, we reestimated all results by setting </w:t>
      </w:r>
      <m:oMath>
        <m:r>
          <w:rPr>
            <w:rFonts w:ascii="Cambria Math" w:eastAsia="Times New Roman" w:hAnsi="Cambria Math"/>
          </w:rPr>
          <m:t>ρ=</m:t>
        </m:r>
        <m:r>
          <m:rPr>
            <m:sty m:val="p"/>
          </m:rPr>
          <w:rPr>
            <w:rFonts w:ascii="Cambria Math" w:eastAsia="Times New Roman" w:hAnsi="Cambria Math"/>
          </w:rPr>
          <m:t>0,  .2,  .4,  .6.</m:t>
        </m:r>
      </m:oMath>
      <w:r w:rsidR="00E6205A">
        <w:rPr>
          <w:rFonts w:eastAsia="Times New Roman"/>
        </w:rPr>
        <w:t xml:space="preserve"> Note</w:t>
      </w:r>
      <w:r w:rsidR="00BF76AC">
        <w:rPr>
          <w:rFonts w:eastAsia="Times New Roman"/>
        </w:rPr>
        <w:t>, t</w:t>
      </w:r>
      <w:r>
        <w:rPr>
          <w:rFonts w:eastAsia="Times New Roman"/>
        </w:rPr>
        <w:t>he first specification amounts to fitting a classical multi-level meta-analysis model (</w:t>
      </w:r>
      <w:r w:rsidR="00E71615">
        <w:rPr>
          <w:rFonts w:eastAsia="Times New Roman"/>
        </w:rPr>
        <w:t xml:space="preserve">MLMA-RVE; </w:t>
      </w:r>
      <w:r w:rsidR="00BF76AC" w:rsidRPr="00BF76AC">
        <w:rPr>
          <w:lang w:val="en-US"/>
        </w:rPr>
        <w:t>Fernández-Castilla et al., 2020; Van den Noortgate et al., 2013</w:t>
      </w:r>
      <w:r>
        <w:rPr>
          <w:rFonts w:eastAsia="Times New Roman"/>
        </w:rPr>
        <w:t>)</w:t>
      </w:r>
      <w:r w:rsidR="00BF76AC">
        <w:rPr>
          <w:rFonts w:eastAsia="Times New Roman"/>
        </w:rPr>
        <w:t xml:space="preserve">. </w:t>
      </w:r>
    </w:p>
    <w:p w14:paraId="76527B73" w14:textId="77777777" w:rsidR="00952C2A" w:rsidRDefault="00952C2A" w:rsidP="009E0423">
      <w:pPr>
        <w:rPr>
          <w:rFonts w:eastAsia="Times New Roman"/>
        </w:rPr>
      </w:pPr>
    </w:p>
    <w:p w14:paraId="5EB250C6" w14:textId="14716EED" w:rsidR="00555EFD" w:rsidRPr="00BB7D14" w:rsidRDefault="00555EFD" w:rsidP="009E22C9">
      <w:pPr>
        <w:jc w:val="both"/>
        <w:rPr>
          <w:rFonts w:eastAsia="Times New Roman"/>
          <w:lang w:val="en-US"/>
        </w:rPr>
      </w:pPr>
      <w:r>
        <w:rPr>
          <w:rFonts w:eastAsia="Times New Roman"/>
        </w:rPr>
        <w:t xml:space="preserve">Second, </w:t>
      </w:r>
      <w:r w:rsidR="00825787">
        <w:rPr>
          <w:rFonts w:eastAsia="Times New Roman"/>
        </w:rPr>
        <w:t>we ran sensitivity analyses across different types of effect size metric</w:t>
      </w:r>
      <w:r w:rsidR="00BB7D14">
        <w:rPr>
          <w:rFonts w:eastAsia="Times New Roman"/>
        </w:rPr>
        <w:t>s</w:t>
      </w:r>
      <w:r w:rsidR="00825787">
        <w:rPr>
          <w:rFonts w:eastAsia="Times New Roman"/>
        </w:rPr>
        <w:t xml:space="preserve">. </w:t>
      </w:r>
      <w:r w:rsidR="00BB7D14">
        <w:rPr>
          <w:rFonts w:eastAsia="Times New Roman"/>
        </w:rPr>
        <w:t>That is</w:t>
      </w:r>
      <w:r w:rsidR="00E6205A">
        <w:rPr>
          <w:rFonts w:eastAsia="Times New Roman"/>
        </w:rPr>
        <w:t>,</w:t>
      </w:r>
      <w:r w:rsidR="00BB7D14">
        <w:rPr>
          <w:rFonts w:eastAsia="Times New Roman"/>
        </w:rPr>
        <w:t xml:space="preserve"> we reestimated all results using a covariate/pretest-adjusted version of both Cohen’s </w:t>
      </w:r>
      <m:oMath>
        <m:r>
          <w:rPr>
            <w:rFonts w:ascii="Cambria Math" w:eastAsia="Times New Roman" w:hAnsi="Cambria Math"/>
          </w:rPr>
          <m:t>d</m:t>
        </m:r>
      </m:oMath>
      <w:r w:rsidR="00BB7D14">
        <w:rPr>
          <w:rFonts w:eastAsia="Times New Roman"/>
        </w:rPr>
        <w:t xml:space="preserve"> and Hedges’ </w:t>
      </w:r>
      <m:oMath>
        <m:r>
          <w:rPr>
            <w:rFonts w:ascii="Cambria Math" w:eastAsia="Times New Roman" w:hAnsi="Cambria Math"/>
          </w:rPr>
          <m:t>g</m:t>
        </m:r>
      </m:oMath>
      <w:r w:rsidR="00BB7D14">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 xml:space="preserve"> (c.f. Equation 1) standardized by its original standard deviation and not the  population-based version, a posttest-only version of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w:t>
      </w:r>
      <w:r w:rsidR="000302D4">
        <w:rPr>
          <w:rFonts w:eastAsia="Times New Roman"/>
        </w:rPr>
        <w:t xml:space="preserve"> We</w:t>
      </w:r>
      <w:r w:rsidR="009E22C9">
        <w:rPr>
          <w:rFonts w:eastAsia="Times New Roman"/>
        </w:rPr>
        <w:t xml:space="preserve"> also</w:t>
      </w:r>
      <w:r w:rsidR="000302D4">
        <w:rPr>
          <w:rFonts w:eastAsia="Times New Roman"/>
        </w:rPr>
        <w:t xml:space="preserve"> tested the sensitivity </w:t>
      </w:r>
      <w:r w:rsidR="002B13D3">
        <w:rPr>
          <w:rFonts w:eastAsia="Times New Roman"/>
        </w:rPr>
        <w:t>across different assumptions of the interclass correlation (ICC)</w:t>
      </w:r>
      <w:r w:rsidR="00E6205A">
        <w:rPr>
          <w:rFonts w:eastAsia="Times New Roman"/>
        </w:rPr>
        <w:t xml:space="preserve"> </w:t>
      </w:r>
      <w:r w:rsidR="002B13D3">
        <w:rPr>
          <w:rFonts w:eastAsia="Times New Roman"/>
        </w:rPr>
        <w:t>used to cluster-bias-adjust effect sizes</w:t>
      </w:r>
      <w:r w:rsidR="00E6205A">
        <w:rPr>
          <w:rFonts w:eastAsia="Times New Roman"/>
        </w:rPr>
        <w:t xml:space="preserve">, setting </w:t>
      </w:r>
      <m:oMath>
        <m:r>
          <w:rPr>
            <w:rFonts w:ascii="Cambria Math" w:eastAsia="Times New Roman" w:hAnsi="Cambria Math"/>
          </w:rPr>
          <m:t>ICC=0.05, 0.15.</m:t>
        </m:r>
      </m:oMath>
    </w:p>
    <w:p w14:paraId="3C062DED" w14:textId="77777777" w:rsidR="00952C2A" w:rsidRDefault="00952C2A" w:rsidP="009E0423">
      <w:pPr>
        <w:rPr>
          <w:rFonts w:eastAsia="Times New Roman"/>
        </w:rPr>
      </w:pPr>
    </w:p>
    <w:p w14:paraId="2FDA7707" w14:textId="227C81E9" w:rsidR="009E22C9" w:rsidRPr="009E22C9" w:rsidRDefault="009E22C9" w:rsidP="009E22C9">
      <w:pPr>
        <w:jc w:val="both"/>
        <w:rPr>
          <w:rFonts w:eastAsia="Times New Roman"/>
          <w:lang w:val="en-US"/>
        </w:rPr>
      </w:pPr>
      <w:r>
        <w:rPr>
          <w:rFonts w:eastAsia="Times New Roman"/>
        </w:rPr>
        <w:lastRenderedPageBreak/>
        <w:t xml:space="preserve">Finally, we investigated whether the impact of removing high-risk of bias effect and non-randomized studies on our results. We did not examine the impact of outliers, as we did not find any one as defined as effect sizes </w:t>
      </w:r>
      <w:r w:rsidRPr="009E22C9">
        <w:rPr>
          <w:rFonts w:eastAsia="Times New Roman"/>
          <w:lang w:val="en-US"/>
        </w:rPr>
        <w:t>falling more than three times the interquartile</w:t>
      </w:r>
      <w:r>
        <w:rPr>
          <w:rFonts w:eastAsia="Times New Roman"/>
          <w:lang w:val="en-US"/>
        </w:rPr>
        <w:t xml:space="preserve"> </w:t>
      </w:r>
      <w:r w:rsidRPr="009E22C9">
        <w:rPr>
          <w:rFonts w:eastAsia="Times New Roman"/>
          <w:lang w:val="en-US"/>
        </w:rPr>
        <w:t>range below the first quartile or above the third quartile</w:t>
      </w:r>
      <w:r>
        <w:rPr>
          <w:rFonts w:eastAsia="Times New Roman"/>
          <w:lang w:val="en-US"/>
        </w:rPr>
        <w:t xml:space="preserve"> (</w:t>
      </w:r>
      <w:r w:rsidRPr="00DB03F4">
        <w:rPr>
          <w:lang w:val="en-US"/>
        </w:rPr>
        <w:t>Pustejovsky, Zhang, et al., 2025; Tukey, 1977</w:t>
      </w:r>
      <w:r>
        <w:rPr>
          <w:lang w:val="en-US"/>
        </w:rPr>
        <w:t>)</w:t>
      </w:r>
    </w:p>
    <w:p w14:paraId="236A714C" w14:textId="01F77341" w:rsidR="00B4545C" w:rsidRPr="00AF0241" w:rsidRDefault="00B4545C" w:rsidP="00B121A0">
      <w:pPr>
        <w:rPr>
          <w:rFonts w:eastAsia="Times New Roman"/>
          <w:sz w:val="27"/>
          <w:szCs w:val="27"/>
        </w:rPr>
      </w:pPr>
    </w:p>
    <w:p w14:paraId="68D60CCE" w14:textId="77777777" w:rsidR="003862F9" w:rsidRPr="001A7FCD" w:rsidRDefault="00C37244" w:rsidP="001A7FCD">
      <w:pPr>
        <w:pStyle w:val="Heading3"/>
      </w:pPr>
      <w:r w:rsidRPr="001A7FCD">
        <w:t>Treatment of qualitative research</w:t>
      </w:r>
    </w:p>
    <w:p w14:paraId="496DC993" w14:textId="74E618F9" w:rsidR="00EB6BC1" w:rsidRDefault="00214392" w:rsidP="00F02D49">
      <w:r w:rsidRPr="00AF0241">
        <w:t>We did not include</w:t>
      </w:r>
      <w:r w:rsidR="00C37244" w:rsidRPr="00AF0241">
        <w:t xml:space="preserve"> qualit</w:t>
      </w:r>
      <w:r w:rsidRPr="00AF0241">
        <w:t xml:space="preserve">ative research </w:t>
      </w:r>
      <w:r w:rsidR="00C37244" w:rsidRPr="00AF0241">
        <w:t>in this review</w:t>
      </w:r>
      <w:r w:rsidRPr="00AF0241">
        <w:t>.</w:t>
      </w:r>
    </w:p>
    <w:p w14:paraId="3A58FC86" w14:textId="77777777" w:rsidR="00F02D49" w:rsidRPr="00F02D49" w:rsidRDefault="00F02D49" w:rsidP="00F02D49">
      <w:pPr>
        <w:rPr>
          <w:sz w:val="27"/>
        </w:rPr>
      </w:pPr>
    </w:p>
    <w:p w14:paraId="11A2A280" w14:textId="43B5F455" w:rsidR="00B33F43" w:rsidRPr="00B33F43" w:rsidRDefault="00B33F43" w:rsidP="000D234B">
      <w:pPr>
        <w:pStyle w:val="Heading3"/>
        <w:rPr>
          <w:rFonts w:eastAsia="Times New Roman"/>
        </w:rPr>
      </w:pPr>
      <w:commentRangeStart w:id="38"/>
      <w:r w:rsidRPr="000D234B">
        <w:rPr>
          <w:rFonts w:eastAsia="Times New Roman"/>
          <w:lang w:val="en-US"/>
        </w:rPr>
        <w:t xml:space="preserve">Deviations </w:t>
      </w:r>
      <w:r w:rsidR="001A7FCD">
        <w:rPr>
          <w:rFonts w:eastAsia="Times New Roman"/>
          <w:lang w:val="en-US"/>
        </w:rPr>
        <w:t>f</w:t>
      </w:r>
      <w:r w:rsidRPr="000D234B">
        <w:rPr>
          <w:rFonts w:eastAsia="Times New Roman"/>
          <w:lang w:val="en-US"/>
        </w:rPr>
        <w:t xml:space="preserve">rom the </w:t>
      </w:r>
      <w:r w:rsidR="001A7FCD">
        <w:rPr>
          <w:rFonts w:eastAsia="Times New Roman"/>
          <w:lang w:val="en-US"/>
        </w:rPr>
        <w:t>p</w:t>
      </w:r>
      <w:r w:rsidRPr="000D234B">
        <w:rPr>
          <w:rFonts w:eastAsia="Times New Roman"/>
          <w:lang w:val="en-US"/>
        </w:rPr>
        <w:t>reregist</w:t>
      </w:r>
      <w:r w:rsidR="001A7FCD">
        <w:rPr>
          <w:rFonts w:eastAsia="Times New Roman"/>
          <w:lang w:val="en-US"/>
        </w:rPr>
        <w:t>ered</w:t>
      </w:r>
      <w:r w:rsidRPr="000D234B">
        <w:rPr>
          <w:rFonts w:eastAsia="Times New Roman"/>
          <w:lang w:val="en-US"/>
        </w:rPr>
        <w:t xml:space="preserve"> </w:t>
      </w:r>
      <w:r w:rsidR="001A7FCD">
        <w:rPr>
          <w:rFonts w:eastAsia="Times New Roman"/>
          <w:lang w:val="en-US"/>
        </w:rPr>
        <w:t>p</w:t>
      </w:r>
      <w:r w:rsidRPr="000D234B">
        <w:rPr>
          <w:rFonts w:eastAsia="Times New Roman"/>
          <w:lang w:val="en-US"/>
        </w:rPr>
        <w:t>rotocol</w:t>
      </w:r>
      <w:commentRangeEnd w:id="38"/>
      <w:r w:rsidR="00B46BDE">
        <w:rPr>
          <w:rStyle w:val="CommentReference"/>
          <w:rFonts w:asciiTheme="minorHAnsi" w:eastAsiaTheme="minorHAnsi" w:hAnsiTheme="minorHAnsi" w:cstheme="minorBidi"/>
          <w:b w:val="0"/>
          <w:bCs w:val="0"/>
          <w:i w:val="0"/>
          <w:iCs w:val="0"/>
          <w:lang w:val="da-DK" w:eastAsia="en-US"/>
        </w:rPr>
        <w:commentReference w:id="38"/>
      </w:r>
    </w:p>
    <w:p w14:paraId="603E1D45" w14:textId="427AFF2C" w:rsidR="003C3EEA" w:rsidRDefault="0010340F" w:rsidP="009E22C9">
      <w:pPr>
        <w:jc w:val="both"/>
        <w:rPr>
          <w:rFonts w:eastAsia="Times New Roman"/>
        </w:rPr>
      </w:pPr>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sidR="006055D2">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sidR="009E22C9">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Citkowitz et al. </w:t>
      </w:r>
      <w:r w:rsidRPr="004414A3">
        <w:rPr>
          <w:rFonts w:eastAsia="Times New Roman"/>
          <w:lang w:val="da-DK"/>
        </w:rPr>
        <w:t>(2025), Pustejovsky, Zhang et al. (2025), van Aert (2025),</w:t>
      </w:r>
      <w:r w:rsidR="009E22C9">
        <w:rPr>
          <w:rFonts w:eastAsia="Times New Roman"/>
          <w:lang w:val="da-DK"/>
        </w:rPr>
        <w:t xml:space="preserve"> and</w:t>
      </w:r>
      <w:r w:rsidRPr="004414A3">
        <w:rPr>
          <w:rFonts w:eastAsia="Times New Roman"/>
          <w:lang w:val="da-DK"/>
        </w:rPr>
        <w:t xml:space="preserve"> Wu, Duan et al. </w:t>
      </w:r>
      <w:r>
        <w:rPr>
          <w:rFonts w:eastAsia="Times New Roman"/>
        </w:rPr>
        <w:t>(2025). As all of these methods</w:t>
      </w:r>
      <w:r w:rsidR="009E22C9">
        <w:rPr>
          <w:rFonts w:eastAsia="Times New Roman"/>
        </w:rPr>
        <w:t xml:space="preserve"> </w:t>
      </w:r>
      <w:r w:rsidR="006055D2">
        <w:rPr>
          <w:rFonts w:eastAsia="Times New Roman"/>
        </w:rPr>
        <w:t>(</w:t>
      </w:r>
      <w:r w:rsidR="009E22C9">
        <w:rPr>
          <w:rFonts w:eastAsia="Times New Roman"/>
        </w:rPr>
        <w:t>or advice</w:t>
      </w:r>
      <w:r w:rsidR="006055D2">
        <w:rPr>
          <w:rFonts w:eastAsia="Times New Roman"/>
        </w:rPr>
        <w:t>)</w:t>
      </w:r>
      <w:r>
        <w:rPr>
          <w:rFonts w:eastAsia="Times New Roman"/>
        </w:rPr>
        <w:t xml:space="preserve"> show more appropriate statistical performance than the methods we originally described in the protocol, we found it reasonable to implement these methods. Of particular note, </w:t>
      </w:r>
      <w:r w:rsidR="006055D2">
        <w:rPr>
          <w:rFonts w:eastAsia="Times New Roman"/>
        </w:rPr>
        <w:t>the majority</w:t>
      </w:r>
      <w:r>
        <w:rPr>
          <w:rFonts w:eastAsia="Times New Roman"/>
        </w:rPr>
        <w:t xml:space="preserve"> of these method developments were developed by the statisticians who had developed most of the methods we describe in the protocol.</w:t>
      </w:r>
      <w:r w:rsidR="00476DA2">
        <w:rPr>
          <w:rFonts w:eastAsia="Times New Roman"/>
        </w:rPr>
        <w:t xml:space="preserve"> Thus, we felt confident in updating our methods</w:t>
      </w:r>
      <w:r w:rsidR="005F1E04">
        <w:rPr>
          <w:rFonts w:eastAsia="Times New Roman"/>
        </w:rPr>
        <w:t xml:space="preserve"> to keep up with the state-of-the-art</w:t>
      </w:r>
      <w:r w:rsidR="00476DA2">
        <w:rPr>
          <w:rFonts w:eastAsia="Times New Roman"/>
        </w:rPr>
        <w:t xml:space="preserve">. Moreover, we provide open data, allowing others to replicate our work but also to conduct the original suggested analyses, if </w:t>
      </w:r>
      <w:r w:rsidR="005F1E04">
        <w:rPr>
          <w:rFonts w:eastAsia="Times New Roman"/>
        </w:rPr>
        <w:t>desired</w:t>
      </w:r>
      <w:r w:rsidR="00476DA2">
        <w:rPr>
          <w:rFonts w:eastAsia="Times New Roman"/>
        </w:rPr>
        <w:t>.</w:t>
      </w:r>
      <w:r w:rsidR="009E22C9">
        <w:rPr>
          <w:rFonts w:eastAsia="Times New Roman"/>
        </w:rPr>
        <w:t xml:space="preserve"> </w:t>
      </w:r>
    </w:p>
    <w:p w14:paraId="16548683" w14:textId="77777777" w:rsidR="009E22C9" w:rsidRDefault="009E22C9" w:rsidP="00B33F43">
      <w:pPr>
        <w:rPr>
          <w:rFonts w:eastAsia="Times New Roman"/>
        </w:rPr>
      </w:pPr>
    </w:p>
    <w:p w14:paraId="14739311" w14:textId="7127BCAB" w:rsidR="00A84F76" w:rsidRDefault="00A84F76" w:rsidP="00B62F65">
      <w:pPr>
        <w:jc w:val="both"/>
        <w:rPr>
          <w:rFonts w:eastAsia="Times New Roman"/>
        </w:rPr>
      </w:pPr>
      <w:r>
        <w:rPr>
          <w:rFonts w:eastAsia="Times New Roman"/>
        </w:rPr>
        <w:t>A more questionable method deviation from the protocol</w:t>
      </w:r>
      <w:r w:rsidR="00301E6D">
        <w:rPr>
          <w:rFonts w:eastAsia="Times New Roman"/>
        </w:rPr>
        <w:t>, however,</w:t>
      </w:r>
      <w:r>
        <w:rPr>
          <w:rFonts w:eastAsia="Times New Roman"/>
        </w:rPr>
        <w:t xml:space="preserve"> was that we used mean imputation to handle the missingness of focal moderating factors.</w:t>
      </w:r>
      <w:r w:rsidR="00232882">
        <w:rPr>
          <w:rFonts w:eastAsia="Times New Roman"/>
        </w:rPr>
        <w:t xml:space="preserve"> </w:t>
      </w:r>
      <w:r w:rsidR="009326F2">
        <w:rPr>
          <w:rFonts w:eastAsia="Times New Roman"/>
        </w:rPr>
        <w:t xml:space="preserve">Meanwhile, we only used this approach as we only had one missing study </w:t>
      </w:r>
      <w:r w:rsidR="00A30373">
        <w:rPr>
          <w:rFonts w:eastAsia="Times New Roman"/>
        </w:rPr>
        <w:t xml:space="preserve">for </w:t>
      </w:r>
      <w:r w:rsidR="009326F2">
        <w:rPr>
          <w:rFonts w:eastAsia="Times New Roman"/>
        </w:rPr>
        <w:t>two moderator</w:t>
      </w:r>
      <w:r w:rsidR="00A30373">
        <w:rPr>
          <w:rFonts w:eastAsia="Times New Roman"/>
        </w:rPr>
        <w:t>s</w:t>
      </w:r>
      <w:r w:rsidR="009326F2">
        <w:rPr>
          <w:rFonts w:eastAsia="Times New Roman"/>
        </w:rPr>
        <w:t xml:space="preserve">. </w:t>
      </w:r>
      <w:r w:rsidR="00644B20">
        <w:rPr>
          <w:rFonts w:eastAsia="Times New Roman"/>
        </w:rPr>
        <w:t>Therefore, we considered the advances of mean imputation to outweigh the downside of this approach</w:t>
      </w:r>
      <w:r w:rsidR="00301E6D">
        <w:rPr>
          <w:rFonts w:eastAsia="Times New Roman"/>
        </w:rPr>
        <w:t xml:space="preserve"> for the following reasons.</w:t>
      </w:r>
      <w:r w:rsidR="00644B20">
        <w:rPr>
          <w:rFonts w:eastAsia="Times New Roman"/>
        </w:rPr>
        <w:t xml:space="preserve"> Firstly,</w:t>
      </w:r>
      <w:r w:rsidR="00E6205A">
        <w:rPr>
          <w:rFonts w:eastAsia="Times New Roman"/>
        </w:rPr>
        <w:t xml:space="preserve"> </w:t>
      </w:r>
      <w:r w:rsidR="00644B20">
        <w:rPr>
          <w:rFonts w:eastAsia="Times New Roman"/>
        </w:rPr>
        <w:t>using more advanced methods to handle missing values would unnecessarily complicate Wald test estimation (see Vembye, Weiss et al., 2024 for a discussion of this issue). Secondly,</w:t>
      </w:r>
      <w:r w:rsidR="00A30373">
        <w:rPr>
          <w:rFonts w:eastAsia="Times New Roman"/>
        </w:rPr>
        <w:t xml:space="preserve"> </w:t>
      </w:r>
      <w:r w:rsidR="00644B20">
        <w:rPr>
          <w:rFonts w:eastAsia="Times New Roman"/>
        </w:rPr>
        <w:t xml:space="preserve">using list-wise deletion would make us lose important information on other moderating factors that were fully reported within the given study. </w:t>
      </w:r>
      <w:r w:rsidR="00301E6D">
        <w:rPr>
          <w:rFonts w:eastAsia="Times New Roman"/>
        </w:rPr>
        <w:t xml:space="preserve">Therefore, we found the mean imputation to be an acceptable compromise between these two alternative strategies for handling missing values. </w:t>
      </w:r>
    </w:p>
    <w:p w14:paraId="420FE92F" w14:textId="77777777" w:rsidR="00A84F76" w:rsidRDefault="00A84F76" w:rsidP="00B62F65">
      <w:pPr>
        <w:jc w:val="both"/>
        <w:rPr>
          <w:rFonts w:eastAsia="Times New Roman"/>
        </w:rPr>
      </w:pPr>
    </w:p>
    <w:p w14:paraId="5B8B50E2" w14:textId="0E2616BF" w:rsidR="00B33F43" w:rsidRDefault="006B05E8" w:rsidP="00A40010">
      <w:pPr>
        <w:jc w:val="both"/>
        <w:rPr>
          <w:rFonts w:eastAsia="Times New Roman"/>
        </w:rPr>
      </w:pPr>
      <w:r>
        <w:rPr>
          <w:rFonts w:eastAsia="Times New Roman"/>
        </w:rPr>
        <w:t xml:space="preserve">In the protocol, we originally wrote that we would add </w:t>
      </w:r>
      <w:r w:rsidR="00B62F65">
        <w:rPr>
          <w:rFonts w:eastAsia="Times New Roman"/>
        </w:rPr>
        <w:t xml:space="preserve">a critical risk of bias judgment to the RoB2 tools. Yet, since </w:t>
      </w:r>
      <w:r w:rsidR="00E21DA2">
        <w:rPr>
          <w:rFonts w:eastAsia="Times New Roman"/>
        </w:rPr>
        <w:t>these</w:t>
      </w:r>
      <w:r w:rsidR="00B62F65">
        <w:rPr>
          <w:rFonts w:eastAsia="Times New Roman"/>
        </w:rPr>
        <w:t xml:space="preserve"> tool</w:t>
      </w:r>
      <w:r w:rsidR="00E21DA2">
        <w:rPr>
          <w:rFonts w:eastAsia="Times New Roman"/>
        </w:rPr>
        <w:t>s</w:t>
      </w:r>
      <w:r w:rsidR="00B62F65">
        <w:rPr>
          <w:rFonts w:eastAsia="Times New Roman"/>
        </w:rPr>
        <w:t xml:space="preserve"> clearly state that reviewers are not allowed to modify</w:t>
      </w:r>
      <w:r w:rsidR="00E21DA2">
        <w:rPr>
          <w:rFonts w:eastAsia="Times New Roman"/>
        </w:rPr>
        <w:t xml:space="preserve"> or extend</w:t>
      </w:r>
      <w:r w:rsidR="00B62F65">
        <w:rPr>
          <w:rFonts w:eastAsia="Times New Roman"/>
        </w:rPr>
        <w:t xml:space="preserve"> the tools, we did not follow this practice. </w:t>
      </w:r>
      <w:r w:rsidR="00E21DA2">
        <w:rPr>
          <w:rFonts w:eastAsia="Times New Roman"/>
        </w:rPr>
        <w:t xml:space="preserve">In addition, we wrote that we would include Eklund et al. (2017). However, after scrutinizing this study, we did not include it as it contained group-based interventions in both the treatment and control groups. Thus, it fell outside the inclusion criteria of the review. </w:t>
      </w:r>
    </w:p>
    <w:p w14:paraId="00EBB6B8" w14:textId="77777777" w:rsidR="00C03F2F" w:rsidRDefault="00C03F2F" w:rsidP="00A40010">
      <w:pPr>
        <w:jc w:val="both"/>
        <w:rPr>
          <w:rFonts w:eastAsia="Times New Roman"/>
        </w:rPr>
      </w:pPr>
    </w:p>
    <w:p w14:paraId="3FE97B4D" w14:textId="4172FC1B" w:rsidR="00A40010" w:rsidRDefault="00CC6D8B" w:rsidP="00A40010">
      <w:pPr>
        <w:jc w:val="both"/>
        <w:rPr>
          <w:rFonts w:eastAsia="Times New Roman"/>
        </w:rPr>
      </w:pPr>
      <w:r w:rsidRPr="00CC6D8B">
        <w:rPr>
          <w:rFonts w:eastAsia="Times New Roman"/>
        </w:rPr>
        <w:t>Finally, with our improved understanding of the literature, we now distinguish more clearly between primary and secondary outcomes than was</w:t>
      </w:r>
      <w:r>
        <w:rPr>
          <w:rFonts w:eastAsia="Times New Roman"/>
        </w:rPr>
        <w:t xml:space="preserve"> originally </w:t>
      </w:r>
      <w:r w:rsidRPr="00CC6D8B">
        <w:rPr>
          <w:rFonts w:eastAsia="Times New Roman"/>
        </w:rPr>
        <w:t>described in the protocol.</w:t>
      </w:r>
    </w:p>
    <w:p w14:paraId="194F359B" w14:textId="77777777" w:rsidR="00CC6D8B" w:rsidRDefault="00CC6D8B" w:rsidP="00A40010">
      <w:pPr>
        <w:jc w:val="both"/>
        <w:rPr>
          <w:rFonts w:eastAsia="Times New Roman"/>
        </w:rPr>
      </w:pPr>
    </w:p>
    <w:p w14:paraId="10592DFF" w14:textId="382C2C0C" w:rsidR="003862F9" w:rsidRPr="00AF0241" w:rsidRDefault="00C37244">
      <w:pPr>
        <w:pStyle w:val="Heading1"/>
        <w:rPr>
          <w:rFonts w:eastAsia="Times New Roman"/>
        </w:rPr>
      </w:pPr>
      <w:r w:rsidRPr="00AF0241">
        <w:rPr>
          <w:rFonts w:eastAsia="Times New Roman"/>
        </w:rPr>
        <w:t xml:space="preserve">Results </w:t>
      </w:r>
    </w:p>
    <w:p w14:paraId="5AD4750E" w14:textId="0F753245" w:rsidR="00527A0C" w:rsidRPr="00527A0C" w:rsidRDefault="00C37244" w:rsidP="00527A0C">
      <w:pPr>
        <w:pStyle w:val="Heading2"/>
        <w:rPr>
          <w:rFonts w:eastAsia="Times New Roman"/>
        </w:rPr>
      </w:pPr>
      <w:bookmarkStart w:id="39" w:name="STUDY_DESCRIPTION"/>
      <w:bookmarkEnd w:id="39"/>
      <w:r w:rsidRPr="00AF0241">
        <w:rPr>
          <w:rFonts w:eastAsia="Times New Roman"/>
        </w:rPr>
        <w:t xml:space="preserve">Description of studies </w:t>
      </w:r>
    </w:p>
    <w:p w14:paraId="3AAE265B" w14:textId="4EDAFF9E" w:rsidR="00527A0C" w:rsidRDefault="004D4A1E" w:rsidP="000D0392">
      <w:pPr>
        <w:pStyle w:val="NormalWeb"/>
        <w:shd w:val="clear" w:color="auto" w:fill="FFFFFF"/>
        <w:spacing w:after="240"/>
        <w:jc w:val="both"/>
      </w:pPr>
      <w:r>
        <w:lastRenderedPageBreak/>
        <w:t xml:space="preserve">In the following sections, we describe and present the most essential descriptive statistics and figures. </w:t>
      </w:r>
      <w:r w:rsidR="00C56E54">
        <w:t>Yet</w:t>
      </w:r>
      <w:r>
        <w:t>, we have followed the preliminary data analysis workflow for meta-analysis of dependent effect sizes</w:t>
      </w:r>
      <w:r w:rsidR="00B52F13">
        <w:t xml:space="preserve"> (PRIMED)</w:t>
      </w:r>
      <w:r>
        <w:t xml:space="preserve">, as suggested by Pustejovsky, Zhang, et al. (2025). These expanded analyses can be found </w:t>
      </w:r>
      <w:r w:rsidR="00297D11">
        <w:t>in the supplementary files accompanying</w:t>
      </w:r>
      <w:r>
        <w:t xml:space="preserve"> this review. </w:t>
      </w:r>
    </w:p>
    <w:p w14:paraId="5F12206A" w14:textId="2EAD2BD0" w:rsidR="005E145D" w:rsidRPr="00AF0241" w:rsidRDefault="005E145D" w:rsidP="00ED7858">
      <w:pPr>
        <w:pStyle w:val="Heading3"/>
      </w:pPr>
      <w:bookmarkStart w:id="40" w:name="_Hlk209700655"/>
      <w:r w:rsidRPr="00AF0241">
        <w:t>Results of the search</w:t>
      </w:r>
    </w:p>
    <w:p w14:paraId="4B9098A6" w14:textId="37601807" w:rsidR="00DB54E2" w:rsidRDefault="00743B74" w:rsidP="004C7C12">
      <w:pPr>
        <w:jc w:val="both"/>
        <w:rPr>
          <w:rFonts w:eastAsia="Times New Roman"/>
        </w:rPr>
      </w:pPr>
      <w:r>
        <w:t>The PRISMA flow</w:t>
      </w:r>
      <w:r w:rsidRPr="00AF0241">
        <w:t xml:space="preserve"> chart </w:t>
      </w:r>
      <w:r>
        <w:t>(</w:t>
      </w:r>
      <w:r w:rsidRPr="00BA7CC2">
        <w:t>Moher et al., 2009</w:t>
      </w:r>
      <w:r>
        <w:t xml:space="preserve">), presented in Figure </w:t>
      </w:r>
      <w:r w:rsidR="0019365B">
        <w:t>4</w:t>
      </w:r>
      <w:r>
        <w:t xml:space="preserve">, documents our search process and the criteria for exclusion of references. </w:t>
      </w:r>
      <w:r w:rsidRPr="00AF0241">
        <w:t>The total number of potential</w:t>
      </w:r>
      <w:r>
        <w:t>ly</w:t>
      </w:r>
      <w:r w:rsidRPr="00AF0241">
        <w:t xml:space="preserve"> relevant records was </w:t>
      </w:r>
      <w:r>
        <w:rPr>
          <w:color w:val="000000"/>
          <w:kern w:val="28"/>
        </w:rPr>
        <w:t>28</w:t>
      </w:r>
      <w:r w:rsidR="00067057">
        <w:rPr>
          <w:color w:val="000000"/>
          <w:kern w:val="28"/>
        </w:rPr>
        <w:t>,</w:t>
      </w:r>
      <w:r>
        <w:rPr>
          <w:color w:val="000000"/>
          <w:kern w:val="28"/>
        </w:rPr>
        <w:t>980</w:t>
      </w:r>
      <w:r w:rsidRPr="00AF0241">
        <w:t xml:space="preserve"> after excluding duplicates (database:</w:t>
      </w:r>
      <w:r w:rsidRPr="00AF0241">
        <w:rPr>
          <w:color w:val="000000"/>
          <w:kern w:val="28"/>
        </w:rPr>
        <w:t xml:space="preserve"> </w:t>
      </w:r>
      <w:r>
        <w:rPr>
          <w:color w:val="000000"/>
          <w:kern w:val="28"/>
        </w:rPr>
        <w:t>18</w:t>
      </w:r>
      <w:r w:rsidR="00067057">
        <w:rPr>
          <w:color w:val="000000"/>
          <w:kern w:val="28"/>
        </w:rPr>
        <w:t>,</w:t>
      </w:r>
      <w:r>
        <w:rPr>
          <w:color w:val="000000"/>
          <w:kern w:val="28"/>
        </w:rPr>
        <w:t>882</w:t>
      </w:r>
      <w:r w:rsidRPr="00AF0241">
        <w:t>; grey, hand search, snowballing</w:t>
      </w:r>
      <w:r>
        <w:t>,</w:t>
      </w:r>
      <w:r w:rsidRPr="00AF0241">
        <w:t xml:space="preserve"> and other resources:</w:t>
      </w:r>
      <w:r w:rsidRPr="00AF0241">
        <w:rPr>
          <w:color w:val="000000"/>
          <w:kern w:val="28"/>
        </w:rPr>
        <w:t xml:space="preserve"> 10</w:t>
      </w:r>
      <w:r>
        <w:rPr>
          <w:color w:val="000000"/>
          <w:kern w:val="28"/>
        </w:rPr>
        <w:t>,</w:t>
      </w:r>
      <w:r w:rsidRPr="00AF0241">
        <w:rPr>
          <w:color w:val="000000"/>
          <w:kern w:val="28"/>
        </w:rPr>
        <w:t>098</w:t>
      </w:r>
      <w:r>
        <w:rPr>
          <w:color w:val="000000"/>
          <w:kern w:val="28"/>
        </w:rPr>
        <w:t>; duplicates: 8533</w:t>
      </w:r>
      <w:r w:rsidRPr="00AF0241">
        <w:t xml:space="preserve">). All records were screened based on title and abstract; </w:t>
      </w:r>
      <w:r>
        <w:rPr>
          <w:color w:val="000000"/>
          <w:kern w:val="28"/>
        </w:rPr>
        <w:t>28</w:t>
      </w:r>
      <w:r w:rsidR="00067057">
        <w:rPr>
          <w:color w:val="000000"/>
          <w:kern w:val="28"/>
        </w:rPr>
        <w:t>,</w:t>
      </w:r>
      <w:r>
        <w:rPr>
          <w:color w:val="000000"/>
          <w:kern w:val="28"/>
        </w:rPr>
        <w:t>357</w:t>
      </w:r>
      <w:r w:rsidRPr="00AF0241">
        <w:t xml:space="preserve"> were excluded for not fulfilling the screening criteria</w:t>
      </w:r>
      <w:r>
        <w:t xml:space="preserve">, </w:t>
      </w:r>
      <w:r w:rsidRPr="00AF0241">
        <w:t xml:space="preserve">including 35 records that were unobtainable despite efforts to locate them through libraries and </w:t>
      </w:r>
      <w:r w:rsidR="00067057">
        <w:t>internet searches</w:t>
      </w:r>
      <w:r w:rsidRPr="00AF0241">
        <w:t>. 623 records were ordere</w:t>
      </w:r>
      <w:r w:rsidR="00C56E54">
        <w:t>d,</w:t>
      </w:r>
      <w:r w:rsidRPr="00AF0241">
        <w:t xml:space="preserve"> retrieved</w:t>
      </w:r>
      <w:r w:rsidR="00C56E54">
        <w:t xml:space="preserve">, </w:t>
      </w:r>
      <w:r w:rsidRPr="00AF0241">
        <w:t>and screened in full text. Of these, 561 did not fulfil the screening criteria and were excluded. 62 studies were included in the review</w:t>
      </w:r>
      <w:r w:rsidR="008C6EBC">
        <w:t xml:space="preserve">, of which </w:t>
      </w:r>
      <w:r w:rsidR="00EB6BC1" w:rsidRPr="00EB6BC1">
        <w:t>4</w:t>
      </w:r>
      <w:r>
        <w:t>9</w:t>
      </w:r>
      <w:r w:rsidR="00EB6BC1" w:rsidRPr="00EB6BC1">
        <w:t xml:space="preserve"> </w:t>
      </w:r>
      <w:r w:rsidR="005E145D" w:rsidRPr="00EB6BC1">
        <w:t>studies</w:t>
      </w:r>
      <w:r w:rsidR="005E145D" w:rsidRPr="00AF0241">
        <w:t xml:space="preserve"> could be used in the data synthesis</w:t>
      </w:r>
      <w:r w:rsidR="00E04567">
        <w:t>/meta-analysis</w:t>
      </w:r>
      <w:r w:rsidR="005E145D" w:rsidRPr="00AF0241">
        <w:t>.</w:t>
      </w:r>
      <w:bookmarkStart w:id="41" w:name="SEARCH_RESULTS"/>
      <w:bookmarkEnd w:id="41"/>
      <w:r w:rsidR="008C6EBC">
        <w:t xml:space="preserve"> The main reason for not </w:t>
      </w:r>
      <w:r w:rsidR="00C45561">
        <w:t>including studies in the meta-analysis was due to insufficient reporting of the results, which hindered</w:t>
      </w:r>
      <w:r w:rsidR="008C6EBC">
        <w:t xml:space="preserve"> valid effect size calculation. We excluded 1</w:t>
      </w:r>
      <w:r w:rsidR="00EA6B7A">
        <w:t>2</w:t>
      </w:r>
      <w:r w:rsidR="008C6EBC">
        <w:t xml:space="preserve"> studies for this reason. Moreover, we excluded </w:t>
      </w:r>
      <w:r w:rsidR="00C45561">
        <w:t>one</w:t>
      </w:r>
      <w:r w:rsidR="008C6EBC">
        <w:t xml:space="preserve"> stud</w:t>
      </w:r>
      <w:r w:rsidR="00C45561">
        <w:t>y (i.e., Bond et al., 1991)</w:t>
      </w:r>
      <w:r w:rsidR="008C6EBC">
        <w:t xml:space="preserve"> due to critical risk og bias</w:t>
      </w:r>
      <w:r w:rsidR="00C45561">
        <w:t xml:space="preserve">, as it received serious risk of bias </w:t>
      </w:r>
      <w:r w:rsidR="00EE0496">
        <w:t>in</w:t>
      </w:r>
      <w:r w:rsidR="00C45561">
        <w:t xml:space="preserve"> four domains</w:t>
      </w:r>
      <w:r w:rsidR="008C6EBC">
        <w:t xml:space="preserve">. </w:t>
      </w:r>
      <w:bookmarkStart w:id="42" w:name="INCLUDED_STUDIES_DESCR"/>
      <w:bookmarkEnd w:id="42"/>
    </w:p>
    <w:p w14:paraId="0FDFD312" w14:textId="77777777" w:rsidR="00DB54E2" w:rsidRDefault="00DB54E2" w:rsidP="0004754D">
      <w:pPr>
        <w:rPr>
          <w:rFonts w:eastAsia="Times New Roman"/>
        </w:rPr>
      </w:pPr>
    </w:p>
    <w:p w14:paraId="1F16CD56" w14:textId="77777777" w:rsidR="001E0354" w:rsidRDefault="001E0354" w:rsidP="0004754D">
      <w:pPr>
        <w:rPr>
          <w:rFonts w:eastAsia="Times New Roman"/>
        </w:rPr>
      </w:pPr>
    </w:p>
    <w:p w14:paraId="39707948" w14:textId="77777777" w:rsidR="000A6B40" w:rsidRDefault="000A6B40" w:rsidP="0004754D">
      <w:pPr>
        <w:rPr>
          <w:rFonts w:eastAsia="Times New Roman"/>
        </w:rPr>
      </w:pPr>
    </w:p>
    <w:p w14:paraId="5C747944" w14:textId="77777777" w:rsidR="000A6B40" w:rsidRDefault="000A6B40" w:rsidP="0004754D">
      <w:pPr>
        <w:rPr>
          <w:rFonts w:eastAsia="Times New Roman"/>
        </w:rPr>
      </w:pPr>
    </w:p>
    <w:p w14:paraId="3DE8F972" w14:textId="77777777" w:rsidR="000A6B40" w:rsidRDefault="000A6B40" w:rsidP="0004754D">
      <w:pPr>
        <w:rPr>
          <w:rFonts w:eastAsia="Times New Roman"/>
        </w:rPr>
      </w:pPr>
    </w:p>
    <w:p w14:paraId="4B364C02" w14:textId="77777777" w:rsidR="000A6B40" w:rsidRDefault="000A6B40" w:rsidP="0004754D">
      <w:pPr>
        <w:rPr>
          <w:rFonts w:eastAsia="Times New Roman"/>
        </w:rPr>
      </w:pPr>
    </w:p>
    <w:p w14:paraId="384B5D5E" w14:textId="77777777" w:rsidR="000A6B40" w:rsidRDefault="000A6B40" w:rsidP="0004754D">
      <w:pPr>
        <w:rPr>
          <w:rFonts w:eastAsia="Times New Roman"/>
        </w:rPr>
      </w:pPr>
    </w:p>
    <w:p w14:paraId="2DEB8C57" w14:textId="77777777" w:rsidR="000A6B40" w:rsidRDefault="000A6B40" w:rsidP="0004754D">
      <w:pPr>
        <w:rPr>
          <w:rFonts w:eastAsia="Times New Roman"/>
        </w:rPr>
      </w:pPr>
    </w:p>
    <w:p w14:paraId="335C0BE6" w14:textId="77777777" w:rsidR="000A6B40" w:rsidRDefault="000A6B40" w:rsidP="0004754D">
      <w:pPr>
        <w:rPr>
          <w:rFonts w:eastAsia="Times New Roman"/>
        </w:rPr>
      </w:pPr>
    </w:p>
    <w:p w14:paraId="7ACAA5FC" w14:textId="77777777" w:rsidR="000A6B40" w:rsidRDefault="000A6B40" w:rsidP="0004754D">
      <w:pPr>
        <w:rPr>
          <w:rFonts w:eastAsia="Times New Roman"/>
        </w:rPr>
      </w:pPr>
    </w:p>
    <w:p w14:paraId="250600AC" w14:textId="77777777" w:rsidR="000A6B40" w:rsidRDefault="000A6B40" w:rsidP="0004754D">
      <w:pPr>
        <w:rPr>
          <w:rFonts w:eastAsia="Times New Roman"/>
        </w:rPr>
      </w:pPr>
    </w:p>
    <w:p w14:paraId="3086A522" w14:textId="77777777" w:rsidR="000A6B40" w:rsidRDefault="000A6B40" w:rsidP="0004754D">
      <w:pPr>
        <w:rPr>
          <w:rFonts w:eastAsia="Times New Roman"/>
        </w:rPr>
      </w:pPr>
    </w:p>
    <w:p w14:paraId="331F8DBD" w14:textId="77777777" w:rsidR="000A6B40" w:rsidRDefault="000A6B40" w:rsidP="0004754D">
      <w:pPr>
        <w:rPr>
          <w:rFonts w:eastAsia="Times New Roman"/>
        </w:rPr>
      </w:pPr>
    </w:p>
    <w:p w14:paraId="351A4C97" w14:textId="77777777" w:rsidR="000A6B40" w:rsidRDefault="000A6B40" w:rsidP="0004754D">
      <w:pPr>
        <w:rPr>
          <w:rFonts w:eastAsia="Times New Roman"/>
        </w:rPr>
      </w:pPr>
    </w:p>
    <w:p w14:paraId="0989CC1E" w14:textId="77777777" w:rsidR="000A6B40" w:rsidRDefault="000A6B40" w:rsidP="0004754D">
      <w:pPr>
        <w:rPr>
          <w:rFonts w:eastAsia="Times New Roman"/>
        </w:rPr>
      </w:pPr>
    </w:p>
    <w:p w14:paraId="6B1D8456" w14:textId="77777777" w:rsidR="000A6B40" w:rsidRDefault="000A6B40" w:rsidP="0004754D">
      <w:pPr>
        <w:rPr>
          <w:rFonts w:eastAsia="Times New Roman"/>
        </w:rPr>
      </w:pPr>
    </w:p>
    <w:p w14:paraId="2AE0CD49" w14:textId="77777777" w:rsidR="000A6B40" w:rsidRDefault="000A6B40" w:rsidP="0004754D">
      <w:pPr>
        <w:rPr>
          <w:rFonts w:eastAsia="Times New Roman"/>
        </w:rPr>
      </w:pPr>
    </w:p>
    <w:p w14:paraId="66216C66" w14:textId="77777777" w:rsidR="000A6B40" w:rsidRDefault="000A6B40" w:rsidP="0004754D">
      <w:pPr>
        <w:rPr>
          <w:rFonts w:eastAsia="Times New Roman"/>
        </w:rPr>
      </w:pPr>
    </w:p>
    <w:p w14:paraId="1807A855" w14:textId="77777777" w:rsidR="000A6B40" w:rsidRDefault="000A6B40" w:rsidP="0004754D">
      <w:pPr>
        <w:rPr>
          <w:rFonts w:eastAsia="Times New Roman"/>
        </w:rPr>
      </w:pPr>
    </w:p>
    <w:p w14:paraId="19395342" w14:textId="77777777" w:rsidR="000A6B40" w:rsidRDefault="000A6B40" w:rsidP="0004754D">
      <w:pPr>
        <w:rPr>
          <w:rFonts w:eastAsia="Times New Roman"/>
        </w:rPr>
      </w:pPr>
    </w:p>
    <w:p w14:paraId="2E830206" w14:textId="77777777" w:rsidR="000A6B40" w:rsidRDefault="000A6B40" w:rsidP="0004754D">
      <w:pPr>
        <w:rPr>
          <w:rFonts w:eastAsia="Times New Roman"/>
        </w:rPr>
      </w:pPr>
    </w:p>
    <w:p w14:paraId="53EC4A06" w14:textId="4FFA18CA" w:rsidR="00F54E84" w:rsidRPr="00AF0241" w:rsidRDefault="00DB54E2" w:rsidP="0004754D">
      <w:pPr>
        <w:rPr>
          <w:rFonts w:eastAsia="Times New Roman"/>
          <w:b/>
        </w:rPr>
      </w:pPr>
      <w:r w:rsidRPr="00DB54E2">
        <w:rPr>
          <w:rFonts w:eastAsia="Times New Roman"/>
          <w:b/>
          <w:bCs/>
        </w:rPr>
        <w:t xml:space="preserve">FIGURE </w:t>
      </w:r>
      <w:r w:rsidR="0019365B">
        <w:rPr>
          <w:rFonts w:eastAsia="Times New Roman"/>
          <w:b/>
          <w:bCs/>
        </w:rPr>
        <w:t>4</w:t>
      </w:r>
      <w:r w:rsidR="00F54E84" w:rsidRPr="00AF0241">
        <w:rPr>
          <w:rFonts w:eastAsia="Times New Roman"/>
        </w:rPr>
        <w:t xml:space="preserve"> Flow </w:t>
      </w:r>
      <w:r w:rsidR="00120E24" w:rsidRPr="00AF0241">
        <w:rPr>
          <w:rFonts w:eastAsia="Times New Roman"/>
        </w:rPr>
        <w:t>chart of the screening process PRISMA template</w:t>
      </w:r>
    </w:p>
    <w:p w14:paraId="38F91339" w14:textId="4121F05C" w:rsidR="00F54E84" w:rsidRPr="00AF0241" w:rsidRDefault="00B31E16" w:rsidP="0004754D">
      <w:pPr>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2DC7B65F"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1B0C2D71"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2DC7B65F"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1B0C2D71"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46633B10" w14:textId="0093E5FA" w:rsidR="00F54E84" w:rsidRPr="00AF0241" w:rsidRDefault="00F54E84" w:rsidP="0004754D">
      <w:pPr>
        <w:rPr>
          <w:lang w:val="en-US"/>
        </w:rPr>
      </w:pPr>
    </w:p>
    <w:p w14:paraId="67DDA7FB" w14:textId="77777777" w:rsidR="00F54E84" w:rsidRPr="00AF0241" w:rsidRDefault="00F54E84" w:rsidP="0004754D">
      <w:pPr>
        <w:rPr>
          <w:lang w:val="en-US"/>
        </w:rPr>
      </w:pPr>
    </w:p>
    <w:p w14:paraId="3D8239DA" w14:textId="77777777" w:rsidR="00F54E84" w:rsidRPr="00AF0241" w:rsidRDefault="00F54E84" w:rsidP="0004754D">
      <w:pPr>
        <w:rPr>
          <w:lang w:val="en-US"/>
        </w:rPr>
      </w:pPr>
    </w:p>
    <w:p w14:paraId="47F228BA" w14:textId="77777777" w:rsidR="00F54E84" w:rsidRPr="00AF0241" w:rsidRDefault="00F54E84" w:rsidP="0004754D">
      <w:pPr>
        <w:rPr>
          <w:lang w:val="en-US"/>
        </w:rPr>
      </w:pPr>
    </w:p>
    <w:p w14:paraId="30113AD1" w14:textId="77777777" w:rsidR="00F54E84" w:rsidRPr="00AF0241" w:rsidRDefault="00F54E84" w:rsidP="0004754D">
      <w:pPr>
        <w:rPr>
          <w:lang w:val="en-US"/>
        </w:rPr>
      </w:pPr>
    </w:p>
    <w:p w14:paraId="200A3633" w14:textId="2853AEC5" w:rsidR="00F54E84" w:rsidRPr="00AF0241" w:rsidRDefault="00F54E84" w:rsidP="0004754D">
      <w:pPr>
        <w:rPr>
          <w:lang w:val="en-US"/>
        </w:rPr>
      </w:pPr>
    </w:p>
    <w:p w14:paraId="42CE06F0" w14:textId="77777777" w:rsidR="00F54E84" w:rsidRPr="00AF0241" w:rsidRDefault="00F54E84" w:rsidP="0004754D">
      <w:pPr>
        <w:rPr>
          <w:lang w:val="en-US"/>
        </w:rPr>
      </w:pPr>
    </w:p>
    <w:p w14:paraId="74ECF8CE" w14:textId="77777777" w:rsidR="00F54E84" w:rsidRPr="00AF0241" w:rsidRDefault="00F54E84" w:rsidP="0004754D">
      <w:pPr>
        <w:rPr>
          <w:lang w:val="en-US"/>
        </w:rPr>
      </w:pPr>
    </w:p>
    <w:p w14:paraId="4211EBF3" w14:textId="77777777" w:rsidR="00F54E84" w:rsidRPr="00AF0241" w:rsidRDefault="00F54E84" w:rsidP="0004754D">
      <w:pPr>
        <w:rPr>
          <w:lang w:val="en-US"/>
        </w:rPr>
      </w:pPr>
    </w:p>
    <w:p w14:paraId="44959F85" w14:textId="77777777" w:rsidR="00F54E84" w:rsidRPr="00AF0241" w:rsidRDefault="00F54E84" w:rsidP="0004754D">
      <w:pPr>
        <w:rPr>
          <w:lang w:val="en-US"/>
        </w:rPr>
      </w:pPr>
    </w:p>
    <w:p w14:paraId="3B158DC7" w14:textId="77777777" w:rsidR="00F54E84" w:rsidRPr="00AF0241" w:rsidRDefault="00F54E84" w:rsidP="0004754D">
      <w:pPr>
        <w:rPr>
          <w:lang w:val="en-US"/>
        </w:rPr>
      </w:pPr>
    </w:p>
    <w:p w14:paraId="44ECEAAD" w14:textId="77777777" w:rsidR="00F54E84" w:rsidRPr="00AF0241" w:rsidRDefault="00F54E84" w:rsidP="0004754D">
      <w:pPr>
        <w:rPr>
          <w:lang w:val="en-US"/>
        </w:rPr>
      </w:pPr>
    </w:p>
    <w:p w14:paraId="4FF3D174" w14:textId="77777777" w:rsidR="00F54E84" w:rsidRPr="00AF0241" w:rsidRDefault="00F54E84" w:rsidP="0004754D">
      <w:pPr>
        <w:rPr>
          <w:lang w:val="en-US"/>
        </w:rPr>
      </w:pPr>
    </w:p>
    <w:p w14:paraId="57B72A7A" w14:textId="346AE11E" w:rsidR="00F54E84" w:rsidRPr="00AF0241" w:rsidRDefault="00F54E84" w:rsidP="0004754D">
      <w:pPr>
        <w:rPr>
          <w:lang w:val="en-US"/>
        </w:rPr>
      </w:pPr>
    </w:p>
    <w:p w14:paraId="28E57445" w14:textId="5B23A437" w:rsidR="00F54E84" w:rsidRPr="00AF0241" w:rsidRDefault="00F54E84" w:rsidP="0004754D">
      <w:pPr>
        <w:rPr>
          <w:lang w:val="en-US"/>
        </w:rPr>
      </w:pPr>
    </w:p>
    <w:p w14:paraId="05AA4EC4" w14:textId="7385E1D8" w:rsidR="00F54E84" w:rsidRPr="00AF0241" w:rsidRDefault="00F54E84" w:rsidP="0004754D">
      <w:pPr>
        <w:rPr>
          <w:lang w:val="en-US"/>
        </w:rPr>
      </w:pPr>
    </w:p>
    <w:p w14:paraId="719C648E" w14:textId="77777777" w:rsidR="00F54E84" w:rsidRPr="00AF0241" w:rsidRDefault="00F54E84" w:rsidP="0004754D">
      <w:pPr>
        <w:rPr>
          <w:lang w:val="en-US"/>
        </w:rPr>
      </w:pPr>
    </w:p>
    <w:p w14:paraId="17CA9400" w14:textId="77777777" w:rsidR="00F54E84" w:rsidRPr="00AF0241" w:rsidRDefault="00F54E84" w:rsidP="0004754D">
      <w:pPr>
        <w:rPr>
          <w:lang w:val="en-US"/>
        </w:rPr>
      </w:pPr>
    </w:p>
    <w:p w14:paraId="519C7394" w14:textId="77777777" w:rsidR="00F54E84" w:rsidRPr="00AF0241" w:rsidRDefault="00F54E84" w:rsidP="0004754D">
      <w:pPr>
        <w:rPr>
          <w:lang w:val="en-US"/>
        </w:rPr>
      </w:pPr>
    </w:p>
    <w:p w14:paraId="7A0ADBB7" w14:textId="77777777" w:rsidR="00F54E84" w:rsidRPr="00AF0241" w:rsidRDefault="00F54E84" w:rsidP="0004754D">
      <w:pPr>
        <w:rPr>
          <w:lang w:val="en-US"/>
        </w:rPr>
      </w:pPr>
    </w:p>
    <w:p w14:paraId="0D9BEB5A" w14:textId="3CF6BE05" w:rsidR="00F54E84" w:rsidRPr="00AF0241" w:rsidRDefault="00F54E84" w:rsidP="0004754D">
      <w:pPr>
        <w:rPr>
          <w:lang w:val="en-US"/>
        </w:rPr>
      </w:pPr>
    </w:p>
    <w:p w14:paraId="31A09684" w14:textId="7D27D681" w:rsidR="00F54E84" w:rsidRPr="00AF0241" w:rsidRDefault="00F54E84" w:rsidP="0004754D">
      <w:pPr>
        <w:rPr>
          <w:lang w:val="en-US"/>
        </w:rPr>
      </w:pPr>
    </w:p>
    <w:p w14:paraId="78BB0FFB" w14:textId="7C5D1396" w:rsidR="00F54E84" w:rsidRPr="00AF0241" w:rsidRDefault="00743B74" w:rsidP="0004754D">
      <w:pPr>
        <w:rPr>
          <w:lang w:val="en-US"/>
        </w:rPr>
      </w:pPr>
      <w:r>
        <w:rPr>
          <w:noProof/>
        </w:rPr>
        <mc:AlternateContent>
          <mc:Choice Requires="wps">
            <w:drawing>
              <wp:anchor distT="0" distB="0" distL="114300" distR="114300" simplePos="0" relativeHeight="251661312" behindDoc="0" locked="0" layoutInCell="1" allowOverlap="1" wp14:anchorId="58B2F883" wp14:editId="19C56418">
                <wp:simplePos x="0" y="0"/>
                <wp:positionH relativeFrom="margin">
                  <wp:align>right</wp:align>
                </wp:positionH>
                <wp:positionV relativeFrom="paragraph">
                  <wp:posOffset>105368</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82.45pt;margin-top:8.3pt;width:133.65pt;height:141.3pt;z-index:25166131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w10:wrap anchorx="margin"/>
              </v:rect>
            </w:pict>
          </mc:Fallback>
        </mc:AlternateContent>
      </w:r>
    </w:p>
    <w:p w14:paraId="3B60FBB5" w14:textId="116CBF3A" w:rsidR="00F54E84" w:rsidRPr="00AF0241" w:rsidRDefault="00F54E84" w:rsidP="0004754D">
      <w:pPr>
        <w:rPr>
          <w:lang w:val="en-US"/>
        </w:rPr>
      </w:pPr>
    </w:p>
    <w:p w14:paraId="4B124F7A" w14:textId="26453613" w:rsidR="00F54E84" w:rsidRPr="00AF0241" w:rsidRDefault="00743B74" w:rsidP="0004754D">
      <w:pPr>
        <w:rPr>
          <w:rFonts w:eastAsia="Times New Roman"/>
        </w:rPr>
      </w:pPr>
      <w:r>
        <w:rPr>
          <w:noProof/>
        </w:rPr>
        <mc:AlternateContent>
          <mc:Choice Requires="wps">
            <w:drawing>
              <wp:anchor distT="0" distB="0" distL="114300" distR="114300" simplePos="0" relativeHeight="251664384" behindDoc="0" locked="0" layoutInCell="1" allowOverlap="1" wp14:anchorId="2D84BDA4" wp14:editId="15DA594C">
                <wp:simplePos x="0" y="0"/>
                <wp:positionH relativeFrom="column">
                  <wp:posOffset>3681095</wp:posOffset>
                </wp:positionH>
                <wp:positionV relativeFrom="paragraph">
                  <wp:posOffset>28575</wp:posOffset>
                </wp:positionV>
                <wp:extent cx="549910"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9910"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60C5AC05" id="AutoShape 21" o:spid="_x0000_s1026" type="#_x0000_t32" style="position:absolute;margin-left:289.85pt;margin-top:2.25pt;width:43.3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">
                <v:stroke endarrow="block"/>
                <v:shadow color="#ccc"/>
              </v:shape>
            </w:pict>
          </mc:Fallback>
        </mc:AlternateContent>
      </w:r>
    </w:p>
    <w:p w14:paraId="26E079F8" w14:textId="0E21FABF" w:rsidR="00AF0241" w:rsidRDefault="00AF0241" w:rsidP="0004754D">
      <w:pPr>
        <w:rPr>
          <w:rFonts w:eastAsia="Times New Roman"/>
        </w:rPr>
      </w:pPr>
    </w:p>
    <w:p w14:paraId="489D271C" w14:textId="4FF24014" w:rsidR="000D0392" w:rsidRDefault="000D0392" w:rsidP="0004754D">
      <w:pPr>
        <w:rPr>
          <w:rFonts w:eastAsia="Times New Roman"/>
        </w:rPr>
      </w:pPr>
    </w:p>
    <w:p w14:paraId="1B91101E" w14:textId="27240200" w:rsidR="000D0392" w:rsidRDefault="000D0392" w:rsidP="0004754D">
      <w:pPr>
        <w:rPr>
          <w:rFonts w:eastAsia="Times New Roman"/>
        </w:rPr>
      </w:pPr>
    </w:p>
    <w:p w14:paraId="1EB1595A" w14:textId="77777777" w:rsidR="000D0392" w:rsidRDefault="000D0392" w:rsidP="0004754D">
      <w:pPr>
        <w:rPr>
          <w:rFonts w:eastAsia="Times New Roman"/>
        </w:rPr>
      </w:pPr>
    </w:p>
    <w:p w14:paraId="1BC558E7" w14:textId="77777777" w:rsidR="00297D11" w:rsidRDefault="00297D11" w:rsidP="0004754D">
      <w:pPr>
        <w:rPr>
          <w:rFonts w:eastAsia="Times New Roman"/>
          <w:i/>
          <w:sz w:val="36"/>
        </w:rPr>
      </w:pPr>
    </w:p>
    <w:p w14:paraId="7E0B2808" w14:textId="77777777" w:rsidR="008C6EBC" w:rsidRDefault="008C6EBC" w:rsidP="0004754D">
      <w:pPr>
        <w:rPr>
          <w:rFonts w:eastAsia="Times New Roman"/>
        </w:rPr>
      </w:pPr>
    </w:p>
    <w:bookmarkEnd w:id="40"/>
    <w:p w14:paraId="3BFEB0D1" w14:textId="77777777" w:rsidR="0004754D" w:rsidRDefault="0004754D" w:rsidP="0004754D">
      <w:pPr>
        <w:rPr>
          <w:rFonts w:eastAsia="Times New Roman"/>
        </w:rPr>
      </w:pPr>
    </w:p>
    <w:p w14:paraId="21C6EED9" w14:textId="77777777" w:rsidR="0004754D" w:rsidRDefault="0004754D" w:rsidP="0004754D">
      <w:pPr>
        <w:rPr>
          <w:rFonts w:eastAsia="Times New Roman"/>
          <w:sz w:val="36"/>
        </w:rPr>
      </w:pPr>
    </w:p>
    <w:p w14:paraId="2701AFC2" w14:textId="77777777" w:rsidR="0004754D" w:rsidRDefault="0004754D" w:rsidP="0004754D">
      <w:pPr>
        <w:rPr>
          <w:rFonts w:eastAsia="Times New Roman"/>
          <w:sz w:val="36"/>
        </w:rPr>
      </w:pPr>
    </w:p>
    <w:p w14:paraId="395953AD" w14:textId="77777777" w:rsidR="0004754D" w:rsidRDefault="0004754D" w:rsidP="00B47877">
      <w:pPr>
        <w:rPr>
          <w:rFonts w:eastAsia="Times New Roman"/>
        </w:rPr>
      </w:pPr>
    </w:p>
    <w:p w14:paraId="20522761" w14:textId="77777777" w:rsidR="0004754D" w:rsidRDefault="0004754D" w:rsidP="00B47877">
      <w:pPr>
        <w:rPr>
          <w:rFonts w:eastAsia="Times New Roman"/>
        </w:rPr>
      </w:pPr>
    </w:p>
    <w:p w14:paraId="4A05A987" w14:textId="0C3171A3" w:rsidR="006705E3" w:rsidRDefault="00C37244" w:rsidP="0004754D">
      <w:pPr>
        <w:pStyle w:val="Heading2"/>
        <w:rPr>
          <w:rFonts w:eastAsia="Times New Roman"/>
        </w:rPr>
      </w:pPr>
      <w:r w:rsidRPr="00AF0241">
        <w:rPr>
          <w:rFonts w:eastAsia="Times New Roman"/>
        </w:rPr>
        <w:t>Included studies</w:t>
      </w:r>
      <w:r w:rsidR="0004754D">
        <w:rPr>
          <w:rFonts w:eastAsia="Times New Roman"/>
        </w:rPr>
        <w:t xml:space="preserve"> </w:t>
      </w:r>
    </w:p>
    <w:p w14:paraId="5A864949" w14:textId="510AD374" w:rsidR="0004754D" w:rsidRDefault="0004754D" w:rsidP="00B34855">
      <w:pPr>
        <w:jc w:val="both"/>
        <w:rPr>
          <w:rFonts w:eastAsia="Times New Roman"/>
        </w:rPr>
      </w:pPr>
      <w:r>
        <w:rPr>
          <w:rFonts w:eastAsia="Times New Roman"/>
        </w:rPr>
        <w:t>In this section, we first describe the full body of literature, independently of whether the study was included in the meta-analysis</w:t>
      </w:r>
      <w:r w:rsidR="00575FBA">
        <w:rPr>
          <w:rFonts w:eastAsia="Times New Roman"/>
        </w:rPr>
        <w:t>. After</w:t>
      </w:r>
      <w:r w:rsidR="00972987">
        <w:rPr>
          <w:rFonts w:eastAsia="Times New Roman"/>
        </w:rPr>
        <w:t>wards</w:t>
      </w:r>
      <w:r w:rsidR="00575FBA">
        <w:rPr>
          <w:rFonts w:eastAsia="Times New Roman"/>
        </w:rPr>
        <w:t xml:space="preserve">, we describe and provide descriptive statistics for the studies </w:t>
      </w:r>
      <w:r w:rsidR="00C56E54">
        <w:rPr>
          <w:rFonts w:eastAsia="Times New Roman"/>
        </w:rPr>
        <w:t>entering the</w:t>
      </w:r>
      <w:r w:rsidR="00575FBA">
        <w:rPr>
          <w:rFonts w:eastAsia="Times New Roman"/>
        </w:rPr>
        <w:t xml:space="preserve"> meta-analys</w:t>
      </w:r>
      <w:r w:rsidR="00C56E54">
        <w:rPr>
          <w:rFonts w:eastAsia="Times New Roman"/>
        </w:rPr>
        <w:t>i</w:t>
      </w:r>
      <w:r w:rsidR="00575FBA">
        <w:rPr>
          <w:rFonts w:eastAsia="Times New Roman"/>
        </w:rPr>
        <w:t xml:space="preserve">s. </w:t>
      </w:r>
      <w:r w:rsidR="00B34855">
        <w:rPr>
          <w:rFonts w:eastAsia="Times New Roman"/>
        </w:rPr>
        <w:t>All details about the included studies can be found in the supplementary material accompanying the review.</w:t>
      </w:r>
    </w:p>
    <w:p w14:paraId="539DF8B5" w14:textId="77777777" w:rsidR="0004754D" w:rsidRPr="00AF0241" w:rsidRDefault="0004754D" w:rsidP="0004754D">
      <w:pPr>
        <w:rPr>
          <w:rFonts w:eastAsia="Times New Roman"/>
        </w:rPr>
      </w:pPr>
    </w:p>
    <w:p w14:paraId="2F8752C1" w14:textId="793548A9" w:rsidR="00C80453" w:rsidRPr="008A58B6" w:rsidRDefault="00C80453" w:rsidP="00ED7858">
      <w:pPr>
        <w:pStyle w:val="Heading3"/>
      </w:pPr>
      <w:bookmarkStart w:id="43" w:name="EXCLUDED_STUDIES_DESCR"/>
      <w:bookmarkEnd w:id="43"/>
      <w:r w:rsidRPr="008A58B6">
        <w:t>Included studies</w:t>
      </w:r>
      <w:r w:rsidR="0004754D">
        <w:t xml:space="preserve"> (Overall)</w:t>
      </w:r>
    </w:p>
    <w:p w14:paraId="176166AC" w14:textId="60957606" w:rsidR="00C80453" w:rsidRPr="00EB6BC1" w:rsidRDefault="00C80453" w:rsidP="00F2000A">
      <w:pPr>
        <w:shd w:val="clear" w:color="auto" w:fill="FFFFFF"/>
        <w:spacing w:after="480"/>
        <w:jc w:val="both"/>
        <w:rPr>
          <w:rFonts w:eastAsia="Times New Roman"/>
          <w:color w:val="222222"/>
          <w:lang w:eastAsia="da-DK"/>
        </w:rPr>
      </w:pPr>
      <w:r w:rsidRPr="00AF0241">
        <w:t>The search resulted in a final selection of 62 studies, which met the inclusion criteria for this review. 5</w:t>
      </w:r>
      <w:r w:rsidR="0087579E">
        <w:t>1</w:t>
      </w:r>
      <w:r w:rsidRPr="00AF0241">
        <w:t xml:space="preserve"> studies were RCTs and 1</w:t>
      </w:r>
      <w:r w:rsidR="0087579E">
        <w:t>1</w:t>
      </w:r>
      <w:r w:rsidRPr="00AF0241">
        <w:t xml:space="preserve"> studies 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w:t>
      </w:r>
      <w:r w:rsidRPr="00AF0241">
        <w:lastRenderedPageBreak/>
        <w:t xml:space="preserve">data </w:t>
      </w:r>
      <w:r w:rsidR="00F2000A">
        <w:t xml:space="preserve">from </w:t>
      </w:r>
      <w:r w:rsidR="008A58B6" w:rsidRPr="00EB6BC1">
        <w:t xml:space="preserve">62 </w:t>
      </w:r>
      <w:r w:rsidR="00AF0241" w:rsidRPr="00AF0241">
        <w:t>different samples.</w:t>
      </w:r>
      <w:r w:rsidR="007540D5">
        <w:t xml:space="preserve"> In one case</w:t>
      </w:r>
      <w:r w:rsidR="00F2000A">
        <w:t xml:space="preserve">, </w:t>
      </w:r>
      <w:r w:rsidR="007540D5">
        <w:t xml:space="preserve">we identified a large number of publications from the same trial (Trial registration: </w:t>
      </w:r>
      <w:hyperlink r:id="rId28"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9"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t>
      </w:r>
      <w:r w:rsidR="00F2000A">
        <w:rPr>
          <w:rFonts w:eastAsia="Times New Roman"/>
          <w:color w:val="000000" w:themeColor="text1"/>
          <w:lang w:eastAsia="da-DK"/>
        </w:rPr>
        <w:t>were</w:t>
      </w:r>
      <w:r w:rsidR="007540D5" w:rsidRPr="007540D5">
        <w:rPr>
          <w:rFonts w:eastAsia="Times New Roman"/>
          <w:color w:val="000000" w:themeColor="text1"/>
          <w:lang w:eastAsia="da-DK"/>
        </w:rPr>
        <w:t xml:space="preserve"> only extracted from one publication </w:t>
      </w:r>
      <w:r w:rsidR="007540D5">
        <w:rPr>
          <w:rFonts w:eastAsia="Times New Roman"/>
          <w:color w:val="000000" w:themeColor="text1"/>
          <w:lang w:eastAsia="da-DK"/>
        </w:rPr>
        <w:t>(Sommers et al.,</w:t>
      </w:r>
      <w:r w:rsidR="00F2000A">
        <w:rPr>
          <w:rFonts w:eastAsia="Times New Roman"/>
          <w:color w:val="000000" w:themeColor="text1"/>
          <w:lang w:eastAsia="da-DK"/>
        </w:rPr>
        <w:t xml:space="preserve"> </w:t>
      </w:r>
      <w:r w:rsidR="007540D5">
        <w:rPr>
          <w:rFonts w:eastAsia="Times New Roman"/>
          <w:color w:val="000000" w:themeColor="text1"/>
          <w:lang w:eastAsia="da-DK"/>
        </w:rPr>
        <w:t>2017)</w:t>
      </w:r>
      <w:r w:rsidR="00F2000A">
        <w:rPr>
          <w:rFonts w:eastAsia="Times New Roman"/>
          <w:color w:val="000000" w:themeColor="text1"/>
          <w:lang w:eastAsia="da-DK"/>
        </w:rPr>
        <w:t>.</w:t>
      </w:r>
    </w:p>
    <w:p w14:paraId="4606C850" w14:textId="71DEA1CD" w:rsidR="008A58B6" w:rsidRPr="008A58B6" w:rsidRDefault="008A58B6" w:rsidP="00ED7858">
      <w:pPr>
        <w:pStyle w:val="Heading4"/>
      </w:pPr>
      <w:r w:rsidRPr="008A58B6">
        <w:t>Participants</w:t>
      </w:r>
      <w:r>
        <w:t xml:space="preserve"> in the included studies</w:t>
      </w:r>
    </w:p>
    <w:p w14:paraId="1FCC6D54" w14:textId="3422DA09" w:rsidR="008A58B6" w:rsidRDefault="008A58B6" w:rsidP="00DB54E2">
      <w:pPr>
        <w:pStyle w:val="NormalWeb"/>
        <w:spacing w:after="240"/>
        <w:jc w:val="both"/>
      </w:pPr>
      <w:r>
        <w:t xml:space="preserve">Participants in the included studies suffered from a wide range of different types of mental illness </w:t>
      </w:r>
      <w:r w:rsidR="00DD104C">
        <w:t>diagnoses</w:t>
      </w:r>
      <w:r>
        <w:t xml:space="preserve"> and other problems. Table 1 summarizes the different categories of participants based on th</w:t>
      </w:r>
      <w:r w:rsidR="00EB6BC1">
        <w:t>e reported diagnosis and indicators</w:t>
      </w:r>
      <w:r>
        <w:t xml:space="preserve"> of social marginalization.</w:t>
      </w:r>
    </w:p>
    <w:p w14:paraId="10470B5A" w14:textId="72961D98" w:rsidR="008A58B6" w:rsidRPr="00DD104C" w:rsidRDefault="00DD104C" w:rsidP="00AF0241">
      <w:pPr>
        <w:pStyle w:val="NormalWeb"/>
        <w:spacing w:after="240"/>
        <w:rPr>
          <w:b/>
          <w:bCs/>
        </w:rPr>
      </w:pPr>
      <w:r>
        <w:br/>
      </w:r>
      <w:r w:rsidRPr="00DD104C">
        <w:rPr>
          <w:b/>
          <w:bCs/>
        </w:rPr>
        <w:t>TABLE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969"/>
      </w:tblGrid>
      <w:tr w:rsidR="008A58B6" w:rsidRPr="008F6879" w14:paraId="4585810F" w14:textId="77777777" w:rsidTr="00D536AA">
        <w:tc>
          <w:tcPr>
            <w:tcW w:w="4111" w:type="dxa"/>
            <w:tcBorders>
              <w:top w:val="single" w:sz="4" w:space="0" w:color="auto"/>
              <w:bottom w:val="single" w:sz="4" w:space="0" w:color="auto"/>
            </w:tcBorders>
          </w:tcPr>
          <w:p w14:paraId="010DB787" w14:textId="2C5079DF" w:rsidR="008A58B6" w:rsidRPr="008F6879" w:rsidRDefault="00DD104C" w:rsidP="00AA5B7D">
            <w:pPr>
              <w:spacing w:line="276" w:lineRule="auto"/>
              <w:rPr>
                <w:rFonts w:cstheme="minorHAnsi"/>
                <w:b/>
                <w:lang w:val="en-US"/>
              </w:rPr>
            </w:pPr>
            <w:r w:rsidRPr="008F6879">
              <w:rPr>
                <w:rFonts w:cstheme="minorHAnsi"/>
                <w:b/>
                <w:lang w:val="en-US"/>
              </w:rPr>
              <w:t>Characteristics of the participants</w:t>
            </w:r>
          </w:p>
        </w:tc>
        <w:tc>
          <w:tcPr>
            <w:tcW w:w="3969" w:type="dxa"/>
            <w:tcBorders>
              <w:top w:val="single" w:sz="4" w:space="0" w:color="auto"/>
              <w:bottom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D536AA">
        <w:tc>
          <w:tcPr>
            <w:tcW w:w="4111" w:type="dxa"/>
            <w:tcBorders>
              <w:top w:val="single" w:sz="4" w:space="0" w:color="auto"/>
            </w:tcBorders>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3969" w:type="dxa"/>
            <w:tcBorders>
              <w:top w:val="single" w:sz="4" w:space="0" w:color="auto"/>
            </w:tcBorders>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D536AA">
        <w:tc>
          <w:tcPr>
            <w:tcW w:w="4111"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3969"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D536AA">
        <w:tc>
          <w:tcPr>
            <w:tcW w:w="4111"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3969"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D536AA">
        <w:tc>
          <w:tcPr>
            <w:tcW w:w="4111"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r w:rsidRPr="008F6879">
              <w:rPr>
                <w:rFonts w:cstheme="minorHAnsi"/>
              </w:rPr>
              <w:t>rsonality disorders</w:t>
            </w:r>
            <w:r w:rsidRPr="008F6879">
              <w:rPr>
                <w:rFonts w:cstheme="minorHAnsi"/>
                <w:vertAlign w:val="superscript"/>
              </w:rPr>
              <w:t>a</w:t>
            </w:r>
          </w:p>
        </w:tc>
        <w:tc>
          <w:tcPr>
            <w:tcW w:w="3969"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D536AA">
        <w:tc>
          <w:tcPr>
            <w:tcW w:w="4111"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3969"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D536AA">
        <w:tc>
          <w:tcPr>
            <w:tcW w:w="4111"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3969"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D536AA">
        <w:tc>
          <w:tcPr>
            <w:tcW w:w="4111"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3969"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D536AA">
        <w:tc>
          <w:tcPr>
            <w:tcW w:w="4111"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3969"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D536AA">
        <w:tc>
          <w:tcPr>
            <w:tcW w:w="4111" w:type="dxa"/>
          </w:tcPr>
          <w:p w14:paraId="420AD331" w14:textId="26FA278D" w:rsidR="008A58B6" w:rsidRPr="008F6879" w:rsidRDefault="00D536AA" w:rsidP="00AA5B7D">
            <w:pPr>
              <w:spacing w:line="276" w:lineRule="auto"/>
              <w:ind w:left="184"/>
              <w:rPr>
                <w:rFonts w:cstheme="minorHAnsi"/>
                <w:lang w:val="en-US"/>
              </w:rPr>
            </w:pPr>
            <w:r>
              <w:rPr>
                <w:rFonts w:cstheme="minorHAnsi"/>
              </w:rPr>
              <w:t>Post-traumatic</w:t>
            </w:r>
            <w:r w:rsidR="008A58B6" w:rsidRPr="008F6879">
              <w:rPr>
                <w:rFonts w:cstheme="minorHAnsi"/>
              </w:rPr>
              <w:t xml:space="preserve"> stress disorder</w:t>
            </w:r>
          </w:p>
        </w:tc>
        <w:tc>
          <w:tcPr>
            <w:tcW w:w="3969"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D536AA">
        <w:tc>
          <w:tcPr>
            <w:tcW w:w="4111" w:type="dxa"/>
          </w:tcPr>
          <w:p w14:paraId="21A12829" w14:textId="77777777" w:rsidR="008A58B6" w:rsidRPr="008F6879" w:rsidRDefault="008A58B6" w:rsidP="00AA5B7D">
            <w:pPr>
              <w:spacing w:line="276" w:lineRule="auto"/>
              <w:ind w:left="184"/>
              <w:rPr>
                <w:rFonts w:cstheme="minorHAnsi"/>
              </w:rPr>
            </w:pPr>
            <w:r w:rsidRPr="008F6879">
              <w:rPr>
                <w:rFonts w:cstheme="minorHAnsi"/>
              </w:rPr>
              <w:t>Other mental health disorders</w:t>
            </w:r>
            <w:r w:rsidRPr="008F6879">
              <w:rPr>
                <w:rFonts w:cstheme="minorHAnsi"/>
                <w:vertAlign w:val="superscript"/>
              </w:rPr>
              <w:t>b</w:t>
            </w:r>
          </w:p>
        </w:tc>
        <w:tc>
          <w:tcPr>
            <w:tcW w:w="3969"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D536AA">
        <w:tc>
          <w:tcPr>
            <w:tcW w:w="4111"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3969"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D536AA">
        <w:tc>
          <w:tcPr>
            <w:tcW w:w="4111" w:type="dxa"/>
          </w:tcPr>
          <w:p w14:paraId="07960E62" w14:textId="77777777" w:rsidR="008A58B6" w:rsidRPr="008F6879" w:rsidRDefault="008A58B6" w:rsidP="00AA5B7D">
            <w:pPr>
              <w:spacing w:line="276" w:lineRule="auto"/>
              <w:rPr>
                <w:rFonts w:cstheme="minorHAnsi"/>
              </w:rPr>
            </w:pPr>
          </w:p>
        </w:tc>
        <w:tc>
          <w:tcPr>
            <w:tcW w:w="3969"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D536AA">
        <w:tc>
          <w:tcPr>
            <w:tcW w:w="4111"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3969"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D536AA">
        <w:tc>
          <w:tcPr>
            <w:tcW w:w="4111"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3969"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D536AA">
        <w:tc>
          <w:tcPr>
            <w:tcW w:w="4111" w:type="dxa"/>
          </w:tcPr>
          <w:p w14:paraId="02FD6265" w14:textId="77777777" w:rsidR="008A58B6" w:rsidRPr="008F6879" w:rsidRDefault="008A58B6" w:rsidP="00AA5B7D">
            <w:pPr>
              <w:spacing w:line="276" w:lineRule="auto"/>
              <w:ind w:left="184"/>
              <w:rPr>
                <w:rFonts w:cstheme="minorHAnsi"/>
              </w:rPr>
            </w:pPr>
            <w:r w:rsidRPr="008F6879">
              <w:rPr>
                <w:rFonts w:cstheme="minorHAnsi"/>
              </w:rPr>
              <w:t>Substance abuse</w:t>
            </w:r>
            <w:r w:rsidRPr="008F6879">
              <w:rPr>
                <w:rFonts w:cstheme="minorHAnsi"/>
                <w:vertAlign w:val="superscript"/>
              </w:rPr>
              <w:t>c</w:t>
            </w:r>
          </w:p>
        </w:tc>
        <w:tc>
          <w:tcPr>
            <w:tcW w:w="3969"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D536AA">
        <w:tc>
          <w:tcPr>
            <w:tcW w:w="4111"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3969"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D536AA">
        <w:tc>
          <w:tcPr>
            <w:tcW w:w="4111"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3969"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D536AA">
        <w:tc>
          <w:tcPr>
            <w:tcW w:w="4111" w:type="dxa"/>
          </w:tcPr>
          <w:p w14:paraId="785DEA4B" w14:textId="1E36751B" w:rsidR="008A58B6" w:rsidRPr="008F6879" w:rsidRDefault="008A58B6" w:rsidP="00AA5B7D">
            <w:pPr>
              <w:spacing w:line="276" w:lineRule="auto"/>
              <w:ind w:left="184"/>
              <w:rPr>
                <w:rFonts w:cstheme="minorHAnsi"/>
              </w:rPr>
            </w:pPr>
            <w:r w:rsidRPr="008F6879">
              <w:rPr>
                <w:rFonts w:cstheme="minorHAnsi"/>
              </w:rPr>
              <w:t>Chronic medical condition</w:t>
            </w:r>
            <w:r w:rsidR="00D536AA">
              <w:rPr>
                <w:rFonts w:cstheme="minorHAnsi"/>
              </w:rPr>
              <w:t>s</w:t>
            </w:r>
            <w:r w:rsidRPr="008F6879">
              <w:rPr>
                <w:rFonts w:cstheme="minorHAnsi"/>
                <w:vertAlign w:val="superscript"/>
              </w:rPr>
              <w:t>d</w:t>
            </w:r>
          </w:p>
        </w:tc>
        <w:tc>
          <w:tcPr>
            <w:tcW w:w="3969"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D536AA">
        <w:tc>
          <w:tcPr>
            <w:tcW w:w="4111"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3969"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D536AA">
        <w:tc>
          <w:tcPr>
            <w:tcW w:w="4111" w:type="dxa"/>
          </w:tcPr>
          <w:p w14:paraId="54EA2B3D" w14:textId="77777777" w:rsidR="008A58B6" w:rsidRPr="008F6879" w:rsidRDefault="008A58B6" w:rsidP="00AA5B7D">
            <w:pPr>
              <w:spacing w:line="276" w:lineRule="auto"/>
              <w:ind w:left="184"/>
              <w:rPr>
                <w:rFonts w:cstheme="minorHAnsi"/>
              </w:rPr>
            </w:pPr>
            <w:r w:rsidRPr="008F6879">
              <w:rPr>
                <w:rFonts w:cstheme="minorHAnsi"/>
              </w:rPr>
              <w:t>Loneliness</w:t>
            </w:r>
          </w:p>
        </w:tc>
        <w:tc>
          <w:tcPr>
            <w:tcW w:w="3969"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D536AA">
        <w:tc>
          <w:tcPr>
            <w:tcW w:w="4111"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3969"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D536AA">
        <w:tc>
          <w:tcPr>
            <w:tcW w:w="4111" w:type="dxa"/>
          </w:tcPr>
          <w:p w14:paraId="4E6FB6A3" w14:textId="6558E42D" w:rsidR="008A58B6" w:rsidRPr="008F6879" w:rsidRDefault="008A58B6" w:rsidP="00AA5B7D">
            <w:pPr>
              <w:spacing w:line="276" w:lineRule="auto"/>
              <w:ind w:left="184"/>
              <w:rPr>
                <w:rFonts w:cstheme="minorHAnsi"/>
              </w:rPr>
            </w:pPr>
            <w:r w:rsidRPr="008F6879">
              <w:rPr>
                <w:rFonts w:cstheme="minorHAnsi"/>
              </w:rPr>
              <w:t>Other social problem</w:t>
            </w:r>
            <w:r w:rsidR="00D536AA">
              <w:rPr>
                <w:rFonts w:cstheme="minorHAnsi"/>
              </w:rPr>
              <w:t>s</w:t>
            </w:r>
            <w:r w:rsidRPr="008F6879">
              <w:rPr>
                <w:rFonts w:cstheme="minorHAnsi"/>
                <w:vertAlign w:val="superscript"/>
              </w:rPr>
              <w:t>e</w:t>
            </w:r>
          </w:p>
        </w:tc>
        <w:tc>
          <w:tcPr>
            <w:tcW w:w="3969"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D536AA">
        <w:tc>
          <w:tcPr>
            <w:tcW w:w="4111" w:type="dxa"/>
            <w:tcBorders>
              <w:bottom w:val="single" w:sz="4" w:space="0" w:color="auto"/>
            </w:tcBorders>
          </w:tcPr>
          <w:p w14:paraId="591ED225" w14:textId="08A2B726" w:rsidR="008A58B6" w:rsidRPr="008F6879" w:rsidRDefault="008A58B6" w:rsidP="00AA5B7D">
            <w:pPr>
              <w:spacing w:line="276" w:lineRule="auto"/>
              <w:ind w:left="184"/>
              <w:rPr>
                <w:rFonts w:cstheme="minorHAnsi"/>
              </w:rPr>
            </w:pPr>
            <w:r w:rsidRPr="008F6879">
              <w:rPr>
                <w:rFonts w:cstheme="minorHAnsi"/>
              </w:rPr>
              <w:t xml:space="preserve">Not </w:t>
            </w:r>
            <w:r w:rsidR="00D536AA">
              <w:rPr>
                <w:rFonts w:cstheme="minorHAnsi"/>
              </w:rPr>
              <w:t xml:space="preserve">clearly </w:t>
            </w:r>
            <w:r w:rsidRPr="008F6879">
              <w:rPr>
                <w:rFonts w:cstheme="minorHAnsi"/>
              </w:rPr>
              <w:t>specified</w:t>
            </w:r>
          </w:p>
        </w:tc>
        <w:tc>
          <w:tcPr>
            <w:tcW w:w="3969"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rPr>
          <w:rFonts w:cstheme="minorHAnsi"/>
          <w:lang w:val="en-US"/>
        </w:rPr>
      </w:pPr>
      <w:r w:rsidRPr="008F6879">
        <w:rPr>
          <w:rFonts w:cstheme="minorHAnsi"/>
          <w:vertAlign w:val="superscript"/>
          <w:lang w:val="en-US"/>
        </w:rPr>
        <w:t xml:space="preserve">a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rPr>
          <w:rFonts w:cstheme="minorHAnsi"/>
          <w:color w:val="1F1F1F"/>
          <w:shd w:val="clear" w:color="auto" w:fill="FFFFFF"/>
          <w:lang w:val="en-US"/>
        </w:rPr>
      </w:pPr>
      <w:r w:rsidRPr="008F6879">
        <w:rPr>
          <w:rFonts w:cstheme="minorHAnsi"/>
          <w:vertAlign w:val="superscript"/>
          <w:lang w:val="en-US"/>
        </w:rPr>
        <w:lastRenderedPageBreak/>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rPr>
          <w:rFonts w:cstheme="minorHAnsi"/>
          <w:color w:val="1F1F1F"/>
          <w:shd w:val="clear" w:color="auto" w:fill="FFFFFF"/>
          <w:lang w:val="en-US"/>
        </w:rPr>
      </w:pPr>
    </w:p>
    <w:p w14:paraId="7D3FC3AF" w14:textId="3887AE89" w:rsidR="008A58B6" w:rsidRPr="00ED7858" w:rsidRDefault="008A58B6" w:rsidP="00ED7858">
      <w:pPr>
        <w:pStyle w:val="Heading4"/>
        <w:rPr>
          <w:shd w:val="clear" w:color="auto" w:fill="FFFFFF"/>
          <w:lang w:val="en-US"/>
        </w:rPr>
      </w:pPr>
      <w:r w:rsidRPr="008A58B6">
        <w:rPr>
          <w:shd w:val="clear" w:color="auto" w:fill="FFFFFF"/>
          <w:lang w:val="en-US"/>
        </w:rPr>
        <w:t xml:space="preserve">Interventions in </w:t>
      </w:r>
      <w:r w:rsidR="00DB54E2">
        <w:rPr>
          <w:shd w:val="clear" w:color="auto" w:fill="FFFFFF"/>
          <w:lang w:val="en-US"/>
        </w:rPr>
        <w:t>i</w:t>
      </w:r>
      <w:r w:rsidRPr="008A58B6">
        <w:rPr>
          <w:shd w:val="clear" w:color="auto" w:fill="FFFFFF"/>
          <w:lang w:val="en-US"/>
        </w:rPr>
        <w:t xml:space="preserve">ncluded </w:t>
      </w:r>
      <w:r w:rsidR="00DB54E2">
        <w:rPr>
          <w:shd w:val="clear" w:color="auto" w:fill="FFFFFF"/>
          <w:lang w:val="en-US"/>
        </w:rPr>
        <w:t>s</w:t>
      </w:r>
      <w:r w:rsidRPr="008A58B6">
        <w:rPr>
          <w:shd w:val="clear" w:color="auto" w:fill="FFFFFF"/>
          <w:lang w:val="en-US"/>
        </w:rPr>
        <w:t>tudies</w:t>
      </w:r>
    </w:p>
    <w:p w14:paraId="0BCB4DB2" w14:textId="7CC83CE8" w:rsidR="008A58B6" w:rsidRPr="006E1827" w:rsidRDefault="008A58B6" w:rsidP="008A58B6">
      <w:pPr>
        <w:spacing w:before="240"/>
        <w:jc w:val="both"/>
        <w:rPr>
          <w:lang w:val="en-US"/>
        </w:rPr>
      </w:pPr>
      <w:r w:rsidRPr="006E1827">
        <w:rPr>
          <w:lang w:val="en-US"/>
        </w:rPr>
        <w:t>Interventions in the included studies were as follows</w:t>
      </w:r>
      <w:r w:rsidR="00774C4F">
        <w:rPr>
          <w:lang w:val="en-US"/>
        </w:rPr>
        <w:t>.</w:t>
      </w:r>
      <w:r w:rsidR="00C56E54">
        <w:rPr>
          <w:rStyle w:val="FootnoteReference"/>
          <w:lang w:val="en-US"/>
        </w:rPr>
        <w:footnoteReference w:id="11"/>
      </w:r>
      <w:r w:rsidR="00C56E54">
        <w:rPr>
          <w:lang w:val="en-US"/>
        </w:rPr>
        <w:t xml:space="preserve"> The </w:t>
      </w:r>
      <w:r w:rsidR="007C7DA7">
        <w:rPr>
          <w:lang w:val="en-US"/>
        </w:rPr>
        <w:t>parentheses</w:t>
      </w:r>
      <w:r w:rsidR="00C56E54">
        <w:rPr>
          <w:lang w:val="en-US"/>
        </w:rPr>
        <w:t xml:space="preserve"> indicate the number of studies included in the meta-analysis. </w:t>
      </w:r>
    </w:p>
    <w:p w14:paraId="1170515A" w14:textId="33107735" w:rsidR="008A58B6" w:rsidRPr="00C9263C" w:rsidRDefault="003F7314"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Group-based</w:t>
      </w:r>
      <w:r w:rsidR="008A58B6"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c</w:t>
      </w:r>
      <w:r w:rsidR="008A58B6" w:rsidRPr="00C9263C">
        <w:rPr>
          <w:rFonts w:ascii="Times New Roman" w:hAnsi="Times New Roman" w:cs="Times New Roman"/>
          <w:color w:val="000000" w:themeColor="text1"/>
          <w:sz w:val="24"/>
          <w:lang w:val="en-US"/>
        </w:rPr>
        <w:t xml:space="preserve">ognitive </w:t>
      </w:r>
      <w:r w:rsidR="00C9263C" w:rsidRPr="00C9263C">
        <w:rPr>
          <w:rFonts w:ascii="Times New Roman" w:hAnsi="Times New Roman" w:cs="Times New Roman"/>
          <w:color w:val="000000" w:themeColor="text1"/>
          <w:sz w:val="24"/>
          <w:lang w:val="en-US"/>
        </w:rPr>
        <w:t>b</w:t>
      </w:r>
      <w:r w:rsidR="008A58B6"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t</w:t>
      </w:r>
      <w:r w:rsidR="008A58B6" w:rsidRPr="00C9263C">
        <w:rPr>
          <w:rFonts w:ascii="Times New Roman" w:hAnsi="Times New Roman" w:cs="Times New Roman"/>
          <w:color w:val="000000" w:themeColor="text1"/>
          <w:sz w:val="24"/>
          <w:lang w:val="en-US"/>
        </w:rPr>
        <w:t>herapy</w:t>
      </w:r>
      <w:r w:rsidR="00C9263C" w:rsidRPr="00C9263C">
        <w:rPr>
          <w:rFonts w:ascii="Times New Roman" w:hAnsi="Times New Roman" w:cs="Times New Roman"/>
          <w:color w:val="000000" w:themeColor="text1"/>
          <w:sz w:val="24"/>
          <w:lang w:val="en-US"/>
        </w:rPr>
        <w:t xml:space="preserve"> (CBT)</w:t>
      </w:r>
      <w:r w:rsidR="008A58B6" w:rsidRPr="00C9263C">
        <w:rPr>
          <w:rFonts w:ascii="Times New Roman" w:hAnsi="Times New Roman" w:cs="Times New Roman"/>
          <w:color w:val="000000" w:themeColor="text1"/>
          <w:sz w:val="24"/>
          <w:lang w:val="en-US"/>
        </w:rPr>
        <w:t>: 1</w:t>
      </w:r>
      <w:r w:rsidR="00C9263C" w:rsidRPr="00C9263C">
        <w:rPr>
          <w:rFonts w:ascii="Times New Roman" w:hAnsi="Times New Roman" w:cs="Times New Roman"/>
          <w:color w:val="000000" w:themeColor="text1"/>
          <w:sz w:val="24"/>
          <w:lang w:val="en-US"/>
        </w:rPr>
        <w:t>2</w:t>
      </w:r>
      <w:r w:rsidR="008A58B6" w:rsidRPr="00C9263C">
        <w:rPr>
          <w:rFonts w:ascii="Times New Roman" w:hAnsi="Times New Roman" w:cs="Times New Roman"/>
          <w:color w:val="000000" w:themeColor="text1"/>
          <w:sz w:val="24"/>
          <w:lang w:val="en-US"/>
        </w:rPr>
        <w:t xml:space="preserve"> (</w:t>
      </w:r>
      <w:r w:rsidR="00982900">
        <w:rPr>
          <w:rFonts w:ascii="Times New Roman" w:hAnsi="Times New Roman" w:cs="Times New Roman"/>
          <w:color w:val="000000" w:themeColor="text1"/>
          <w:sz w:val="24"/>
          <w:lang w:val="en-US"/>
        </w:rPr>
        <w:t>10</w:t>
      </w:r>
      <w:r w:rsidR="008A58B6" w:rsidRPr="00C9263C">
        <w:rPr>
          <w:rFonts w:ascii="Times New Roman" w:hAnsi="Times New Roman" w:cs="Times New Roman"/>
          <w:color w:val="000000" w:themeColor="text1"/>
          <w:sz w:val="24"/>
          <w:lang w:val="en-US"/>
        </w:rPr>
        <w:t>)</w:t>
      </w:r>
    </w:p>
    <w:p w14:paraId="1CEDA4B4" w14:textId="20985E8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8 (8)</w:t>
      </w:r>
    </w:p>
    <w:p w14:paraId="7F55E22C" w14:textId="112DE716" w:rsidR="003F7314" w:rsidRPr="00C9263C" w:rsidRDefault="003F7314"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Addiction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2 (2)</w:t>
      </w:r>
    </w:p>
    <w:p w14:paraId="3BAB3E79" w14:textId="2D88ABF4" w:rsidR="003F7314" w:rsidRPr="00C9263C" w:rsidRDefault="003F7314" w:rsidP="003F7314">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and </w:t>
      </w:r>
      <w:r w:rsidR="00C9263C" w:rsidRPr="00C9263C">
        <w:rPr>
          <w:rFonts w:ascii="Times New Roman" w:hAnsi="Times New Roman" w:cs="Times New Roman"/>
          <w:color w:val="000000" w:themeColor="text1"/>
          <w:sz w:val="24"/>
          <w:lang w:val="en-US"/>
        </w:rPr>
        <w:t>a</w:t>
      </w:r>
      <w:r w:rsidRPr="00C9263C">
        <w:rPr>
          <w:rFonts w:ascii="Times New Roman" w:hAnsi="Times New Roman" w:cs="Times New Roman"/>
          <w:color w:val="000000" w:themeColor="text1"/>
          <w:sz w:val="24"/>
          <w:lang w:val="en-US"/>
        </w:rPr>
        <w:t xml:space="preserve">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 xml:space="preserve">anagement: </w:t>
      </w:r>
      <w:r w:rsidR="00C9263C" w:rsidRPr="00C9263C">
        <w:rPr>
          <w:rFonts w:ascii="Times New Roman" w:hAnsi="Times New Roman" w:cs="Times New Roman"/>
          <w:color w:val="000000" w:themeColor="text1"/>
          <w:sz w:val="24"/>
          <w:lang w:val="en-US"/>
        </w:rPr>
        <w:t>4</w:t>
      </w:r>
      <w:r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2</w:t>
      </w:r>
      <w:r w:rsidRPr="00C9263C">
        <w:rPr>
          <w:rFonts w:ascii="Times New Roman" w:hAnsi="Times New Roman" w:cs="Times New Roman"/>
          <w:color w:val="000000" w:themeColor="text1"/>
          <w:sz w:val="24"/>
          <w:lang w:val="en-US"/>
        </w:rPr>
        <w:t xml:space="preserve">) </w:t>
      </w:r>
    </w:p>
    <w:p w14:paraId="63D455A8" w14:textId="2F1E2DA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Cognitive-</w:t>
      </w:r>
      <w:r w:rsidR="00C9263C" w:rsidRPr="00C9263C">
        <w:rPr>
          <w:rFonts w:ascii="Times New Roman" w:hAnsi="Times New Roman" w:cs="Times New Roman"/>
          <w:color w:val="000000" w:themeColor="text1"/>
          <w:sz w:val="24"/>
          <w:lang w:val="en-US"/>
        </w:rPr>
        <w:t>b</w:t>
      </w:r>
      <w:r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ocial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kills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w:t>
      </w:r>
    </w:p>
    <w:p w14:paraId="63E7026E" w14:textId="0705F19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c</w:t>
      </w:r>
      <w:r w:rsidRPr="00C9263C">
        <w:rPr>
          <w:rFonts w:ascii="Times New Roman" w:hAnsi="Times New Roman" w:cs="Times New Roman"/>
          <w:color w:val="000000" w:themeColor="text1"/>
          <w:sz w:val="24"/>
          <w:lang w:val="en-US"/>
        </w:rPr>
        <w:t xml:space="preserve">ognition and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 xml:space="preserve">nteraction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305529CD" w14:textId="4DE39AC3"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Residential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reatment: 2 (2)</w:t>
      </w:r>
    </w:p>
    <w:p w14:paraId="4E317045" w14:textId="15B813E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psychoeducation &amp;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ocial skill training: 9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59ACD5E4" w14:textId="02C48F3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sychoeducation: 5 (3)</w:t>
      </w:r>
    </w:p>
    <w:p w14:paraId="63459D1A" w14:textId="7ABA0BB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Seeking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afety: 2 (2)</w:t>
      </w:r>
    </w:p>
    <w:p w14:paraId="00A8D254" w14:textId="0D4034AF"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n</w:t>
      </w:r>
      <w:r w:rsidRPr="00C9263C">
        <w:rPr>
          <w:rFonts w:ascii="Times New Roman" w:hAnsi="Times New Roman" w:cs="Times New Roman"/>
          <w:color w:val="000000" w:themeColor="text1"/>
          <w:sz w:val="24"/>
          <w:lang w:val="en-US"/>
        </w:rPr>
        <w:t xml:space="preserve">etwork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raining: 2 (2)</w:t>
      </w:r>
    </w:p>
    <w:p w14:paraId="679998DC" w14:textId="3F7E8AD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Vocational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 xml:space="preserve"> (2)</w:t>
      </w:r>
    </w:p>
    <w:p w14:paraId="0A8A208B" w14:textId="73406038"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Positive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 xml:space="preserve">sychology </w:t>
      </w:r>
      <w:r w:rsidR="00C9263C" w:rsidRPr="00C9263C">
        <w:rPr>
          <w:rFonts w:ascii="Times New Roman" w:hAnsi="Times New Roman" w:cs="Times New Roman"/>
          <w:color w:val="000000" w:themeColor="text1"/>
          <w:sz w:val="24"/>
          <w:lang w:val="en-US"/>
        </w:rPr>
        <w:t>g</w:t>
      </w:r>
      <w:r w:rsidRPr="00C9263C">
        <w:rPr>
          <w:rFonts w:ascii="Times New Roman" w:hAnsi="Times New Roman" w:cs="Times New Roman"/>
          <w:color w:val="000000" w:themeColor="text1"/>
          <w:sz w:val="24"/>
          <w:lang w:val="en-US"/>
        </w:rPr>
        <w:t xml:space="preserve">roup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ntervention: 2 (2)</w:t>
      </w:r>
    </w:p>
    <w:p w14:paraId="700F33A8" w14:textId="7777777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Art therapy: 1 (1)</w:t>
      </w:r>
    </w:p>
    <w:p w14:paraId="123DB8F5" w14:textId="7777777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Reading group intervention: 1 (1)</w:t>
      </w:r>
    </w:p>
    <w:p w14:paraId="7E752AD5" w14:textId="4BC9A66C" w:rsidR="008A58B6" w:rsidRPr="006E1827" w:rsidRDefault="008A58B6" w:rsidP="008A58B6">
      <w:pPr>
        <w:spacing w:before="240"/>
        <w:jc w:val="both"/>
        <w:rPr>
          <w:lang w:val="en-US"/>
        </w:rPr>
      </w:pPr>
      <w:r w:rsidRPr="006E1827">
        <w:rPr>
          <w:lang w:val="en-US"/>
        </w:rPr>
        <w:t>In studies where the intervention is explicitly named as cognitive behavioral therapy with group elements, they are categorized as Group-based Cognitive Behavioral Therapy. This includes a total of 1</w:t>
      </w:r>
      <w:r w:rsidR="00B54FA7">
        <w:rPr>
          <w:lang w:val="en-US"/>
        </w:rPr>
        <w:t>2</w:t>
      </w:r>
      <w:r w:rsidRPr="006E1827">
        <w:rPr>
          <w:lang w:val="en-US"/>
        </w:rPr>
        <w:t xml:space="preserve"> studies: Beames et al. (2020), Cano-Vindel et al. </w:t>
      </w:r>
      <w:r w:rsidRPr="008A58B6">
        <w:rPr>
          <w:lang w:val="da-DK"/>
        </w:rPr>
        <w:t>(2022), Craige &amp; Nathan (2009), Hagen &amp; Nordahl (2005), Halperin et al. (2000), Himle et al. (2004), Madigan et al. (2012),</w:t>
      </w:r>
      <w:r w:rsidR="00C910FC">
        <w:rPr>
          <w:lang w:val="da-DK"/>
        </w:rPr>
        <w:t xml:space="preserve"> </w:t>
      </w:r>
      <w:r w:rsidR="00C910FC" w:rsidRPr="00BB3A05">
        <w:rPr>
          <w:lang w:val="da-DK"/>
        </w:rPr>
        <w:t>Michalak et al. (2015),</w:t>
      </w:r>
      <w:r w:rsidRPr="008A58B6">
        <w:rPr>
          <w:lang w:val="da-DK"/>
        </w:rPr>
        <w:t xml:space="preserve"> Rabenstein et al. (2015), Smith et al. </w:t>
      </w:r>
      <w:r w:rsidRPr="00C910FC">
        <w:rPr>
          <w:lang w:val="en-US"/>
        </w:rPr>
        <w:t xml:space="preserve">(2020), </w:t>
      </w:r>
      <w:r w:rsidR="00B54FA7" w:rsidRPr="00B54FA7">
        <w:t xml:space="preserve">Wuthrich &amp; Rapee </w:t>
      </w:r>
      <w:r w:rsidR="00B54FA7">
        <w:t>(</w:t>
      </w:r>
      <w:r w:rsidR="00B54FA7" w:rsidRPr="00B54FA7">
        <w:t>2013</w:t>
      </w:r>
      <w:r w:rsidR="00B54FA7">
        <w:t>)</w:t>
      </w:r>
      <w:r w:rsidR="00B54FA7" w:rsidRPr="00B54FA7">
        <w:t>,</w:t>
      </w:r>
      <w:r w:rsidR="00B54FA7" w:rsidRPr="00C910FC">
        <w:t xml:space="preserve"> </w:t>
      </w:r>
      <w:r w:rsidR="00C910FC" w:rsidRPr="00C910FC">
        <w:t xml:space="preserve">and </w:t>
      </w:r>
      <w:r w:rsidRPr="00C910FC">
        <w:rPr>
          <w:lang w:val="en-US"/>
        </w:rPr>
        <w:t xml:space="preserve">Yanos et al. </w:t>
      </w:r>
      <w:r w:rsidRPr="006E1827">
        <w:rPr>
          <w:lang w:val="en-US"/>
        </w:rPr>
        <w:t>(2012)</w:t>
      </w:r>
      <w:r w:rsidR="00C910FC">
        <w:rPr>
          <w:lang w:val="en-US"/>
        </w:rPr>
        <w:t>.</w:t>
      </w:r>
      <w:r w:rsidR="00B54FA7">
        <w:rPr>
          <w:lang w:val="en-US"/>
        </w:rPr>
        <w:t xml:space="preserve"> </w:t>
      </w:r>
      <w:r w:rsidRPr="006E1827">
        <w:rPr>
          <w:lang w:val="en-US"/>
        </w:rPr>
        <w:tab/>
      </w:r>
    </w:p>
    <w:p w14:paraId="6FF93153" w14:textId="56B78C07" w:rsidR="008A58B6" w:rsidRPr="006E1827" w:rsidRDefault="008A58B6" w:rsidP="008A58B6">
      <w:pPr>
        <w:spacing w:before="240"/>
        <w:jc w:val="both"/>
        <w:rPr>
          <w:lang w:val="en-US"/>
        </w:rPr>
      </w:pPr>
      <w:r w:rsidRPr="006E1827">
        <w:rPr>
          <w:lang w:val="en-US"/>
        </w:rPr>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sidR="00C910FC">
        <w:rPr>
          <w:lang w:val="en-US"/>
        </w:rPr>
        <w:t>nine</w:t>
      </w:r>
      <w:r w:rsidRPr="006E1827">
        <w:rPr>
          <w:lang w:val="en-US"/>
        </w:rPr>
        <w:t xml:space="preserve"> studies: Acaturk et al. (2022), Barbic et al. </w:t>
      </w:r>
      <w:r w:rsidRPr="008A58B6">
        <w:rPr>
          <w:lang w:val="da-DK"/>
        </w:rPr>
        <w:t xml:space="preserve">(2009), Burnam et al. (1995), Gonzalez &amp; Prihoda (2007), Gutman et al. (2019), Haslam et al. </w:t>
      </w:r>
      <w:r w:rsidRPr="00B13F2E">
        <w:rPr>
          <w:lang w:val="en-US"/>
        </w:rPr>
        <w:t xml:space="preserve">(2019), Munroe &amp; Marziali </w:t>
      </w:r>
      <w:r w:rsidRPr="00B13F2E">
        <w:rPr>
          <w:lang w:val="en-US"/>
        </w:rPr>
        <w:lastRenderedPageBreak/>
        <w:t>(1995),</w:t>
      </w:r>
      <w:r w:rsidR="00B54FA7">
        <w:rPr>
          <w:lang w:val="en-US"/>
        </w:rPr>
        <w:t xml:space="preserve"> </w:t>
      </w:r>
      <w:r w:rsidRPr="00B13F2E">
        <w:rPr>
          <w:lang w:val="en-US"/>
        </w:rPr>
        <w:t xml:space="preserve">Popolo et al. </w:t>
      </w:r>
      <w:r w:rsidRPr="006E1827">
        <w:rPr>
          <w:lang w:val="en-US"/>
        </w:rPr>
        <w:t>(2019), and Vallina-Fernández (2001).</w:t>
      </w:r>
      <w:r w:rsidR="006448C6">
        <w:rPr>
          <w:lang w:val="en-US"/>
        </w:rPr>
        <w:t xml:space="preserve"> Of note, the intervention investigated by </w:t>
      </w:r>
      <w:r w:rsidR="006448C6" w:rsidRPr="006E1827">
        <w:rPr>
          <w:lang w:val="en-US"/>
        </w:rPr>
        <w:t xml:space="preserve">Acaturk et al. </w:t>
      </w:r>
      <w:r w:rsidR="006448C6">
        <w:rPr>
          <w:lang w:val="en-US"/>
        </w:rPr>
        <w:t>(</w:t>
      </w:r>
      <w:r w:rsidR="006448C6" w:rsidRPr="006E1827">
        <w:rPr>
          <w:lang w:val="en-US"/>
        </w:rPr>
        <w:t>2022</w:t>
      </w:r>
      <w:r w:rsidR="006448C6">
        <w:rPr>
          <w:lang w:val="en-US"/>
        </w:rPr>
        <w:t xml:space="preserve">) also included elements of cognitive behavioral therapy. </w:t>
      </w:r>
    </w:p>
    <w:p w14:paraId="45E63869" w14:textId="441CADB8" w:rsidR="008A58B6" w:rsidRPr="006E1827" w:rsidRDefault="008A58B6" w:rsidP="008A58B6">
      <w:pPr>
        <w:spacing w:before="240"/>
        <w:jc w:val="both"/>
        <w:rPr>
          <w:lang w:val="en-US"/>
        </w:rPr>
      </w:pPr>
      <w:r w:rsidRPr="006E1827">
        <w:rPr>
          <w:lang w:val="en-US"/>
        </w:rPr>
        <w:t xml:space="preserve">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(Rajji et al. 2021). The </w:t>
      </w:r>
      <w:r w:rsidR="00F70DD2">
        <w:rPr>
          <w:lang w:val="en-US"/>
        </w:rPr>
        <w:t>five</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w:t>
      </w:r>
      <w:r w:rsidRPr="006E1827">
        <w:rPr>
          <w:lang w:val="en-US"/>
        </w:rPr>
        <w:t>Izquierdo et al. 2021, Michalak et al. 2015, Jacob et al. 2010, Patterson et al. 2003).</w:t>
      </w:r>
    </w:p>
    <w:p w14:paraId="2C0EE658" w14:textId="40D1F946" w:rsidR="008A58B6" w:rsidRPr="006E1827" w:rsidRDefault="008A58B6" w:rsidP="008A58B6">
      <w:pPr>
        <w:spacing w:before="240"/>
        <w:jc w:val="both"/>
        <w:rPr>
          <w:lang w:val="en-US"/>
        </w:rPr>
      </w:pPr>
      <w:r w:rsidRPr="006E1827">
        <w:rPr>
          <w:lang w:val="en-US"/>
        </w:rPr>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interaction, the</w:t>
      </w:r>
      <w:r w:rsidR="00F70DD2">
        <w:rPr>
          <w:lang w:val="en-US"/>
        </w:rPr>
        <w:t xml:space="preserve"> six</w:t>
      </w:r>
      <w:r w:rsidRPr="006E1827">
        <w:rPr>
          <w:lang w:val="en-US"/>
        </w:rPr>
        <w:t xml:space="preserve"> studies by</w:t>
      </w:r>
      <w:r w:rsidR="00F70DD2">
        <w:rPr>
          <w:lang w:val="en-US"/>
        </w:rPr>
        <w:t xml:space="preserve"> Crawford et al. </w:t>
      </w:r>
      <w:r w:rsidR="00F70DD2" w:rsidRPr="00BB3A05">
        <w:rPr>
          <w:lang w:val="da-DK"/>
        </w:rPr>
        <w:t>(2012),</w:t>
      </w:r>
      <w:r w:rsidRPr="00BB3A05">
        <w:rPr>
          <w:lang w:val="da-DK"/>
        </w:rPr>
        <w:t xml:space="preserve"> Gordon et al. (2018), </w:t>
      </w:r>
      <w:r w:rsidR="00F70DD2" w:rsidRPr="00BB3A05">
        <w:rPr>
          <w:lang w:val="da-DK"/>
        </w:rPr>
        <w:t xml:space="preserve">Hilden et al. 2021, </w:t>
      </w:r>
      <w:r w:rsidRPr="00BB3A05">
        <w:rPr>
          <w:lang w:val="da-DK"/>
        </w:rPr>
        <w:t xml:space="preserve">Kanie et al. </w:t>
      </w:r>
      <w:r w:rsidRPr="008A58B6">
        <w:rPr>
          <w:lang w:val="da-DK"/>
        </w:rPr>
        <w:t xml:space="preserve">(2019), Lim et al. </w:t>
      </w:r>
      <w:r w:rsidRPr="00BB3A05">
        <w:rPr>
          <w:lang w:val="en-US"/>
        </w:rPr>
        <w:t xml:space="preserve">(2020), and Wojtalik et al. </w:t>
      </w:r>
      <w:r w:rsidRPr="006E1827">
        <w:rPr>
          <w:lang w:val="en-US"/>
        </w:rPr>
        <w:t>(2022) fall under this category.</w:t>
      </w:r>
    </w:p>
    <w:p w14:paraId="52A77B69" w14:textId="533ECCAE" w:rsidR="008A58B6" w:rsidRPr="006E1827" w:rsidRDefault="008A58B6" w:rsidP="008A58B6">
      <w:pPr>
        <w:spacing w:before="240"/>
        <w:jc w:val="both"/>
        <w:rPr>
          <w:lang w:val="en-US"/>
        </w:rPr>
      </w:pPr>
      <w:r>
        <w:rPr>
          <w:lang w:val="en-US"/>
        </w:rPr>
        <w:t>Five</w:t>
      </w:r>
      <w:r w:rsidRPr="006E1827">
        <w:rPr>
          <w:lang w:val="en-US"/>
        </w:rPr>
        <w:t xml:space="preserve"> studies (</w:t>
      </w:r>
      <w:r>
        <w:rPr>
          <w:lang w:val="en-US"/>
        </w:rPr>
        <w:t>Bond et al.</w:t>
      </w:r>
      <w:r w:rsidR="00F70DD2">
        <w:rPr>
          <w:lang w:val="en-US"/>
        </w:rPr>
        <w:t>,</w:t>
      </w:r>
      <w:r>
        <w:rPr>
          <w:lang w:val="en-US"/>
        </w:rPr>
        <w:t xml:space="preserve"> 1991</w:t>
      </w:r>
      <w:r w:rsidR="00F70DD2">
        <w:rPr>
          <w:lang w:val="en-US"/>
        </w:rPr>
        <w:t xml:space="preserve">; </w:t>
      </w:r>
      <w:r w:rsidRPr="006E1827">
        <w:rPr>
          <w:lang w:val="en-US"/>
        </w:rPr>
        <w:t>Bækkelund et al.</w:t>
      </w:r>
      <w:r w:rsidR="00F70DD2">
        <w:rPr>
          <w:lang w:val="en-US"/>
        </w:rPr>
        <w:t>,</w:t>
      </w:r>
      <w:r w:rsidRPr="006E1827">
        <w:rPr>
          <w:lang w:val="en-US"/>
        </w:rPr>
        <w:t xml:space="preserve"> 2022</w:t>
      </w:r>
      <w:r w:rsidR="00F70DD2">
        <w:rPr>
          <w:lang w:val="en-US"/>
        </w:rPr>
        <w:t xml:space="preserve">; </w:t>
      </w:r>
      <w:r w:rsidRPr="006E1827">
        <w:rPr>
          <w:lang w:val="en-US"/>
        </w:rPr>
        <w:t>Kallestad et al.</w:t>
      </w:r>
      <w:r w:rsidR="00F70DD2">
        <w:rPr>
          <w:lang w:val="en-US"/>
        </w:rPr>
        <w:t>,</w:t>
      </w:r>
      <w:r w:rsidRPr="006E1827">
        <w:rPr>
          <w:lang w:val="en-US"/>
        </w:rPr>
        <w:t xml:space="preserve"> 2006</w:t>
      </w:r>
      <w:r w:rsidR="00F70DD2">
        <w:rPr>
          <w:lang w:val="en-US"/>
        </w:rPr>
        <w:t>;</w:t>
      </w:r>
      <w:r w:rsidRPr="006E1827">
        <w:rPr>
          <w:lang w:val="en-US"/>
        </w:rPr>
        <w:t xml:space="preserve"> Morton et al.</w:t>
      </w:r>
      <w:r w:rsidR="00F70DD2">
        <w:rPr>
          <w:lang w:val="en-US"/>
        </w:rPr>
        <w:t>,</w:t>
      </w:r>
      <w:r w:rsidRPr="006E1827">
        <w:rPr>
          <w:lang w:val="en-US"/>
        </w:rPr>
        <w:t xml:space="preserve"> 2012</w:t>
      </w:r>
      <w:r w:rsidR="00F70DD2">
        <w:rPr>
          <w:lang w:val="en-US"/>
        </w:rPr>
        <w:t>;</w:t>
      </w:r>
      <w:r w:rsidRPr="006E1827">
        <w:rPr>
          <w:lang w:val="en-US"/>
        </w:rPr>
        <w:t xml:space="preserve"> </w:t>
      </w:r>
      <w:r w:rsidR="00F70DD2">
        <w:rPr>
          <w:lang w:val="en-US"/>
        </w:rPr>
        <w:t>v</w:t>
      </w:r>
      <w:r w:rsidRPr="006E1827">
        <w:rPr>
          <w:lang w:val="en-US"/>
        </w:rPr>
        <w:t>an Gestel-Timmermans et al.</w:t>
      </w:r>
      <w:r w:rsidR="00F70DD2">
        <w:rPr>
          <w:lang w:val="en-US"/>
        </w:rPr>
        <w:t>,</w:t>
      </w:r>
      <w:r w:rsidRPr="006E1827">
        <w:rPr>
          <w:lang w:val="en-US"/>
        </w:rPr>
        <w:t xml:space="preserve">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r w:rsidR="006448C6">
        <w:rPr>
          <w:lang w:val="en-US"/>
        </w:rPr>
        <w:t xml:space="preserve"> Of note, the intervention investigated by </w:t>
      </w:r>
      <w:r w:rsidR="006448C6" w:rsidRPr="006E1827">
        <w:rPr>
          <w:lang w:val="en-US"/>
        </w:rPr>
        <w:t>Bækkelund et al.</w:t>
      </w:r>
      <w:r w:rsidR="006448C6">
        <w:rPr>
          <w:lang w:val="en-US"/>
        </w:rPr>
        <w:t xml:space="preserve"> (</w:t>
      </w:r>
      <w:r w:rsidR="006448C6" w:rsidRPr="006E1827">
        <w:rPr>
          <w:lang w:val="en-US"/>
        </w:rPr>
        <w:t>2022</w:t>
      </w:r>
      <w:r w:rsidR="006448C6">
        <w:rPr>
          <w:lang w:val="en-US"/>
        </w:rPr>
        <w:t xml:space="preserve">) also included elements of cognitive behavioral therapy. </w:t>
      </w:r>
    </w:p>
    <w:p w14:paraId="7E3642E2" w14:textId="70D4FFC0" w:rsidR="008A58B6" w:rsidRDefault="008A58B6" w:rsidP="008A58B6">
      <w:pPr>
        <w:spacing w:before="240"/>
        <w:jc w:val="both"/>
        <w:rPr>
          <w:lang w:val="en-US"/>
        </w:rPr>
      </w:pPr>
      <w:r w:rsidRPr="00D25753">
        <w:rPr>
          <w:lang w:val="en-US"/>
        </w:rPr>
        <w:t>In f</w:t>
      </w:r>
      <w:r w:rsidR="00B54FA7">
        <w:rPr>
          <w:lang w:val="en-US"/>
        </w:rPr>
        <w:t>our</w:t>
      </w:r>
      <w:r w:rsidRPr="00D25753">
        <w:rPr>
          <w:lang w:val="en-US"/>
        </w:rPr>
        <w:t xml:space="preserve"> studies (Ball et al.</w:t>
      </w:r>
      <w:r w:rsidR="007274FA">
        <w:rPr>
          <w:lang w:val="en-US"/>
        </w:rPr>
        <w:t>,</w:t>
      </w:r>
      <w:r w:rsidRPr="00D25753">
        <w:rPr>
          <w:lang w:val="en-US"/>
        </w:rPr>
        <w:t xml:space="preserve"> 2005</w:t>
      </w:r>
      <w:r w:rsidR="007274FA">
        <w:rPr>
          <w:lang w:val="en-US"/>
        </w:rPr>
        <w:t xml:space="preserve">; </w:t>
      </w:r>
      <w:r w:rsidRPr="00D25753">
        <w:rPr>
          <w:lang w:val="en-US"/>
        </w:rPr>
        <w:t>Morley et al.</w:t>
      </w:r>
      <w:r w:rsidR="007274FA">
        <w:rPr>
          <w:lang w:val="en-US"/>
        </w:rPr>
        <w:t>,</w:t>
      </w:r>
      <w:r w:rsidRPr="00D25753">
        <w:rPr>
          <w:lang w:val="en-US"/>
        </w:rPr>
        <w:t xml:space="preserve"> 2014</w:t>
      </w:r>
      <w:r w:rsidR="007274FA">
        <w:rPr>
          <w:lang w:val="en-US"/>
        </w:rPr>
        <w:t>;</w:t>
      </w:r>
      <w:r w:rsidRPr="00D25753">
        <w:rPr>
          <w:lang w:val="en-US"/>
        </w:rPr>
        <w:t xml:space="preserve"> </w:t>
      </w:r>
      <w:r w:rsidR="00B54FA7">
        <w:rPr>
          <w:lang w:val="en-US"/>
        </w:rPr>
        <w:t xml:space="preserve"> </w:t>
      </w:r>
      <w:r w:rsidRPr="006E1827">
        <w:rPr>
          <w:lang w:val="en-US"/>
        </w:rPr>
        <w:t>Rosenblum</w:t>
      </w:r>
      <w:r w:rsidR="007274FA">
        <w:rPr>
          <w:lang w:val="en-US"/>
        </w:rPr>
        <w:t>,</w:t>
      </w:r>
      <w:r w:rsidRPr="006E1827">
        <w:rPr>
          <w:lang w:val="en-US"/>
        </w:rPr>
        <w:t xml:space="preserve"> 2013</w:t>
      </w:r>
      <w:r w:rsidR="007274FA">
        <w:rPr>
          <w:lang w:val="en-US"/>
        </w:rPr>
        <w:t>;</w:t>
      </w:r>
      <w:r>
        <w:rPr>
          <w:lang w:val="en-US"/>
        </w:rPr>
        <w:t xml:space="preserve">  Weiss et al.</w:t>
      </w:r>
      <w:r w:rsidR="007274FA">
        <w:rPr>
          <w:lang w:val="en-US"/>
        </w:rPr>
        <w:t>,</w:t>
      </w:r>
      <w:r>
        <w:rPr>
          <w:lang w:val="en-US"/>
        </w:rPr>
        <w:t>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7FEBB66F" w14:textId="7D0D65F7" w:rsidR="00B54FA7" w:rsidRPr="00B12442" w:rsidRDefault="00B54FA7" w:rsidP="00B54FA7">
      <w:pPr>
        <w:spacing w:before="240"/>
        <w:jc w:val="both"/>
        <w:rPr>
          <w:lang w:val="en-US"/>
        </w:rPr>
      </w:pPr>
      <w:r w:rsidRPr="006E1827">
        <w:rPr>
          <w:lang w:val="en-US"/>
        </w:rPr>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Druss et al. (2010), Druss et al. </w:t>
      </w:r>
      <w:r w:rsidRPr="008A58B6">
        <w:rPr>
          <w:lang w:val="da-DK"/>
        </w:rPr>
        <w:t xml:space="preserve">(2018), Dyck et al. </w:t>
      </w:r>
      <w:r w:rsidRPr="00AA5B7D">
        <w:rPr>
          <w:lang w:val="da-DK"/>
        </w:rPr>
        <w:t>(2000), McCay et al.</w:t>
      </w:r>
      <w:r w:rsidR="00F70DD2">
        <w:rPr>
          <w:lang w:val="da-DK"/>
        </w:rPr>
        <w:t xml:space="preserve"> </w:t>
      </w:r>
      <w:r w:rsidRPr="00AA5B7D">
        <w:rPr>
          <w:lang w:val="da-DK"/>
        </w:rPr>
        <w:t>(2006)</w:t>
      </w:r>
      <w:r w:rsidR="00F70DD2">
        <w:rPr>
          <w:lang w:val="da-DK"/>
        </w:rPr>
        <w:t>,</w:t>
      </w:r>
      <w:r w:rsidRPr="00AA5B7D">
        <w:rPr>
          <w:lang w:val="da-DK"/>
        </w:rPr>
        <w:t xml:space="preserve"> McCay et al</w:t>
      </w:r>
      <w:r w:rsidR="00F70DD2">
        <w:rPr>
          <w:lang w:val="da-DK"/>
        </w:rPr>
        <w:t>.</w:t>
      </w:r>
      <w:r w:rsidRPr="00AA5B7D">
        <w:rPr>
          <w:lang w:val="da-DK"/>
        </w:rPr>
        <w:t xml:space="preserve"> (2014), Rüsch et al. </w:t>
      </w:r>
      <w:r w:rsidRPr="00B12442">
        <w:rPr>
          <w:lang w:val="en-US"/>
        </w:rPr>
        <w:t>(2019), Sajatovic et al. (2008), Saloheimo et al. (2016).</w:t>
      </w:r>
    </w:p>
    <w:p w14:paraId="1B803FDC" w14:textId="54346D3A" w:rsidR="00B54FA7" w:rsidRDefault="00B54FA7" w:rsidP="00B54FA7">
      <w:pPr>
        <w:spacing w:before="240"/>
        <w:jc w:val="both"/>
        <w:rPr>
          <w:lang w:val="en-US"/>
        </w:rPr>
      </w:pPr>
      <w:r>
        <w:rPr>
          <w:lang w:val="en-US"/>
        </w:rPr>
        <w:t>Addiction</w:t>
      </w:r>
      <w:r w:rsidRPr="006E1827">
        <w:rPr>
          <w:lang w:val="en-US"/>
        </w:rPr>
        <w:t xml:space="preserve"> Management pertains to interventions that in a group format focus on providing participants with tools to manage their </w:t>
      </w:r>
      <w:r>
        <w:rPr>
          <w:lang w:val="en-US"/>
        </w:rPr>
        <w:t>addiction</w:t>
      </w:r>
      <w:r w:rsidRPr="006E1827">
        <w:rPr>
          <w:lang w:val="en-US"/>
        </w:rPr>
        <w:t xml:space="preserve"> and related symptoms. </w:t>
      </w:r>
      <w:r>
        <w:rPr>
          <w:lang w:val="en-US"/>
        </w:rPr>
        <w:t>Two</w:t>
      </w:r>
      <w:r w:rsidRPr="006E1827">
        <w:rPr>
          <w:lang w:val="en-US"/>
        </w:rPr>
        <w:t xml:space="preserve"> studies fall under this category: </w:t>
      </w:r>
      <w:r w:rsidRPr="00B54FA7">
        <w:rPr>
          <w:lang w:val="en-US"/>
        </w:rPr>
        <w:t>James et al., 2004; Schäfer et al., 2019</w:t>
      </w:r>
      <w:r w:rsidR="00F70DD2">
        <w:rPr>
          <w:lang w:val="en-US"/>
        </w:rPr>
        <w:t>.</w:t>
      </w:r>
    </w:p>
    <w:p w14:paraId="02B0CCD8" w14:textId="7BDD43F0" w:rsidR="008A58B6" w:rsidRPr="006E1827" w:rsidRDefault="008A58B6" w:rsidP="00B54FA7">
      <w:pPr>
        <w:spacing w:before="240"/>
        <w:jc w:val="both"/>
        <w:rPr>
          <w:lang w:val="en-US"/>
        </w:rPr>
      </w:pPr>
      <w:r w:rsidRPr="006E1827">
        <w:rPr>
          <w:lang w:val="en-US"/>
        </w:rPr>
        <w:t xml:space="preserve">Vocational </w:t>
      </w:r>
      <w:r w:rsidR="00F70DD2">
        <w:rPr>
          <w:lang w:val="en-US"/>
        </w:rPr>
        <w:t>t</w:t>
      </w:r>
      <w:r w:rsidRPr="006E1827">
        <w:rPr>
          <w:lang w:val="en-US"/>
        </w:rPr>
        <w:t xml:space="preserve">raining was used in </w:t>
      </w:r>
      <w:r>
        <w:rPr>
          <w:lang w:val="en-US"/>
        </w:rPr>
        <w:t>three</w:t>
      </w:r>
      <w:r w:rsidRPr="006E1827">
        <w:rPr>
          <w:lang w:val="en-US"/>
        </w:rPr>
        <w:t xml:space="preserve"> studies: </w:t>
      </w:r>
      <w:r>
        <w:rPr>
          <w:lang w:val="en-US"/>
        </w:rPr>
        <w:t xml:space="preserve">Bond et al. </w:t>
      </w:r>
      <w:r w:rsidRPr="008A58B6">
        <w:rPr>
          <w:lang w:val="da-DK"/>
        </w:rPr>
        <w:t xml:space="preserve">(2015), Bozzer et al. (1999) and Russinova et al. </w:t>
      </w:r>
      <w:r w:rsidRPr="006E1827">
        <w:rPr>
          <w:lang w:val="en-US"/>
        </w:rPr>
        <w:t>(2018). Here, participants in the interventions practiced their verbal skills and presentation to facilitate reintegration and employment.</w:t>
      </w:r>
    </w:p>
    <w:p w14:paraId="53AF2DF2" w14:textId="36645519" w:rsidR="008A58B6" w:rsidRPr="00B13F2E" w:rsidRDefault="008A58B6" w:rsidP="008A58B6">
      <w:pPr>
        <w:spacing w:before="240"/>
        <w:jc w:val="both"/>
        <w:rPr>
          <w:lang w:val="en-US"/>
        </w:rPr>
      </w:pPr>
      <w:r w:rsidRPr="006E1827">
        <w:rPr>
          <w:lang w:val="en-US"/>
        </w:rPr>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B54FA7">
      <w:pPr>
        <w:spacing w:before="240"/>
        <w:jc w:val="both"/>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B54FA7">
      <w:pPr>
        <w:spacing w:before="240"/>
        <w:jc w:val="both"/>
        <w:rPr>
          <w:lang w:val="en-US"/>
        </w:rPr>
      </w:pPr>
      <w:r w:rsidRPr="006E1827">
        <w:rPr>
          <w:lang w:val="en-US"/>
        </w:rPr>
        <w:lastRenderedPageBreak/>
        <w:t>Two studies, Lloyed-Evans et al. (2020) and Tjaden et al. (2021), aimed to develop and broaden participants' social networks through group interventions, which are classified as Social Network Training.</w:t>
      </w:r>
    </w:p>
    <w:p w14:paraId="0E66A9A1" w14:textId="56DB6CAB" w:rsidR="008A58B6" w:rsidRDefault="008A58B6" w:rsidP="00B54FA7">
      <w:pPr>
        <w:spacing w:before="240"/>
        <w:jc w:val="both"/>
        <w:rPr>
          <w:lang w:val="en-US"/>
        </w:rPr>
      </w:pPr>
      <w:r w:rsidRPr="006E1827">
        <w:rPr>
          <w:lang w:val="en-US"/>
        </w:rPr>
        <w:t xml:space="preserve">In two studies (Schrank et al. 2016 and Valiente et al. 2022), the </w:t>
      </w:r>
      <w:r>
        <w:rPr>
          <w:lang w:val="en-US"/>
        </w:rPr>
        <w:t>treatment</w:t>
      </w:r>
      <w:r w:rsidR="00975306">
        <w:rPr>
          <w:lang w:val="en-US"/>
        </w:rPr>
        <w:t xml:space="preserve"> </w:t>
      </w:r>
      <w:r w:rsidRPr="006E1827">
        <w:rPr>
          <w:lang w:val="en-US"/>
        </w:rPr>
        <w:t>interventions are based on positive psychology but are applied in a group format. These are referred to as Positive Psychology Group Intervention.</w:t>
      </w:r>
    </w:p>
    <w:p w14:paraId="138642B5" w14:textId="17553B2C" w:rsidR="008A58B6" w:rsidRDefault="008A58B6" w:rsidP="00B54FA7">
      <w:pPr>
        <w:spacing w:before="240"/>
        <w:jc w:val="both"/>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00B54FA7">
        <w:rPr>
          <w:lang w:val="en-US"/>
        </w:rPr>
        <w:t>utilizes</w:t>
      </w:r>
      <w:r w:rsidRPr="006A6801">
        <w:rPr>
          <w:lang w:val="en-US"/>
        </w:rPr>
        <w:t xml:space="preserv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B54FA7">
      <w:pPr>
        <w:spacing w:before="240"/>
        <w:jc w:val="both"/>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rPr>
          <w:lang w:val="en-US"/>
        </w:rPr>
      </w:pPr>
    </w:p>
    <w:p w14:paraId="0E207E8B" w14:textId="2B7BD399" w:rsidR="003862F9" w:rsidRPr="0004754D" w:rsidRDefault="00C37244" w:rsidP="0004754D">
      <w:pPr>
        <w:pStyle w:val="Heading3"/>
      </w:pPr>
      <w:r w:rsidRPr="0004754D">
        <w:t xml:space="preserve">Excluded studies </w:t>
      </w:r>
      <w:r w:rsidR="0004754D">
        <w:t>(Overall)</w:t>
      </w:r>
    </w:p>
    <w:p w14:paraId="04BA5E95" w14:textId="687B6681" w:rsidR="007F0D81" w:rsidRDefault="00C80453" w:rsidP="00975306">
      <w:pPr>
        <w:jc w:val="both"/>
        <w:rPr>
          <w:rFonts w:eastAsia="Times New Roman"/>
        </w:rPr>
      </w:pPr>
      <w:bookmarkStart w:id="44" w:name="STUDY_QUALITY"/>
      <w:bookmarkStart w:id="45" w:name="_Hlk209780217"/>
      <w:bookmarkEnd w:id="44"/>
      <w:r w:rsidRPr="00AF0241">
        <w:rPr>
          <w:rFonts w:eastAsia="Times New Roman"/>
        </w:rPr>
        <w:t>118 studies were excluded after initial inclusion</w:t>
      </w:r>
      <w:r w:rsidR="00975306">
        <w:rPr>
          <w:rFonts w:eastAsia="Times New Roman"/>
        </w:rPr>
        <w:t>,</w:t>
      </w:r>
      <w:r w:rsidRPr="00AF0241">
        <w:rPr>
          <w:rFonts w:eastAsia="Times New Roman"/>
        </w:rPr>
        <w:t xml:space="preserve"> as both the intervention and control </w:t>
      </w:r>
      <w:r w:rsidR="00975306">
        <w:rPr>
          <w:rFonts w:eastAsia="Times New Roman"/>
        </w:rPr>
        <w:t>groups</w:t>
      </w:r>
      <w:r w:rsidRPr="00AF0241">
        <w:rPr>
          <w:rFonts w:eastAsia="Times New Roman"/>
        </w:rPr>
        <w:t xml:space="preserve"> received interventions in a group. A list o</w:t>
      </w:r>
      <w:r w:rsidR="000D756F">
        <w:rPr>
          <w:rFonts w:eastAsia="Times New Roman"/>
        </w:rPr>
        <w:t>f these studies is available from the authors upon request.</w:t>
      </w:r>
      <w:r w:rsidRPr="00AF0241">
        <w:rPr>
          <w:rFonts w:eastAsia="Times New Roman"/>
        </w:rPr>
        <w:t xml:space="preserve"> </w:t>
      </w:r>
    </w:p>
    <w:bookmarkEnd w:id="45"/>
    <w:p w14:paraId="0C881767" w14:textId="2820897F" w:rsidR="00AF0241" w:rsidRDefault="00AF0241" w:rsidP="007F0D81">
      <w:pPr>
        <w:rPr>
          <w:rFonts w:eastAsia="Times New Roman"/>
        </w:rPr>
      </w:pPr>
    </w:p>
    <w:p w14:paraId="53EF21A6" w14:textId="769F8E5F" w:rsidR="0097636F" w:rsidRPr="008A58B6" w:rsidRDefault="0097636F" w:rsidP="0097636F">
      <w:pPr>
        <w:pStyle w:val="Heading3"/>
      </w:pPr>
      <w:r w:rsidRPr="008A58B6">
        <w:t>Included studies</w:t>
      </w:r>
      <w:r>
        <w:t xml:space="preserve"> </w:t>
      </w:r>
      <w:r w:rsidR="0004754D">
        <w:t>(</w:t>
      </w:r>
      <w:r>
        <w:t>meta-analysis</w:t>
      </w:r>
      <w:r w:rsidR="0004754D">
        <w:t>)</w:t>
      </w:r>
    </w:p>
    <w:p w14:paraId="1551CC64" w14:textId="25A8DEE2" w:rsidR="00397654" w:rsidRDefault="001F61C3" w:rsidP="006448C6">
      <w:pPr>
        <w:jc w:val="both"/>
        <w:rPr>
          <w:rFonts w:eastAsia="Times New Roman"/>
        </w:rPr>
      </w:pPr>
      <w:r>
        <w:rPr>
          <w:rFonts w:eastAsia="Times New Roman"/>
        </w:rPr>
        <w:t>In this section, we present descriptive statistics for all studies included in the final meta-analysis. Since we both extracted and calculated effect sizes for primary and secondary outcomes</w:t>
      </w:r>
      <w:r w:rsidR="006448C6">
        <w:rPr>
          <w:rFonts w:eastAsia="Times New Roman"/>
        </w:rPr>
        <w:t xml:space="preserve"> (i.e., </w:t>
      </w:r>
      <w:r>
        <w:rPr>
          <w:rFonts w:eastAsia="Times New Roman"/>
        </w:rPr>
        <w:t>social reintegrational and mental health outcomes</w:t>
      </w:r>
      <w:r w:rsidR="006448C6">
        <w:rPr>
          <w:rFonts w:eastAsia="Times New Roman"/>
        </w:rPr>
        <w:t xml:space="preserve">), </w:t>
      </w:r>
      <w:r>
        <w:rPr>
          <w:rFonts w:eastAsia="Times New Roman"/>
        </w:rPr>
        <w:t xml:space="preserve">we present all descriptive statistics separately for these two outcomes. We will follow this strategy in </w:t>
      </w:r>
      <w:r w:rsidR="008A6D53">
        <w:rPr>
          <w:rFonts w:eastAsia="Times New Roman"/>
        </w:rPr>
        <w:t>the remaining sections</w:t>
      </w:r>
      <w:r>
        <w:rPr>
          <w:rFonts w:eastAsia="Times New Roman"/>
        </w:rPr>
        <w:t xml:space="preserve">. </w:t>
      </w:r>
      <w:r w:rsidR="008A6D53">
        <w:rPr>
          <w:rFonts w:eastAsia="Times New Roman"/>
        </w:rPr>
        <w:t xml:space="preserve">The </w:t>
      </w:r>
      <w:r w:rsidR="00DA16F0">
        <w:rPr>
          <w:rFonts w:eastAsia="Times New Roman"/>
        </w:rPr>
        <w:t xml:space="preserve">Descriptive statistics for </w:t>
      </w:r>
      <w:r w:rsidR="005F1153">
        <w:rPr>
          <w:rFonts w:eastAsia="Times New Roman"/>
        </w:rPr>
        <w:t xml:space="preserve">studies reporting on reintegrational outcomes are presented in Tables 3 and 4, while </w:t>
      </w:r>
      <w:r w:rsidR="00E83048">
        <w:rPr>
          <w:rFonts w:eastAsia="Times New Roman"/>
        </w:rPr>
        <w:t xml:space="preserve">the descriptive statistics for studies reporting </w:t>
      </w:r>
      <w:r w:rsidR="005F1153">
        <w:rPr>
          <w:rFonts w:eastAsia="Times New Roman"/>
        </w:rPr>
        <w:t>mental health outcome</w:t>
      </w:r>
      <w:r w:rsidR="00E83048">
        <w:rPr>
          <w:rFonts w:eastAsia="Times New Roman"/>
        </w:rPr>
        <w:t xml:space="preserve">s </w:t>
      </w:r>
      <w:r w:rsidR="005F1153">
        <w:rPr>
          <w:rFonts w:eastAsia="Times New Roman"/>
        </w:rPr>
        <w:t>are</w:t>
      </w:r>
      <w:r w:rsidR="00DA16F0">
        <w:rPr>
          <w:rFonts w:eastAsia="Times New Roman"/>
        </w:rPr>
        <w:t xml:space="preserve"> presented in Tables </w:t>
      </w:r>
      <w:r w:rsidR="00EB0BDE">
        <w:rPr>
          <w:rFonts w:eastAsia="Times New Roman"/>
        </w:rPr>
        <w:t>5</w:t>
      </w:r>
      <w:r w:rsidR="00DA16F0">
        <w:rPr>
          <w:rFonts w:eastAsia="Times New Roman"/>
        </w:rPr>
        <w:t xml:space="preserve"> to 6.</w:t>
      </w:r>
      <w:r w:rsidR="006448C6">
        <w:rPr>
          <w:rFonts w:eastAsia="Times New Roman"/>
        </w:rPr>
        <w:t xml:space="preserve"> </w:t>
      </w:r>
      <w:r w:rsidR="00E83048" w:rsidRPr="00E83048">
        <w:rPr>
          <w:rFonts w:eastAsia="Times New Roman"/>
        </w:rPr>
        <w:t xml:space="preserve">This section </w:t>
      </w:r>
      <w:r w:rsidR="00BF34B7">
        <w:rPr>
          <w:rFonts w:eastAsia="Times New Roman"/>
        </w:rPr>
        <w:t>primarily</w:t>
      </w:r>
      <w:r w:rsidR="00E83048">
        <w:rPr>
          <w:rFonts w:eastAsia="Times New Roman"/>
        </w:rPr>
        <w:t xml:space="preserve"> </w:t>
      </w:r>
      <w:r w:rsidR="00E83048" w:rsidRPr="00E83048">
        <w:rPr>
          <w:rFonts w:eastAsia="Times New Roman"/>
        </w:rPr>
        <w:t xml:space="preserve">focuses on the descriptive statistics for social reintegration, as similar trends emerge </w:t>
      </w:r>
      <w:r w:rsidR="00BF34B7">
        <w:rPr>
          <w:rFonts w:eastAsia="Times New Roman"/>
        </w:rPr>
        <w:t>due to</w:t>
      </w:r>
      <w:r w:rsidR="00E83048" w:rsidRPr="00E83048">
        <w:rPr>
          <w:rFonts w:eastAsia="Times New Roman"/>
        </w:rPr>
        <w:t xml:space="preserve"> the considerable overlap between studies reporting reintegration and mental health outcomes.</w:t>
      </w:r>
      <w:r w:rsidR="00E83048">
        <w:rPr>
          <w:rFonts w:eastAsia="Times New Roman"/>
        </w:rPr>
        <w:t xml:space="preserve"> </w:t>
      </w:r>
      <w:r w:rsidR="00EF1042">
        <w:rPr>
          <w:rFonts w:eastAsia="Times New Roman"/>
        </w:rPr>
        <w:t xml:space="preserve">Figure 5 </w:t>
      </w:r>
      <w:r w:rsidR="00BF34B7">
        <w:rPr>
          <w:rFonts w:eastAsia="Times New Roman"/>
        </w:rPr>
        <w:t xml:space="preserve">illustrates how the two types of outcomes are distributed across studies. </w:t>
      </w:r>
    </w:p>
    <w:p w14:paraId="17EF3905" w14:textId="77777777" w:rsidR="00702066" w:rsidRDefault="00702066" w:rsidP="006448C6">
      <w:pPr>
        <w:jc w:val="both"/>
        <w:rPr>
          <w:rFonts w:eastAsia="Times New Roman"/>
        </w:rPr>
      </w:pPr>
    </w:p>
    <w:p w14:paraId="2032EFD5" w14:textId="77777777" w:rsidR="00702066" w:rsidRDefault="00702066" w:rsidP="006448C6">
      <w:pPr>
        <w:jc w:val="both"/>
        <w:rPr>
          <w:rFonts w:eastAsia="Times New Roman"/>
        </w:rPr>
      </w:pPr>
    </w:p>
    <w:p w14:paraId="12D91EC6" w14:textId="77777777" w:rsidR="00702066" w:rsidRDefault="00702066" w:rsidP="006448C6">
      <w:pPr>
        <w:jc w:val="both"/>
        <w:rPr>
          <w:rFonts w:eastAsia="Times New Roman"/>
        </w:rPr>
      </w:pPr>
    </w:p>
    <w:p w14:paraId="646B6194" w14:textId="4C2DC486" w:rsidR="00DC557C" w:rsidRDefault="00702066" w:rsidP="006448C6">
      <w:pPr>
        <w:jc w:val="both"/>
        <w:rPr>
          <w:rFonts w:eastAsia="Times New Roman"/>
        </w:rPr>
      </w:pPr>
      <w:r w:rsidRPr="00702066">
        <w:rPr>
          <w:rFonts w:eastAsia="Times New Roman"/>
          <w:noProof/>
        </w:rPr>
        <w:lastRenderedPageBreak/>
        <mc:AlternateContent>
          <mc:Choice Requires="wps">
            <w:drawing>
              <wp:anchor distT="45720" distB="45720" distL="114300" distR="114300" simplePos="0" relativeHeight="251666432" behindDoc="0" locked="0" layoutInCell="1" allowOverlap="1" wp14:anchorId="02DD631E" wp14:editId="6378E23D">
                <wp:simplePos x="0" y="0"/>
                <wp:positionH relativeFrom="margin">
                  <wp:align>right</wp:align>
                </wp:positionH>
                <wp:positionV relativeFrom="paragraph">
                  <wp:posOffset>268605</wp:posOffset>
                </wp:positionV>
                <wp:extent cx="5882640" cy="6486525"/>
                <wp:effectExtent l="0" t="0" r="22860"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82640" cy="6487064"/>
                        </a:xfrm>
                        <a:prstGeom prst="rect">
                          <a:avLst/>
                        </a:prstGeom>
                        <a:solidFill>
                          <a:srgbClr val="FFFFFF"/>
                        </a:solidFill>
                        <a:ln w="9525">
                          <a:solidFill>
                            <a:schemeClr val="bg1"/>
                          </a:solidFill>
                          <a:miter lim="800000"/>
                          <a:headEnd/>
                          <a:tailEnd/>
                        </a:ln>
                      </wps:spPr>
                      <wps:txbx>
                        <w:txbxContent>
                          <w:p w14:paraId="4FFF1FA7" w14:textId="77777777" w:rsidR="00702066" w:rsidRDefault="00702066">
                            <w:pPr>
                              <w:rPr>
                                <w:lang w:val="en-US"/>
                              </w:rPr>
                            </w:pPr>
                            <w:r w:rsidRPr="00702066">
                              <w:rPr>
                                <w:b/>
                                <w:bCs/>
                                <w:lang w:val="en-US"/>
                              </w:rPr>
                              <w:t xml:space="preserve">FIGURE 5 </w:t>
                            </w:r>
                            <w:r w:rsidRPr="00702066">
                              <w:rPr>
                                <w:lang w:val="en-US"/>
                              </w:rPr>
                              <w:t xml:space="preserve">Number of reported effect size estimates across </w:t>
                            </w:r>
                            <w:r>
                              <w:rPr>
                                <w:lang w:val="en-US"/>
                              </w:rPr>
                              <w:t>studies</w:t>
                            </w:r>
                            <w:r w:rsidRPr="00702066">
                              <w:rPr>
                                <w:lang w:val="en-US"/>
                              </w:rPr>
                              <w:t xml:space="preserve"> by</w:t>
                            </w:r>
                            <w:r>
                              <w:rPr>
                                <w:lang w:val="en-US"/>
                              </w:rPr>
                              <w:t xml:space="preserve"> type of outcome</w:t>
                            </w:r>
                          </w:p>
                          <w:p w14:paraId="6B54305E" w14:textId="2D4F2304" w:rsidR="00702066" w:rsidRDefault="00702066">
                            <w:pPr>
                              <w:rPr>
                                <w:b/>
                                <w:bCs/>
                                <w:lang w:val="en-US"/>
                              </w:rPr>
                            </w:pPr>
                            <w:r w:rsidRPr="00702066">
                              <w:rPr>
                                <w:b/>
                                <w:bCs/>
                                <w:lang w:val="en-US"/>
                              </w:rPr>
                              <w:t xml:space="preserve"> </w:t>
                            </w:r>
                          </w:p>
                          <w:p w14:paraId="7070090A" w14:textId="34734ECE" w:rsidR="00702066" w:rsidRDefault="00702066">
                            <w:pPr>
                              <w:rPr>
                                <w:b/>
                                <w:bCs/>
                                <w:lang w:val="en-US"/>
                              </w:rPr>
                            </w:pPr>
                            <w:r>
                              <w:rPr>
                                <w:b/>
                                <w:bCs/>
                                <w:noProof/>
                                <w:lang w:val="en-US"/>
                              </w:rPr>
                              <w:drawing>
                                <wp:inline distT="0" distB="0" distL="0" distR="0" wp14:anchorId="46A2FA12" wp14:editId="476EFB94">
                                  <wp:extent cx="5262113" cy="5847042"/>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0">
                                            <a:extLst>
                                              <a:ext uri="{28A0092B-C50C-407E-A947-70E740481C1C}">
                                                <a14:useLocalDpi xmlns:a14="http://schemas.microsoft.com/office/drawing/2010/main" val="0"/>
                                              </a:ext>
                                            </a:extLst>
                                          </a:blip>
                                          <a:stretch>
                                            <a:fillRect/>
                                          </a:stretch>
                                        </pic:blipFill>
                                        <pic:spPr>
                                          <a:xfrm>
                                            <a:off x="0" y="0"/>
                                            <a:ext cx="5266998" cy="5852471"/>
                                          </a:xfrm>
                                          <a:prstGeom prst="rect">
                                            <a:avLst/>
                                          </a:prstGeom>
                                        </pic:spPr>
                                      </pic:pic>
                                    </a:graphicData>
                                  </a:graphic>
                                </wp:inline>
                              </w:drawing>
                            </w:r>
                          </w:p>
                          <w:p w14:paraId="387A2125" w14:textId="77777777" w:rsidR="00702066" w:rsidRPr="00702066" w:rsidRDefault="00702066">
                            <w:pPr>
                              <w:rPr>
                                <w:b/>
                                <w:bCs/>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2DD631E" id="_x0000_t202" coordsize="21600,21600" o:spt="202" path="m,l,21600r21600,l21600,xe">
                <v:stroke joinstyle="miter"/>
                <v:path gradientshapeok="t" o:connecttype="rect"/>
              </v:shapetype>
              <v:shape id="Text Box 2" o:spid="_x0000_s1050" type="#_x0000_t202" style="position:absolute;left:0;text-align:left;margin-left:412pt;margin-top:21.15pt;width:463.2pt;height:510.75pt;z-index:251666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" strokecolor="white [3212]">
                <v:textbox>
                  <w:txbxContent>
                    <w:p w14:paraId="4FFF1FA7" w14:textId="77777777" w:rsidR="00702066" w:rsidRDefault="00702066">
                      <w:pPr>
                        <w:rPr>
                          <w:lang w:val="en-US"/>
                        </w:rPr>
                      </w:pPr>
                      <w:r w:rsidRPr="00702066">
                        <w:rPr>
                          <w:b/>
                          <w:bCs/>
                          <w:lang w:val="en-US"/>
                        </w:rPr>
                        <w:t xml:space="preserve">FIGURE 5 </w:t>
                      </w:r>
                      <w:r w:rsidRPr="00702066">
                        <w:rPr>
                          <w:lang w:val="en-US"/>
                        </w:rPr>
                        <w:t xml:space="preserve">Number of reported effect size estimates across </w:t>
                      </w:r>
                      <w:r>
                        <w:rPr>
                          <w:lang w:val="en-US"/>
                        </w:rPr>
                        <w:t>studies</w:t>
                      </w:r>
                      <w:r w:rsidRPr="00702066">
                        <w:rPr>
                          <w:lang w:val="en-US"/>
                        </w:rPr>
                        <w:t xml:space="preserve"> by</w:t>
                      </w:r>
                      <w:r>
                        <w:rPr>
                          <w:lang w:val="en-US"/>
                        </w:rPr>
                        <w:t xml:space="preserve"> type of outcome</w:t>
                      </w:r>
                    </w:p>
                    <w:p w14:paraId="6B54305E" w14:textId="2D4F2304" w:rsidR="00702066" w:rsidRDefault="00702066">
                      <w:pPr>
                        <w:rPr>
                          <w:b/>
                          <w:bCs/>
                          <w:lang w:val="en-US"/>
                        </w:rPr>
                      </w:pPr>
                      <w:r w:rsidRPr="00702066">
                        <w:rPr>
                          <w:b/>
                          <w:bCs/>
                          <w:lang w:val="en-US"/>
                        </w:rPr>
                        <w:t xml:space="preserve"> </w:t>
                      </w:r>
                    </w:p>
                    <w:p w14:paraId="7070090A" w14:textId="34734ECE" w:rsidR="00702066" w:rsidRDefault="00702066">
                      <w:pPr>
                        <w:rPr>
                          <w:b/>
                          <w:bCs/>
                          <w:lang w:val="en-US"/>
                        </w:rPr>
                      </w:pPr>
                      <w:r>
                        <w:rPr>
                          <w:b/>
                          <w:bCs/>
                          <w:noProof/>
                          <w:lang w:val="en-US"/>
                        </w:rPr>
                        <w:drawing>
                          <wp:inline distT="0" distB="0" distL="0" distR="0" wp14:anchorId="46A2FA12" wp14:editId="476EFB94">
                            <wp:extent cx="5262113" cy="5847042"/>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0">
                                      <a:extLst>
                                        <a:ext uri="{28A0092B-C50C-407E-A947-70E740481C1C}">
                                          <a14:useLocalDpi xmlns:a14="http://schemas.microsoft.com/office/drawing/2010/main" val="0"/>
                                        </a:ext>
                                      </a:extLst>
                                    </a:blip>
                                    <a:stretch>
                                      <a:fillRect/>
                                    </a:stretch>
                                  </pic:blipFill>
                                  <pic:spPr>
                                    <a:xfrm>
                                      <a:off x="0" y="0"/>
                                      <a:ext cx="5266998" cy="5852471"/>
                                    </a:xfrm>
                                    <a:prstGeom prst="rect">
                                      <a:avLst/>
                                    </a:prstGeom>
                                  </pic:spPr>
                                </pic:pic>
                              </a:graphicData>
                            </a:graphic>
                          </wp:inline>
                        </w:drawing>
                      </w:r>
                    </w:p>
                    <w:p w14:paraId="387A2125" w14:textId="77777777" w:rsidR="00702066" w:rsidRPr="00702066" w:rsidRDefault="00702066">
                      <w:pPr>
                        <w:rPr>
                          <w:b/>
                          <w:bCs/>
                          <w:lang w:val="en-US"/>
                        </w:rPr>
                      </w:pPr>
                    </w:p>
                  </w:txbxContent>
                </v:textbox>
                <w10:wrap type="square" anchorx="margin"/>
              </v:shape>
            </w:pict>
          </mc:Fallback>
        </mc:AlternateContent>
      </w:r>
    </w:p>
    <w:p w14:paraId="6567F71C" w14:textId="77777777" w:rsidR="00BF34B7" w:rsidRDefault="00BF34B7" w:rsidP="00BF34B7">
      <w:pPr>
        <w:jc w:val="both"/>
        <w:rPr>
          <w:rFonts w:eastAsia="Times New Roman"/>
        </w:rPr>
      </w:pPr>
    </w:p>
    <w:p w14:paraId="73409D29" w14:textId="08D3D24C" w:rsidR="00BF34B7" w:rsidRDefault="00BF34B7" w:rsidP="00BF34B7">
      <w:pPr>
        <w:jc w:val="both"/>
        <w:rPr>
          <w:rFonts w:eastAsia="Times New Roman"/>
        </w:rPr>
      </w:pPr>
      <w:r>
        <w:rPr>
          <w:rFonts w:eastAsia="Times New Roman"/>
        </w:rPr>
        <w:t xml:space="preserve">On a general note, Figure 6 presents the year of publication and preregistration status across all included studies. Here, it appears that the number of published studies has significantly increased since 2009, with 40 studies (82%) published in this period. Since 2012, preregistration has been a common feature in this field of study. </w:t>
      </w:r>
      <w:r w:rsidR="00CD4CAE">
        <w:rPr>
          <w:rFonts w:eastAsia="Times New Roman"/>
        </w:rPr>
        <w:t>Between 2012 and 2022, 23 out of 34 studies (68</w:t>
      </w:r>
      <w:r>
        <w:rPr>
          <w:rFonts w:eastAsia="Times New Roman"/>
        </w:rPr>
        <w:t xml:space="preserve">%) were preregistered. In our view, this indicates a major improvement in the quality of the literature. </w:t>
      </w:r>
    </w:p>
    <w:p w14:paraId="4D88A41B" w14:textId="77777777" w:rsidR="00702066" w:rsidRDefault="00702066" w:rsidP="006448C6">
      <w:pPr>
        <w:jc w:val="both"/>
        <w:rPr>
          <w:rFonts w:eastAsia="Times New Roman"/>
        </w:rPr>
      </w:pPr>
    </w:p>
    <w:p w14:paraId="60247EAF" w14:textId="75E442A1" w:rsidR="000B7F1E" w:rsidRPr="00DD104C" w:rsidRDefault="000B7F1E" w:rsidP="000B7F1E">
      <w:pPr>
        <w:shd w:val="clear" w:color="auto" w:fill="FFFFFF"/>
        <w:spacing w:after="150"/>
        <w:rPr>
          <w:rFonts w:eastAsia="Times New Roman"/>
          <w:color w:val="333333"/>
          <w:lang w:val="en-US" w:eastAsia="da-DK"/>
        </w:rPr>
      </w:pPr>
      <w:r w:rsidRPr="00A6443B">
        <w:rPr>
          <w:rFonts w:eastAsia="Times New Roman"/>
          <w:b/>
          <w:bCs/>
          <w:color w:val="333333"/>
          <w:lang w:val="en-US" w:eastAsia="da-DK"/>
        </w:rPr>
        <w:lastRenderedPageBreak/>
        <w:t xml:space="preserve">FIGURE </w:t>
      </w:r>
      <w:r w:rsidR="00EF1042">
        <w:rPr>
          <w:rFonts w:eastAsia="Times New Roman"/>
          <w:b/>
          <w:bCs/>
          <w:color w:val="333333"/>
          <w:lang w:val="en-US" w:eastAsia="da-DK"/>
        </w:rPr>
        <w:t>6</w:t>
      </w:r>
      <w:r w:rsidRPr="00DD104C">
        <w:rPr>
          <w:rFonts w:eastAsia="Times New Roman"/>
          <w:color w:val="333333"/>
          <w:lang w:val="en-US" w:eastAsia="da-DK"/>
        </w:rPr>
        <w:t xml:space="preserve"> Number of studies included in meta-analysis by year</w:t>
      </w:r>
    </w:p>
    <w:p w14:paraId="731CE314" w14:textId="77777777" w:rsidR="000B7F1E" w:rsidRPr="00DC7E6A" w:rsidRDefault="000B7F1E" w:rsidP="000B7F1E">
      <w:pPr>
        <w:rPr>
          <w:rFonts w:eastAsia="Times New Roman"/>
          <w:lang w:val="da-DK" w:eastAsia="da-DK"/>
        </w:rPr>
      </w:pPr>
      <w:r>
        <w:rPr>
          <w:noProof/>
        </w:rPr>
        <w:drawing>
          <wp:inline distT="0" distB="0" distL="0" distR="0" wp14:anchorId="3640587F" wp14:editId="5D8FDF12">
            <wp:extent cx="5943600" cy="396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23C538E5" w14:textId="77777777" w:rsidR="000B7F1E" w:rsidRDefault="000B7F1E" w:rsidP="006448C6">
      <w:pPr>
        <w:jc w:val="both"/>
        <w:rPr>
          <w:rFonts w:eastAsia="Times New Roman"/>
        </w:rPr>
      </w:pPr>
    </w:p>
    <w:p w14:paraId="6B430AA2" w14:textId="77777777" w:rsidR="005F1153" w:rsidRDefault="005F1153" w:rsidP="006448C6">
      <w:pPr>
        <w:jc w:val="both"/>
        <w:rPr>
          <w:rFonts w:eastAsia="Times New Roman"/>
        </w:rPr>
      </w:pPr>
    </w:p>
    <w:p w14:paraId="2EF510DE" w14:textId="073B8B6E" w:rsidR="004744E5" w:rsidRPr="006448C6" w:rsidRDefault="004744E5" w:rsidP="004744E5">
      <w:pPr>
        <w:pStyle w:val="Heading4"/>
      </w:pPr>
      <w:r>
        <w:t xml:space="preserve">Descriptive statistics for studies reporting social integrational outcomes </w:t>
      </w:r>
    </w:p>
    <w:p w14:paraId="650CAEFE" w14:textId="1402798C" w:rsidR="000D05F6" w:rsidRDefault="006448C6" w:rsidP="002A4A1B">
      <w:pPr>
        <w:jc w:val="both"/>
        <w:rPr>
          <w:rFonts w:eastAsia="Times New Roman"/>
        </w:rPr>
      </w:pPr>
      <w:r w:rsidRPr="006448C6">
        <w:rPr>
          <w:rFonts w:eastAsia="Times New Roman"/>
        </w:rPr>
        <w:t>The final meta-analys</w:t>
      </w:r>
      <w:r w:rsidR="00487D65">
        <w:rPr>
          <w:rFonts w:eastAsia="Times New Roman"/>
        </w:rPr>
        <w:t>i</w:t>
      </w:r>
      <w:r w:rsidRPr="006448C6">
        <w:rPr>
          <w:rFonts w:eastAsia="Times New Roman"/>
        </w:rPr>
        <w:t>s of</w:t>
      </w:r>
      <w:r w:rsidR="00397654">
        <w:rPr>
          <w:rFonts w:eastAsia="Times New Roman"/>
        </w:rPr>
        <w:t xml:space="preserve"> </w:t>
      </w:r>
      <w:r w:rsidRPr="006448C6">
        <w:rPr>
          <w:rFonts w:eastAsia="Times New Roman"/>
        </w:rPr>
        <w:t xml:space="preserve">reintegrational outcomes </w:t>
      </w:r>
      <w:r w:rsidR="00487D65">
        <w:rPr>
          <w:rFonts w:eastAsia="Times New Roman"/>
        </w:rPr>
        <w:t>was</w:t>
      </w:r>
      <w:r w:rsidRPr="006448C6">
        <w:rPr>
          <w:rFonts w:eastAsia="Times New Roman"/>
        </w:rPr>
        <w:t xml:space="preserve"> </w:t>
      </w:r>
      <w:r w:rsidR="00F41322">
        <w:rPr>
          <w:rFonts w:eastAsia="Times New Roman"/>
        </w:rPr>
        <w:t>based on</w:t>
      </w:r>
      <w:r w:rsidRPr="006448C6">
        <w:rPr>
          <w:rFonts w:eastAsia="Times New Roman"/>
        </w:rPr>
        <w:t xml:space="preserve"> 46 independent studies</w:t>
      </w:r>
      <w:r>
        <w:rPr>
          <w:rFonts w:eastAsia="Times New Roman"/>
        </w:rPr>
        <w:t xml:space="preserve"> and 205</w:t>
      </w:r>
      <w:r w:rsidR="00397654">
        <w:rPr>
          <w:rFonts w:eastAsia="Times New Roman"/>
        </w:rPr>
        <w:t xml:space="preserve"> effect sizes</w:t>
      </w:r>
      <w:r w:rsidRPr="006448C6">
        <w:rPr>
          <w:rFonts w:eastAsia="Times New Roman"/>
        </w:rPr>
        <w:t xml:space="preserve">, </w:t>
      </w:r>
      <w:r w:rsidR="00F41322">
        <w:rPr>
          <w:rFonts w:eastAsia="Times New Roman"/>
        </w:rPr>
        <w:t xml:space="preserve">encompassing </w:t>
      </w:r>
      <w:r w:rsidRPr="006448C6">
        <w:rPr>
          <w:rFonts w:eastAsia="Times New Roman"/>
        </w:rPr>
        <w:t>a total of 5</w:t>
      </w:r>
      <w:r w:rsidR="00F41322">
        <w:rPr>
          <w:rFonts w:eastAsia="Times New Roman"/>
        </w:rPr>
        <w:t>,</w:t>
      </w:r>
      <w:r w:rsidRPr="006448C6">
        <w:rPr>
          <w:rFonts w:eastAsia="Times New Roman"/>
        </w:rPr>
        <w:t xml:space="preserve">390 </w:t>
      </w:r>
      <w:r>
        <w:rPr>
          <w:rFonts w:eastAsia="Times New Roman"/>
        </w:rPr>
        <w:t xml:space="preserve">individual participants. </w:t>
      </w:r>
      <w:r w:rsidR="00397654">
        <w:rPr>
          <w:rFonts w:eastAsia="Times New Roman"/>
        </w:rPr>
        <w:t xml:space="preserve">All studies included one sample and were published in an academic journal. </w:t>
      </w:r>
      <w:r w:rsidR="00F41322">
        <w:rPr>
          <w:rFonts w:eastAsia="Times New Roman"/>
        </w:rPr>
        <w:t xml:space="preserve">Also, all studies represented short-term effects. That is, all outcomes were measured less than a year after the end of the intervention. </w:t>
      </w:r>
      <w:r w:rsidR="0040428C">
        <w:rPr>
          <w:rFonts w:eastAsia="Times New Roman"/>
        </w:rPr>
        <w:t xml:space="preserve">As an exploratory analysis, we investigated whether variation in effect size could be explained by </w:t>
      </w:r>
      <w:r w:rsidR="00487D65">
        <w:rPr>
          <w:rFonts w:eastAsia="Times New Roman"/>
        </w:rPr>
        <w:t xml:space="preserve">the </w:t>
      </w:r>
      <w:r w:rsidR="0040428C">
        <w:rPr>
          <w:rFonts w:eastAsia="Times New Roman"/>
        </w:rPr>
        <w:t>measurement timing</w:t>
      </w:r>
      <w:r w:rsidR="00101717">
        <w:rPr>
          <w:rFonts w:eastAsia="Times New Roman"/>
        </w:rPr>
        <w:t xml:space="preserve"> within the first year after the end of the intervention</w:t>
      </w:r>
      <w:r w:rsidR="0040428C">
        <w:rPr>
          <w:rFonts w:eastAsia="Times New Roman"/>
        </w:rPr>
        <w:t>.</w:t>
      </w:r>
      <w:r w:rsidR="009C7622">
        <w:rPr>
          <w:rFonts w:eastAsia="Times New Roman"/>
        </w:rPr>
        <w:t xml:space="preserve"> However, w</w:t>
      </w:r>
      <w:r w:rsidR="0009584F">
        <w:rPr>
          <w:rFonts w:eastAsia="Times New Roman"/>
        </w:rPr>
        <w:t xml:space="preserve">e did not detect any relationship in this regard, see PRIMED Figures </w:t>
      </w:r>
      <w:r w:rsidR="009C7622">
        <w:rPr>
          <w:rFonts w:eastAsia="Times New Roman"/>
        </w:rPr>
        <w:t xml:space="preserve">75 and 76. </w:t>
      </w:r>
      <w:r w:rsidR="0009584F">
        <w:rPr>
          <w:rFonts w:eastAsia="Times New Roman"/>
        </w:rPr>
        <w:t xml:space="preserve"> </w:t>
      </w:r>
    </w:p>
    <w:p w14:paraId="0C2C2BDD" w14:textId="77777777" w:rsidR="00A83AC3" w:rsidRDefault="00A83AC3" w:rsidP="002A4A1B">
      <w:pPr>
        <w:jc w:val="both"/>
        <w:rPr>
          <w:rFonts w:eastAsia="Times New Roman"/>
        </w:rPr>
      </w:pPr>
    </w:p>
    <w:p w14:paraId="08ABEA38" w14:textId="48E84F76" w:rsidR="00A83AC3" w:rsidRDefault="00A83AC3" w:rsidP="002A4A1B">
      <w:pPr>
        <w:jc w:val="both"/>
        <w:rPr>
          <w:rFonts w:eastAsia="Times New Roman"/>
        </w:rPr>
      </w:pPr>
      <w:r>
        <w:t>The included studies were conducted in a broad range of countries. Most commonly, studies were conducted in the U</w:t>
      </w:r>
      <w:r w:rsidR="00487D65">
        <w:t>.</w:t>
      </w:r>
      <w:r>
        <w:t>S</w:t>
      </w:r>
      <w:r w:rsidR="00487D65">
        <w:t>.</w:t>
      </w:r>
      <w:r>
        <w:t xml:space="preserve"> (13), Europe (15), or Commonwealth nations (16). We only found two studies from Asia – one from Japan and one from Korea. </w:t>
      </w:r>
    </w:p>
    <w:p w14:paraId="159C11D3" w14:textId="77777777" w:rsidR="000D05F6" w:rsidRDefault="000D05F6" w:rsidP="002A4A1B">
      <w:pPr>
        <w:jc w:val="both"/>
        <w:rPr>
          <w:rFonts w:eastAsia="Times New Roman"/>
        </w:rPr>
      </w:pPr>
    </w:p>
    <w:p w14:paraId="6F768FC0" w14:textId="1D846A49" w:rsidR="00E21747" w:rsidRDefault="008A6D53" w:rsidP="002A4A1B">
      <w:pPr>
        <w:jc w:val="both"/>
        <w:rPr>
          <w:rFonts w:eastAsia="Times New Roman"/>
        </w:rPr>
      </w:pPr>
      <w:r>
        <w:rPr>
          <w:rFonts w:eastAsia="Times New Roman"/>
        </w:rPr>
        <w:t xml:space="preserve">The most commonly reported outcomes of social reintegration were well-being and quality of life (25 studies, 68 effect sizes), social functioning (17 studies, 48 effect sizes), hope, empowerment, and self-efficacy (12 studies, 32 effect sizes), and alcohol and drug abuse (eight studies, 32 effect sizes), respectively. </w:t>
      </w:r>
      <w:r w:rsidR="00E21747">
        <w:rPr>
          <w:rFonts w:eastAsia="Times New Roman"/>
        </w:rPr>
        <w:t xml:space="preserve">Less frequently reported measures were </w:t>
      </w:r>
      <w:r w:rsidR="007E52A0">
        <w:rPr>
          <w:rFonts w:eastAsia="Times New Roman"/>
        </w:rPr>
        <w:t xml:space="preserve">self-esteem (five studies, 14 effect sizes), loneliness (four studies, five effect sizes), physical health (two studies, three effect sizes), employment (one study, two effect sizes), and psychiatric hospitalization (one study, one effect). </w:t>
      </w:r>
      <w:r w:rsidR="00A337AF">
        <w:rPr>
          <w:rFonts w:eastAsia="Times New Roman"/>
        </w:rPr>
        <w:t>For our later analys</w:t>
      </w:r>
      <w:r w:rsidR="00487D65">
        <w:rPr>
          <w:rFonts w:eastAsia="Times New Roman"/>
        </w:rPr>
        <w:t>e</w:t>
      </w:r>
      <w:r w:rsidR="00A337AF">
        <w:rPr>
          <w:rFonts w:eastAsia="Times New Roman"/>
        </w:rPr>
        <w:t>s, w</w:t>
      </w:r>
      <w:r w:rsidR="007E52A0" w:rsidRPr="007E52A0">
        <w:rPr>
          <w:rFonts w:eastAsia="Times New Roman"/>
        </w:rPr>
        <w:t xml:space="preserve">e merged the physical health, employment, and psychiatric hospitalization </w:t>
      </w:r>
      <w:r w:rsidR="007E52A0" w:rsidRPr="007E52A0">
        <w:rPr>
          <w:rFonts w:eastAsia="Times New Roman"/>
        </w:rPr>
        <w:lastRenderedPageBreak/>
        <w:t xml:space="preserve">outcomes into the </w:t>
      </w:r>
      <w:r w:rsidR="007E52A0">
        <w:rPr>
          <w:rFonts w:eastAsia="Times New Roman"/>
        </w:rPr>
        <w:t>‘O</w:t>
      </w:r>
      <w:r w:rsidR="007E52A0" w:rsidRPr="007E52A0">
        <w:rPr>
          <w:rFonts w:eastAsia="Times New Roman"/>
        </w:rPr>
        <w:t>ther</w:t>
      </w:r>
      <w:r w:rsidR="007E52A0">
        <w:rPr>
          <w:rFonts w:eastAsia="Times New Roman"/>
        </w:rPr>
        <w:t xml:space="preserve">’ </w:t>
      </w:r>
      <w:r w:rsidR="007E52A0" w:rsidRPr="007E52A0">
        <w:rPr>
          <w:rFonts w:eastAsia="Times New Roman"/>
        </w:rPr>
        <w:t>category, as these outcomes were reported too infrequently to be used meaningfully in the subgroup analysis.</w:t>
      </w:r>
    </w:p>
    <w:p w14:paraId="6E4E1C92" w14:textId="77777777" w:rsidR="000D05F6" w:rsidRDefault="000D05F6" w:rsidP="002A4A1B">
      <w:pPr>
        <w:jc w:val="both"/>
        <w:rPr>
          <w:rFonts w:eastAsia="Times New Roman"/>
        </w:rPr>
      </w:pPr>
    </w:p>
    <w:p w14:paraId="18614D68" w14:textId="23FB9518" w:rsidR="00E64A44" w:rsidRDefault="002E4A5B" w:rsidP="002A4A1B">
      <w:pPr>
        <w:jc w:val="both"/>
        <w:rPr>
          <w:rFonts w:eastAsia="Times New Roman"/>
        </w:rPr>
      </w:pPr>
      <w:r>
        <w:rPr>
          <w:rFonts w:eastAsia="Times New Roman"/>
        </w:rPr>
        <w:t>Of further measurement characteristics,</w:t>
      </w:r>
      <w:r w:rsidR="00487D65">
        <w:rPr>
          <w:rFonts w:eastAsia="Times New Roman"/>
        </w:rPr>
        <w:t xml:space="preserve"> </w:t>
      </w:r>
      <w:r w:rsidR="00487D65" w:rsidRPr="00487D65">
        <w:rPr>
          <w:rFonts w:eastAsia="Times New Roman"/>
        </w:rPr>
        <w:t>12 studies contributed 36 effect sizes derived from clinician-rated outcomes, while 39 studies contributed 168 effect sizes derived from self-reported outcomes</w:t>
      </w:r>
      <w:r>
        <w:rPr>
          <w:rFonts w:eastAsia="Times New Roman"/>
        </w:rPr>
        <w:t>. A pile of 24 studies reported treatment-on-the-treated</w:t>
      </w:r>
      <w:r w:rsidR="00CB1A87">
        <w:rPr>
          <w:rFonts w:eastAsia="Times New Roman"/>
        </w:rPr>
        <w:t xml:space="preserve"> (TOT)</w:t>
      </w:r>
      <w:r>
        <w:rPr>
          <w:rFonts w:eastAsia="Times New Roman"/>
        </w:rPr>
        <w:t xml:space="preserve"> effects, with the other pile (22) reporting intent-to-treat</w:t>
      </w:r>
      <w:r w:rsidR="00CB1A87">
        <w:rPr>
          <w:rFonts w:eastAsia="Times New Roman"/>
        </w:rPr>
        <w:t xml:space="preserve"> (ITT)</w:t>
      </w:r>
      <w:r>
        <w:rPr>
          <w:rFonts w:eastAsia="Times New Roman"/>
        </w:rPr>
        <w:t xml:space="preserve"> effects. </w:t>
      </w:r>
      <w:r w:rsidR="00CB1A87">
        <w:rPr>
          <w:rFonts w:eastAsia="Times New Roman"/>
        </w:rPr>
        <w:t xml:space="preserve">As stated in the protocol, we prioritized TOT estimates. </w:t>
      </w:r>
      <w:r w:rsidR="00487D65" w:rsidRPr="00487D65">
        <w:rPr>
          <w:rFonts w:eastAsia="Times New Roman"/>
        </w:rPr>
        <w:t xml:space="preserve">Accordingly, </w:t>
      </w:r>
      <w:r w:rsidR="00487D65">
        <w:rPr>
          <w:rFonts w:eastAsia="Times New Roman"/>
        </w:rPr>
        <w:t xml:space="preserve">we excluded </w:t>
      </w:r>
      <w:r w:rsidR="00487D65" w:rsidRPr="00487D65">
        <w:rPr>
          <w:rFonts w:eastAsia="Times New Roman"/>
        </w:rPr>
        <w:t>45 effect sizes from Cano-Vindel et al. (2022), Craige and Nathan (2009), and Wojtalik et al. (2022), as these studies reported both TOT and ITT estimates, resulting in redundant data.</w:t>
      </w:r>
    </w:p>
    <w:p w14:paraId="1820853B" w14:textId="77777777" w:rsidR="00E64A44" w:rsidRDefault="00E64A44" w:rsidP="002A4A1B">
      <w:pPr>
        <w:jc w:val="both"/>
        <w:rPr>
          <w:rFonts w:eastAsia="Times New Roman"/>
        </w:rPr>
      </w:pPr>
    </w:p>
    <w:p w14:paraId="7F43140C" w14:textId="11A0F471" w:rsidR="003427E3" w:rsidRDefault="000D05F6" w:rsidP="002A4A1B">
      <w:pPr>
        <w:jc w:val="both"/>
        <w:rPr>
          <w:rFonts w:eastAsia="Times New Roman"/>
        </w:rPr>
      </w:pPr>
      <w:r>
        <w:rPr>
          <w:rFonts w:eastAsia="Times New Roman"/>
        </w:rPr>
        <w:t>Of the included samples, 9 samples</w:t>
      </w:r>
      <w:r w:rsidR="003427E3">
        <w:rPr>
          <w:rFonts w:eastAsia="Times New Roman"/>
        </w:rPr>
        <w:t>/studies</w:t>
      </w:r>
      <w:r>
        <w:rPr>
          <w:rFonts w:eastAsia="Times New Roman"/>
        </w:rPr>
        <w:t xml:space="preserve"> included participants with schizophrenia</w:t>
      </w:r>
      <w:r w:rsidR="00D80FE6">
        <w:rPr>
          <w:rFonts w:eastAsia="Times New Roman"/>
        </w:rPr>
        <w:t xml:space="preserve">. </w:t>
      </w:r>
      <w:r w:rsidR="003427E3">
        <w:rPr>
          <w:rFonts w:eastAsia="Times New Roman"/>
        </w:rPr>
        <w:t>The average age of the samples was ~ 41 years, ranging from 25 to 67 years. In addition, the average percentage of males in the sample w</w:t>
      </w:r>
      <w:r w:rsidR="00487D65">
        <w:rPr>
          <w:rFonts w:eastAsia="Times New Roman"/>
        </w:rPr>
        <w:t>as</w:t>
      </w:r>
      <w:r w:rsidR="003427E3">
        <w:rPr>
          <w:rFonts w:eastAsia="Times New Roman"/>
        </w:rPr>
        <w:t xml:space="preserve"> ~ 47%, ranging from 0 to 81%. </w:t>
      </w:r>
      <w:r w:rsidR="0025093C">
        <w:rPr>
          <w:rFonts w:eastAsia="Times New Roman"/>
        </w:rPr>
        <w:t>As seen in Table 4, the average raw sample size was 118</w:t>
      </w:r>
      <w:r w:rsidR="00605DD8">
        <w:rPr>
          <w:rFonts w:eastAsia="Times New Roman"/>
        </w:rPr>
        <w:t>, ranging from 16 to 631</w:t>
      </w:r>
      <w:r w:rsidR="0025093C">
        <w:rPr>
          <w:rFonts w:eastAsia="Times New Roman"/>
        </w:rPr>
        <w:t>, and the average effective sample size was 70</w:t>
      </w:r>
      <w:r w:rsidR="00605DD8">
        <w:rPr>
          <w:rFonts w:eastAsia="Times New Roman"/>
        </w:rPr>
        <w:t>, varying from 10 to 351</w:t>
      </w:r>
      <w:r w:rsidR="0025093C">
        <w:rPr>
          <w:rFonts w:eastAsia="Times New Roman"/>
        </w:rPr>
        <w:t xml:space="preserve">. The treatment and control sample sizes were generally well-balanced across studies, with averages of 58 and 54 participants for the treatment and control groups, respectively. </w:t>
      </w:r>
    </w:p>
    <w:p w14:paraId="49E2E30F" w14:textId="77777777" w:rsidR="00A83AC3" w:rsidRDefault="00A83AC3" w:rsidP="002A4A1B">
      <w:pPr>
        <w:jc w:val="both"/>
        <w:rPr>
          <w:rFonts w:eastAsia="Times New Roman"/>
        </w:rPr>
      </w:pPr>
    </w:p>
    <w:p w14:paraId="557931EA" w14:textId="1E63FB40" w:rsidR="002A4A1B" w:rsidRPr="0040428C" w:rsidRDefault="00397654" w:rsidP="008A6D53">
      <w:pPr>
        <w:jc w:val="both"/>
        <w:rPr>
          <w:rFonts w:eastAsia="Times New Roman"/>
        </w:rPr>
      </w:pPr>
      <w:r>
        <w:rPr>
          <w:rFonts w:eastAsia="Times New Roman"/>
        </w:rPr>
        <w:t xml:space="preserve">The vast majority (38) of the studies were randomized controlled trials (RCTs). </w:t>
      </w:r>
      <w:r w:rsidR="00143C41">
        <w:rPr>
          <w:rFonts w:eastAsia="Times New Roman"/>
        </w:rPr>
        <w:t>Of the 38 RCT</w:t>
      </w:r>
      <w:r w:rsidR="00F41322">
        <w:rPr>
          <w:rFonts w:eastAsia="Times New Roman"/>
        </w:rPr>
        <w:t xml:space="preserve"> studies</w:t>
      </w:r>
      <w:r w:rsidR="00143C41">
        <w:rPr>
          <w:rFonts w:eastAsia="Times New Roman"/>
        </w:rPr>
        <w:t xml:space="preserve">, </w:t>
      </w:r>
      <w:r w:rsidR="00F41322">
        <w:rPr>
          <w:rFonts w:eastAsia="Times New Roman"/>
        </w:rPr>
        <w:t xml:space="preserve">22 </w:t>
      </w:r>
      <w:r w:rsidR="00143C41">
        <w:rPr>
          <w:rFonts w:eastAsia="Times New Roman"/>
        </w:rPr>
        <w:t xml:space="preserve">were preregistered. </w:t>
      </w:r>
      <w:r w:rsidR="006713B9">
        <w:rPr>
          <w:rFonts w:eastAsia="Times New Roman"/>
        </w:rPr>
        <w:t xml:space="preserve">Interestingly, preregistered studies yielded </w:t>
      </w:r>
      <w:r w:rsidR="00B23217">
        <w:rPr>
          <w:rFonts w:eastAsia="Times New Roman"/>
        </w:rPr>
        <w:t xml:space="preserve">2.13 (140/65) times more effect sizes relative to nonpreregistered studies, </w:t>
      </w:r>
      <w:r w:rsidR="0040428C" w:rsidRPr="0040428C">
        <w:rPr>
          <w:rFonts w:eastAsia="Times New Roman"/>
        </w:rPr>
        <w:t>despite accounting for less than half of the total studies included.</w:t>
      </w:r>
      <w:r>
        <w:rPr>
          <w:rFonts w:eastAsia="Times New Roman"/>
        </w:rPr>
        <w:t xml:space="preserve"> </w:t>
      </w:r>
      <w:r w:rsidR="00A83AC3">
        <w:rPr>
          <w:rFonts w:eastAsia="Times New Roman"/>
        </w:rPr>
        <w:t xml:space="preserve">The remaining </w:t>
      </w:r>
      <w:r>
        <w:rPr>
          <w:rFonts w:eastAsia="Times New Roman"/>
        </w:rPr>
        <w:t xml:space="preserve">8 studies were quasi-experimental. </w:t>
      </w:r>
      <w:r w:rsidR="00A83AC3">
        <w:rPr>
          <w:rFonts w:eastAsia="Times New Roman"/>
        </w:rPr>
        <w:t xml:space="preserve">Across all types of research designs, </w:t>
      </w:r>
      <w:r w:rsidR="00A83AC3">
        <w:rPr>
          <w:lang w:val="en-US"/>
        </w:rPr>
        <w:t>o</w:t>
      </w:r>
      <w:r w:rsidR="002A4A1B" w:rsidRPr="0019266B">
        <w:rPr>
          <w:lang w:val="en-US"/>
        </w:rPr>
        <w:t xml:space="preserve">nly three studies </w:t>
      </w:r>
      <w:r w:rsidR="002A4A1B">
        <w:t>accounted</w:t>
      </w:r>
      <w:r w:rsidR="002A4A1B" w:rsidRPr="0019266B">
        <w:rPr>
          <w:lang w:val="en-US"/>
        </w:rPr>
        <w:t xml:space="preserve"> for the </w:t>
      </w:r>
      <w:r w:rsidR="002A4A1B">
        <w:t xml:space="preserve">multilevel structure of the data </w:t>
      </w:r>
      <w:r w:rsidR="00F41322">
        <w:t>prompted</w:t>
      </w:r>
      <w:r w:rsidR="002A4A1B">
        <w:t xml:space="preserve"> by the clustered group-intervention.</w:t>
      </w:r>
      <w:r w:rsidR="00990C31">
        <w:t xml:space="preserve"> </w:t>
      </w:r>
      <w:r w:rsidR="00A83AC3">
        <w:t xml:space="preserve">The most common control group used across studies was treatment as usual with or without a waiting-list (39), with the remaining studies using a waiting-list only (4) or an individual version of the group-based treatment (3).  </w:t>
      </w:r>
    </w:p>
    <w:p w14:paraId="4FEC7112" w14:textId="77777777" w:rsidR="00F41322" w:rsidRDefault="00F41322" w:rsidP="00F41322">
      <w:pPr>
        <w:ind w:firstLine="720"/>
        <w:jc w:val="both"/>
      </w:pPr>
    </w:p>
    <w:p w14:paraId="5C44DF4C" w14:textId="01FDBCF1" w:rsidR="00F41322" w:rsidRDefault="008628B3" w:rsidP="008A6D53">
      <w:pPr>
        <w:jc w:val="both"/>
        <w:rPr>
          <w:lang w:val="en-US"/>
        </w:rPr>
      </w:pPr>
      <w:r>
        <w:rPr>
          <w:lang w:val="en-US"/>
        </w:rPr>
        <w:t>The average length of the included interventions</w:t>
      </w:r>
      <w:r w:rsidR="008E559C">
        <w:rPr>
          <w:lang w:val="en-US"/>
        </w:rPr>
        <w:t xml:space="preserve"> for studies reporting reintegrational outcomes</w:t>
      </w:r>
      <w:r>
        <w:rPr>
          <w:lang w:val="en-US"/>
        </w:rPr>
        <w:t xml:space="preserve"> was </w:t>
      </w:r>
      <w:r w:rsidR="003427E3">
        <w:rPr>
          <w:lang w:val="en-US"/>
        </w:rPr>
        <w:t>~</w:t>
      </w:r>
      <w:r w:rsidR="008E559C">
        <w:rPr>
          <w:lang w:val="en-US"/>
        </w:rPr>
        <w:t xml:space="preserve"> 18 weeks, ranging from 4 to 72 weeks. Most interventions (49 out of 52) </w:t>
      </w:r>
      <w:r w:rsidR="008E559C" w:rsidRPr="008E559C">
        <w:t>were administered at a rate of 0.5 to 2 sessions per week.</w:t>
      </w:r>
      <w:r w:rsidR="008E559C">
        <w:t xml:space="preserve"> </w:t>
      </w:r>
      <w:r w:rsidR="00F92AC5">
        <w:rPr>
          <w:lang w:val="en-US"/>
        </w:rPr>
        <w:t xml:space="preserve">Figure </w:t>
      </w:r>
      <w:r w:rsidR="00EF1042">
        <w:rPr>
          <w:lang w:val="en-US"/>
        </w:rPr>
        <w:t>7</w:t>
      </w:r>
      <w:r w:rsidR="00F92AC5">
        <w:rPr>
          <w:lang w:val="en-US"/>
        </w:rPr>
        <w:t xml:space="preserve"> depicts the number of sessions per week and the length of the interventions across studies</w:t>
      </w:r>
      <w:r w:rsidR="00E64CDC">
        <w:rPr>
          <w:lang w:val="en-US"/>
        </w:rPr>
        <w:t xml:space="preserve"> that reported on social reintegrational outcomes (see the PRIMED Figure 72 for mental health outcomes)</w:t>
      </w:r>
      <w:r w:rsidR="00F92AC5">
        <w:rPr>
          <w:lang w:val="en-US"/>
        </w:rPr>
        <w:t>. One study</w:t>
      </w:r>
      <w:r w:rsidR="00E64CDC">
        <w:rPr>
          <w:lang w:val="en-US"/>
        </w:rPr>
        <w:t xml:space="preserve"> (</w:t>
      </w:r>
      <w:r>
        <w:rPr>
          <w:lang w:val="en-US"/>
        </w:rPr>
        <w:t>Somers et al., 2017</w:t>
      </w:r>
      <w:r w:rsidR="00E64CDC">
        <w:rPr>
          <w:lang w:val="en-US"/>
        </w:rPr>
        <w:t>)</w:t>
      </w:r>
      <w:r w:rsidR="00F92AC5">
        <w:rPr>
          <w:lang w:val="en-US"/>
        </w:rPr>
        <w:t xml:space="preserve"> is missing in Figure 2, as the duration and length of the intervention were not reported.</w:t>
      </w:r>
      <w:r>
        <w:rPr>
          <w:lang w:val="en-US"/>
        </w:rPr>
        <w:t xml:space="preserve"> </w:t>
      </w:r>
      <w:r w:rsidR="00E12CE1">
        <w:rPr>
          <w:lang w:val="en-US"/>
        </w:rPr>
        <w:t>Of the included interventions, 12 studies</w:t>
      </w:r>
      <w:r w:rsidR="00B27C1B">
        <w:rPr>
          <w:lang w:val="en-US"/>
        </w:rPr>
        <w:t xml:space="preserve"> contained cognitive behavioral therapy (CBT). Although not mainly categorized under group-based CBT</w:t>
      </w:r>
      <w:r w:rsidR="008F58DE">
        <w:rPr>
          <w:lang w:val="en-US"/>
        </w:rPr>
        <w:t xml:space="preserve">, we included Bækkelund et al. (2022) and Acarturk et al. (2022) in this category, as CBT was a major component </w:t>
      </w:r>
      <w:r w:rsidR="00E728E5">
        <w:rPr>
          <w:lang w:val="en-US"/>
        </w:rPr>
        <w:t>of the</w:t>
      </w:r>
      <w:r w:rsidR="008F58DE">
        <w:rPr>
          <w:lang w:val="en-US"/>
        </w:rPr>
        <w:t xml:space="preserve"> given interventions. </w:t>
      </w:r>
      <w:r w:rsidR="00E12CE1">
        <w:rPr>
          <w:lang w:val="en-US"/>
        </w:rPr>
        <w:t xml:space="preserve"> </w:t>
      </w:r>
    </w:p>
    <w:p w14:paraId="3D3B678D" w14:textId="77777777" w:rsidR="00E12CE1" w:rsidRDefault="00E12CE1" w:rsidP="008A6D53">
      <w:pPr>
        <w:jc w:val="both"/>
        <w:rPr>
          <w:lang w:val="en-US"/>
        </w:rPr>
      </w:pPr>
    </w:p>
    <w:p w14:paraId="6C92AFB0" w14:textId="257CB4ED" w:rsidR="0097636F" w:rsidRDefault="0097636F" w:rsidP="006448C6">
      <w:pPr>
        <w:jc w:val="both"/>
      </w:pPr>
    </w:p>
    <w:p w14:paraId="79368743" w14:textId="77777777" w:rsidR="000B7F1E" w:rsidRDefault="000B7F1E" w:rsidP="006448C6">
      <w:pPr>
        <w:jc w:val="both"/>
        <w:rPr>
          <w:rFonts w:eastAsia="Times New Roman"/>
          <w:lang w:val="en-US"/>
        </w:rPr>
      </w:pPr>
    </w:p>
    <w:p w14:paraId="4C900A58" w14:textId="77777777" w:rsidR="00B06569" w:rsidRDefault="00B06569" w:rsidP="006448C6">
      <w:pPr>
        <w:jc w:val="both"/>
        <w:rPr>
          <w:rFonts w:eastAsia="Times New Roman"/>
          <w:lang w:val="en-US"/>
        </w:rPr>
      </w:pPr>
    </w:p>
    <w:p w14:paraId="3B937452" w14:textId="77777777" w:rsidR="00B06569" w:rsidRDefault="00B06569" w:rsidP="006448C6">
      <w:pPr>
        <w:jc w:val="both"/>
        <w:rPr>
          <w:rFonts w:eastAsia="Times New Roman"/>
          <w:lang w:val="en-US"/>
        </w:rPr>
      </w:pPr>
    </w:p>
    <w:p w14:paraId="5C281113" w14:textId="77777777" w:rsidR="00B06569" w:rsidRDefault="00B06569" w:rsidP="006448C6">
      <w:pPr>
        <w:jc w:val="both"/>
        <w:rPr>
          <w:rFonts w:eastAsia="Times New Roman"/>
          <w:lang w:val="en-US"/>
        </w:rPr>
      </w:pPr>
    </w:p>
    <w:p w14:paraId="66592A84" w14:textId="77777777" w:rsidR="00B06569" w:rsidRDefault="00B06569" w:rsidP="006448C6">
      <w:pPr>
        <w:jc w:val="both"/>
        <w:rPr>
          <w:rFonts w:eastAsia="Times New Roman"/>
          <w:lang w:val="en-US"/>
        </w:rPr>
      </w:pPr>
    </w:p>
    <w:p w14:paraId="585C4176" w14:textId="77777777" w:rsidR="00B06569" w:rsidRDefault="00B06569" w:rsidP="006448C6">
      <w:pPr>
        <w:jc w:val="both"/>
        <w:rPr>
          <w:rFonts w:eastAsia="Times New Roman"/>
          <w:lang w:val="en-US"/>
        </w:rPr>
      </w:pPr>
    </w:p>
    <w:p w14:paraId="7CACB674" w14:textId="77777777" w:rsidR="00B06569" w:rsidRDefault="00B06569" w:rsidP="006448C6">
      <w:pPr>
        <w:jc w:val="both"/>
        <w:rPr>
          <w:rFonts w:eastAsia="Times New Roman"/>
          <w:lang w:val="en-US"/>
        </w:rPr>
      </w:pPr>
    </w:p>
    <w:p w14:paraId="26EF22A4" w14:textId="77777777" w:rsidR="000B7F1E" w:rsidRDefault="000B7F1E" w:rsidP="006448C6">
      <w:pPr>
        <w:jc w:val="both"/>
        <w:rPr>
          <w:rFonts w:eastAsia="Times New Roman"/>
          <w:b/>
          <w:bCs/>
          <w:lang w:val="en-US"/>
        </w:rPr>
      </w:pPr>
    </w:p>
    <w:p w14:paraId="3BD0AE2A" w14:textId="4B506153" w:rsidR="006A20C6" w:rsidRDefault="006A20C6" w:rsidP="006448C6">
      <w:pPr>
        <w:jc w:val="both"/>
        <w:rPr>
          <w:rFonts w:eastAsia="Times New Roman"/>
          <w:lang w:val="en-US"/>
        </w:rPr>
      </w:pPr>
      <w:r w:rsidRPr="006A20C6">
        <w:rPr>
          <w:rFonts w:eastAsia="Times New Roman"/>
          <w:b/>
          <w:bCs/>
          <w:lang w:val="en-US"/>
        </w:rPr>
        <w:lastRenderedPageBreak/>
        <w:t xml:space="preserve">FIGURE </w:t>
      </w:r>
      <w:r w:rsidR="00EF1042">
        <w:rPr>
          <w:rFonts w:eastAsia="Times New Roman"/>
          <w:b/>
          <w:bCs/>
          <w:lang w:val="en-US"/>
        </w:rPr>
        <w:t>7</w:t>
      </w:r>
      <w:r w:rsidR="000B7F1E">
        <w:rPr>
          <w:rFonts w:eastAsia="Times New Roman"/>
          <w:b/>
          <w:bCs/>
          <w:lang w:val="en-US"/>
        </w:rPr>
        <w:t xml:space="preserve"> </w:t>
      </w:r>
      <w:r w:rsidR="001D3189">
        <w:rPr>
          <w:rFonts w:eastAsia="Times New Roman"/>
          <w:lang w:val="en-US"/>
        </w:rPr>
        <w:t>D</w:t>
      </w:r>
      <w:r w:rsidR="008628B3">
        <w:rPr>
          <w:rFonts w:eastAsia="Times New Roman"/>
          <w:lang w:val="en-US"/>
        </w:rPr>
        <w:t>uration</w:t>
      </w:r>
      <w:r w:rsidR="001D3189">
        <w:rPr>
          <w:rFonts w:eastAsia="Times New Roman"/>
          <w:lang w:val="en-US"/>
        </w:rPr>
        <w:t xml:space="preserve"> and intensity (number of sessions per week)</w:t>
      </w:r>
      <w:r w:rsidR="008628B3">
        <w:rPr>
          <w:rFonts w:eastAsia="Times New Roman"/>
          <w:lang w:val="en-US"/>
        </w:rPr>
        <w:t xml:space="preserve"> </w:t>
      </w:r>
    </w:p>
    <w:p w14:paraId="672A60FF" w14:textId="1FC9572A" w:rsidR="006A20C6" w:rsidRDefault="006A20C6" w:rsidP="006448C6">
      <w:pPr>
        <w:jc w:val="both"/>
        <w:rPr>
          <w:rFonts w:eastAsia="Times New Roman"/>
          <w:b/>
          <w:bCs/>
          <w:lang w:val="en-US"/>
        </w:rPr>
      </w:pPr>
      <w:r>
        <w:rPr>
          <w:rFonts w:eastAsia="Times New Roman"/>
          <w:b/>
          <w:bCs/>
          <w:noProof/>
          <w:lang w:val="en-US"/>
        </w:rPr>
        <w:drawing>
          <wp:inline distT="0" distB="0" distL="0" distR="0" wp14:anchorId="0A21AA4C" wp14:editId="4A889173">
            <wp:extent cx="5943600" cy="6537960"/>
            <wp:effectExtent l="0" t="0" r="0" b="0"/>
            <wp:docPr id="2"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graph&#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r w:rsidRPr="006A20C6">
        <w:rPr>
          <w:rFonts w:eastAsia="Times New Roman"/>
          <w:b/>
          <w:bCs/>
          <w:lang w:val="en-US"/>
        </w:rPr>
        <w:t xml:space="preserve"> </w:t>
      </w:r>
    </w:p>
    <w:p w14:paraId="668F23EC" w14:textId="2E379844" w:rsidR="006A20C6" w:rsidRDefault="006A20C6" w:rsidP="006448C6">
      <w:pPr>
        <w:jc w:val="both"/>
        <w:rPr>
          <w:rFonts w:eastAsia="Times New Roman"/>
          <w:sz w:val="20"/>
          <w:szCs w:val="20"/>
          <w:lang w:val="en-US"/>
        </w:rPr>
      </w:pPr>
      <w:r w:rsidRPr="006A20C6">
        <w:rPr>
          <w:rFonts w:eastAsia="Times New Roman"/>
          <w:i/>
          <w:iCs/>
          <w:sz w:val="20"/>
          <w:szCs w:val="20"/>
          <w:lang w:val="en-US"/>
        </w:rPr>
        <w:t>Note</w:t>
      </w:r>
      <w:r>
        <w:rPr>
          <w:rFonts w:eastAsia="Times New Roman"/>
          <w:sz w:val="20"/>
          <w:szCs w:val="20"/>
          <w:lang w:val="en-US"/>
        </w:rPr>
        <w:t xml:space="preserve">: Point sizes are weighted by the total sample size of the study. The gray left facets indicate the average number of sessions per week. Dashed lines indicate </w:t>
      </w:r>
      <w:r w:rsidR="003577C8">
        <w:rPr>
          <w:rFonts w:eastAsia="Times New Roman"/>
          <w:sz w:val="20"/>
          <w:szCs w:val="20"/>
          <w:lang w:val="en-US"/>
        </w:rPr>
        <w:t xml:space="preserve">the </w:t>
      </w:r>
      <w:r>
        <w:rPr>
          <w:rFonts w:eastAsia="Times New Roman"/>
          <w:sz w:val="20"/>
          <w:szCs w:val="20"/>
          <w:lang w:val="en-US"/>
        </w:rPr>
        <w:t xml:space="preserve">length of three months, six </w:t>
      </w:r>
      <w:r w:rsidR="003577C8">
        <w:rPr>
          <w:rFonts w:eastAsia="Times New Roman"/>
          <w:sz w:val="20"/>
          <w:szCs w:val="20"/>
          <w:lang w:val="en-US"/>
        </w:rPr>
        <w:t>months</w:t>
      </w:r>
      <w:r>
        <w:rPr>
          <w:rFonts w:eastAsia="Times New Roman"/>
          <w:sz w:val="20"/>
          <w:szCs w:val="20"/>
          <w:lang w:val="en-US"/>
        </w:rPr>
        <w:t>, one year, and one an</w:t>
      </w:r>
      <w:r w:rsidR="003577C8">
        <w:rPr>
          <w:rFonts w:eastAsia="Times New Roman"/>
          <w:sz w:val="20"/>
          <w:szCs w:val="20"/>
          <w:lang w:val="en-US"/>
        </w:rPr>
        <w:t xml:space="preserve">d a half years, respectively. </w:t>
      </w:r>
    </w:p>
    <w:p w14:paraId="62A533D1" w14:textId="77777777" w:rsidR="00E9793E" w:rsidRDefault="00E9793E" w:rsidP="006448C6">
      <w:pPr>
        <w:jc w:val="both"/>
        <w:rPr>
          <w:rFonts w:eastAsia="Times New Roman"/>
          <w:sz w:val="20"/>
          <w:szCs w:val="20"/>
          <w:lang w:val="en-US"/>
        </w:rPr>
      </w:pPr>
    </w:p>
    <w:p w14:paraId="206D6D85" w14:textId="77777777" w:rsidR="00E9793E" w:rsidRDefault="00E9793E" w:rsidP="002A6CBE"/>
    <w:p w14:paraId="69B3FC10" w14:textId="5867C7EB" w:rsidR="00E9793E" w:rsidRPr="006448C6" w:rsidRDefault="00E9793E" w:rsidP="00E9793E">
      <w:pPr>
        <w:pStyle w:val="Heading4"/>
      </w:pPr>
      <w:r>
        <w:t xml:space="preserve">Descriptive statistics for studies reporting mental health outcomes </w:t>
      </w:r>
    </w:p>
    <w:p w14:paraId="0F63136E" w14:textId="29D056EF" w:rsidR="00BD7538" w:rsidRDefault="00723B29" w:rsidP="00E9793E">
      <w:pPr>
        <w:jc w:val="both"/>
      </w:pPr>
      <w:r w:rsidRPr="00723B29">
        <w:lastRenderedPageBreak/>
        <w:t xml:space="preserve">The overall descriptive statistical patterns were proportionally similar </w:t>
      </w:r>
      <w:r w:rsidR="00E95F8E">
        <w:t>between studies reporting reintegrational</w:t>
      </w:r>
      <w:r w:rsidRPr="00723B29">
        <w:t xml:space="preserve"> and </w:t>
      </w:r>
      <w:r w:rsidR="00E95F8E">
        <w:t xml:space="preserve">mental health </w:t>
      </w:r>
      <w:r w:rsidRPr="00723B29">
        <w:t xml:space="preserve">outcomes. </w:t>
      </w:r>
      <w:r w:rsidR="00BD7538">
        <w:t>The specific descriptive statistics can be found in Tables 5 and 6.</w:t>
      </w:r>
    </w:p>
    <w:p w14:paraId="2FBE14CB" w14:textId="77777777" w:rsidR="00FF19F5" w:rsidRDefault="00FF19F5" w:rsidP="00BD7538">
      <w:pPr>
        <w:jc w:val="both"/>
      </w:pPr>
    </w:p>
    <w:p w14:paraId="6B18F1F8" w14:textId="5CD4A054" w:rsidR="00E9793E" w:rsidRDefault="00723B29" w:rsidP="00BD7538">
      <w:pPr>
        <w:jc w:val="both"/>
      </w:pPr>
      <w:r w:rsidRPr="00723B29">
        <w:t>The dataset included 144 effect sizes derived from 42 studies focusing on mental health outcomes. Specifically, nine studies contributed 14 effect sizes for anxiety, 20 studies contributed 37</w:t>
      </w:r>
      <w:r w:rsidR="002A6CBE">
        <w:t xml:space="preserve"> effect sizes</w:t>
      </w:r>
      <w:r w:rsidRPr="00723B29">
        <w:t xml:space="preserve"> for depression, 29 studies contributed 72 for general mental health, and seven studies contributed 21 </w:t>
      </w:r>
      <w:r w:rsidR="002A6CBE">
        <w:t xml:space="preserve">effect sizes </w:t>
      </w:r>
      <w:r w:rsidRPr="00723B29">
        <w:t>for psychotic symptoms.</w:t>
      </w:r>
      <w:r w:rsidR="00BD7538">
        <w:t xml:space="preserve"> </w:t>
      </w:r>
    </w:p>
    <w:p w14:paraId="5FBCB2F2" w14:textId="77777777" w:rsidR="00723B29" w:rsidRDefault="00723B29" w:rsidP="00E9793E">
      <w:pPr>
        <w:jc w:val="both"/>
      </w:pPr>
    </w:p>
    <w:p w14:paraId="38D70C92" w14:textId="41BBDB47" w:rsidR="00E9793E" w:rsidRDefault="00E9793E" w:rsidP="00E9793E">
      <w:pPr>
        <w:jc w:val="both"/>
      </w:pPr>
      <w:r>
        <w:t xml:space="preserve">Of note, </w:t>
      </w:r>
      <w:r w:rsidR="007F1624">
        <w:t xml:space="preserve">three </w:t>
      </w:r>
      <w:r>
        <w:t>studies</w:t>
      </w:r>
      <w:r w:rsidR="007F1624">
        <w:t xml:space="preserve"> (Dyck et al., 2000; Popolo et al., 2019; Saloheimo et al., 2016) were included in this data only, as they did not report on any eligible reintegrational data</w:t>
      </w:r>
      <w:r w:rsidR="002A6CBE">
        <w:t>, which can also be seen in Figure 5</w:t>
      </w:r>
      <w:r w:rsidR="007F1624">
        <w:t xml:space="preserve">. </w:t>
      </w:r>
    </w:p>
    <w:p w14:paraId="055D5C8B" w14:textId="77777777" w:rsidR="00E9793E" w:rsidRPr="00E9793E" w:rsidRDefault="00E9793E" w:rsidP="006448C6">
      <w:pPr>
        <w:jc w:val="both"/>
        <w:rPr>
          <w:rFonts w:eastAsia="Times New Roman"/>
          <w:sz w:val="20"/>
          <w:szCs w:val="20"/>
        </w:rPr>
      </w:pPr>
    </w:p>
    <w:p w14:paraId="3398AA57" w14:textId="77777777" w:rsidR="000146A9" w:rsidRDefault="000146A9" w:rsidP="0004754D"/>
    <w:p w14:paraId="415E24FF" w14:textId="175014A2" w:rsidR="000D756F" w:rsidRDefault="00C37244" w:rsidP="00ED7858">
      <w:pPr>
        <w:pStyle w:val="Heading2"/>
      </w:pPr>
      <w:r w:rsidRPr="00ED7858">
        <w:t xml:space="preserve">Risk of bias </w:t>
      </w:r>
      <w:r w:rsidR="004A5559">
        <w:t>assessment of</w:t>
      </w:r>
      <w:r w:rsidRPr="00ED7858">
        <w:t xml:space="preserve"> included studies</w:t>
      </w:r>
      <w:r w:rsidR="00FC50F5">
        <w:t xml:space="preserve"> in meta-analysis</w:t>
      </w:r>
    </w:p>
    <w:p w14:paraId="7C850D65" w14:textId="602837B0" w:rsidR="00F627F0" w:rsidRPr="00ED7858" w:rsidRDefault="00D6622E" w:rsidP="00952ABA">
      <w:pPr>
        <w:jc w:val="both"/>
      </w:pPr>
      <w:r>
        <w:rPr>
          <w:rFonts w:eastAsia="Times New Roman"/>
        </w:rPr>
        <w:t xml:space="preserve">As previously mentioned, we excluded one study (Bond et al., 1991) due to a critical risk of bias, as it received high risk of bias judgments in four domains. </w:t>
      </w:r>
      <w:r>
        <w:t xml:space="preserve">Figures 8 and 9 depict the risk of bias in raw numbers (i.e., studies and effect sizes) for the included randomized studies across preregistration status for reintegrational and mental health outcomes, respectively. </w:t>
      </w:r>
      <w:r w:rsidR="00DC62F9">
        <w:t xml:space="preserve">We separated the risk of bias plot between preregistered and non-preregistered studies, as van Aert (2025) suggested that risk of bias and preregistration might be intertwined. </w:t>
      </w:r>
      <w:r w:rsidR="006B69F2">
        <w:t xml:space="preserve">As we only found RCTs to be preregistered, we only make this distinction for studies assessed with RoB2. </w:t>
      </w:r>
      <w:r>
        <w:t xml:space="preserve">Figures 10 and 11 </w:t>
      </w:r>
      <w:r w:rsidR="00DC62F9" w:rsidRPr="00DC62F9">
        <w:t>display the correspondin</w:t>
      </w:r>
      <w:r w:rsidR="00DC62F9">
        <w:t>g</w:t>
      </w:r>
      <w:r>
        <w:t xml:space="preserve"> risk of bias assessments for non-randomized studies for reintegrational and mental health outcomes, respectively.</w:t>
      </w:r>
      <w:r w:rsidR="00DC62F9">
        <w:t xml:space="preserve"> </w:t>
      </w:r>
      <w:r w:rsidR="00952ABA" w:rsidRPr="00952ABA">
        <w:rPr>
          <w:rFonts w:eastAsia="Times New Roman"/>
        </w:rPr>
        <w:t>Additional plots displaying percentages, weighted percentages, and risk of bias across various outcome types are presented in PRIMED Figures 1–18.</w:t>
      </w:r>
    </w:p>
    <w:p w14:paraId="09444BF6" w14:textId="77777777" w:rsidR="00952ABA" w:rsidRDefault="00952ABA" w:rsidP="00952ABA">
      <w:pPr>
        <w:rPr>
          <w:rFonts w:eastAsia="Times New Roman"/>
        </w:rPr>
      </w:pPr>
    </w:p>
    <w:p w14:paraId="0FA35731" w14:textId="01ED578C" w:rsidR="003862F9" w:rsidRDefault="00F627F0" w:rsidP="00F85E08">
      <w:pPr>
        <w:pStyle w:val="Heading3"/>
        <w:rPr>
          <w:rFonts w:eastAsia="Times New Roman"/>
        </w:rPr>
      </w:pPr>
      <w:r>
        <w:rPr>
          <w:rFonts w:eastAsia="Times New Roman"/>
        </w:rPr>
        <w:t>RoB2</w:t>
      </w:r>
      <w:r w:rsidR="00FC50F5">
        <w:rPr>
          <w:rFonts w:eastAsia="Times New Roman"/>
        </w:rPr>
        <w:t xml:space="preserve"> results</w:t>
      </w:r>
    </w:p>
    <w:p w14:paraId="29BBB426" w14:textId="7EC9E0A4" w:rsidR="00615A78" w:rsidRDefault="004532A8" w:rsidP="004532A8">
      <w:pPr>
        <w:jc w:val="both"/>
      </w:pPr>
      <w:r>
        <w:t xml:space="preserve">Generally, </w:t>
      </w:r>
      <w:r w:rsidR="00AC26C3">
        <w:t xml:space="preserve">the majority of effect sizes from RCTs (~90%; 162 out of  187 effect sizes) received an overall risk of bias </w:t>
      </w:r>
      <w:r w:rsidR="00AC26C3" w:rsidRPr="00615A78">
        <w:t>judgment of</w:t>
      </w:r>
      <w:r w:rsidR="00AC26C3">
        <w:t xml:space="preserve"> low or</w:t>
      </w:r>
      <w:r w:rsidR="00AC26C3" w:rsidRPr="00615A78">
        <w:t xml:space="preserve"> some concern.</w:t>
      </w:r>
      <w:r w:rsidR="00AC26C3">
        <w:t xml:space="preserve"> Only nine studies contained minimum one effect size judged to be of high risk of bias. </w:t>
      </w:r>
      <w:r w:rsidR="00261140">
        <w:t xml:space="preserve"> The main reason for effect size from RCTs to receive high risk of bias was due to selective reporting when studies were not preregistered, and missing data when studies were preregistered. </w:t>
      </w:r>
      <w:r w:rsidR="00615A78" w:rsidRPr="00615A78">
        <w:t>As shown in Figure 8, only the 10 preregistered studies received a low risk of bias rating.</w:t>
      </w:r>
      <w:r w:rsidR="00615A78">
        <w:t xml:space="preserve"> </w:t>
      </w:r>
      <w:r w:rsidR="00A511EE">
        <w:t>One preregistered study (</w:t>
      </w:r>
      <w:r w:rsidR="00836658">
        <w:t>Himle et al., 2014</w:t>
      </w:r>
      <w:r w:rsidR="00A511EE">
        <w:t xml:space="preserve">) received ‘some concern’ in </w:t>
      </w:r>
      <w:r w:rsidR="00A511EE" w:rsidRPr="00A511EE">
        <w:rPr>
          <w:lang w:val="en-US"/>
        </w:rPr>
        <w:t>risk of bias in the selection of</w:t>
      </w:r>
      <w:r w:rsidR="00A511EE">
        <w:rPr>
          <w:lang w:val="en-US"/>
        </w:rPr>
        <w:t xml:space="preserve"> </w:t>
      </w:r>
      <w:r w:rsidR="00A511EE" w:rsidRPr="00A511EE">
        <w:rPr>
          <w:lang w:val="en-US"/>
        </w:rPr>
        <w:t>reported results-domain</w:t>
      </w:r>
      <w:r w:rsidR="00A511EE">
        <w:t xml:space="preserve">, as the authors stated that the protocol was available upon request. However, we contacted </w:t>
      </w:r>
      <w:r w:rsidR="00261140">
        <w:t xml:space="preserve">the authors for this information </w:t>
      </w:r>
      <w:r w:rsidR="00A511EE">
        <w:t xml:space="preserve">without success. Yet, we did not find any clear evidence of selective reporting within the given studies. </w:t>
      </w:r>
      <w:r>
        <w:t>By contrast</w:t>
      </w:r>
      <w:r w:rsidR="00615A78">
        <w:t xml:space="preserve">, </w:t>
      </w:r>
      <w:r w:rsidR="00615A78" w:rsidRPr="00615A78">
        <w:t xml:space="preserve">the absence of a preregistration protocol </w:t>
      </w:r>
      <w:r w:rsidR="00615A78">
        <w:t xml:space="preserve">in non-preregistered studies </w:t>
      </w:r>
      <w:r w:rsidR="00615A78" w:rsidRPr="00615A78">
        <w:t>was the main factor contributing to an overall risk of bias judgment of ‘some concern.’</w:t>
      </w:r>
      <w:r>
        <w:t xml:space="preserve"> </w:t>
      </w:r>
    </w:p>
    <w:p w14:paraId="34E7C355" w14:textId="77777777" w:rsidR="004532A8" w:rsidRDefault="004532A8" w:rsidP="004532A8">
      <w:pPr>
        <w:jc w:val="both"/>
      </w:pPr>
    </w:p>
    <w:p w14:paraId="1F72BE29" w14:textId="77777777" w:rsidR="00261140" w:rsidRDefault="00261140" w:rsidP="00A6443B"/>
    <w:p w14:paraId="70553B27" w14:textId="50211014" w:rsidR="00615A78" w:rsidRDefault="00615A78" w:rsidP="00A6443B">
      <w:r>
        <w:t>Similar patterns between studies reporting reintegrational and mental health outcomes</w:t>
      </w:r>
      <w:r w:rsidR="00EB7D70">
        <w:t>, see Figure 9.</w:t>
      </w:r>
    </w:p>
    <w:p w14:paraId="6A2245E5" w14:textId="77777777" w:rsidR="00615A78" w:rsidRDefault="00615A78" w:rsidP="00A6443B"/>
    <w:p w14:paraId="04A90463" w14:textId="67199553" w:rsidR="00A6443B" w:rsidRPr="00A6443B" w:rsidRDefault="00A6443B" w:rsidP="00A6443B">
      <w:pPr>
        <w:rPr>
          <w:b/>
          <w:bCs/>
        </w:rPr>
      </w:pPr>
      <w:r>
        <w:rPr>
          <w:b/>
          <w:bCs/>
        </w:rPr>
        <w:t xml:space="preserve">FIGURE </w:t>
      </w:r>
      <w:r w:rsidR="00EF1042">
        <w:rPr>
          <w:b/>
          <w:bCs/>
        </w:rPr>
        <w:t>8</w:t>
      </w:r>
      <w:r>
        <w:rPr>
          <w:b/>
          <w:bCs/>
        </w:rPr>
        <w:t xml:space="preserve"> </w:t>
      </w:r>
      <w:r w:rsidRPr="00A6443B">
        <w:t>RoB</w:t>
      </w:r>
      <w:r w:rsidR="000146A9">
        <w:t>2</w:t>
      </w:r>
      <w:r w:rsidRPr="00A6443B">
        <w:t xml:space="preserve"> judgment</w:t>
      </w:r>
      <w:r>
        <w:t>s</w:t>
      </w:r>
      <w:r w:rsidRPr="00A6443B">
        <w:t xml:space="preserve"> for reintegrational outcomes</w:t>
      </w:r>
    </w:p>
    <w:p w14:paraId="79C2A31E" w14:textId="02846F89" w:rsidR="006C4F33" w:rsidRDefault="00BB3A05" w:rsidP="00362CDD">
      <w:r>
        <w:rPr>
          <w:noProof/>
        </w:rPr>
        <w:lastRenderedPageBreak/>
        <w:drawing>
          <wp:inline distT="0" distB="0" distL="0" distR="0" wp14:anchorId="2DB77F43" wp14:editId="43A50A93">
            <wp:extent cx="5943600" cy="34671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05A970E7" w14:textId="3527DCCF" w:rsidR="00D14EE2" w:rsidRPr="000917DB" w:rsidRDefault="00A6443B" w:rsidP="00D14EE2">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w:t>
      </w:r>
      <w:r w:rsidR="00BF1B43" w:rsidRPr="000917DB">
        <w:rPr>
          <w:rFonts w:eastAsia="Times New Roman"/>
          <w:sz w:val="20"/>
          <w:szCs w:val="20"/>
        </w:rPr>
        <w:t>18</w:t>
      </w:r>
      <w:r w:rsidR="00BB3A05" w:rsidRPr="000917DB">
        <w:rPr>
          <w:rFonts w:eastAsia="Times New Roman"/>
          <w:sz w:val="20"/>
          <w:szCs w:val="20"/>
        </w:rPr>
        <w:t>7</w:t>
      </w:r>
      <w:r w:rsidRPr="000917DB">
        <w:rPr>
          <w:rFonts w:eastAsia="Times New Roman"/>
          <w:sz w:val="20"/>
          <w:szCs w:val="20"/>
        </w:rPr>
        <w:t xml:space="preserve"> effect sizes from </w:t>
      </w:r>
      <w:r w:rsidR="00BF1B43" w:rsidRPr="000917DB">
        <w:rPr>
          <w:rFonts w:eastAsia="Times New Roman"/>
          <w:sz w:val="20"/>
          <w:szCs w:val="20"/>
        </w:rPr>
        <w:t>3</w:t>
      </w:r>
      <w:r w:rsidR="00BB3A05" w:rsidRPr="000917DB">
        <w:rPr>
          <w:rFonts w:eastAsia="Times New Roman"/>
          <w:sz w:val="20"/>
          <w:szCs w:val="20"/>
        </w:rPr>
        <w:t>8</w:t>
      </w:r>
      <w:r w:rsidRPr="000917DB">
        <w:rPr>
          <w:rFonts w:eastAsia="Times New Roman"/>
          <w:sz w:val="20"/>
          <w:szCs w:val="20"/>
        </w:rPr>
        <w:t xml:space="preserve"> studies. </w:t>
      </w:r>
      <w:r w:rsidR="00D14EE2" w:rsidRPr="000917DB">
        <w:rPr>
          <w:rFonts w:eastAsia="Times New Roman"/>
          <w:sz w:val="20"/>
          <w:szCs w:val="20"/>
        </w:rPr>
        <w:t xml:space="preserve">The reason why not all bars have the same length is that Acarturk et al. (2022) contained effect sizes that received differential risk of bias assessments. </w:t>
      </w:r>
    </w:p>
    <w:p w14:paraId="31B4D05F" w14:textId="505CF973" w:rsidR="00F85E08" w:rsidRPr="00A6443B" w:rsidRDefault="00F85E08" w:rsidP="00843F57">
      <w:pPr>
        <w:rPr>
          <w:rFonts w:eastAsia="Times New Roman"/>
        </w:rPr>
      </w:pPr>
    </w:p>
    <w:p w14:paraId="53C14B85" w14:textId="77777777" w:rsidR="00C83619" w:rsidRDefault="00C83619" w:rsidP="00A6443B">
      <w:pPr>
        <w:rPr>
          <w:b/>
          <w:bCs/>
        </w:rPr>
      </w:pPr>
    </w:p>
    <w:p w14:paraId="484306D6" w14:textId="77777777" w:rsidR="00C83619" w:rsidRDefault="00C83619" w:rsidP="00A6443B">
      <w:pPr>
        <w:rPr>
          <w:b/>
          <w:bCs/>
        </w:rPr>
      </w:pPr>
    </w:p>
    <w:p w14:paraId="1B490600" w14:textId="77777777" w:rsidR="0004754D" w:rsidRDefault="0004754D" w:rsidP="00A6443B">
      <w:pPr>
        <w:rPr>
          <w:b/>
          <w:bCs/>
        </w:rPr>
      </w:pPr>
    </w:p>
    <w:p w14:paraId="7EDF761B" w14:textId="373AEDD5" w:rsidR="00A6443B" w:rsidRPr="00A6443B" w:rsidRDefault="00A6443B" w:rsidP="00A6443B">
      <w:pPr>
        <w:rPr>
          <w:b/>
          <w:bCs/>
        </w:rPr>
      </w:pPr>
      <w:r>
        <w:rPr>
          <w:b/>
          <w:bCs/>
        </w:rPr>
        <w:t xml:space="preserve">FIGURE </w:t>
      </w:r>
      <w:r w:rsidR="00EF1042">
        <w:rPr>
          <w:b/>
          <w:bCs/>
        </w:rPr>
        <w:t>9</w:t>
      </w:r>
      <w:r>
        <w:rPr>
          <w:b/>
          <w:bCs/>
        </w:rPr>
        <w:t xml:space="preserve"> </w:t>
      </w:r>
      <w:r w:rsidRPr="00A6443B">
        <w:t>RoB</w:t>
      </w:r>
      <w:r w:rsidR="000146A9">
        <w:t>2</w:t>
      </w:r>
      <w:r w:rsidRPr="00A6443B">
        <w:t xml:space="preserve"> judgment</w:t>
      </w:r>
      <w:r>
        <w:t>s</w:t>
      </w:r>
      <w:r w:rsidRPr="00A6443B">
        <w:t xml:space="preserve"> for </w:t>
      </w:r>
      <w:r>
        <w:t>mental health</w:t>
      </w:r>
      <w:r w:rsidRPr="00A6443B">
        <w:t xml:space="preserve"> outcomes</w:t>
      </w:r>
    </w:p>
    <w:p w14:paraId="53E3EE12" w14:textId="044315C5" w:rsidR="00843F57" w:rsidRDefault="00BB3A05" w:rsidP="00A6443B">
      <w:pPr>
        <w:rPr>
          <w:rFonts w:eastAsia="Times New Roman"/>
        </w:rPr>
      </w:pPr>
      <w:r>
        <w:rPr>
          <w:rFonts w:eastAsia="Times New Roman"/>
          <w:noProof/>
        </w:rPr>
        <w:drawing>
          <wp:inline distT="0" distB="0" distL="0" distR="0" wp14:anchorId="1CA6EB6E" wp14:editId="7801C4DB">
            <wp:extent cx="5943600" cy="34671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5930261B" w14:textId="23FB4F7D" w:rsidR="00C83619" w:rsidRPr="00655720" w:rsidRDefault="00C83619" w:rsidP="00C83619">
      <w:pPr>
        <w:rPr>
          <w:rFonts w:eastAsia="Times New Roman"/>
          <w:sz w:val="20"/>
          <w:szCs w:val="20"/>
        </w:rPr>
      </w:pPr>
      <w:r w:rsidRPr="00655720">
        <w:rPr>
          <w:rFonts w:eastAsia="Times New Roman"/>
          <w:i/>
          <w:iCs/>
          <w:sz w:val="20"/>
          <w:szCs w:val="20"/>
        </w:rPr>
        <w:lastRenderedPageBreak/>
        <w:t xml:space="preserve">Note: </w:t>
      </w:r>
      <w:r w:rsidRPr="00655720">
        <w:rPr>
          <w:rFonts w:eastAsia="Times New Roman"/>
          <w:sz w:val="20"/>
          <w:szCs w:val="20"/>
        </w:rPr>
        <w:t>The plot is based on 1</w:t>
      </w:r>
      <w:r w:rsidR="00BF1B43" w:rsidRPr="00655720">
        <w:rPr>
          <w:rFonts w:eastAsia="Times New Roman"/>
          <w:sz w:val="20"/>
          <w:szCs w:val="20"/>
        </w:rPr>
        <w:t>2</w:t>
      </w:r>
      <w:r w:rsidR="00BB3A05" w:rsidRPr="00655720">
        <w:rPr>
          <w:rFonts w:eastAsia="Times New Roman"/>
          <w:sz w:val="20"/>
          <w:szCs w:val="20"/>
        </w:rPr>
        <w:t>7</w:t>
      </w:r>
      <w:r w:rsidRPr="00655720">
        <w:rPr>
          <w:rFonts w:eastAsia="Times New Roman"/>
          <w:sz w:val="20"/>
          <w:szCs w:val="20"/>
        </w:rPr>
        <w:t xml:space="preserve"> effect sizes from </w:t>
      </w:r>
      <w:r w:rsidR="00BF1B43" w:rsidRPr="00655720">
        <w:rPr>
          <w:rFonts w:eastAsia="Times New Roman"/>
          <w:sz w:val="20"/>
          <w:szCs w:val="20"/>
        </w:rPr>
        <w:t>3</w:t>
      </w:r>
      <w:r w:rsidR="00BB3A05" w:rsidRPr="00655720">
        <w:rPr>
          <w:rFonts w:eastAsia="Times New Roman"/>
          <w:sz w:val="20"/>
          <w:szCs w:val="20"/>
        </w:rPr>
        <w:t>4</w:t>
      </w:r>
      <w:r w:rsidRPr="00655720">
        <w:rPr>
          <w:rFonts w:eastAsia="Times New Roman"/>
          <w:sz w:val="20"/>
          <w:szCs w:val="20"/>
        </w:rPr>
        <w:t xml:space="preserve"> studies. </w:t>
      </w:r>
      <w:r w:rsidR="00D14EE2" w:rsidRPr="00655720">
        <w:rPr>
          <w:rFonts w:eastAsia="Times New Roman"/>
          <w:sz w:val="20"/>
          <w:szCs w:val="20"/>
        </w:rPr>
        <w:t>The reason why not all bars</w:t>
      </w:r>
      <w:r w:rsidR="00655720" w:rsidRPr="00655720">
        <w:rPr>
          <w:rFonts w:eastAsia="Times New Roman"/>
          <w:sz w:val="20"/>
          <w:szCs w:val="20"/>
        </w:rPr>
        <w:t xml:space="preserve"> at the study-level</w:t>
      </w:r>
      <w:r w:rsidR="00D14EE2" w:rsidRPr="00655720">
        <w:rPr>
          <w:rFonts w:eastAsia="Times New Roman"/>
          <w:sz w:val="20"/>
          <w:szCs w:val="20"/>
        </w:rPr>
        <w:t xml:space="preserve"> have the same length is that Acarturk et al. (2022) contained effect sizes that received differential risk of bias assessments. </w:t>
      </w:r>
    </w:p>
    <w:p w14:paraId="6760221C" w14:textId="77777777" w:rsidR="00A6443B" w:rsidRDefault="00A6443B" w:rsidP="00A6443B">
      <w:pPr>
        <w:rPr>
          <w:rFonts w:eastAsia="Times New Roman"/>
        </w:rPr>
      </w:pPr>
    </w:p>
    <w:p w14:paraId="3336744B" w14:textId="77777777" w:rsidR="00F85E08" w:rsidRDefault="00F85E08" w:rsidP="0004754D">
      <w:pPr>
        <w:rPr>
          <w:rFonts w:eastAsia="Times New Roman"/>
        </w:rPr>
      </w:pPr>
    </w:p>
    <w:p w14:paraId="05958B0D" w14:textId="4F52302D" w:rsidR="00FC50F5" w:rsidRDefault="00FC50F5" w:rsidP="00FC50F5">
      <w:pPr>
        <w:pStyle w:val="Heading3"/>
        <w:rPr>
          <w:rFonts w:eastAsia="Times New Roman"/>
        </w:rPr>
      </w:pPr>
      <w:r>
        <w:rPr>
          <w:rFonts w:eastAsia="Times New Roman"/>
        </w:rPr>
        <w:t>ROBINS-I results</w:t>
      </w:r>
    </w:p>
    <w:p w14:paraId="3DE1D58F" w14:textId="77777777" w:rsidR="00B52117" w:rsidRPr="00DC7E6A" w:rsidRDefault="00B52117" w:rsidP="00843F57">
      <w:pPr>
        <w:rPr>
          <w:rFonts w:eastAsia="Times New Roman"/>
        </w:rPr>
      </w:pPr>
    </w:p>
    <w:p w14:paraId="56A92EDE" w14:textId="77777777" w:rsidR="00F85E08" w:rsidRDefault="00F85E08" w:rsidP="00F85E08">
      <w:pPr>
        <w:pStyle w:val="Heading4"/>
      </w:pPr>
      <w:r>
        <w:t>Reintegrational outcomes</w:t>
      </w:r>
    </w:p>
    <w:p w14:paraId="6DD950C6" w14:textId="08084123" w:rsidR="00BF1B43" w:rsidRPr="00A6443B" w:rsidRDefault="00BF1B43" w:rsidP="00BF1B43">
      <w:pPr>
        <w:rPr>
          <w:b/>
          <w:bCs/>
        </w:rPr>
      </w:pPr>
      <w:r w:rsidRPr="00BF1B43">
        <w:rPr>
          <w:rFonts w:eastAsia="Times New Roman"/>
          <w:b/>
          <w:bCs/>
        </w:rPr>
        <w:t xml:space="preserve">FIGURE </w:t>
      </w:r>
      <w:r w:rsidR="00EF1042">
        <w:rPr>
          <w:rFonts w:eastAsia="Times New Roman"/>
          <w:b/>
          <w:bCs/>
        </w:rPr>
        <w:t>10</w:t>
      </w:r>
      <w:r>
        <w:rPr>
          <w:rFonts w:eastAsia="Times New Roman"/>
        </w:rPr>
        <w:t xml:space="preserve"> ROBINS-I </w:t>
      </w:r>
      <w:r w:rsidR="00AD2634">
        <w:t>assessment of</w:t>
      </w:r>
      <w:r w:rsidRPr="00A6443B">
        <w:t xml:space="preserve"> reintegrational outcomes</w:t>
      </w:r>
    </w:p>
    <w:p w14:paraId="5D0A8137" w14:textId="12408B23" w:rsidR="00BF1B43" w:rsidRDefault="00BF1B43" w:rsidP="00BF1B43">
      <w:pPr>
        <w:rPr>
          <w:rFonts w:eastAsia="Times New Roman"/>
        </w:rPr>
      </w:pPr>
      <w:r>
        <w:rPr>
          <w:rFonts w:eastAsia="Times New Roman"/>
          <w:noProof/>
        </w:rPr>
        <w:drawing>
          <wp:inline distT="0" distB="0" distL="0" distR="0" wp14:anchorId="5126874B" wp14:editId="52399C8E">
            <wp:extent cx="5943600" cy="2476500"/>
            <wp:effectExtent l="0" t="0" r="0" b="0"/>
            <wp:docPr id="48" name="Picture 48"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graph of a bar chart&#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770BF172" w14:textId="6E0A9E0B" w:rsidR="00BF1B43" w:rsidRPr="000917DB" w:rsidRDefault="00BF1B43" w:rsidP="00BF1B43">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18 effect sizes from 8 studies. </w:t>
      </w:r>
    </w:p>
    <w:p w14:paraId="110D8195" w14:textId="7F6CDB6D" w:rsidR="00BF1B43" w:rsidRPr="00BF1B43" w:rsidRDefault="00BF1B43" w:rsidP="00BF1B43">
      <w:pPr>
        <w:rPr>
          <w:rFonts w:eastAsia="Times New Roman"/>
        </w:rPr>
      </w:pPr>
    </w:p>
    <w:p w14:paraId="3377EF63" w14:textId="77777777" w:rsidR="00F85E08" w:rsidRDefault="00F85E08" w:rsidP="00F85E08">
      <w:pPr>
        <w:rPr>
          <w:rFonts w:eastAsia="Times New Roman"/>
        </w:rPr>
      </w:pPr>
    </w:p>
    <w:p w14:paraId="1B2782A8" w14:textId="77777777" w:rsidR="00F85E08" w:rsidRDefault="00F85E08" w:rsidP="00F85E08">
      <w:pPr>
        <w:pStyle w:val="Heading4"/>
      </w:pPr>
      <w:r>
        <w:t>Mental health outcomes</w:t>
      </w:r>
    </w:p>
    <w:p w14:paraId="492B0EFB" w14:textId="33D0E21D" w:rsidR="00BF1B43" w:rsidRPr="00A6443B" w:rsidRDefault="00BF1B43" w:rsidP="00BF1B43">
      <w:pPr>
        <w:rPr>
          <w:b/>
          <w:bCs/>
        </w:rPr>
      </w:pPr>
      <w:r w:rsidRPr="00BF1B43">
        <w:rPr>
          <w:rFonts w:eastAsia="Times New Roman"/>
          <w:b/>
          <w:bCs/>
        </w:rPr>
        <w:t xml:space="preserve">FIGURE </w:t>
      </w:r>
      <w:r w:rsidR="00C42B55">
        <w:rPr>
          <w:rFonts w:eastAsia="Times New Roman"/>
          <w:b/>
          <w:bCs/>
        </w:rPr>
        <w:t>1</w:t>
      </w:r>
      <w:r w:rsidR="00EF1042">
        <w:rPr>
          <w:rFonts w:eastAsia="Times New Roman"/>
          <w:b/>
          <w:bCs/>
        </w:rPr>
        <w:t>1</w:t>
      </w:r>
      <w:r>
        <w:rPr>
          <w:rFonts w:eastAsia="Times New Roman"/>
        </w:rPr>
        <w:t xml:space="preserve"> ROBINS-I </w:t>
      </w:r>
      <w:r w:rsidR="00AD2634">
        <w:t>assessment of</w:t>
      </w:r>
      <w:r w:rsidRPr="00A6443B">
        <w:t xml:space="preserve"> </w:t>
      </w:r>
      <w:r>
        <w:t>mental health</w:t>
      </w:r>
      <w:r w:rsidRPr="00A6443B">
        <w:t xml:space="preserve"> outcomes</w:t>
      </w:r>
    </w:p>
    <w:p w14:paraId="13EA97AA" w14:textId="686F0092" w:rsidR="00BF1B43" w:rsidRDefault="00BF1B43" w:rsidP="00BF1B43">
      <w:pPr>
        <w:rPr>
          <w:rFonts w:eastAsia="Times New Roman"/>
        </w:rPr>
      </w:pPr>
      <w:r>
        <w:rPr>
          <w:rFonts w:eastAsia="Times New Roman"/>
          <w:noProof/>
        </w:rPr>
        <w:drawing>
          <wp:inline distT="0" distB="0" distL="0" distR="0" wp14:anchorId="0575DABA" wp14:editId="02CA63A1">
            <wp:extent cx="5943600" cy="2476500"/>
            <wp:effectExtent l="0" t="0" r="0" b="0"/>
            <wp:docPr id="50" name="Picture 50"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graph of a bar chart&#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29C91E7D" w14:textId="2A2CB131" w:rsidR="00BF1B43" w:rsidRPr="000917DB" w:rsidRDefault="00BF1B43" w:rsidP="00BF1B43">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17 effect sizes from 8 studies. </w:t>
      </w:r>
    </w:p>
    <w:p w14:paraId="471E28D6" w14:textId="77777777" w:rsidR="00C80453" w:rsidRPr="00BF1B43" w:rsidRDefault="00C80453" w:rsidP="00843F57">
      <w:pPr>
        <w:rPr>
          <w:rFonts w:eastAsia="Times New Roman"/>
        </w:rPr>
      </w:pPr>
    </w:p>
    <w:p w14:paraId="6E66A180" w14:textId="63A1B24D" w:rsidR="00261140" w:rsidRPr="00DC7E6A" w:rsidRDefault="00261140" w:rsidP="00F92804">
      <w:pPr>
        <w:jc w:val="both"/>
        <w:rPr>
          <w:rFonts w:eastAsia="Times New Roman"/>
          <w:lang w:val="en-US"/>
        </w:rPr>
      </w:pPr>
      <w:r>
        <w:rPr>
          <w:rFonts w:eastAsia="Times New Roman"/>
          <w:lang w:val="en-US"/>
        </w:rPr>
        <w:t xml:space="preserve">In sum, when including non-randomized studies, serious considerations must be given to the high risk of bias effect sizes when included in the subsequent meta-analysis. </w:t>
      </w:r>
      <w:r w:rsidR="00DD5ACA">
        <w:rPr>
          <w:rFonts w:eastAsia="Times New Roman"/>
          <w:lang w:val="en-US"/>
        </w:rPr>
        <w:t>There</w:t>
      </w:r>
      <w:r w:rsidR="00A95F80">
        <w:rPr>
          <w:rFonts w:eastAsia="Times New Roman"/>
          <w:lang w:val="en-US"/>
        </w:rPr>
        <w:t>fore, we also add the risk of bias as a control variable in our covariate-adjusted moderator analyses.</w:t>
      </w:r>
    </w:p>
    <w:p w14:paraId="3F2DD267" w14:textId="39F6AB80" w:rsidR="003862F9" w:rsidRDefault="00C37244" w:rsidP="009C08A9">
      <w:pPr>
        <w:pStyle w:val="Heading2"/>
        <w:rPr>
          <w:rFonts w:eastAsia="Times New Roman"/>
        </w:rPr>
      </w:pPr>
      <w:r w:rsidRPr="00AF0241">
        <w:rPr>
          <w:rFonts w:eastAsia="Times New Roman"/>
        </w:rPr>
        <w:lastRenderedPageBreak/>
        <w:t>Synthesis of results</w:t>
      </w:r>
      <w:r w:rsidR="001A0EBD" w:rsidRPr="00AF0241">
        <w:rPr>
          <w:rFonts w:eastAsia="Times New Roman"/>
        </w:rPr>
        <w:t xml:space="preserve"> </w:t>
      </w:r>
    </w:p>
    <w:p w14:paraId="2D8532F6" w14:textId="77777777" w:rsidR="00EB46E6" w:rsidRDefault="00EB46E6" w:rsidP="00EB46E6">
      <w:pPr>
        <w:rPr>
          <w:rFonts w:eastAsia="Times New Roman"/>
        </w:rPr>
      </w:pPr>
    </w:p>
    <w:p w14:paraId="2CDB5051" w14:textId="78AA48CA" w:rsidR="00EB46E6" w:rsidRDefault="00EB46E6" w:rsidP="00B83102">
      <w:pPr>
        <w:pStyle w:val="Heading3"/>
        <w:rPr>
          <w:rFonts w:eastAsia="Times New Roman"/>
        </w:rPr>
      </w:pPr>
      <w:r>
        <w:rPr>
          <w:rFonts w:eastAsia="Times New Roman"/>
        </w:rPr>
        <w:t>Main analysis</w:t>
      </w:r>
    </w:p>
    <w:p w14:paraId="52B17CDE" w14:textId="09FB30D7" w:rsidR="00B83102" w:rsidRDefault="00B83102" w:rsidP="00EB46E6">
      <w:pPr>
        <w:rPr>
          <w:rFonts w:eastAsia="Times New Roman"/>
        </w:rPr>
      </w:pPr>
      <w:r>
        <w:rPr>
          <w:rFonts w:eastAsia="Times New Roman"/>
        </w:rPr>
        <w:t>In this section, we describe the overall average effect size estimate</w:t>
      </w:r>
      <w:r w:rsidR="00471442">
        <w:rPr>
          <w:rFonts w:eastAsia="Times New Roman"/>
        </w:rPr>
        <w:t>s</w:t>
      </w:r>
      <w:r>
        <w:rPr>
          <w:rFonts w:eastAsia="Times New Roman"/>
        </w:rPr>
        <w:t xml:space="preserve"> (i.e., the main analysis) </w:t>
      </w:r>
      <w:r w:rsidR="00471442">
        <w:rPr>
          <w:rFonts w:eastAsia="Times New Roman"/>
        </w:rPr>
        <w:t xml:space="preserve">separately for </w:t>
      </w:r>
      <w:r>
        <w:rPr>
          <w:rFonts w:eastAsia="Times New Roman"/>
        </w:rPr>
        <w:t>reintegrationa</w:t>
      </w:r>
      <w:r w:rsidR="00066688">
        <w:rPr>
          <w:rFonts w:eastAsia="Times New Roman"/>
        </w:rPr>
        <w:t>l and mental health outcomes</w:t>
      </w:r>
      <w:r w:rsidR="00471442">
        <w:rPr>
          <w:rFonts w:eastAsia="Times New Roman"/>
        </w:rPr>
        <w:t xml:space="preserve">. </w:t>
      </w:r>
    </w:p>
    <w:p w14:paraId="7B4A2886" w14:textId="77777777" w:rsidR="00B83102" w:rsidRDefault="00B83102" w:rsidP="00EB46E6">
      <w:pPr>
        <w:rPr>
          <w:rFonts w:eastAsia="Times New Roman"/>
        </w:rPr>
      </w:pPr>
    </w:p>
    <w:p w14:paraId="058A677F" w14:textId="500CE019" w:rsidR="00EB46E6" w:rsidRDefault="00DB3F95" w:rsidP="00EB46E6">
      <w:pPr>
        <w:pStyle w:val="Heading4"/>
      </w:pPr>
      <w:r>
        <w:t xml:space="preserve">Overall average effects on </w:t>
      </w:r>
      <w:r w:rsidR="00EB46E6">
        <w:t xml:space="preserve"> </w:t>
      </w:r>
      <w:r w:rsidR="008826B0">
        <w:t>s</w:t>
      </w:r>
      <w:r w:rsidR="00EB46E6">
        <w:t>ocial reintegration</w:t>
      </w:r>
    </w:p>
    <w:p w14:paraId="1992BD22" w14:textId="4267EFD1" w:rsidR="00220276" w:rsidRDefault="00066688" w:rsidP="00066688">
      <w:pPr>
        <w:jc w:val="both"/>
      </w:pPr>
      <w:r>
        <w:t xml:space="preserve">The overall average effect size estimate from the meta-analysis of </w:t>
      </w:r>
      <w:r w:rsidR="00E660FF">
        <w:t>reintegrational</w:t>
      </w:r>
      <w:r>
        <w:t xml:space="preserve"> outcomes summarizes a total of 205 effect sizes from 46 studies</w:t>
      </w:r>
      <w:r w:rsidR="002E5FF6">
        <w:t xml:space="preserve"> published between 2000 to 2022</w:t>
      </w:r>
      <w:r>
        <w:t xml:space="preserve">. Figure 12 depicts the distribution of all effect sizes across studies and shows the specific weight attributed to each effect size within the given study. As can also be seen from Figure 12, we found a positive, statistically significant overall standardized mean </w:t>
      </w:r>
      <w:r w:rsidR="00E660FF">
        <w:t>difference</w:t>
      </w:r>
      <w:r w:rsidR="00446653">
        <w:t xml:space="preserve"> for reintegrational outcomes</w:t>
      </w:r>
      <w:r>
        <w:t xml:space="preserve"> of 0.195 standard deviation (SD), </w:t>
      </w:r>
      <w:r>
        <w:rPr>
          <w:i/>
          <w:iCs/>
        </w:rPr>
        <w:t>t</w:t>
      </w:r>
      <w:r>
        <w:t>(</w:t>
      </w:r>
      <w:r w:rsidR="00446653">
        <w:t xml:space="preserve">24.9) = 5.51, </w:t>
      </w:r>
      <w:r w:rsidR="00446653">
        <w:rPr>
          <w:i/>
          <w:iCs/>
        </w:rPr>
        <w:t xml:space="preserve">p </w:t>
      </w:r>
      <w:r w:rsidR="00446653">
        <w:t xml:space="preserve">&lt; 0.001, 95% </w:t>
      </w:r>
      <w:r w:rsidR="00446653" w:rsidRPr="00446653">
        <w:rPr>
          <w:i/>
          <w:iCs/>
        </w:rPr>
        <w:t>CI</w:t>
      </w:r>
      <w:r w:rsidR="00446653">
        <w:t xml:space="preserve">[0.122, 0.268]. </w:t>
      </w:r>
      <w:r w:rsidR="00220276">
        <w:t xml:space="preserve">In other words, on average, </w:t>
      </w:r>
      <w:r w:rsidR="00E660FF">
        <w:t>participants</w:t>
      </w:r>
      <w:r w:rsidR="00220276">
        <w:t xml:space="preserve"> in </w:t>
      </w:r>
      <w:r w:rsidR="00E660FF">
        <w:t xml:space="preserve">the </w:t>
      </w:r>
      <w:r w:rsidR="00220276">
        <w:t>group-based treatment condition</w:t>
      </w:r>
      <w:r w:rsidR="00E660FF">
        <w:t>s</w:t>
      </w:r>
      <w:r w:rsidR="00220276">
        <w:t xml:space="preserve"> had better reintegrational outcome scores relative to individual treated control and waitlist conditions. </w:t>
      </w:r>
    </w:p>
    <w:p w14:paraId="01931A0C" w14:textId="77777777" w:rsidR="00220276" w:rsidRDefault="00220276" w:rsidP="00066688">
      <w:pPr>
        <w:jc w:val="both"/>
      </w:pPr>
    </w:p>
    <w:p w14:paraId="6F47D532" w14:textId="226A39A5" w:rsidR="00B06B15" w:rsidRPr="006B4BC7" w:rsidRDefault="002626BD" w:rsidP="002E5FF6">
      <w:pPr>
        <w:jc w:val="both"/>
        <w:rPr>
          <w:lang w:val="en-US"/>
        </w:rPr>
      </w:pPr>
      <w:r>
        <w:t xml:space="preserve">Due to the </w:t>
      </w:r>
      <w:r w:rsidR="00E6581A" w:rsidRPr="00E6581A">
        <w:t>considerable</w:t>
      </w:r>
      <w:r>
        <w:t xml:space="preserve"> cost-effectiveness of group-based interventions relative to individual treatments (NICE, 2025</w:t>
      </w:r>
      <w:r w:rsidR="00E660FF">
        <w:t>;</w:t>
      </w:r>
      <w:r w:rsidR="00B06B15">
        <w:t xml:space="preserve"> see Figure</w:t>
      </w:r>
      <w:r w:rsidR="00E660FF">
        <w:t>s</w:t>
      </w:r>
      <w:r w:rsidR="00B06B15">
        <w:t xml:space="preserve"> 8, 10, 12, and 14</w:t>
      </w:r>
      <w:r>
        <w:t xml:space="preserve">), we consider this overall average effect size to be </w:t>
      </w:r>
      <w:r w:rsidR="00E660FF">
        <w:t>substantial</w:t>
      </w:r>
      <w:r>
        <w:t xml:space="preserve">. </w:t>
      </w:r>
      <w:r w:rsidR="00220276">
        <w:t>Using Cohen</w:t>
      </w:r>
      <w:r w:rsidR="00E660FF">
        <w:t>’</w:t>
      </w:r>
      <w:r w:rsidR="00220276">
        <w:t xml:space="preserve">s </w:t>
      </w:r>
      <w:r w:rsidR="00220276">
        <w:rPr>
          <w:i/>
          <w:iCs/>
        </w:rPr>
        <w:t>U</w:t>
      </w:r>
      <w:r w:rsidR="00220276">
        <w:rPr>
          <w:i/>
          <w:iCs/>
          <w:vertAlign w:val="subscript"/>
        </w:rPr>
        <w:t>3</w:t>
      </w:r>
      <w:r w:rsidR="00220276">
        <w:t xml:space="preserve">, which </w:t>
      </w:r>
      <w:r w:rsidR="00E660FF">
        <w:t>expresses</w:t>
      </w:r>
      <w:r w:rsidR="00220276">
        <w:t xml:space="preserve"> the </w:t>
      </w:r>
      <w:r w:rsidR="00E660FF">
        <w:t>percentage</w:t>
      </w:r>
      <w:r w:rsidR="00220276">
        <w:t xml:space="preserve"> of one group exceed</w:t>
      </w:r>
      <w:r w:rsidR="00B06B15">
        <w:t>ing</w:t>
      </w:r>
      <w:r w:rsidR="00220276">
        <w:t xml:space="preserve"> the mean of another, </w:t>
      </w:r>
      <w:r w:rsidR="006D34CF">
        <w:t>the overall average effect size of 0.195</w:t>
      </w:r>
      <w:r w:rsidR="00E660FF">
        <w:t xml:space="preserve"> SD</w:t>
      </w:r>
      <w:r w:rsidR="00220276">
        <w:t xml:space="preserve"> amounts to</w:t>
      </w:r>
      <w:r w:rsidR="006D34CF">
        <w:t xml:space="preserve"> 57.7 percent of the</w:t>
      </w:r>
      <w:r w:rsidR="00220276">
        <w:t xml:space="preserve"> </w:t>
      </w:r>
      <w:r w:rsidR="006D34CF">
        <w:t xml:space="preserve">treatment participants having a better score than the average control participant, with the 95% confidence interval ranging </w:t>
      </w:r>
      <w:r w:rsidR="00E660FF">
        <w:t xml:space="preserve">from </w:t>
      </w:r>
      <w:r w:rsidR="006D34CF">
        <w:t>~54.9 to ~60.6</w:t>
      </w:r>
      <w:r w:rsidR="00D10BE5">
        <w:t xml:space="preserve"> </w:t>
      </w:r>
      <w:r w:rsidR="006D34CF">
        <w:t xml:space="preserve"> percent of the treatment participants scoring better than the average control participant. </w:t>
      </w:r>
      <w:r w:rsidR="006B4BC7">
        <w:t xml:space="preserve">Assuming constant effects, on the individual level, this translates to </w:t>
      </w:r>
      <w:r w:rsidR="006B4BC7" w:rsidRPr="006B4BC7">
        <w:rPr>
          <w:lang w:val="en-US"/>
        </w:rPr>
        <w:t xml:space="preserve">an expectation that a typical </w:t>
      </w:r>
      <w:r w:rsidR="006B4BC7">
        <w:rPr>
          <w:lang w:val="en-US"/>
        </w:rPr>
        <w:t>participant</w:t>
      </w:r>
      <w:r w:rsidR="006B4BC7" w:rsidRPr="006B4BC7">
        <w:rPr>
          <w:lang w:val="en-US"/>
        </w:rPr>
        <w:t xml:space="preserve"> from the control group would</w:t>
      </w:r>
      <w:r w:rsidR="006B4BC7">
        <w:rPr>
          <w:lang w:val="en-US"/>
        </w:rPr>
        <w:t xml:space="preserve"> </w:t>
      </w:r>
      <w:r w:rsidR="006B4BC7" w:rsidRPr="006B4BC7">
        <w:rPr>
          <w:lang w:val="en-US"/>
        </w:rPr>
        <w:t xml:space="preserve">have had a percentile gain of </w:t>
      </w:r>
      <w:r w:rsidR="006B4BC7">
        <w:rPr>
          <w:lang w:val="en-US"/>
        </w:rPr>
        <w:t>7</w:t>
      </w:r>
      <w:r w:rsidR="006B4BC7" w:rsidRPr="006B4BC7">
        <w:rPr>
          <w:lang w:val="en-US"/>
        </w:rPr>
        <w:t>.</w:t>
      </w:r>
      <w:r w:rsidR="006E73B2">
        <w:rPr>
          <w:lang w:val="en-US"/>
        </w:rPr>
        <w:t>7</w:t>
      </w:r>
      <w:r w:rsidR="006B4BC7" w:rsidRPr="006B4BC7">
        <w:rPr>
          <w:lang w:val="en-US"/>
        </w:rPr>
        <w:t xml:space="preserve">% had they instead been exposed to a </w:t>
      </w:r>
      <w:r w:rsidR="006B4BC7">
        <w:rPr>
          <w:lang w:val="en-US"/>
        </w:rPr>
        <w:t>group-based intervention.</w:t>
      </w:r>
      <w:r w:rsidR="00A15947">
        <w:rPr>
          <w:lang w:val="en-US"/>
        </w:rPr>
        <w:t xml:space="preserve"> For alternative interpretation metrics, see our main analysis codes accompanying the review. </w:t>
      </w:r>
    </w:p>
    <w:p w14:paraId="4C27AAA8" w14:textId="77777777" w:rsidR="00B06B15" w:rsidRDefault="00B06B15" w:rsidP="002E5FF6">
      <w:pPr>
        <w:jc w:val="both"/>
      </w:pPr>
    </w:p>
    <w:p w14:paraId="655E5F23" w14:textId="061470AE" w:rsidR="00EB46E6" w:rsidRDefault="00E84DFD" w:rsidP="002E5FF6">
      <w:pPr>
        <w:jc w:val="both"/>
      </w:pPr>
      <w:r>
        <w:t>In this context, a</w:t>
      </w:r>
      <w:r w:rsidR="006D34CF">
        <w:t xml:space="preserve">nother metric </w:t>
      </w:r>
      <w:r>
        <w:t xml:space="preserve">that can </w:t>
      </w:r>
      <w:r w:rsidR="006D34CF">
        <w:t>express</w:t>
      </w:r>
      <w:r w:rsidR="00B06B15">
        <w:t xml:space="preserve"> the </w:t>
      </w:r>
      <w:r w:rsidR="00E660FF">
        <w:t>substantial</w:t>
      </w:r>
      <w:r w:rsidR="00B06B15">
        <w:t xml:space="preserve"> impact of group-based intervention on the social reintegration of the participants is the comparison between the treatment effect and the usual improvement/development of </w:t>
      </w:r>
      <w:r w:rsidR="00E660FF">
        <w:t>participants</w:t>
      </w:r>
      <w:r w:rsidR="00B06B15">
        <w:t xml:space="preserve"> receiving individual treatment as usual (TAU). As </w:t>
      </w:r>
      <w:r w:rsidR="00003839">
        <w:t>the majority of</w:t>
      </w:r>
      <w:r w:rsidR="00B06B15">
        <w:t xml:space="preserve"> </w:t>
      </w:r>
      <w:r w:rsidR="0043291E">
        <w:t>studies</w:t>
      </w:r>
      <w:r w:rsidR="00003839">
        <w:t xml:space="preserve"> (i.e., 35 out of 39 studies)</w:t>
      </w:r>
      <w:r w:rsidR="00B06B15">
        <w:t xml:space="preserve"> using TAU both reported baseline and posttest effects, we were able to calculate the </w:t>
      </w:r>
      <w:r w:rsidR="00E660FF">
        <w:t>typical</w:t>
      </w:r>
      <w:r w:rsidR="00B06B15">
        <w:t xml:space="preserve"> </w:t>
      </w:r>
      <w:r w:rsidR="00E660FF">
        <w:t>development</w:t>
      </w:r>
      <w:r w:rsidR="00B06B15">
        <w:t xml:space="preserve"> in the TAU control group </w:t>
      </w:r>
      <w:r w:rsidR="00E660FF">
        <w:t>adequately</w:t>
      </w:r>
      <w:r w:rsidR="00B06B15">
        <w:t xml:space="preserve">. </w:t>
      </w:r>
      <w:r w:rsidR="00003839">
        <w:t>Based on 35 studies and 173 effect sizes</w:t>
      </w:r>
      <w:r w:rsidR="00B06B15">
        <w:t xml:space="preserve">, we </w:t>
      </w:r>
      <w:r w:rsidR="0043291E">
        <w:t>found</w:t>
      </w:r>
      <w:r w:rsidR="00B06B15">
        <w:t xml:space="preserve"> the </w:t>
      </w:r>
      <w:r w:rsidR="00003839">
        <w:t>typical</w:t>
      </w:r>
      <w:r w:rsidR="00B06B15">
        <w:t xml:space="preserve"> improvement </w:t>
      </w:r>
      <w:r w:rsidR="00003839">
        <w:t>on social reintegration within</w:t>
      </w:r>
      <w:r w:rsidR="00B06B15">
        <w:t xml:space="preserve"> the TAU control group to be 0.083 SD, </w:t>
      </w:r>
      <w:r w:rsidR="00B06B15">
        <w:rPr>
          <w:i/>
          <w:iCs/>
        </w:rPr>
        <w:t>t</w:t>
      </w:r>
      <w:r w:rsidR="00B06B15">
        <w:t>(28.04)</w:t>
      </w:r>
      <w:r w:rsidR="00E4770F">
        <w:t xml:space="preserve"> = 2.01, </w:t>
      </w:r>
      <w:r w:rsidR="00E4770F">
        <w:rPr>
          <w:i/>
          <w:iCs/>
        </w:rPr>
        <w:t>p</w:t>
      </w:r>
      <w:r w:rsidR="00E4770F">
        <w:t xml:space="preserve"> = 0.055, 95% CI[</w:t>
      </w:r>
      <w:r w:rsidR="00A6522D">
        <w:t>-0.002, 0.168</w:t>
      </w:r>
      <w:r w:rsidR="00E4770F">
        <w:t>]</w:t>
      </w:r>
      <w:r w:rsidR="00A6522D">
        <w:t>.</w:t>
      </w:r>
      <w:r w:rsidR="0043291E">
        <w:rPr>
          <w:rStyle w:val="FootnoteReference"/>
        </w:rPr>
        <w:footnoteReference w:id="12"/>
      </w:r>
      <w:r w:rsidR="00A6522D">
        <w:t xml:space="preserve"> Seen </w:t>
      </w:r>
      <w:r w:rsidR="00E660FF">
        <w:t>in</w:t>
      </w:r>
      <w:r w:rsidR="00A6522D">
        <w:t xml:space="preserve"> this light, the treatment effect can be said to be 2.3 times larger</w:t>
      </w:r>
      <w:r w:rsidR="00414C18">
        <w:t xml:space="preserve"> (0.195/0.083)</w:t>
      </w:r>
      <w:r w:rsidR="00A6522D">
        <w:t xml:space="preserve"> than the </w:t>
      </w:r>
      <w:r w:rsidR="00B15A6F">
        <w:t>typical</w:t>
      </w:r>
      <w:r w:rsidR="00A6522D">
        <w:t xml:space="preserve"> improvement </w:t>
      </w:r>
      <w:r w:rsidR="00B15A6F">
        <w:t>when receiving</w:t>
      </w:r>
      <w:r w:rsidR="00A6522D">
        <w:t xml:space="preserve"> TAU</w:t>
      </w:r>
      <w:r w:rsidR="00E357A7">
        <w:t xml:space="preserve">. </w:t>
      </w:r>
    </w:p>
    <w:p w14:paraId="66E305F9" w14:textId="77777777" w:rsidR="007B0F59" w:rsidRDefault="007B0F59" w:rsidP="002E5FF6">
      <w:pPr>
        <w:jc w:val="both"/>
        <w:rPr>
          <w:b/>
          <w:bCs/>
        </w:rPr>
      </w:pPr>
    </w:p>
    <w:p w14:paraId="1214E3E1" w14:textId="77777777" w:rsidR="007B0F59" w:rsidRDefault="007B0F59" w:rsidP="002E5FF6">
      <w:pPr>
        <w:jc w:val="both"/>
        <w:rPr>
          <w:b/>
          <w:bCs/>
        </w:rPr>
      </w:pPr>
    </w:p>
    <w:p w14:paraId="5CA58910" w14:textId="77777777" w:rsidR="007B0F59" w:rsidRDefault="007B0F59" w:rsidP="002E5FF6">
      <w:pPr>
        <w:jc w:val="both"/>
        <w:rPr>
          <w:b/>
          <w:bCs/>
        </w:rPr>
      </w:pPr>
    </w:p>
    <w:p w14:paraId="5DAE91C5" w14:textId="77777777" w:rsidR="007B0F59" w:rsidRDefault="007B0F59" w:rsidP="002E5FF6">
      <w:pPr>
        <w:jc w:val="both"/>
        <w:rPr>
          <w:b/>
          <w:bCs/>
        </w:rPr>
      </w:pPr>
    </w:p>
    <w:p w14:paraId="6497A258" w14:textId="77777777" w:rsidR="007B0F59" w:rsidRDefault="007B0F59" w:rsidP="002E5FF6">
      <w:pPr>
        <w:jc w:val="both"/>
        <w:rPr>
          <w:b/>
          <w:bCs/>
        </w:rPr>
      </w:pPr>
    </w:p>
    <w:p w14:paraId="0F4AAFCE" w14:textId="77777777" w:rsidR="007B0F59" w:rsidRDefault="007B0F59" w:rsidP="002E5FF6">
      <w:pPr>
        <w:jc w:val="both"/>
        <w:rPr>
          <w:b/>
          <w:bCs/>
        </w:rPr>
      </w:pPr>
    </w:p>
    <w:p w14:paraId="6FD16AF0" w14:textId="58249A92" w:rsidR="00EB46E6" w:rsidRDefault="00EB46E6" w:rsidP="002E5FF6">
      <w:pPr>
        <w:jc w:val="both"/>
      </w:pPr>
      <w:r w:rsidRPr="00EB46E6">
        <w:rPr>
          <w:b/>
          <w:bCs/>
        </w:rPr>
        <w:t>FIGURE 12</w:t>
      </w:r>
      <w:r>
        <w:t xml:space="preserve"> </w:t>
      </w:r>
      <w:r w:rsidR="008826B0">
        <w:rPr>
          <w:rFonts w:eastAsia="Times New Roman"/>
        </w:rPr>
        <w:t xml:space="preserve">Effect size forest plot with dependent effect sizes </w:t>
      </w:r>
      <w:r w:rsidR="008826B0">
        <w:t>for reintegrational outcomes</w:t>
      </w:r>
    </w:p>
    <w:p w14:paraId="309FDBDB" w14:textId="77777777" w:rsidR="008826B0" w:rsidRPr="00EB46E6" w:rsidRDefault="008826B0" w:rsidP="002E5FF6">
      <w:pPr>
        <w:jc w:val="both"/>
      </w:pPr>
    </w:p>
    <w:p w14:paraId="6F350ACB" w14:textId="47823701" w:rsidR="00EB46E6" w:rsidRDefault="00183C9E" w:rsidP="002E5FF6">
      <w:pPr>
        <w:jc w:val="both"/>
      </w:pPr>
      <w:r>
        <w:rPr>
          <w:noProof/>
        </w:rPr>
        <w:drawing>
          <wp:inline distT="0" distB="0" distL="0" distR="0" wp14:anchorId="69850251" wp14:editId="0E516F98">
            <wp:extent cx="5943600" cy="6537960"/>
            <wp:effectExtent l="0" t="0" r="0" b="0"/>
            <wp:docPr id="53" name="Picture 53" descr="A screen 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 shot of a chart&#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p>
    <w:p w14:paraId="5138E111" w14:textId="09E3B21F" w:rsidR="008826B0" w:rsidRPr="003456CC" w:rsidRDefault="008826B0" w:rsidP="002E5FF6">
      <w:pPr>
        <w:jc w:val="both"/>
        <w:rPr>
          <w:rFonts w:eastAsia="Times New Roman"/>
          <w:sz w:val="20"/>
          <w:szCs w:val="20"/>
          <w:lang w:val="en-US"/>
        </w:rPr>
      </w:pPr>
      <w:r w:rsidRPr="003456CC">
        <w:rPr>
          <w:rFonts w:eastAsia="Times New Roman"/>
          <w:i/>
          <w:iCs/>
          <w:sz w:val="20"/>
          <w:szCs w:val="20"/>
        </w:rPr>
        <w:t>Note:</w:t>
      </w:r>
      <w:r w:rsidRPr="003456CC">
        <w:rPr>
          <w:rFonts w:eastAsia="Times New Roman"/>
          <w:sz w:val="20"/>
          <w:szCs w:val="20"/>
        </w:rPr>
        <w:t xml:space="preserve"> The number of effect size estimates is in parentheses. The percentages indicate the weight given to each effect size within the given study. </w:t>
      </w:r>
      <w:r w:rsidRPr="003456CC">
        <w:rPr>
          <w:rFonts w:eastAsia="Times New Roman"/>
          <w:sz w:val="20"/>
          <w:szCs w:val="20"/>
          <w:lang w:val="en-US"/>
        </w:rPr>
        <w:t xml:space="preserve">Studies are ordered by the study mean effect size obtained from fitting the within-study effect sizes to a univariate meta-analysis model, as suggested by </w:t>
      </w:r>
      <w:r w:rsidRPr="003456CC">
        <w:rPr>
          <w:sz w:val="20"/>
          <w:szCs w:val="20"/>
          <w:lang w:val="en-US"/>
        </w:rPr>
        <w:t>Fernández-Castilla, Declercq, et al.</w:t>
      </w:r>
      <w:r w:rsidRPr="003456CC">
        <w:rPr>
          <w:rFonts w:eastAsia="Times New Roman"/>
          <w:sz w:val="20"/>
          <w:szCs w:val="20"/>
          <w:lang w:val="en-US"/>
        </w:rPr>
        <w:t xml:space="preserve"> (2020). The </w:t>
      </w:r>
      <w:r w:rsidR="00842852" w:rsidRPr="003456CC">
        <w:rPr>
          <w:rFonts w:eastAsia="Times New Roman"/>
          <w:sz w:val="20"/>
          <w:szCs w:val="20"/>
          <w:lang w:val="en-US"/>
        </w:rPr>
        <w:t>dashed</w:t>
      </w:r>
      <w:r w:rsidRPr="003456CC">
        <w:rPr>
          <w:rFonts w:eastAsia="Times New Roman"/>
          <w:sz w:val="20"/>
          <w:szCs w:val="20"/>
          <w:lang w:val="en-US"/>
        </w:rPr>
        <w:t xml:space="preserve"> line indicates the overall average effect size (g = .195), and the </w:t>
      </w:r>
      <w:r w:rsidR="00842852" w:rsidRPr="003456CC">
        <w:rPr>
          <w:rFonts w:eastAsia="Times New Roman"/>
          <w:sz w:val="20"/>
          <w:szCs w:val="20"/>
          <w:lang w:val="en-US"/>
        </w:rPr>
        <w:t>diamond</w:t>
      </w:r>
      <w:r w:rsidRPr="003456CC">
        <w:rPr>
          <w:rFonts w:eastAsia="Times New Roman"/>
          <w:sz w:val="20"/>
          <w:szCs w:val="20"/>
          <w:lang w:val="en-US"/>
        </w:rPr>
        <w:t xml:space="preserve"> </w:t>
      </w:r>
      <w:r w:rsidR="001049E7">
        <w:rPr>
          <w:rFonts w:eastAsia="Times New Roman"/>
          <w:sz w:val="20"/>
          <w:szCs w:val="20"/>
          <w:lang w:val="en-US"/>
        </w:rPr>
        <w:t>indicates</w:t>
      </w:r>
      <w:r w:rsidRPr="003456CC">
        <w:rPr>
          <w:rFonts w:eastAsia="Times New Roman"/>
          <w:sz w:val="20"/>
          <w:szCs w:val="20"/>
          <w:lang w:val="en-US"/>
        </w:rPr>
        <w:t xml:space="preserve"> the 95% confidence interval from the fitted PECHE-RVE model. </w:t>
      </w:r>
    </w:p>
    <w:p w14:paraId="5179AFEE" w14:textId="77777777" w:rsidR="00EB46E6" w:rsidRDefault="00EB46E6" w:rsidP="002E5FF6">
      <w:pPr>
        <w:jc w:val="both"/>
      </w:pPr>
    </w:p>
    <w:p w14:paraId="42CE056C" w14:textId="7EE04047" w:rsidR="001E7B8A" w:rsidRDefault="00C30CA2" w:rsidP="001E7B8A">
      <w:pPr>
        <w:jc w:val="both"/>
      </w:pPr>
      <w:r>
        <w:lastRenderedPageBreak/>
        <w:t>We also found substantial amounts of heterogeneity among the effect sizes,</w:t>
      </w:r>
      <w:r w:rsidR="00471442">
        <w:t xml:space="preserve"> with</w:t>
      </w:r>
      <w:r>
        <w:t xml:space="preserve"> </w:t>
      </w:r>
      <w:r>
        <w:rPr>
          <w:i/>
          <w:iCs/>
        </w:rPr>
        <w:t>Q</w:t>
      </w:r>
      <w:r>
        <w:t xml:space="preserve">(204) = 1220.8, </w:t>
      </w:r>
      <w:r w:rsidRPr="00C30CA2">
        <w:rPr>
          <w:i/>
          <w:iCs/>
        </w:rPr>
        <w:t>p</w:t>
      </w:r>
      <w:r>
        <w:t xml:space="preserve"> &lt; 0.001</w:t>
      </w:r>
      <w:r w:rsidR="00F01996">
        <w:t xml:space="preserve">, </w:t>
      </w:r>
      <w:r w:rsidR="00F01996">
        <w:rPr>
          <w:i/>
          <w:iCs/>
        </w:rPr>
        <w:t>I</w:t>
      </w:r>
      <w:r w:rsidR="00F01996">
        <w:rPr>
          <w:i/>
          <w:iCs/>
          <w:vertAlign w:val="superscript"/>
        </w:rPr>
        <w:t>2</w:t>
      </w:r>
      <w:r w:rsidR="00F01996">
        <w:t xml:space="preserve"> = 88.9</w:t>
      </w:r>
      <w:r w:rsidR="000E5336">
        <w:t>,</w:t>
      </w:r>
      <w:r w:rsidR="00471442">
        <w:t xml:space="preserve"> and</w:t>
      </w:r>
      <w:r w:rsidR="002E5FF6">
        <w:t xml:space="preserve"> </w:t>
      </w:r>
      <w:r w:rsidR="00837B24">
        <w:t>a total heterogeneit</w:t>
      </w:r>
      <w:r w:rsidR="005F4DEC">
        <w:t>y</w:t>
      </w:r>
      <w:r w:rsidR="00837B24">
        <w:t xml:space="preserve"> </w:t>
      </w:r>
      <m:oMath>
        <m:sSub>
          <m:sSubPr>
            <m:ctrlPr>
              <w:rPr>
                <w:rFonts w:ascii="Cambria Math" w:hAnsi="Cambria Math"/>
                <w:i/>
              </w:rPr>
            </m:ctrlPr>
          </m:sSubPr>
          <m:e>
            <m:r>
              <w:rPr>
                <w:rFonts w:ascii="Cambria Math" w:hAnsi="Cambria Math"/>
              </w:rPr>
              <m:t>σ</m:t>
            </m:r>
          </m:e>
          <m:sub>
            <m:r>
              <w:rPr>
                <w:rFonts w:ascii="Cambria Math" w:hAnsi="Cambria Math"/>
              </w:rPr>
              <m:t>T</m:t>
            </m:r>
          </m:sub>
        </m:sSub>
        <m:r>
          <w:rPr>
            <w:rFonts w:ascii="Cambria Math" w:hAnsi="Cambria Math"/>
          </w:rPr>
          <m:t>=</m:t>
        </m:r>
      </m:oMath>
      <w:r w:rsidR="00837B24">
        <w:t xml:space="preserve"> 0.204 SD. The total amount of heterogeneity compresses variation </w:t>
      </w:r>
      <w:r w:rsidR="00BD6E51">
        <w:t xml:space="preserve">from </w:t>
      </w:r>
      <w:r w:rsidR="00837B24">
        <w:t>study and effect size levels,</w:t>
      </w:r>
      <w:r w:rsidR="00F33186">
        <w:t xml:space="preserve"> respectively,</w:t>
      </w:r>
      <w:r w:rsidR="00837B24">
        <w:t xml:space="preserve"> with between-study SD </w:t>
      </w:r>
      <m:oMath>
        <m:acc>
          <m:accPr>
            <m:ctrlPr>
              <w:rPr>
                <w:rFonts w:ascii="Cambria Math" w:hAnsi="Cambria Math"/>
                <w:i/>
              </w:rPr>
            </m:ctrlPr>
          </m:accPr>
          <m:e>
            <m:r>
              <w:rPr>
                <w:rFonts w:ascii="Cambria Math" w:hAnsi="Cambria Math"/>
              </w:rPr>
              <m:t>τ</m:t>
            </m:r>
          </m:e>
        </m:acc>
      </m:oMath>
      <w:r w:rsidR="00837B24">
        <w:t xml:space="preserve"> = 0.067</w:t>
      </w:r>
      <w:r w:rsidR="0006117C">
        <w:t xml:space="preserve"> 95% </w:t>
      </w:r>
      <w:r w:rsidR="0006117C">
        <w:rPr>
          <w:i/>
          <w:iCs/>
        </w:rPr>
        <w:t>CI</w:t>
      </w:r>
      <w:r w:rsidR="0006117C">
        <w:t>[0.000, 0.173]</w:t>
      </w:r>
      <w:r w:rsidR="00837B24">
        <w:t xml:space="preserve"> and within-study SD </w:t>
      </w:r>
      <m:oMath>
        <m:acc>
          <m:accPr>
            <m:ctrlPr>
              <w:rPr>
                <w:rFonts w:ascii="Cambria Math" w:hAnsi="Cambria Math"/>
                <w:i/>
              </w:rPr>
            </m:ctrlPr>
          </m:accPr>
          <m:e>
            <m:r>
              <w:rPr>
                <w:rFonts w:ascii="Cambria Math" w:hAnsi="Cambria Math"/>
              </w:rPr>
              <m:t>ω</m:t>
            </m:r>
          </m:e>
        </m:acc>
      </m:oMath>
      <w:r w:rsidR="00837B24">
        <w:t xml:space="preserve"> = 0.193</w:t>
      </w:r>
      <w:r w:rsidR="0006117C">
        <w:t xml:space="preserve"> 95% </w:t>
      </w:r>
      <w:r w:rsidR="0006117C">
        <w:rPr>
          <w:i/>
          <w:iCs/>
        </w:rPr>
        <w:t>CI</w:t>
      </w:r>
      <w:r w:rsidR="0006117C">
        <w:t>[0.167, 0.224]</w:t>
      </w:r>
      <w:r w:rsidR="00837B24">
        <w:t xml:space="preserve">. Based on these estimates, Figure 13 </w:t>
      </w:r>
      <w:r w:rsidR="00647B0F">
        <w:t>illustrates</w:t>
      </w:r>
      <w:r w:rsidR="00837B24">
        <w:t xml:space="preserve"> the predictive distribution of future </w:t>
      </w:r>
      <w:r w:rsidR="00647B0F">
        <w:t>effect size estimates</w:t>
      </w:r>
      <w:r w:rsidR="00BD6E51">
        <w:t xml:space="preserve"> and the 67% </w:t>
      </w:r>
      <w:r w:rsidR="00173411">
        <w:t>PI</w:t>
      </w:r>
      <w:r w:rsidR="00BD6E51">
        <w:t xml:space="preserve"> of [-0.01</w:t>
      </w:r>
      <w:r w:rsidR="00CE7FB5">
        <w:t>2</w:t>
      </w:r>
      <w:r w:rsidR="00BD6E51">
        <w:t>, 0.</w:t>
      </w:r>
      <w:r w:rsidR="00CE7FB5">
        <w:t>401</w:t>
      </w:r>
      <w:r w:rsidR="00BD6E51">
        <w:t>]</w:t>
      </w:r>
      <w:r w:rsidR="00837B24">
        <w:t xml:space="preserve">. </w:t>
      </w:r>
      <w:r w:rsidR="001E33D1" w:rsidRPr="001E33D1">
        <w:t xml:space="preserve">It can also be seen that 82% of future studies </w:t>
      </w:r>
      <w:r w:rsidR="00186185">
        <w:t xml:space="preserve">would be expected </w:t>
      </w:r>
      <w:r w:rsidR="001E33D1" w:rsidRPr="001E33D1">
        <w:t xml:space="preserve">to yield effect sizes above zero. Although the 67% PI slightly overlaps zero, we do not interpret this as evidence of an ineffective intervention, given the lower cost of group-based approaches. </w:t>
      </w:r>
      <w:r w:rsidR="001049E7">
        <w:t>By this, we mean that</w:t>
      </w:r>
      <w:r w:rsidR="001E33D1" w:rsidRPr="001E33D1">
        <w:t xml:space="preserve"> even if individual and group-based treatments are equally effective (e.g., with an effect size of 0.083), group-based interventions would allow the same number of individuals to be treated at a substantially lower cost, or enable treatment of many more people for the same cost as individual treatment as usual.</w:t>
      </w:r>
      <w:r w:rsidR="003F056D">
        <w:t xml:space="preserve"> Consequently, we interpret the predictive distribution to indicate that the majority of future studies will yield </w:t>
      </w:r>
      <w:r w:rsidR="00A15947">
        <w:t>meaningful</w:t>
      </w:r>
      <w:r w:rsidR="004A5559">
        <w:t xml:space="preserve"> and </w:t>
      </w:r>
      <w:r w:rsidR="004A5559" w:rsidRPr="004A5559">
        <w:t>efficacious</w:t>
      </w:r>
      <w:r w:rsidR="004A5559">
        <w:t xml:space="preserve"> </w:t>
      </w:r>
      <w:r w:rsidR="003F056D">
        <w:t>effect sizes</w:t>
      </w:r>
      <w:r w:rsidR="004A5559">
        <w:t xml:space="preserve">. </w:t>
      </w:r>
    </w:p>
    <w:p w14:paraId="38B4C0DC" w14:textId="77777777" w:rsidR="001E33D1" w:rsidRDefault="001E33D1" w:rsidP="001E7B8A">
      <w:pPr>
        <w:jc w:val="both"/>
      </w:pPr>
    </w:p>
    <w:p w14:paraId="5CA00927" w14:textId="3F050187" w:rsidR="003456CC" w:rsidRDefault="003456CC" w:rsidP="00EB46E6">
      <w:r w:rsidRPr="00466691">
        <w:rPr>
          <w:b/>
          <w:bCs/>
        </w:rPr>
        <w:t>FIGURE 1</w:t>
      </w:r>
      <w:r w:rsidR="00466691">
        <w:rPr>
          <w:b/>
          <w:bCs/>
        </w:rPr>
        <w:t>3</w:t>
      </w:r>
      <w:r w:rsidR="00466691" w:rsidRPr="00466691">
        <w:rPr>
          <w:b/>
          <w:bCs/>
        </w:rPr>
        <w:t xml:space="preserve"> </w:t>
      </w:r>
      <w:r w:rsidR="00466691">
        <w:t>Predictive distribution for reintegrational outcomes</w:t>
      </w:r>
    </w:p>
    <w:p w14:paraId="2F73CC4E" w14:textId="51F47103" w:rsidR="00466691" w:rsidRPr="00466691" w:rsidRDefault="001118DC" w:rsidP="00EB46E6">
      <w:r>
        <w:rPr>
          <w:noProof/>
        </w:rPr>
        <w:drawing>
          <wp:inline distT="0" distB="0" distL="0" distR="0" wp14:anchorId="29A07488" wp14:editId="0A004862">
            <wp:extent cx="5943600" cy="2971800"/>
            <wp:effectExtent l="0" t="0" r="0" b="0"/>
            <wp:docPr id="49" name="Picture 49" descr="A diagram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diagram of a normal distribution&#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0B87D338" w14:textId="08D233A9" w:rsidR="00466691" w:rsidRPr="00600DBD" w:rsidRDefault="001118DC" w:rsidP="00EB46E6">
      <w:pPr>
        <w:rPr>
          <w:sz w:val="20"/>
          <w:szCs w:val="20"/>
        </w:rPr>
      </w:pPr>
      <w:r w:rsidRPr="00600DBD">
        <w:rPr>
          <w:i/>
          <w:iCs/>
          <w:sz w:val="20"/>
          <w:szCs w:val="20"/>
        </w:rPr>
        <w:t>Note</w:t>
      </w:r>
      <w:r w:rsidRPr="00600DBD">
        <w:rPr>
          <w:sz w:val="20"/>
          <w:szCs w:val="20"/>
        </w:rPr>
        <w:t xml:space="preserve">: Dash lines indicate the 67% prediction interval. </w:t>
      </w:r>
    </w:p>
    <w:p w14:paraId="49A15282" w14:textId="77777777" w:rsidR="001118DC" w:rsidRDefault="001118DC" w:rsidP="00EB46E6"/>
    <w:p w14:paraId="11109C70" w14:textId="2DF5631C" w:rsidR="00DB3F95" w:rsidRDefault="00DB3F95" w:rsidP="00DB3F95">
      <w:pPr>
        <w:pStyle w:val="Heading4"/>
      </w:pPr>
      <w:r>
        <w:t>Overall average effects on mental health</w:t>
      </w:r>
    </w:p>
    <w:p w14:paraId="13B4904D" w14:textId="665965C3" w:rsidR="00DB3F95" w:rsidRDefault="00752AE9" w:rsidP="00126CC3">
      <w:pPr>
        <w:jc w:val="both"/>
      </w:pPr>
      <w:r>
        <w:t xml:space="preserve">The overall average effect size estimate for mental health outcomes summarizes a total of 144 effect sizes and 42 studies published from </w:t>
      </w:r>
      <w:r w:rsidR="00187718">
        <w:t>2000 to 2022. As shown in Figure 14, we found</w:t>
      </w:r>
      <w:r w:rsidR="00126CC3">
        <w:t xml:space="preserve"> a positive, statistically significant overall standardized mean difference for mental health outcomes of 0.215 SD, </w:t>
      </w:r>
      <w:r w:rsidR="00126CC3">
        <w:rPr>
          <w:i/>
          <w:iCs/>
        </w:rPr>
        <w:t>t</w:t>
      </w:r>
      <w:r w:rsidR="00126CC3">
        <w:t xml:space="preserve">(37.5) = 3.48, </w:t>
      </w:r>
      <w:r w:rsidR="00126CC3">
        <w:rPr>
          <w:i/>
          <w:iCs/>
        </w:rPr>
        <w:t>p</w:t>
      </w:r>
      <w:r w:rsidR="00126CC3">
        <w:t xml:space="preserve"> = .001, 95% CI[0.090, 0.340]. This means that on average, participants in group-based interventions score higher on mental health outcomes relative to participants exposed to individual treatment or a wait-list. </w:t>
      </w:r>
    </w:p>
    <w:p w14:paraId="7049CB75" w14:textId="77777777" w:rsidR="00126CC3" w:rsidRDefault="00126CC3" w:rsidP="00126CC3">
      <w:pPr>
        <w:jc w:val="both"/>
      </w:pPr>
    </w:p>
    <w:p w14:paraId="72220EAA" w14:textId="77777777" w:rsidR="00A15947" w:rsidRPr="006B4BC7" w:rsidRDefault="00126CC3" w:rsidP="00A15947">
      <w:pPr>
        <w:jc w:val="both"/>
        <w:rPr>
          <w:lang w:val="en-US"/>
        </w:rPr>
      </w:pPr>
      <w:r>
        <w:t xml:space="preserve">This effect is similar to the overall average effect size of social reintegration. Again, seen in light of the significant </w:t>
      </w:r>
      <w:r w:rsidR="004A5559">
        <w:t>reduction in the incremental cost per treated individual</w:t>
      </w:r>
      <w:r>
        <w:t>, we also consider this effect size to be substantial.</w:t>
      </w:r>
      <w:r w:rsidR="0086361C">
        <w:t xml:space="preserve"> The overall average effect size of 0.215 amounts to 58.5 percent of the treatment participants having a better score than the average control participant, with the 95% </w:t>
      </w:r>
      <w:r w:rsidR="0086361C">
        <w:lastRenderedPageBreak/>
        <w:t xml:space="preserve">confidence interval ranging from ~53.6 to ~63.29  percent of the treatment participants scoring better than the average control participant. </w:t>
      </w:r>
      <w:r w:rsidR="00414C18">
        <w:t>O</w:t>
      </w:r>
      <w:r w:rsidR="0086361C">
        <w:t xml:space="preserve">n the individual level, </w:t>
      </w:r>
      <w:r w:rsidR="00414C18">
        <w:t xml:space="preserve">when assuming constant effects, </w:t>
      </w:r>
      <w:r w:rsidR="0086361C">
        <w:t xml:space="preserve">this translates to </w:t>
      </w:r>
      <w:r w:rsidR="0086361C" w:rsidRPr="006B4BC7">
        <w:rPr>
          <w:lang w:val="en-US"/>
        </w:rPr>
        <w:t xml:space="preserve">an expectation that a typical </w:t>
      </w:r>
      <w:r w:rsidR="0086361C">
        <w:rPr>
          <w:lang w:val="en-US"/>
        </w:rPr>
        <w:t>participant</w:t>
      </w:r>
      <w:r w:rsidR="0086361C" w:rsidRPr="006B4BC7">
        <w:rPr>
          <w:lang w:val="en-US"/>
        </w:rPr>
        <w:t xml:space="preserve"> from the control group would</w:t>
      </w:r>
      <w:r w:rsidR="0086361C">
        <w:rPr>
          <w:lang w:val="en-US"/>
        </w:rPr>
        <w:t xml:space="preserve"> </w:t>
      </w:r>
      <w:r w:rsidR="0086361C" w:rsidRPr="006B4BC7">
        <w:rPr>
          <w:lang w:val="en-US"/>
        </w:rPr>
        <w:t xml:space="preserve">have had a percentile gain of </w:t>
      </w:r>
      <w:r w:rsidR="0086361C">
        <w:rPr>
          <w:lang w:val="en-US"/>
        </w:rPr>
        <w:t>8</w:t>
      </w:r>
      <w:r w:rsidR="0086361C" w:rsidRPr="006B4BC7">
        <w:rPr>
          <w:lang w:val="en-US"/>
        </w:rPr>
        <w:t>.</w:t>
      </w:r>
      <w:r w:rsidR="0086361C">
        <w:rPr>
          <w:lang w:val="en-US"/>
        </w:rPr>
        <w:t>5</w:t>
      </w:r>
      <w:r w:rsidR="0086361C" w:rsidRPr="006B4BC7">
        <w:rPr>
          <w:lang w:val="en-US"/>
        </w:rPr>
        <w:t xml:space="preserve">% had they instead been exposed to a </w:t>
      </w:r>
      <w:r w:rsidR="0086361C">
        <w:rPr>
          <w:lang w:val="en-US"/>
        </w:rPr>
        <w:t xml:space="preserve">group-based intervention. </w:t>
      </w:r>
      <w:r w:rsidR="00A15947">
        <w:rPr>
          <w:lang w:val="en-US"/>
        </w:rPr>
        <w:t xml:space="preserve">For alternative interpretation metrics, see our main analysis codes accompanying the review. </w:t>
      </w:r>
    </w:p>
    <w:p w14:paraId="42DD000E" w14:textId="1F998F4A" w:rsidR="0086361C" w:rsidRPr="006B4BC7" w:rsidRDefault="0086361C" w:rsidP="0086361C">
      <w:pPr>
        <w:jc w:val="both"/>
        <w:rPr>
          <w:lang w:val="en-US"/>
        </w:rPr>
      </w:pPr>
    </w:p>
    <w:p w14:paraId="137BC7C1" w14:textId="3357E211" w:rsidR="00126CC3" w:rsidRPr="0086361C" w:rsidRDefault="00126CC3" w:rsidP="00126CC3">
      <w:pPr>
        <w:jc w:val="both"/>
        <w:rPr>
          <w:lang w:val="en-US"/>
        </w:rPr>
      </w:pPr>
    </w:p>
    <w:p w14:paraId="0FAD0FF4" w14:textId="18EFCAD1" w:rsidR="00126CC3" w:rsidRPr="00126CC3" w:rsidRDefault="00414C18" w:rsidP="00126CC3">
      <w:pPr>
        <w:jc w:val="both"/>
      </w:pPr>
      <w:r>
        <w:t xml:space="preserve">When comparing the average growth in mental health in the control group, when receiving TAU, the treatment effect can be said to be 1.4 times larger than the typical improvement in TAU, which we found to be 0.157 SD, </w:t>
      </w:r>
      <w:r>
        <w:rPr>
          <w:i/>
          <w:iCs/>
        </w:rPr>
        <w:t>t</w:t>
      </w:r>
      <w:r>
        <w:t xml:space="preserve">(31.25) = 2.65, </w:t>
      </w:r>
      <w:r>
        <w:rPr>
          <w:i/>
          <w:iCs/>
        </w:rPr>
        <w:t>p</w:t>
      </w:r>
      <w:r>
        <w:t xml:space="preserve"> = 0.012, 95% CI[0.036, 0.277]. </w:t>
      </w:r>
    </w:p>
    <w:p w14:paraId="310C4642" w14:textId="77777777" w:rsidR="00EB46E6" w:rsidRDefault="00EB46E6" w:rsidP="00EB46E6">
      <w:pPr>
        <w:rPr>
          <w:rFonts w:eastAsia="Times New Roman"/>
        </w:rPr>
      </w:pPr>
    </w:p>
    <w:p w14:paraId="29D7E33A" w14:textId="4885976A" w:rsidR="00EB46E6" w:rsidRPr="00EB46E6" w:rsidRDefault="00EB46E6" w:rsidP="00EB46E6">
      <w:pPr>
        <w:rPr>
          <w:rFonts w:eastAsia="Times New Roman"/>
        </w:rPr>
      </w:pPr>
      <w:r w:rsidRPr="00C42B55">
        <w:rPr>
          <w:rFonts w:eastAsia="Times New Roman"/>
          <w:b/>
          <w:bCs/>
        </w:rPr>
        <w:t>FIGURE</w:t>
      </w:r>
      <w:r>
        <w:rPr>
          <w:rFonts w:eastAsia="Times New Roman"/>
          <w:b/>
          <w:bCs/>
        </w:rPr>
        <w:t xml:space="preserve"> 1</w:t>
      </w:r>
      <w:r w:rsidR="00466691">
        <w:rPr>
          <w:rFonts w:eastAsia="Times New Roman"/>
          <w:b/>
          <w:bCs/>
        </w:rPr>
        <w:t>4</w:t>
      </w:r>
      <w:r>
        <w:rPr>
          <w:rFonts w:eastAsia="Times New Roman"/>
          <w:b/>
          <w:bCs/>
        </w:rPr>
        <w:t xml:space="preserve"> </w:t>
      </w:r>
      <w:r>
        <w:rPr>
          <w:rFonts w:eastAsia="Times New Roman"/>
        </w:rPr>
        <w:t>Effect size forest plot with dependent effect sizes</w:t>
      </w:r>
      <w:r w:rsidR="008826B0">
        <w:rPr>
          <w:rFonts w:eastAsia="Times New Roman"/>
        </w:rPr>
        <w:t xml:space="preserve"> for mental health outcomes</w:t>
      </w:r>
      <w:r>
        <w:rPr>
          <w:rFonts w:eastAsia="Times New Roman"/>
        </w:rPr>
        <w:t xml:space="preserve">. </w:t>
      </w:r>
    </w:p>
    <w:p w14:paraId="72B3D4CB" w14:textId="05D7D500" w:rsidR="00EB46E6" w:rsidRPr="00EB46E6" w:rsidRDefault="00183C9E" w:rsidP="00EB46E6">
      <w:pPr>
        <w:rPr>
          <w:rFonts w:eastAsia="Times New Roman"/>
          <w:b/>
          <w:bCs/>
        </w:rPr>
      </w:pPr>
      <w:r>
        <w:rPr>
          <w:rFonts w:eastAsia="Times New Roman"/>
          <w:b/>
          <w:bCs/>
          <w:noProof/>
        </w:rPr>
        <w:drawing>
          <wp:inline distT="0" distB="0" distL="0" distR="0" wp14:anchorId="44131826" wp14:editId="13A7579A">
            <wp:extent cx="5426800" cy="5969479"/>
            <wp:effectExtent l="0" t="0" r="2540" b="0"/>
            <wp:docPr id="54" name="Picture 54" descr="A white sheet with many colorful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white sheet with many colorful dots and numbers&#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435613" cy="5979174"/>
                    </a:xfrm>
                    <a:prstGeom prst="rect">
                      <a:avLst/>
                    </a:prstGeom>
                  </pic:spPr>
                </pic:pic>
              </a:graphicData>
            </a:graphic>
          </wp:inline>
        </w:drawing>
      </w:r>
    </w:p>
    <w:p w14:paraId="40ABC724" w14:textId="2F61CCD0" w:rsidR="00C42B55" w:rsidRPr="003456CC" w:rsidRDefault="00EB46E6" w:rsidP="00EB46E6">
      <w:pPr>
        <w:jc w:val="both"/>
        <w:rPr>
          <w:rFonts w:eastAsia="Times New Roman"/>
          <w:sz w:val="20"/>
          <w:szCs w:val="20"/>
          <w:lang w:val="en-US"/>
        </w:rPr>
      </w:pPr>
      <w:bookmarkStart w:id="46" w:name="DISCUSSION"/>
      <w:bookmarkEnd w:id="46"/>
      <w:r w:rsidRPr="003456CC">
        <w:rPr>
          <w:rFonts w:eastAsia="Times New Roman"/>
          <w:i/>
          <w:iCs/>
          <w:sz w:val="20"/>
          <w:szCs w:val="20"/>
        </w:rPr>
        <w:lastRenderedPageBreak/>
        <w:t>Note:</w:t>
      </w:r>
      <w:r w:rsidRPr="003456CC">
        <w:rPr>
          <w:rFonts w:eastAsia="Times New Roman"/>
          <w:sz w:val="20"/>
          <w:szCs w:val="20"/>
        </w:rPr>
        <w:t xml:space="preserve"> The number of effect size estimates is in parentheses. The percentages indicate the weight given to each effect size within the given study. </w:t>
      </w:r>
      <w:r w:rsidRPr="003456CC">
        <w:rPr>
          <w:rFonts w:eastAsia="Times New Roman"/>
          <w:sz w:val="20"/>
          <w:szCs w:val="20"/>
          <w:lang w:val="en-US"/>
        </w:rPr>
        <w:t xml:space="preserve">Studies are ordered by the study mean effect size obtained from fitting the within-study effect sizes to a univariate meta-analysis model, as suggested by </w:t>
      </w:r>
      <w:r w:rsidR="00F151B1" w:rsidRPr="003456CC">
        <w:rPr>
          <w:sz w:val="20"/>
          <w:szCs w:val="20"/>
          <w:lang w:val="en-US"/>
        </w:rPr>
        <w:t>Fernández-Castilla, Declercq, et al.</w:t>
      </w:r>
      <w:r w:rsidRPr="003456CC">
        <w:rPr>
          <w:rFonts w:eastAsia="Times New Roman"/>
          <w:sz w:val="20"/>
          <w:szCs w:val="20"/>
          <w:lang w:val="en-US"/>
        </w:rPr>
        <w:t xml:space="preserve"> (2020). The </w:t>
      </w:r>
      <w:r w:rsidR="00842852" w:rsidRPr="003456CC">
        <w:rPr>
          <w:rFonts w:eastAsia="Times New Roman"/>
          <w:sz w:val="20"/>
          <w:szCs w:val="20"/>
          <w:lang w:val="en-US"/>
        </w:rPr>
        <w:t>dashed</w:t>
      </w:r>
      <w:r w:rsidRPr="003456CC">
        <w:rPr>
          <w:rFonts w:eastAsia="Times New Roman"/>
          <w:sz w:val="20"/>
          <w:szCs w:val="20"/>
          <w:lang w:val="en-US"/>
        </w:rPr>
        <w:t xml:space="preserve"> line indicates the overall average effect size (g = .195), and the </w:t>
      </w:r>
      <w:r w:rsidR="00842852" w:rsidRPr="003456CC">
        <w:rPr>
          <w:rFonts w:eastAsia="Times New Roman"/>
          <w:sz w:val="20"/>
          <w:szCs w:val="20"/>
          <w:lang w:val="en-US"/>
        </w:rPr>
        <w:t xml:space="preserve">and the diamond </w:t>
      </w:r>
      <w:r w:rsidRPr="003456CC">
        <w:rPr>
          <w:rFonts w:eastAsia="Times New Roman"/>
          <w:sz w:val="20"/>
          <w:szCs w:val="20"/>
          <w:lang w:val="en-US"/>
        </w:rPr>
        <w:t>indicate</w:t>
      </w:r>
      <w:r w:rsidR="001049E7">
        <w:rPr>
          <w:rFonts w:eastAsia="Times New Roman"/>
          <w:sz w:val="20"/>
          <w:szCs w:val="20"/>
          <w:lang w:val="en-US"/>
        </w:rPr>
        <w:t>s</w:t>
      </w:r>
      <w:r w:rsidRPr="003456CC">
        <w:rPr>
          <w:rFonts w:eastAsia="Times New Roman"/>
          <w:sz w:val="20"/>
          <w:szCs w:val="20"/>
          <w:lang w:val="en-US"/>
        </w:rPr>
        <w:t xml:space="preserve"> the 95% confidence interval from the fitted PECHE-RVE</w:t>
      </w:r>
      <w:r w:rsidR="008826B0" w:rsidRPr="003456CC">
        <w:rPr>
          <w:rFonts w:eastAsia="Times New Roman"/>
          <w:sz w:val="20"/>
          <w:szCs w:val="20"/>
          <w:lang w:val="en-US"/>
        </w:rPr>
        <w:t>.</w:t>
      </w:r>
    </w:p>
    <w:p w14:paraId="06A4BE2E" w14:textId="77777777" w:rsidR="00EB46E6" w:rsidRDefault="00EB46E6" w:rsidP="00A71863">
      <w:pPr>
        <w:jc w:val="both"/>
        <w:rPr>
          <w:rFonts w:eastAsia="Times New Roman"/>
        </w:rPr>
      </w:pPr>
    </w:p>
    <w:p w14:paraId="37557FF1" w14:textId="766E77F4" w:rsidR="00183C9E" w:rsidRDefault="001049E7" w:rsidP="00A71863">
      <w:pPr>
        <w:jc w:val="both"/>
      </w:pPr>
      <w:r>
        <w:rPr>
          <w:rFonts w:eastAsia="Times New Roman"/>
        </w:rPr>
        <w:t xml:space="preserve">Also, for mental health outcomes, we found a substantial amount of heterogeneity </w:t>
      </w:r>
      <w:r w:rsidR="004A56DA">
        <w:rPr>
          <w:rFonts w:eastAsia="Times New Roman"/>
        </w:rPr>
        <w:t xml:space="preserve">among the effect sizes, with </w:t>
      </w:r>
      <w:r w:rsidR="004A56DA">
        <w:rPr>
          <w:rFonts w:eastAsia="Times New Roman"/>
          <w:i/>
          <w:iCs/>
        </w:rPr>
        <w:t>Q</w:t>
      </w:r>
      <w:r w:rsidR="00A71863">
        <w:rPr>
          <w:rFonts w:eastAsia="Times New Roman"/>
        </w:rPr>
        <w:t xml:space="preserve">(143) = 174072.2, </w:t>
      </w:r>
      <w:r w:rsidR="00A71863">
        <w:rPr>
          <w:rFonts w:eastAsia="Times New Roman"/>
          <w:i/>
          <w:iCs/>
        </w:rPr>
        <w:t>p</w:t>
      </w:r>
      <w:r w:rsidR="00A71863">
        <w:rPr>
          <w:rFonts w:eastAsia="Times New Roman"/>
        </w:rPr>
        <w:t xml:space="preserve"> &lt; .001, </w:t>
      </w:r>
      <w:r w:rsidR="00A71863">
        <w:rPr>
          <w:rFonts w:eastAsia="Times New Roman"/>
          <w:i/>
          <w:iCs/>
        </w:rPr>
        <w:t>I</w:t>
      </w:r>
      <w:r w:rsidR="00A71863">
        <w:rPr>
          <w:rFonts w:eastAsia="Times New Roman"/>
          <w:vertAlign w:val="superscript"/>
        </w:rPr>
        <w:t>2</w:t>
      </w:r>
      <w:r w:rsidR="00A71863">
        <w:rPr>
          <w:rFonts w:eastAsia="Times New Roman"/>
        </w:rPr>
        <w:t xml:space="preserve"> = 99.94, and a total heterogeneity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oMath>
      <w:r w:rsidR="00A71863">
        <w:rPr>
          <w:rFonts w:eastAsia="Times New Roman"/>
        </w:rPr>
        <w:t xml:space="preserve"> = 0.333. </w:t>
      </w:r>
      <w:r w:rsidR="00186185">
        <w:rPr>
          <w:rFonts w:eastAsia="Times New Roman"/>
        </w:rPr>
        <w:t xml:space="preserve">As with social reintegrational outcomes, the total heterogeneity </w:t>
      </w:r>
      <w:r w:rsidR="00A71863">
        <w:rPr>
          <w:rFonts w:eastAsia="Times New Roman"/>
        </w:rPr>
        <w:t xml:space="preserve">estimate comprises heterogeneity from the between-study and within-study levels, respectively, with between-study SD </w:t>
      </w:r>
      <m:oMath>
        <m:acc>
          <m:accPr>
            <m:ctrlPr>
              <w:rPr>
                <w:rFonts w:ascii="Cambria Math" w:eastAsia="Times New Roman" w:hAnsi="Cambria Math"/>
                <w:i/>
              </w:rPr>
            </m:ctrlPr>
          </m:accPr>
          <m:e>
            <m:r>
              <w:rPr>
                <w:rFonts w:ascii="Cambria Math" w:eastAsia="Times New Roman" w:hAnsi="Cambria Math"/>
              </w:rPr>
              <m:t>τ</m:t>
            </m:r>
          </m:e>
        </m:acc>
      </m:oMath>
      <w:r w:rsidR="00A71863">
        <w:rPr>
          <w:rFonts w:eastAsia="Times New Roman"/>
        </w:rPr>
        <w:t xml:space="preserve"> = 0.298</w:t>
      </w:r>
      <w:r w:rsidR="002C621D">
        <w:rPr>
          <w:rFonts w:eastAsia="Times New Roman"/>
        </w:rPr>
        <w:t xml:space="preserve"> 95% </w:t>
      </w:r>
      <w:r w:rsidR="002C621D">
        <w:rPr>
          <w:rFonts w:eastAsia="Times New Roman"/>
          <w:i/>
          <w:iCs/>
        </w:rPr>
        <w:t>CI</w:t>
      </w:r>
      <w:r w:rsidR="002C621D">
        <w:rPr>
          <w:rFonts w:eastAsia="Times New Roman"/>
        </w:rPr>
        <w:t>[0.201, 0.425]</w:t>
      </w:r>
      <w:r w:rsidR="00A71863">
        <w:rPr>
          <w:rFonts w:eastAsia="Times New Roman"/>
        </w:rPr>
        <w:t xml:space="preserve"> and within-study SD </w:t>
      </w:r>
      <m:oMath>
        <m:acc>
          <m:accPr>
            <m:ctrlPr>
              <w:rPr>
                <w:rFonts w:ascii="Cambria Math" w:hAnsi="Cambria Math"/>
                <w:i/>
              </w:rPr>
            </m:ctrlPr>
          </m:accPr>
          <m:e>
            <m:r>
              <w:rPr>
                <w:rFonts w:ascii="Cambria Math" w:hAnsi="Cambria Math"/>
              </w:rPr>
              <m:t>ω</m:t>
            </m:r>
          </m:e>
        </m:acc>
      </m:oMath>
      <w:r w:rsidR="00A71863">
        <w:t xml:space="preserve"> = 0.149</w:t>
      </w:r>
      <w:r w:rsidR="002C621D">
        <w:t xml:space="preserve"> 95% </w:t>
      </w:r>
      <w:r w:rsidR="002C621D">
        <w:rPr>
          <w:i/>
          <w:iCs/>
        </w:rPr>
        <w:t>CI</w:t>
      </w:r>
      <w:r w:rsidR="002C621D">
        <w:t>[0.121, 0.186]</w:t>
      </w:r>
      <w:r w:rsidR="00A71863">
        <w:t xml:space="preserve">. </w:t>
      </w:r>
      <w:r w:rsidR="00FD41D1">
        <w:t xml:space="preserve">Figure 15 </w:t>
      </w:r>
      <w:r w:rsidR="00CE7FB5">
        <w:t xml:space="preserve">depicts the predictive distribution of future effect size estimates and the 67% PI of [-0.120, 0.549]. </w:t>
      </w:r>
      <w:r w:rsidR="00186185">
        <w:t>In addition, i</w:t>
      </w:r>
      <w:r w:rsidR="00CE7FB5" w:rsidRPr="001E33D1">
        <w:t xml:space="preserve">t can be seen that </w:t>
      </w:r>
      <w:r w:rsidR="00186185">
        <w:t xml:space="preserve">74 </w:t>
      </w:r>
      <w:r w:rsidR="00CE7FB5" w:rsidRPr="001E33D1">
        <w:t xml:space="preserve">% of future studies </w:t>
      </w:r>
      <w:r w:rsidR="00186185">
        <w:t xml:space="preserve">would be </w:t>
      </w:r>
      <w:r w:rsidR="00CE7FB5" w:rsidRPr="001E33D1">
        <w:t>expected to yield effect sizes above zero.</w:t>
      </w:r>
      <w:r w:rsidR="003E470B">
        <w:t xml:space="preserve"> </w:t>
      </w:r>
      <w:r w:rsidR="009D02D4">
        <w:t>Put another way</w:t>
      </w:r>
      <w:r w:rsidR="003E470B">
        <w:t xml:space="preserve">, we would expect new studies to yield effects indicating slight reductions in mental health to large improvements. Based on the predictive distribution, we consider the effect of group-based intervention on participants’ mental health to be more fragile relative to the effect on social reintegrational outcomes. </w:t>
      </w:r>
      <w:r w:rsidR="00657658">
        <w:t>In sum</w:t>
      </w:r>
      <w:r w:rsidR="00F961CB">
        <w:t>,</w:t>
      </w:r>
      <w:r w:rsidR="00A66398">
        <w:t xml:space="preserve"> a majority of individuals will likely experience a positive</w:t>
      </w:r>
      <w:r w:rsidR="003E470B">
        <w:t xml:space="preserve"> </w:t>
      </w:r>
      <w:r w:rsidR="00A66398">
        <w:t>effect of group intervention on their mental health</w:t>
      </w:r>
      <w:r w:rsidR="00F961CB">
        <w:t xml:space="preserve">, </w:t>
      </w:r>
      <w:r w:rsidR="00657658">
        <w:t>while</w:t>
      </w:r>
      <w:r w:rsidR="00F961CB">
        <w:t xml:space="preserve"> we can not exclude that a minor group of participants will </w:t>
      </w:r>
      <w:r w:rsidR="00657658">
        <w:t>possibly</w:t>
      </w:r>
      <w:r w:rsidR="004A5559">
        <w:t xml:space="preserve"> </w:t>
      </w:r>
      <w:r w:rsidR="00F961CB">
        <w:t xml:space="preserve">experience a </w:t>
      </w:r>
      <w:r w:rsidR="004A5559">
        <w:t xml:space="preserve">small </w:t>
      </w:r>
      <w:r w:rsidR="00F961CB">
        <w:t xml:space="preserve">reduction in their mental health when exposed to group-based interventions. </w:t>
      </w:r>
    </w:p>
    <w:p w14:paraId="37D23C18" w14:textId="77777777" w:rsidR="00657658" w:rsidRDefault="00657658" w:rsidP="00A71863">
      <w:pPr>
        <w:jc w:val="both"/>
      </w:pPr>
    </w:p>
    <w:p w14:paraId="2E08F545" w14:textId="3631B6D6" w:rsidR="00657658" w:rsidRPr="00A71863" w:rsidRDefault="00657658" w:rsidP="00A71863">
      <w:pPr>
        <w:jc w:val="both"/>
        <w:rPr>
          <w:rFonts w:eastAsia="Times New Roman"/>
        </w:rPr>
      </w:pPr>
      <w:r>
        <w:t xml:space="preserve">That said, </w:t>
      </w:r>
      <w:r w:rsidR="002D3B89">
        <w:t xml:space="preserve">by </w:t>
      </w:r>
      <w:r w:rsidR="00BC7388">
        <w:t xml:space="preserve">using the CMVE model, </w:t>
      </w:r>
      <w:r>
        <w:t xml:space="preserve">we found a substantial covariance between reintegrational and mental health outcomes, indicating that group-based interventions with larger impacts on reintegrational </w:t>
      </w:r>
      <w:r w:rsidR="00BC7388">
        <w:t xml:space="preserve">outcomes </w:t>
      </w:r>
      <w:r>
        <w:t>also show larger impacts on mental health outcomes. This suggest</w:t>
      </w:r>
      <w:r w:rsidR="00BC7388">
        <w:t>s</w:t>
      </w:r>
      <w:r>
        <w:t xml:space="preserve"> </w:t>
      </w:r>
      <w:r w:rsidR="00BC7388">
        <w:t>that when group-based interventions are effective, they tend to have substantial impacts on both the social reintegration of the participants and their mental health. See</w:t>
      </w:r>
      <w:r w:rsidR="002D3B89">
        <w:t xml:space="preserve"> PRIMED</w:t>
      </w:r>
      <w:commentRangeStart w:id="47"/>
      <w:r w:rsidR="002D3B89">
        <w:t xml:space="preserve"> Figure xxx </w:t>
      </w:r>
      <w:commentRangeEnd w:id="47"/>
      <w:r w:rsidR="002D3B89">
        <w:rPr>
          <w:rStyle w:val="CommentReference"/>
          <w:rFonts w:asciiTheme="minorHAnsi" w:eastAsiaTheme="minorHAnsi" w:hAnsiTheme="minorHAnsi" w:cstheme="minorBidi"/>
          <w:lang w:val="da-DK" w:eastAsia="en-US"/>
        </w:rPr>
        <w:commentReference w:id="47"/>
      </w:r>
      <w:r w:rsidR="002D3B89">
        <w:t xml:space="preserve">for an overview of how reintegrational and mental health outcomes are distributed within and between studies. </w:t>
      </w:r>
    </w:p>
    <w:p w14:paraId="5A38E0AF" w14:textId="77777777" w:rsidR="001049E7" w:rsidRDefault="001049E7" w:rsidP="00C42B55">
      <w:pPr>
        <w:rPr>
          <w:rFonts w:eastAsia="Times New Roman"/>
        </w:rPr>
      </w:pPr>
    </w:p>
    <w:p w14:paraId="54F18494" w14:textId="13434C51" w:rsidR="00466691" w:rsidRDefault="00466691" w:rsidP="00466691">
      <w:r w:rsidRPr="00466691">
        <w:rPr>
          <w:b/>
          <w:bCs/>
        </w:rPr>
        <w:t>FIGURE 1</w:t>
      </w:r>
      <w:r>
        <w:rPr>
          <w:b/>
          <w:bCs/>
        </w:rPr>
        <w:t>5</w:t>
      </w:r>
      <w:r w:rsidRPr="00466691">
        <w:rPr>
          <w:b/>
          <w:bCs/>
        </w:rPr>
        <w:t xml:space="preserve"> </w:t>
      </w:r>
      <w:r>
        <w:t>Predictive distribution for mental health outcomes</w:t>
      </w:r>
    </w:p>
    <w:p w14:paraId="3191E861" w14:textId="4EB633FB" w:rsidR="00466691" w:rsidRDefault="005F4DEC" w:rsidP="00C42B55">
      <w:pPr>
        <w:rPr>
          <w:rFonts w:eastAsia="Times New Roman"/>
        </w:rPr>
      </w:pPr>
      <w:r>
        <w:rPr>
          <w:rFonts w:eastAsia="Times New Roman"/>
          <w:noProof/>
        </w:rPr>
        <w:drawing>
          <wp:inline distT="0" distB="0" distL="0" distR="0" wp14:anchorId="3EF4F5A2" wp14:editId="482EA588">
            <wp:extent cx="5943600" cy="2971800"/>
            <wp:effectExtent l="0" t="0" r="0" b="0"/>
            <wp:docPr id="52" name="Picture 52"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graph of a normal distribution&#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6E29065C" w14:textId="77777777" w:rsidR="005F4DEC" w:rsidRPr="00600DBD" w:rsidRDefault="005F4DEC" w:rsidP="005F4DEC">
      <w:pPr>
        <w:rPr>
          <w:sz w:val="20"/>
          <w:szCs w:val="20"/>
        </w:rPr>
      </w:pPr>
      <w:r w:rsidRPr="00600DBD">
        <w:rPr>
          <w:i/>
          <w:iCs/>
          <w:sz w:val="20"/>
          <w:szCs w:val="20"/>
        </w:rPr>
        <w:lastRenderedPageBreak/>
        <w:t>Note</w:t>
      </w:r>
      <w:r w:rsidRPr="00600DBD">
        <w:rPr>
          <w:sz w:val="20"/>
          <w:szCs w:val="20"/>
        </w:rPr>
        <w:t xml:space="preserve">: Dash lines indicate the 67% prediction interval. </w:t>
      </w:r>
    </w:p>
    <w:p w14:paraId="2D9D0A78" w14:textId="77777777" w:rsidR="003456CC" w:rsidRDefault="003456CC" w:rsidP="00C42B55">
      <w:pPr>
        <w:rPr>
          <w:rFonts w:eastAsia="Times New Roman"/>
        </w:rPr>
      </w:pPr>
    </w:p>
    <w:p w14:paraId="3FC8CD0E" w14:textId="77777777" w:rsidR="003456CC" w:rsidRPr="00DC7E6A" w:rsidRDefault="003456CC" w:rsidP="00C42B55">
      <w:pPr>
        <w:rPr>
          <w:rFonts w:eastAsia="Times New Roman"/>
        </w:rPr>
      </w:pPr>
    </w:p>
    <w:p w14:paraId="0818F252" w14:textId="49A01209" w:rsidR="00864B71" w:rsidRPr="00864B71" w:rsidRDefault="00774282" w:rsidP="00EC72ED">
      <w:pPr>
        <w:pStyle w:val="Heading3"/>
        <w:rPr>
          <w:rFonts w:eastAsia="Times New Roman"/>
        </w:rPr>
      </w:pPr>
      <w:r>
        <w:rPr>
          <w:rFonts w:eastAsia="Times New Roman"/>
        </w:rPr>
        <w:t>Sensitivity analysis</w:t>
      </w:r>
      <w:r w:rsidR="00E12B9B">
        <w:rPr>
          <w:rFonts w:eastAsia="Times New Roman"/>
        </w:rPr>
        <w:t xml:space="preserve"> of main effects</w:t>
      </w:r>
    </w:p>
    <w:p w14:paraId="7F51B258" w14:textId="77777777" w:rsidR="00864B71" w:rsidRDefault="00864B71" w:rsidP="00E12B9B">
      <w:pPr>
        <w:rPr>
          <w:rFonts w:eastAsia="Times New Roman"/>
          <w:lang w:val="en-US"/>
        </w:rPr>
      </w:pPr>
    </w:p>
    <w:p w14:paraId="2B8F1AE9" w14:textId="0D08079E" w:rsidR="00EC72ED" w:rsidRDefault="00EC72ED" w:rsidP="00362CDD">
      <w:pPr>
        <w:pStyle w:val="Heading3"/>
        <w:rPr>
          <w:rFonts w:eastAsia="Times New Roman"/>
          <w:lang w:val="en-US"/>
        </w:rPr>
      </w:pPr>
      <w:r>
        <w:rPr>
          <w:rFonts w:eastAsia="Times New Roman"/>
          <w:lang w:val="en-US"/>
        </w:rPr>
        <w:t>Moderator analysis</w:t>
      </w:r>
    </w:p>
    <w:p w14:paraId="209755FB" w14:textId="76BE4EAE" w:rsidR="00ED7858" w:rsidRDefault="00EC72ED" w:rsidP="00E7262D">
      <w:pPr>
        <w:jc w:val="both"/>
        <w:rPr>
          <w:rFonts w:eastAsia="Times New Roman"/>
          <w:lang w:val="en-US" w:eastAsia="da-DK"/>
        </w:rPr>
      </w:pPr>
      <w:r>
        <w:rPr>
          <w:rFonts w:eastAsia="Times New Roman"/>
          <w:lang w:val="en-US"/>
        </w:rPr>
        <w:t xml:space="preserve">While the results summarized the mean difference between group-based interventions and no or individual treatments for reintegrational and mental health outcomes, respectively, it did not take into account the potential </w:t>
      </w:r>
      <w:r w:rsidR="00E7262D">
        <w:rPr>
          <w:rFonts w:eastAsia="Times New Roman"/>
          <w:lang w:val="en-US"/>
        </w:rPr>
        <w:t xml:space="preserve">differences in effect sizes across moderating factors. As we detected substantial heterogeneity both within and between studies, this indicates that moderator factors operate at various levels, which in turn justifies the conduct of meta-regression analysis. As per protocol, we, therefore, conducted a comprehensive set of moderator analyses, </w:t>
      </w:r>
      <w:r w:rsidR="00E7262D" w:rsidRPr="00E7262D">
        <w:rPr>
          <w:rFonts w:eastAsia="Times New Roman"/>
        </w:rPr>
        <w:t>informed by both theoretical considerations and methodological concerns</w:t>
      </w:r>
      <w:r w:rsidR="00E7262D">
        <w:rPr>
          <w:rFonts w:eastAsia="Times New Roman"/>
        </w:rPr>
        <w:t xml:space="preserve">. </w:t>
      </w:r>
      <w:r w:rsidR="00864B71">
        <w:rPr>
          <w:rFonts w:eastAsia="Times New Roman"/>
        </w:rPr>
        <w:t xml:space="preserve">As in the previous section, we present the results separately for reintegrational and mental health outcomes. </w:t>
      </w:r>
    </w:p>
    <w:p w14:paraId="3294B2E6" w14:textId="77777777" w:rsidR="00ED7858" w:rsidRDefault="00ED7858" w:rsidP="00EC72ED">
      <w:pPr>
        <w:rPr>
          <w:rFonts w:eastAsia="Times New Roman"/>
          <w:lang w:val="en-US" w:eastAsia="da-DK"/>
        </w:rPr>
      </w:pPr>
    </w:p>
    <w:p w14:paraId="4E0EBCC4" w14:textId="3109D767" w:rsidR="00ED7858" w:rsidRDefault="00C83143" w:rsidP="00C83143">
      <w:pPr>
        <w:pStyle w:val="Heading4"/>
        <w:rPr>
          <w:lang w:val="en-US" w:eastAsia="da-DK"/>
        </w:rPr>
      </w:pPr>
      <w:r>
        <w:rPr>
          <w:lang w:val="en-US" w:eastAsia="da-DK"/>
        </w:rPr>
        <w:t>Moderator effects of group-based interventions on social reintegration</w:t>
      </w:r>
    </w:p>
    <w:p w14:paraId="32EBCAB9" w14:textId="7634183D" w:rsidR="00A7683E" w:rsidRDefault="00362CDD" w:rsidP="00362CDD">
      <w:pPr>
        <w:jc w:val="both"/>
        <w:rPr>
          <w:rFonts w:eastAsia="Times New Roman"/>
          <w:lang w:val="en-US" w:eastAsia="da-DK"/>
        </w:rPr>
      </w:pPr>
      <w:r>
        <w:rPr>
          <w:rFonts w:eastAsia="Times New Roman"/>
          <w:lang w:val="en-US" w:eastAsia="da-DK"/>
        </w:rPr>
        <w:t xml:space="preserve">Based on reintegrational outcomes, </w:t>
      </w:r>
      <w:r w:rsidR="00F92804">
        <w:rPr>
          <w:rFonts w:eastAsia="Times New Roman"/>
          <w:lang w:val="en-US" w:eastAsia="da-DK"/>
        </w:rPr>
        <w:t>Ta</w:t>
      </w:r>
      <w:r>
        <w:rPr>
          <w:rFonts w:eastAsia="Times New Roman"/>
          <w:lang w:val="en-US" w:eastAsia="da-DK"/>
        </w:rPr>
        <w:t>bles 7 and 8 report the results for theoretically and methodologically informed categorical moderator</w:t>
      </w:r>
      <w:r w:rsidR="00210A2B">
        <w:rPr>
          <w:rFonts w:eastAsia="Times New Roman"/>
          <w:lang w:val="en-US" w:eastAsia="da-DK"/>
        </w:rPr>
        <w:t xml:space="preserve"> analysis</w:t>
      </w:r>
      <w:r>
        <w:rPr>
          <w:rFonts w:eastAsia="Times New Roman"/>
          <w:lang w:val="en-US" w:eastAsia="da-DK"/>
        </w:rPr>
        <w:t>, while Table 9</w:t>
      </w:r>
      <w:r w:rsidR="00210A2B">
        <w:rPr>
          <w:rFonts w:eastAsia="Times New Roman"/>
          <w:lang w:val="en-US" w:eastAsia="da-DK"/>
        </w:rPr>
        <w:t xml:space="preserve"> presents</w:t>
      </w:r>
      <w:r>
        <w:rPr>
          <w:rFonts w:eastAsia="Times New Roman"/>
          <w:lang w:val="en-US" w:eastAsia="da-DK"/>
        </w:rPr>
        <w:t xml:space="preserve"> analyses based on continuous </w:t>
      </w:r>
      <w:r w:rsidR="00210A2B">
        <w:rPr>
          <w:rFonts w:eastAsia="Times New Roman"/>
          <w:lang w:val="en-US" w:eastAsia="da-DK"/>
        </w:rPr>
        <w:t>moderators</w:t>
      </w:r>
      <w:r>
        <w:rPr>
          <w:rFonts w:eastAsia="Times New Roman"/>
          <w:lang w:val="en-US" w:eastAsia="da-DK"/>
        </w:rPr>
        <w:t xml:space="preserve">. </w:t>
      </w:r>
      <w:r w:rsidR="00A7683E">
        <w:rPr>
          <w:rFonts w:eastAsia="Times New Roman"/>
          <w:lang w:val="en-US" w:eastAsia="da-DK"/>
        </w:rPr>
        <w:t>All tables provide marginal subgroup effect sizes (i.e., without add</w:t>
      </w:r>
      <w:r w:rsidR="000523AC">
        <w:rPr>
          <w:rFonts w:eastAsia="Times New Roman"/>
          <w:lang w:val="en-US" w:eastAsia="da-DK"/>
        </w:rPr>
        <w:t>ing</w:t>
      </w:r>
      <w:r w:rsidR="00A7683E">
        <w:rPr>
          <w:rFonts w:eastAsia="Times New Roman"/>
          <w:lang w:val="en-US" w:eastAsia="da-DK"/>
        </w:rPr>
        <w:t xml:space="preserve"> covariates to the model) as well as covariate-adjusted subgroup effect sizes. </w:t>
      </w:r>
      <w:r w:rsidR="00F234CC">
        <w:rPr>
          <w:rFonts w:eastAsia="Times New Roman"/>
          <w:lang w:val="en-US" w:eastAsia="da-DK"/>
        </w:rPr>
        <w:t xml:space="preserve">All moderator analyses related to social reintegration were based on 46 studies and 205 effect sizes. </w:t>
      </w:r>
      <w:r w:rsidR="008622CB">
        <w:rPr>
          <w:rFonts w:eastAsia="Times New Roman"/>
          <w:lang w:val="en-US" w:eastAsia="da-DK"/>
        </w:rPr>
        <w:t xml:space="preserve">We generally found similar patterns between the moderator effects derived from unconditional and covariate-adjusted models. The only minor difference was that the covariate-adjusted subgroup effects were generally larger. </w:t>
      </w:r>
      <w:r w:rsidR="005E0E87">
        <w:rPr>
          <w:rFonts w:eastAsia="Times New Roman"/>
          <w:lang w:val="en-US" w:eastAsia="da-DK"/>
        </w:rPr>
        <w:t>Therefore</w:t>
      </w:r>
      <w:r w:rsidR="008622CB">
        <w:rPr>
          <w:rFonts w:eastAsia="Times New Roman"/>
          <w:lang w:val="en-US" w:eastAsia="da-DK"/>
        </w:rPr>
        <w:t>, we will mainly comment on the unconditional moderator effects</w:t>
      </w:r>
      <w:r w:rsidR="003F2BDC">
        <w:rPr>
          <w:rFonts w:eastAsia="Times New Roman"/>
          <w:lang w:val="en-US" w:eastAsia="da-DK"/>
        </w:rPr>
        <w:t xml:space="preserve"> in this section.</w:t>
      </w:r>
    </w:p>
    <w:p w14:paraId="41215EB7" w14:textId="77777777" w:rsidR="00A7683E" w:rsidRDefault="00A7683E" w:rsidP="00362CDD">
      <w:pPr>
        <w:jc w:val="both"/>
        <w:rPr>
          <w:rFonts w:eastAsia="Times New Roman"/>
          <w:lang w:val="en-US" w:eastAsia="da-DK"/>
        </w:rPr>
      </w:pPr>
    </w:p>
    <w:p w14:paraId="4B3ED1A6" w14:textId="5664D910" w:rsidR="00747DFE" w:rsidRDefault="00362CDD" w:rsidP="00362CDD">
      <w:pPr>
        <w:jc w:val="both"/>
        <w:rPr>
          <w:rFonts w:eastAsia="Times New Roman"/>
          <w:lang w:val="en-US" w:eastAsia="da-DK"/>
        </w:rPr>
      </w:pPr>
      <w:r>
        <w:rPr>
          <w:rFonts w:eastAsia="Times New Roman"/>
          <w:lang w:val="en-US" w:eastAsia="da-DK"/>
        </w:rPr>
        <w:t xml:space="preserve">The </w:t>
      </w:r>
      <w:r w:rsidR="00210A2B">
        <w:rPr>
          <w:rFonts w:eastAsia="Times New Roman"/>
          <w:lang w:val="en-US" w:eastAsia="da-DK"/>
        </w:rPr>
        <w:t>overall</w:t>
      </w:r>
      <w:r>
        <w:rPr>
          <w:rFonts w:eastAsia="Times New Roman"/>
          <w:lang w:val="en-US" w:eastAsia="da-DK"/>
        </w:rPr>
        <w:t xml:space="preserve"> pattern that can be deduced from these tables is that most moderators</w:t>
      </w:r>
      <w:r w:rsidR="00210A2B">
        <w:rPr>
          <w:rFonts w:eastAsia="Times New Roman"/>
          <w:lang w:val="en-US" w:eastAsia="da-DK"/>
        </w:rPr>
        <w:t xml:space="preserve"> neither </w:t>
      </w:r>
      <w:r>
        <w:rPr>
          <w:rFonts w:eastAsia="Times New Roman"/>
          <w:lang w:val="en-US" w:eastAsia="da-DK"/>
        </w:rPr>
        <w:t>explain differential effects</w:t>
      </w:r>
      <w:r w:rsidR="00210A2B">
        <w:rPr>
          <w:rFonts w:eastAsia="Times New Roman"/>
          <w:lang w:val="en-US" w:eastAsia="da-DK"/>
        </w:rPr>
        <w:t xml:space="preserve"> nor the variation of true effect size at the study and effect size levels</w:t>
      </w:r>
      <w:r>
        <w:rPr>
          <w:rFonts w:eastAsia="Times New Roman"/>
          <w:lang w:val="en-US" w:eastAsia="da-DK"/>
        </w:rPr>
        <w:t xml:space="preserve">. Most of the subgroup analyses based on categorical moderators were dispersed </w:t>
      </w:r>
      <w:r w:rsidR="00A7683E">
        <w:rPr>
          <w:rFonts w:eastAsia="Times New Roman"/>
          <w:lang w:val="en-US" w:eastAsia="da-DK"/>
        </w:rPr>
        <w:t xml:space="preserve">relatively </w:t>
      </w:r>
      <w:r>
        <w:rPr>
          <w:rFonts w:eastAsia="Times New Roman"/>
          <w:lang w:val="en-US" w:eastAsia="da-DK"/>
        </w:rPr>
        <w:t>closely around the overall mean effect</w:t>
      </w:r>
      <w:r w:rsidR="0024752F">
        <w:rPr>
          <w:rFonts w:eastAsia="Times New Roman"/>
          <w:lang w:val="en-US" w:eastAsia="da-DK"/>
        </w:rPr>
        <w:t>, varying from 0.12 to 0.4</w:t>
      </w:r>
      <w:r w:rsidR="007622DF">
        <w:rPr>
          <w:rFonts w:eastAsia="Times New Roman"/>
          <w:lang w:val="en-US" w:eastAsia="da-DK"/>
        </w:rPr>
        <w:t>2</w:t>
      </w:r>
      <w:r w:rsidR="0024752F">
        <w:rPr>
          <w:rFonts w:eastAsia="Times New Roman"/>
          <w:lang w:val="en-US" w:eastAsia="da-DK"/>
        </w:rPr>
        <w:t xml:space="preserve"> SD</w:t>
      </w:r>
      <w:r>
        <w:rPr>
          <w:rFonts w:eastAsia="Times New Roman"/>
          <w:lang w:val="en-US" w:eastAsia="da-DK"/>
        </w:rPr>
        <w:t xml:space="preserve">. </w:t>
      </w:r>
      <w:r w:rsidR="00A7683E">
        <w:rPr>
          <w:rFonts w:eastAsia="Times New Roman"/>
          <w:lang w:val="en-US" w:eastAsia="da-DK"/>
        </w:rPr>
        <w:t xml:space="preserve">The only instances where we found substantially lower or higher subgroup effects relative to the overall average mean of 0.195 SD </w:t>
      </w:r>
      <w:r w:rsidR="000523AC">
        <w:rPr>
          <w:rFonts w:eastAsia="Times New Roman"/>
          <w:lang w:val="en-US" w:eastAsia="da-DK"/>
        </w:rPr>
        <w:t>were</w:t>
      </w:r>
      <w:r w:rsidR="00A7683E">
        <w:rPr>
          <w:rFonts w:eastAsia="Times New Roman"/>
          <w:lang w:val="en-US" w:eastAsia="da-DK"/>
        </w:rPr>
        <w:t xml:space="preserve"> when we subgroup effects </w:t>
      </w:r>
      <w:r w:rsidR="000523AC">
        <w:rPr>
          <w:rFonts w:eastAsia="Times New Roman"/>
          <w:lang w:val="en-US" w:eastAsia="da-DK"/>
        </w:rPr>
        <w:t>were</w:t>
      </w:r>
      <w:r w:rsidR="00A7683E">
        <w:rPr>
          <w:rFonts w:eastAsia="Times New Roman"/>
          <w:lang w:val="en-US" w:eastAsia="da-DK"/>
        </w:rPr>
        <w:t xml:space="preserve"> based on a few studies and effect sizes. For example, we found no effect </w:t>
      </w:r>
      <w:r w:rsidR="00990422">
        <w:rPr>
          <w:rFonts w:eastAsia="Times New Roman"/>
          <w:lang w:val="en-US" w:eastAsia="da-DK"/>
        </w:rPr>
        <w:t xml:space="preserve">of group-based intervention on participants’ alcohol consumption, with the </w:t>
      </w:r>
      <w:r w:rsidR="005A13B4">
        <w:rPr>
          <w:rFonts w:eastAsia="Times New Roman"/>
          <w:lang w:val="en-US" w:eastAsia="da-DK"/>
        </w:rPr>
        <w:t xml:space="preserve">marginal </w:t>
      </w:r>
      <w:r w:rsidR="00990422">
        <w:rPr>
          <w:rFonts w:eastAsia="Times New Roman"/>
          <w:lang w:val="en-US" w:eastAsia="da-DK"/>
        </w:rPr>
        <w:t>average subgroup effect size of 0.02</w:t>
      </w:r>
      <w:r w:rsidR="005A13B4">
        <w:rPr>
          <w:rFonts w:eastAsia="Times New Roman"/>
          <w:lang w:val="en-US" w:eastAsia="da-DK"/>
        </w:rPr>
        <w:t xml:space="preserve">, 95% </w:t>
      </w:r>
      <w:r w:rsidR="005A13B4" w:rsidRPr="005A13B4">
        <w:rPr>
          <w:rFonts w:eastAsia="Times New Roman"/>
          <w:i/>
          <w:iCs/>
          <w:lang w:val="en-US" w:eastAsia="da-DK"/>
        </w:rPr>
        <w:t>CI</w:t>
      </w:r>
      <w:r w:rsidR="005A13B4">
        <w:rPr>
          <w:rFonts w:eastAsia="Times New Roman"/>
          <w:lang w:val="en-US" w:eastAsia="da-DK"/>
        </w:rPr>
        <w:t xml:space="preserve">[-0.63, 0.66]. Yet, this estimate was based on four studies and five effect sizes only. As can also be seen from the confidence interval, we cannot exclude that this subgroup effect is statistically different from the main effect. </w:t>
      </w:r>
    </w:p>
    <w:p w14:paraId="77270F69" w14:textId="77777777" w:rsidR="00747DFE" w:rsidRDefault="00747DFE" w:rsidP="00362CDD">
      <w:pPr>
        <w:jc w:val="both"/>
        <w:rPr>
          <w:rFonts w:eastAsia="Times New Roman"/>
          <w:lang w:val="en-US" w:eastAsia="da-DK"/>
        </w:rPr>
      </w:pPr>
    </w:p>
    <w:p w14:paraId="1CD28B86" w14:textId="076C7390" w:rsidR="00210A2B" w:rsidRDefault="000523AC" w:rsidP="00362CDD">
      <w:pPr>
        <w:jc w:val="both"/>
        <w:rPr>
          <w:rFonts w:eastAsia="Times New Roman"/>
          <w:lang w:val="en-US" w:eastAsia="da-DK"/>
        </w:rPr>
      </w:pPr>
      <w:r>
        <w:rPr>
          <w:rFonts w:eastAsia="Times New Roman"/>
          <w:lang w:val="en-US" w:eastAsia="da-DK"/>
        </w:rPr>
        <w:t>A</w:t>
      </w:r>
      <w:r w:rsidR="0024752F">
        <w:rPr>
          <w:rFonts w:eastAsia="Times New Roman"/>
          <w:lang w:val="en-US" w:eastAsia="da-DK"/>
        </w:rPr>
        <w:t>s</w:t>
      </w:r>
      <w:r>
        <w:rPr>
          <w:rFonts w:eastAsia="Times New Roman"/>
          <w:lang w:val="en-US" w:eastAsia="da-DK"/>
        </w:rPr>
        <w:t xml:space="preserve"> mentioned above</w:t>
      </w:r>
      <w:r w:rsidR="00210A2B">
        <w:rPr>
          <w:rFonts w:eastAsia="Times New Roman"/>
          <w:lang w:val="en-US" w:eastAsia="da-DK"/>
        </w:rPr>
        <w:t xml:space="preserve">, we generally did not find that moderators were able to substantially explain variation among true effect sizes. Again, we only </w:t>
      </w:r>
      <w:r w:rsidR="00EF2C74">
        <w:rPr>
          <w:rFonts w:eastAsia="Times New Roman"/>
          <w:lang w:val="en-US" w:eastAsia="da-DK"/>
        </w:rPr>
        <w:t>saw a discernible reduction in the total heterogeneity when subgroup effects were estimated with few studies and effect sizes, as was the case with the ‘Other’ category under outcome type</w:t>
      </w:r>
      <w:r w:rsidR="00BB6876">
        <w:rPr>
          <w:rFonts w:eastAsia="Times New Roman"/>
          <w:lang w:val="en-US" w:eastAsia="da-DK"/>
        </w:rPr>
        <w:t>, which was based on four studies and six effect sizes only. This</w:t>
      </w:r>
      <w:r w:rsidR="00EF2C74">
        <w:rPr>
          <w:rFonts w:eastAsia="Times New Roman"/>
          <w:lang w:val="en-US" w:eastAsia="da-DK"/>
        </w:rPr>
        <w:t xml:space="preserve"> yielded a total heterogeneity</w:t>
      </w:r>
      <m:oMath>
        <m:r>
          <w:rPr>
            <w:rFonts w:ascii="Cambria Math" w:eastAsia="Times New Roman" w:hAnsi="Cambria Math"/>
            <w:lang w:val="en-US" w:eastAsia="da-DK"/>
          </w:rPr>
          <m:t xml:space="preserve"> </m:t>
        </m:r>
        <m:sSub>
          <m:sSubPr>
            <m:ctrlPr>
              <w:rPr>
                <w:rFonts w:ascii="Cambria Math" w:eastAsia="Times New Roman" w:hAnsi="Cambria Math"/>
                <w:i/>
                <w:lang w:val="en-US" w:eastAsia="da-DK"/>
              </w:rPr>
            </m:ctrlPr>
          </m:sSubPr>
          <m:e>
            <m:r>
              <w:rPr>
                <w:rFonts w:ascii="Cambria Math" w:eastAsia="Times New Roman" w:hAnsi="Cambria Math"/>
                <w:lang w:val="en-US" w:eastAsia="da-DK"/>
              </w:rPr>
              <m:t>σ</m:t>
            </m:r>
          </m:e>
          <m:sub>
            <m:r>
              <w:rPr>
                <w:rFonts w:ascii="Cambria Math" w:eastAsia="Times New Roman" w:hAnsi="Cambria Math"/>
                <w:lang w:val="en-US" w:eastAsia="da-DK"/>
              </w:rPr>
              <m:t>T</m:t>
            </m:r>
          </m:sub>
        </m:sSub>
      </m:oMath>
      <w:r w:rsidR="00EF2C74">
        <w:rPr>
          <w:rFonts w:eastAsia="Times New Roman"/>
          <w:lang w:val="en-US" w:eastAsia="da-DK"/>
        </w:rPr>
        <w:t xml:space="preserve"> = .0</w:t>
      </w:r>
      <w:r w:rsidR="00BB6876">
        <w:rPr>
          <w:rFonts w:eastAsia="Times New Roman"/>
          <w:lang w:val="en-US" w:eastAsia="da-DK"/>
        </w:rPr>
        <w:t xml:space="preserve">. </w:t>
      </w:r>
    </w:p>
    <w:p w14:paraId="54C548BE" w14:textId="77777777" w:rsidR="00EF2C74" w:rsidRDefault="00EF2C74" w:rsidP="00362CDD">
      <w:pPr>
        <w:jc w:val="both"/>
        <w:rPr>
          <w:rFonts w:eastAsia="Times New Roman"/>
          <w:lang w:val="en-US" w:eastAsia="da-DK"/>
        </w:rPr>
      </w:pPr>
    </w:p>
    <w:p w14:paraId="0CD39DD1" w14:textId="50792DF6" w:rsidR="00A7683E" w:rsidRDefault="00A7683E" w:rsidP="00362CDD">
      <w:pPr>
        <w:jc w:val="both"/>
        <w:rPr>
          <w:rFonts w:eastAsia="Times New Roman"/>
          <w:lang w:val="en-US" w:eastAsia="da-DK"/>
        </w:rPr>
      </w:pPr>
      <w:r>
        <w:rPr>
          <w:rFonts w:eastAsia="Times New Roman"/>
          <w:lang w:val="en-US" w:eastAsia="da-DK"/>
        </w:rPr>
        <w:t xml:space="preserve">Most subgroup effect sizes did not yield statistically significant estimates. However, we primarily considered this to be an issue caused by the obvious reduction of statistical power when estimating </w:t>
      </w:r>
      <w:r>
        <w:rPr>
          <w:rFonts w:eastAsia="Times New Roman"/>
          <w:lang w:val="en-US" w:eastAsia="da-DK"/>
        </w:rPr>
        <w:lastRenderedPageBreak/>
        <w:t>the effects with few studies and</w:t>
      </w:r>
      <w:r w:rsidR="005A13B4">
        <w:rPr>
          <w:rFonts w:eastAsia="Times New Roman"/>
          <w:lang w:val="en-US" w:eastAsia="da-DK"/>
        </w:rPr>
        <w:t xml:space="preserve"> </w:t>
      </w:r>
      <w:r>
        <w:rPr>
          <w:rFonts w:eastAsia="Times New Roman"/>
          <w:lang w:val="en-US" w:eastAsia="da-DK"/>
        </w:rPr>
        <w:t>effect size</w:t>
      </w:r>
      <w:r w:rsidR="005A13B4">
        <w:rPr>
          <w:rFonts w:eastAsia="Times New Roman"/>
          <w:lang w:val="en-US" w:eastAsia="da-DK"/>
        </w:rPr>
        <w:t>s</w:t>
      </w:r>
      <w:r>
        <w:rPr>
          <w:rFonts w:eastAsia="Times New Roman"/>
          <w:lang w:val="en-US" w:eastAsia="da-DK"/>
        </w:rPr>
        <w:t xml:space="preserve">. </w:t>
      </w:r>
      <w:r w:rsidR="00BB6876">
        <w:rPr>
          <w:rFonts w:eastAsia="Times New Roman"/>
          <w:lang w:val="en-US" w:eastAsia="da-DK"/>
        </w:rPr>
        <w:t xml:space="preserve">For </w:t>
      </w:r>
      <w:r w:rsidR="0024752F">
        <w:rPr>
          <w:rFonts w:eastAsia="Times New Roman"/>
          <w:lang w:val="en-US" w:eastAsia="da-DK"/>
        </w:rPr>
        <w:t xml:space="preserve">many individual </w:t>
      </w:r>
      <w:r w:rsidR="00BB6876">
        <w:rPr>
          <w:rFonts w:eastAsia="Times New Roman"/>
          <w:lang w:val="en-US" w:eastAsia="da-DK"/>
        </w:rPr>
        <w:t xml:space="preserve">subgroup effects, we were hesitant to make hard inferences as the degrees of freedom were often low, either due to having few studies or being estimated from models with multiple covariates. </w:t>
      </w:r>
    </w:p>
    <w:p w14:paraId="440FF0EB" w14:textId="77777777" w:rsidR="003D6FBB" w:rsidRDefault="003D6FBB" w:rsidP="00362CDD">
      <w:pPr>
        <w:jc w:val="both"/>
        <w:rPr>
          <w:rFonts w:eastAsia="Times New Roman"/>
          <w:lang w:val="en-US" w:eastAsia="da-DK"/>
        </w:rPr>
      </w:pPr>
    </w:p>
    <w:p w14:paraId="11CA5663" w14:textId="29BCF48B" w:rsidR="00747DFE" w:rsidRDefault="00362CDD" w:rsidP="00362CDD">
      <w:pPr>
        <w:jc w:val="both"/>
        <w:rPr>
          <w:rFonts w:eastAsia="Times New Roman"/>
          <w:lang w:val="en-US" w:eastAsia="da-DK"/>
        </w:rPr>
      </w:pPr>
      <w:r>
        <w:rPr>
          <w:rFonts w:eastAsia="Times New Roman"/>
          <w:lang w:val="en-US" w:eastAsia="da-DK"/>
        </w:rPr>
        <w:t xml:space="preserve">For most </w:t>
      </w:r>
      <w:r w:rsidR="0024752F">
        <w:rPr>
          <w:rFonts w:eastAsia="Times New Roman"/>
          <w:lang w:val="en-US" w:eastAsia="da-DK"/>
        </w:rPr>
        <w:t>subgroup analyses</w:t>
      </w:r>
      <w:r>
        <w:rPr>
          <w:rFonts w:eastAsia="Times New Roman"/>
          <w:lang w:val="en-US" w:eastAsia="da-DK"/>
        </w:rPr>
        <w:t xml:space="preserve">, </w:t>
      </w:r>
      <w:r w:rsidR="0024752F">
        <w:rPr>
          <w:rFonts w:eastAsia="Times New Roman"/>
          <w:lang w:val="en-US" w:eastAsia="da-DK"/>
        </w:rPr>
        <w:t xml:space="preserve">the average group means differed by only a small amount, and the differences between the subgroup dimensions </w:t>
      </w:r>
      <w:r>
        <w:rPr>
          <w:rFonts w:eastAsia="Times New Roman"/>
          <w:lang w:val="en-US" w:eastAsia="da-DK"/>
        </w:rPr>
        <w:t xml:space="preserve">were usually not statistically distinct from one another. </w:t>
      </w:r>
      <w:r w:rsidR="0024752F">
        <w:rPr>
          <w:rFonts w:eastAsia="Times New Roman"/>
          <w:lang w:val="en-US" w:eastAsia="da-DK"/>
        </w:rPr>
        <w:t>Specifically, we did not find any statistical difference between different</w:t>
      </w:r>
      <w:r w:rsidR="00E77B51">
        <w:rPr>
          <w:rFonts w:eastAsia="Times New Roman"/>
          <w:lang w:val="en-US" w:eastAsia="da-DK"/>
        </w:rPr>
        <w:t xml:space="preserve"> types of </w:t>
      </w:r>
      <w:r w:rsidR="0024752F">
        <w:rPr>
          <w:rFonts w:eastAsia="Times New Roman"/>
          <w:lang w:val="en-US" w:eastAsia="da-DK"/>
        </w:rPr>
        <w:t>reintegrational outcome</w:t>
      </w:r>
      <w:r w:rsidR="00E77B51">
        <w:rPr>
          <w:rFonts w:eastAsia="Times New Roman"/>
          <w:lang w:val="en-US" w:eastAsia="da-DK"/>
        </w:rPr>
        <w:t xml:space="preserve">s, </w:t>
      </w:r>
      <w:r w:rsidR="00E77B51">
        <w:rPr>
          <w:rFonts w:eastAsia="Times New Roman"/>
          <w:i/>
          <w:iCs/>
          <w:lang w:val="en-US" w:eastAsia="da-DK"/>
        </w:rPr>
        <w:t>F</w:t>
      </w:r>
      <w:r w:rsidR="00E77B51">
        <w:rPr>
          <w:rFonts w:eastAsia="Times New Roman"/>
          <w:lang w:val="en-US" w:eastAsia="da-DK"/>
        </w:rPr>
        <w:t xml:space="preserve">(6, 7.97) = 2.44, </w:t>
      </w:r>
      <w:r w:rsidR="00E77B51">
        <w:rPr>
          <w:rFonts w:eastAsia="Times New Roman"/>
          <w:i/>
          <w:iCs/>
          <w:lang w:val="en-US" w:eastAsia="da-DK"/>
        </w:rPr>
        <w:t>p</w:t>
      </w:r>
      <w:r w:rsidR="00E77B51">
        <w:rPr>
          <w:rFonts w:eastAsia="Times New Roman"/>
          <w:lang w:val="en-US" w:eastAsia="da-DK"/>
        </w:rPr>
        <w:t xml:space="preserve"> = 0.120.</w:t>
      </w:r>
      <w:r w:rsidR="0024752F">
        <w:rPr>
          <w:rFonts w:eastAsia="Times New Roman"/>
          <w:lang w:val="en-US" w:eastAsia="da-DK"/>
        </w:rPr>
        <w:t xml:space="preserve"> </w:t>
      </w:r>
      <w:r w:rsidR="00E77B51">
        <w:rPr>
          <w:rFonts w:eastAsia="Times New Roman"/>
          <w:lang w:val="en-US" w:eastAsia="da-DK"/>
        </w:rPr>
        <w:t>Across the types of</w:t>
      </w:r>
      <w:r w:rsidR="007622DF">
        <w:rPr>
          <w:rFonts w:eastAsia="Times New Roman"/>
          <w:lang w:val="en-US" w:eastAsia="da-DK"/>
        </w:rPr>
        <w:t xml:space="preserve"> reintegrational</w:t>
      </w:r>
      <w:r w:rsidR="00E77B51">
        <w:rPr>
          <w:rFonts w:eastAsia="Times New Roman"/>
          <w:lang w:val="en-US" w:eastAsia="da-DK"/>
        </w:rPr>
        <w:t xml:space="preserve"> outcomes, </w:t>
      </w:r>
      <w:r w:rsidR="007622DF">
        <w:rPr>
          <w:rFonts w:eastAsia="Times New Roman"/>
          <w:lang w:val="en-US" w:eastAsia="da-DK"/>
        </w:rPr>
        <w:t>the group effects ranged</w:t>
      </w:r>
      <w:r w:rsidR="0024752F">
        <w:rPr>
          <w:rFonts w:eastAsia="Times New Roman"/>
          <w:lang w:val="en-US" w:eastAsia="da-DK"/>
        </w:rPr>
        <w:t xml:space="preserve"> from </w:t>
      </w:r>
      <w:r w:rsidR="00E77B51">
        <w:rPr>
          <w:rFonts w:eastAsia="Times New Roman"/>
          <w:lang w:val="en-US" w:eastAsia="da-DK"/>
        </w:rPr>
        <w:t xml:space="preserve">0.02, 95% </w:t>
      </w:r>
      <w:r w:rsidR="00E77B51" w:rsidRPr="005A13B4">
        <w:rPr>
          <w:rFonts w:eastAsia="Times New Roman"/>
          <w:i/>
          <w:iCs/>
          <w:lang w:val="en-US" w:eastAsia="da-DK"/>
        </w:rPr>
        <w:t>CI</w:t>
      </w:r>
      <w:r w:rsidR="00E77B51">
        <w:rPr>
          <w:rFonts w:eastAsia="Times New Roman"/>
          <w:lang w:val="en-US" w:eastAsia="da-DK"/>
        </w:rPr>
        <w:t xml:space="preserve">[-0.63, 0.66] for loneliness to 0.42, 95% </w:t>
      </w:r>
      <w:r w:rsidR="00E77B51" w:rsidRPr="005A13B4">
        <w:rPr>
          <w:rFonts w:eastAsia="Times New Roman"/>
          <w:i/>
          <w:iCs/>
          <w:lang w:val="en-US" w:eastAsia="da-DK"/>
        </w:rPr>
        <w:t>CI</w:t>
      </w:r>
      <w:r w:rsidR="00E77B51">
        <w:rPr>
          <w:rFonts w:eastAsia="Times New Roman"/>
          <w:lang w:val="en-US" w:eastAsia="da-DK"/>
        </w:rPr>
        <w:t>[0.31, 0.54] for self-esteem outcomes</w:t>
      </w:r>
      <w:r w:rsidR="003F2BDC">
        <w:rPr>
          <w:rFonts w:eastAsia="Times New Roman"/>
          <w:lang w:val="en-US" w:eastAsia="da-DK"/>
        </w:rPr>
        <w:t xml:space="preserve">. </w:t>
      </w:r>
      <w:r w:rsidR="00E77B51">
        <w:rPr>
          <w:rFonts w:eastAsia="Times New Roman"/>
          <w:lang w:val="en-US" w:eastAsia="da-DK"/>
        </w:rPr>
        <w:t xml:space="preserve">We </w:t>
      </w:r>
      <w:r w:rsidR="009B68CF">
        <w:rPr>
          <w:rFonts w:eastAsia="Times New Roman"/>
          <w:lang w:val="en-US" w:eastAsia="da-DK"/>
        </w:rPr>
        <w:t>also did</w:t>
      </w:r>
      <w:r w:rsidR="00E77B51">
        <w:rPr>
          <w:rFonts w:eastAsia="Times New Roman"/>
          <w:lang w:val="en-US" w:eastAsia="da-DK"/>
        </w:rPr>
        <w:t xml:space="preserve"> not find any difference in </w:t>
      </w:r>
      <w:r w:rsidR="009B68CF">
        <w:rPr>
          <w:rFonts w:eastAsia="Times New Roman"/>
          <w:lang w:val="en-US" w:eastAsia="da-DK"/>
        </w:rPr>
        <w:t>subgroup</w:t>
      </w:r>
      <w:r w:rsidR="00E77B51">
        <w:rPr>
          <w:rFonts w:eastAsia="Times New Roman"/>
          <w:lang w:val="en-US" w:eastAsia="da-DK"/>
        </w:rPr>
        <w:t xml:space="preserve"> effects </w:t>
      </w:r>
      <w:r w:rsidR="009B68CF">
        <w:rPr>
          <w:rFonts w:eastAsia="Times New Roman"/>
          <w:lang w:val="en-US" w:eastAsia="da-DK"/>
        </w:rPr>
        <w:t>across different types of samples (samples with and without participants with s</w:t>
      </w:r>
      <w:r w:rsidR="009B68CF" w:rsidRPr="009B68CF">
        <w:rPr>
          <w:rFonts w:eastAsia="Times New Roman"/>
          <w:lang w:val="en-US" w:eastAsia="da-DK"/>
        </w:rPr>
        <w:t>chizophrenia</w:t>
      </w:r>
      <w:r w:rsidR="009B68CF">
        <w:rPr>
          <w:rFonts w:eastAsia="Times New Roman"/>
          <w:lang w:val="en-US" w:eastAsia="da-DK"/>
        </w:rPr>
        <w:t>) and interventions</w:t>
      </w:r>
      <w:r w:rsidR="00FB245E">
        <w:rPr>
          <w:rFonts w:eastAsia="Times New Roman"/>
          <w:lang w:val="en-US" w:eastAsia="da-DK"/>
        </w:rPr>
        <w:t xml:space="preserve"> (group-based CBT vs. other types of interventions)</w:t>
      </w:r>
      <w:r w:rsidR="009B68CF">
        <w:rPr>
          <w:rFonts w:eastAsia="Times New Roman"/>
          <w:lang w:val="en-US" w:eastAsia="da-DK"/>
        </w:rPr>
        <w:t xml:space="preserve">. </w:t>
      </w:r>
      <w:r w:rsidR="00747DFE" w:rsidRPr="00747DFE">
        <w:rPr>
          <w:rFonts w:eastAsia="Times New Roman"/>
          <w:lang w:eastAsia="da-DK"/>
        </w:rPr>
        <w:t>Moreover, we did not find any subgroup differences between studies rated as having high versus not high risk of bias</w:t>
      </w:r>
      <w:r w:rsidR="00FB245E">
        <w:rPr>
          <w:rFonts w:eastAsia="Times New Roman"/>
          <w:lang w:val="en-US" w:eastAsia="da-DK"/>
        </w:rPr>
        <w:t xml:space="preserve">. </w:t>
      </w:r>
    </w:p>
    <w:p w14:paraId="4C4E2E0F" w14:textId="77777777" w:rsidR="002C7E4C" w:rsidRDefault="002C7E4C" w:rsidP="00362CDD">
      <w:pPr>
        <w:jc w:val="both"/>
        <w:rPr>
          <w:rFonts w:eastAsia="Times New Roman"/>
          <w:lang w:val="en-US" w:eastAsia="da-DK"/>
        </w:rPr>
      </w:pPr>
    </w:p>
    <w:p w14:paraId="23093FE2" w14:textId="5CBF7280" w:rsidR="002C7E4C" w:rsidRDefault="002C7E4C" w:rsidP="00362CDD">
      <w:pPr>
        <w:jc w:val="both"/>
        <w:rPr>
          <w:rFonts w:eastAsia="Times New Roman"/>
          <w:lang w:val="en-US" w:eastAsia="da-DK"/>
        </w:rPr>
      </w:pPr>
      <w:r>
        <w:rPr>
          <w:rFonts w:eastAsia="Times New Roman"/>
          <w:lang w:val="en-US" w:eastAsia="da-DK"/>
        </w:rPr>
        <w:t>Across all moderator analyses with continuous moderators (i.e., the percent of males in the sample, the number of sessions per week, duration, and follow-up timing) did not predict differences among effects.</w:t>
      </w:r>
    </w:p>
    <w:p w14:paraId="0E1AC85D" w14:textId="77777777" w:rsidR="00747DFE" w:rsidRDefault="00747DFE" w:rsidP="00362CDD">
      <w:pPr>
        <w:jc w:val="both"/>
        <w:rPr>
          <w:rFonts w:eastAsia="Times New Roman"/>
          <w:lang w:val="en-US" w:eastAsia="da-DK"/>
        </w:rPr>
      </w:pPr>
    </w:p>
    <w:p w14:paraId="6099BA72" w14:textId="2C685329" w:rsidR="00C02455" w:rsidRDefault="00004979" w:rsidP="00362CDD">
      <w:pPr>
        <w:jc w:val="both"/>
        <w:rPr>
          <w:rFonts w:eastAsia="Times New Roman"/>
          <w:lang w:eastAsia="da-DK"/>
        </w:rPr>
      </w:pPr>
      <w:r>
        <w:rPr>
          <w:rFonts w:eastAsia="Times New Roman"/>
          <w:lang w:val="en-US" w:eastAsia="da-DK"/>
        </w:rPr>
        <w:t>T</w:t>
      </w:r>
      <w:r w:rsidR="00C02455">
        <w:rPr>
          <w:rFonts w:eastAsia="Times New Roman"/>
          <w:lang w:val="en-US" w:eastAsia="da-DK"/>
        </w:rPr>
        <w:t xml:space="preserve">hat said, </w:t>
      </w:r>
      <w:r w:rsidRPr="00004979">
        <w:rPr>
          <w:rFonts w:eastAsia="Times New Roman"/>
          <w:lang w:eastAsia="da-DK"/>
        </w:rPr>
        <w:t>we d</w:t>
      </w:r>
      <w:r>
        <w:rPr>
          <w:rFonts w:eastAsia="Times New Roman"/>
          <w:lang w:eastAsia="da-DK"/>
        </w:rPr>
        <w:t>id</w:t>
      </w:r>
      <w:r w:rsidRPr="00004979">
        <w:rPr>
          <w:rFonts w:eastAsia="Times New Roman"/>
          <w:lang w:eastAsia="da-DK"/>
        </w:rPr>
        <w:t xml:space="preserve"> observe some trends that align</w:t>
      </w:r>
      <w:r>
        <w:rPr>
          <w:rFonts w:eastAsia="Times New Roman"/>
          <w:lang w:eastAsia="da-DK"/>
        </w:rPr>
        <w:t>ed</w:t>
      </w:r>
      <w:r w:rsidRPr="00004979">
        <w:rPr>
          <w:rFonts w:eastAsia="Times New Roman"/>
          <w:lang w:eastAsia="da-DK"/>
        </w:rPr>
        <w:t xml:space="preserve"> with </w:t>
      </w:r>
      <w:r>
        <w:rPr>
          <w:rFonts w:eastAsia="Times New Roman"/>
          <w:lang w:eastAsia="da-DK"/>
        </w:rPr>
        <w:t xml:space="preserve">usual methodological </w:t>
      </w:r>
      <w:r w:rsidRPr="00004979">
        <w:rPr>
          <w:rFonts w:eastAsia="Times New Roman"/>
          <w:lang w:eastAsia="da-DK"/>
        </w:rPr>
        <w:t>expectations</w:t>
      </w:r>
      <w:r>
        <w:rPr>
          <w:rFonts w:eastAsia="Times New Roman"/>
          <w:lang w:eastAsia="da-DK"/>
        </w:rPr>
        <w:t xml:space="preserve"> (for similar examples in education, see Cheung &amp; Slavin</w:t>
      </w:r>
      <w:r w:rsidR="00F33151">
        <w:rPr>
          <w:rFonts w:eastAsia="Times New Roman"/>
          <w:lang w:eastAsia="da-DK"/>
        </w:rPr>
        <w:t>,</w:t>
      </w:r>
      <w:r>
        <w:rPr>
          <w:rFonts w:eastAsia="Times New Roman"/>
          <w:lang w:eastAsia="da-DK"/>
        </w:rPr>
        <w:t xml:space="preserve"> </w:t>
      </w:r>
      <w:r w:rsidR="00F33151">
        <w:rPr>
          <w:rFonts w:eastAsia="Times New Roman"/>
          <w:lang w:eastAsia="da-DK"/>
        </w:rPr>
        <w:t>2016</w:t>
      </w:r>
      <w:r>
        <w:rPr>
          <w:rFonts w:eastAsia="Times New Roman"/>
          <w:lang w:eastAsia="da-DK"/>
        </w:rPr>
        <w:t>)</w:t>
      </w:r>
      <w:r w:rsidRPr="00004979">
        <w:rPr>
          <w:rFonts w:eastAsia="Times New Roman"/>
          <w:lang w:eastAsia="da-DK"/>
        </w:rPr>
        <w:t xml:space="preserve">, but which should be interpreted cautiously. </w:t>
      </w:r>
    </w:p>
    <w:p w14:paraId="5A8C76E7" w14:textId="77777777" w:rsidR="00F33151" w:rsidRDefault="00F33151" w:rsidP="00362CDD">
      <w:pPr>
        <w:jc w:val="both"/>
        <w:rPr>
          <w:rFonts w:eastAsia="Times New Roman"/>
          <w:lang w:eastAsia="da-DK"/>
        </w:rPr>
      </w:pPr>
    </w:p>
    <w:p w14:paraId="60A6150A" w14:textId="62263759" w:rsidR="00F33151" w:rsidRDefault="00F33151" w:rsidP="00362CDD">
      <w:pPr>
        <w:jc w:val="both"/>
        <w:rPr>
          <w:rFonts w:eastAsia="Times New Roman"/>
          <w:lang w:val="en-US" w:eastAsia="da-DK"/>
        </w:rPr>
      </w:pPr>
      <w:r>
        <w:rPr>
          <w:rFonts w:eastAsia="Times New Roman"/>
          <w:lang w:eastAsia="da-DK"/>
        </w:rPr>
        <w:t xml:space="preserve">First, as the only subgroup dimension, we found a statistical difference between preregistered and nonpreregistered studies, with </w:t>
      </w:r>
      <w:r>
        <w:rPr>
          <w:rFonts w:eastAsia="Times New Roman"/>
          <w:i/>
          <w:iCs/>
          <w:lang w:val="en-US" w:eastAsia="da-DK"/>
        </w:rPr>
        <w:t>F</w:t>
      </w:r>
      <w:r>
        <w:rPr>
          <w:rFonts w:eastAsia="Times New Roman"/>
          <w:lang w:val="en-US" w:eastAsia="da-DK"/>
        </w:rPr>
        <w:t xml:space="preserve">(1, 29.58) = 7.68, </w:t>
      </w:r>
      <w:r>
        <w:rPr>
          <w:rFonts w:eastAsia="Times New Roman"/>
          <w:i/>
          <w:iCs/>
          <w:lang w:val="en-US" w:eastAsia="da-DK"/>
        </w:rPr>
        <w:t>p</w:t>
      </w:r>
      <w:r>
        <w:rPr>
          <w:rFonts w:eastAsia="Times New Roman"/>
          <w:lang w:val="en-US" w:eastAsia="da-DK"/>
        </w:rPr>
        <w:t xml:space="preserve"> = 0.010, with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Pr="00F33151">
        <w:rPr>
          <w:rFonts w:eastAsia="Times New Roman"/>
          <w:lang w:val="en-US" w:eastAsia="da-DK"/>
        </w:rPr>
        <w:t>0.</w:t>
      </w:r>
      <w:r>
        <w:rPr>
          <w:rFonts w:eastAsia="Times New Roman"/>
          <w:lang w:val="en-US" w:eastAsia="da-DK"/>
        </w:rPr>
        <w:t xml:space="preserve">13, 95% </w:t>
      </w:r>
      <w:r w:rsidRPr="00F33151">
        <w:rPr>
          <w:rFonts w:eastAsia="Times New Roman"/>
          <w:i/>
          <w:iCs/>
          <w:lang w:val="en-US" w:eastAsia="da-DK"/>
        </w:rPr>
        <w:t>CI</w:t>
      </w:r>
      <w:r>
        <w:rPr>
          <w:rFonts w:eastAsia="Times New Roman"/>
          <w:lang w:val="en-US" w:eastAsia="da-DK"/>
        </w:rPr>
        <w:t xml:space="preserve">[0.03, 0.22] for preregistered studies and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Pr="00F33151">
        <w:rPr>
          <w:rFonts w:eastAsia="Times New Roman"/>
          <w:lang w:val="en-US" w:eastAsia="da-DK"/>
        </w:rPr>
        <w:t>0.</w:t>
      </w:r>
      <w:r>
        <w:rPr>
          <w:rFonts w:eastAsia="Times New Roman"/>
          <w:lang w:val="en-US" w:eastAsia="da-DK"/>
        </w:rPr>
        <w:t xml:space="preserve">31, 95% </w:t>
      </w:r>
      <w:r w:rsidRPr="00F33151">
        <w:rPr>
          <w:rFonts w:eastAsia="Times New Roman"/>
          <w:i/>
          <w:iCs/>
          <w:lang w:val="en-US" w:eastAsia="da-DK"/>
        </w:rPr>
        <w:t>CI</w:t>
      </w:r>
      <w:r>
        <w:rPr>
          <w:rFonts w:eastAsia="Times New Roman"/>
          <w:lang w:val="en-US" w:eastAsia="da-DK"/>
        </w:rPr>
        <w:t xml:space="preserve">[0.21, 0.42] for nonpreregistered studies. </w:t>
      </w:r>
      <w:r w:rsidR="007522B5">
        <w:rPr>
          <w:rFonts w:eastAsia="Times New Roman"/>
          <w:lang w:val="en-US" w:eastAsia="da-DK"/>
        </w:rPr>
        <w:t>Although</w:t>
      </w:r>
      <w:r>
        <w:rPr>
          <w:rFonts w:eastAsia="Times New Roman"/>
          <w:lang w:val="en-US" w:eastAsia="da-DK"/>
        </w:rPr>
        <w:t xml:space="preserve"> the effect of </w:t>
      </w:r>
      <w:r w:rsidR="007522B5">
        <w:rPr>
          <w:rFonts w:eastAsia="Times New Roman"/>
          <w:lang w:val="en-US" w:eastAsia="da-DK"/>
        </w:rPr>
        <w:t xml:space="preserve">group-based intervention is estimated to be lower in preregistered studies, it remains statistically significant with </w:t>
      </w:r>
      <w:r w:rsidR="007522B5">
        <w:rPr>
          <w:rFonts w:eastAsia="Times New Roman"/>
          <w:i/>
          <w:iCs/>
          <w:lang w:val="en-US" w:eastAsia="da-DK"/>
        </w:rPr>
        <w:t>p</w:t>
      </w:r>
      <w:r w:rsidR="007522B5">
        <w:rPr>
          <w:rFonts w:eastAsia="Times New Roman"/>
          <w:lang w:val="en-US" w:eastAsia="da-DK"/>
        </w:rPr>
        <w:t xml:space="preserve"> = 0.013. Moreover, we still consider this effect size to be substantial, as this treatment effect is 1.56 times bigger than the usual improvement from TAU. One might think that this difference can be due to publication bias issues. However, we did not find clear evidence of this in our publication bias testing, see Table </w:t>
      </w:r>
      <w:r w:rsidR="00783E55">
        <w:rPr>
          <w:rFonts w:eastAsia="Times New Roman"/>
          <w:lang w:val="en-US" w:eastAsia="da-DK"/>
        </w:rPr>
        <w:t>14</w:t>
      </w:r>
      <w:r w:rsidR="007522B5">
        <w:rPr>
          <w:rFonts w:eastAsia="Times New Roman"/>
          <w:lang w:val="en-US" w:eastAsia="da-DK"/>
        </w:rPr>
        <w:t xml:space="preserve"> and Figure 16 in the ‘Publication bias assessment’ section. </w:t>
      </w:r>
    </w:p>
    <w:p w14:paraId="11A41764" w14:textId="77777777" w:rsidR="00483EA3" w:rsidRDefault="00483EA3" w:rsidP="00362CDD">
      <w:pPr>
        <w:jc w:val="both"/>
        <w:rPr>
          <w:rFonts w:eastAsia="Times New Roman"/>
          <w:lang w:val="en-US" w:eastAsia="da-DK"/>
        </w:rPr>
      </w:pPr>
    </w:p>
    <w:p w14:paraId="39F69C23" w14:textId="7AC4BAF8" w:rsidR="00483EA3" w:rsidRPr="00315D0F" w:rsidRDefault="00483EA3" w:rsidP="00362CDD">
      <w:pPr>
        <w:jc w:val="both"/>
        <w:rPr>
          <w:rFonts w:eastAsia="Times New Roman"/>
          <w:lang w:eastAsia="da-DK"/>
        </w:rPr>
      </w:pPr>
      <w:r>
        <w:rPr>
          <w:rFonts w:eastAsia="Times New Roman"/>
          <w:lang w:val="en-US" w:eastAsia="da-DK"/>
        </w:rPr>
        <w:t>Second, as expected, we both found that ITT (</w:t>
      </w:r>
      <w:r>
        <w:rPr>
          <w:szCs w:val="36"/>
        </w:rPr>
        <w:t>i</w:t>
      </w:r>
      <w:r w:rsidRPr="00483EA3">
        <w:rPr>
          <w:szCs w:val="36"/>
        </w:rPr>
        <w:t>ntention-</w:t>
      </w:r>
      <w:r>
        <w:rPr>
          <w:szCs w:val="36"/>
        </w:rPr>
        <w:t>t</w:t>
      </w:r>
      <w:r w:rsidRPr="00483EA3">
        <w:rPr>
          <w:szCs w:val="36"/>
        </w:rPr>
        <w:t>o-</w:t>
      </w:r>
      <w:r>
        <w:rPr>
          <w:szCs w:val="36"/>
        </w:rPr>
        <w:t>t</w:t>
      </w:r>
      <w:r w:rsidRPr="00483EA3">
        <w:rPr>
          <w:szCs w:val="36"/>
        </w:rPr>
        <w:t>reat)</w:t>
      </w:r>
      <w:r>
        <w:rPr>
          <w:rFonts w:eastAsia="Times New Roman"/>
          <w:lang w:val="en-US" w:eastAsia="da-DK"/>
        </w:rPr>
        <w:t xml:space="preserve"> effect sizes yielded a smaller average effect size relative to TOT (</w:t>
      </w:r>
      <w:r w:rsidRPr="00483EA3">
        <w:rPr>
          <w:szCs w:val="36"/>
        </w:rPr>
        <w:t>Treatment-On-the-Treated)</w:t>
      </w:r>
      <w:r>
        <w:rPr>
          <w:szCs w:val="36"/>
        </w:rPr>
        <w:t xml:space="preserve"> and that effect sizes from RCT were lower than effect sizes from QES. Also, we found that effect sizes based on pure waitlist control groups</w:t>
      </w:r>
      <w:r w:rsidR="009E2A76">
        <w:rPr>
          <w:szCs w:val="36"/>
        </w:rPr>
        <w:t>, as commonly expected (</w:t>
      </w:r>
      <w:r w:rsidR="009E2A76" w:rsidRPr="00043E29">
        <w:rPr>
          <w:lang w:val="en-US"/>
        </w:rPr>
        <w:t>Laws et al., 2022</w:t>
      </w:r>
      <w:r w:rsidR="009E2A76">
        <w:rPr>
          <w:lang w:val="en-US"/>
        </w:rPr>
        <w:t>),</w:t>
      </w:r>
      <w:r>
        <w:rPr>
          <w:szCs w:val="36"/>
        </w:rPr>
        <w:t xml:space="preserve"> yielded larger effects than effect sizes that were computed using TAU or the individual version of the group-based intervention control. In this regard, we, furthermore, found </w:t>
      </w:r>
      <w:r w:rsidR="00683123">
        <w:rPr>
          <w:szCs w:val="36"/>
        </w:rPr>
        <w:t xml:space="preserve">that </w:t>
      </w:r>
      <w:r>
        <w:rPr>
          <w:szCs w:val="36"/>
        </w:rPr>
        <w:t xml:space="preserve">the overall average effect for effect sizes with the individual version of the group-based intervention control group yielded a slightly negative effect size with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00315D0F">
        <w:rPr>
          <w:rFonts w:eastAsia="Times New Roman"/>
          <w:lang w:eastAsia="da-DK"/>
        </w:rPr>
        <w:t>-</w:t>
      </w:r>
      <w:r w:rsidRPr="00F33151">
        <w:rPr>
          <w:rFonts w:eastAsia="Times New Roman"/>
          <w:lang w:val="en-US" w:eastAsia="da-DK"/>
        </w:rPr>
        <w:t>0.</w:t>
      </w:r>
      <w:r w:rsidR="00315D0F">
        <w:rPr>
          <w:rFonts w:eastAsia="Times New Roman"/>
          <w:lang w:val="en-US" w:eastAsia="da-DK"/>
        </w:rPr>
        <w:t xml:space="preserve">06 95% </w:t>
      </w:r>
      <w:r w:rsidR="00315D0F">
        <w:rPr>
          <w:rFonts w:eastAsia="Times New Roman"/>
          <w:i/>
          <w:iCs/>
          <w:lang w:val="en-US" w:eastAsia="da-DK"/>
        </w:rPr>
        <w:t>CI</w:t>
      </w:r>
      <w:r w:rsidR="00315D0F">
        <w:rPr>
          <w:rFonts w:eastAsia="Times New Roman"/>
          <w:lang w:val="en-US" w:eastAsia="da-DK"/>
        </w:rPr>
        <w:t>[-0.82, 0.70]</w:t>
      </w:r>
      <w:r w:rsidR="00683123">
        <w:rPr>
          <w:rFonts w:eastAsia="Times New Roman"/>
          <w:lang w:val="en-US" w:eastAsia="da-DK"/>
        </w:rPr>
        <w:t xml:space="preserve">. </w:t>
      </w:r>
      <w:r w:rsidR="009E2A76">
        <w:rPr>
          <w:rFonts w:eastAsia="Times New Roman"/>
          <w:lang w:val="en-US" w:eastAsia="da-DK"/>
        </w:rPr>
        <w:t xml:space="preserve">Although this effect was close to null, we due not consider the as hard evidence against the effectiveness of group-based interventions due to the relative cost-effectiveness of group-based interventions relative to individual treatments. Finally, we found that, on average, clinician-reported measures were lower than self-reported outcome measures. This might reflect the more objective nature of clinician-reported measures.  </w:t>
      </w:r>
    </w:p>
    <w:p w14:paraId="0C04B91B" w14:textId="77777777" w:rsidR="00CC2651" w:rsidRDefault="00CC2651" w:rsidP="00EC72ED">
      <w:pPr>
        <w:rPr>
          <w:rFonts w:eastAsia="Times New Roman"/>
          <w:lang w:val="en-US" w:eastAsia="da-DK"/>
        </w:rPr>
      </w:pPr>
    </w:p>
    <w:p w14:paraId="50BFB6A7" w14:textId="243801CE" w:rsidR="00C83143" w:rsidRDefault="00C83143" w:rsidP="00C83143">
      <w:pPr>
        <w:pStyle w:val="Heading4"/>
        <w:rPr>
          <w:lang w:val="en-US" w:eastAsia="da-DK"/>
        </w:rPr>
      </w:pPr>
      <w:r>
        <w:rPr>
          <w:lang w:val="en-US" w:eastAsia="da-DK"/>
        </w:rPr>
        <w:t>Moderator effects of group-based interventions on mental health</w:t>
      </w:r>
    </w:p>
    <w:p w14:paraId="7008D142" w14:textId="66D004B1" w:rsidR="002C7E4C" w:rsidRDefault="002C7E4C" w:rsidP="002C7E4C">
      <w:pPr>
        <w:jc w:val="both"/>
        <w:rPr>
          <w:rFonts w:eastAsia="Times New Roman"/>
          <w:lang w:val="en-US" w:eastAsia="da-DK"/>
        </w:rPr>
      </w:pPr>
      <w:r>
        <w:rPr>
          <w:rFonts w:eastAsia="Times New Roman"/>
          <w:lang w:val="en-US" w:eastAsia="da-DK"/>
        </w:rPr>
        <w:lastRenderedPageBreak/>
        <w:t>Based on the mental health effect sizes, Tables 10 and 11 report the results for theoretically and methodologically informed categorical moderator analysis, while Table 12 presents analyses based on continuous moderators. All tables provide marginal subgroup effect sizes (i.e., without adding covariates to the model) as well as covariate-adjusted subgroup effect sizes. All moderator analyses related to social reintegration were based on 42 studies and 144 effect sizes. We generally found similar patterns between the moderator effects derived from unconditional and covariate-adjusted models. The only minor difference was that the covariate-adjusted subgroup effects were generally larger. Therefore, we will mainly comment on the unconditional moderator effects in this section.</w:t>
      </w:r>
    </w:p>
    <w:p w14:paraId="299FBC55" w14:textId="77777777" w:rsidR="002C7E4C" w:rsidRDefault="002C7E4C" w:rsidP="00EC72ED">
      <w:pPr>
        <w:rPr>
          <w:rFonts w:eastAsia="Times New Roman"/>
          <w:lang w:val="en-US" w:eastAsia="da-DK"/>
        </w:rPr>
      </w:pPr>
    </w:p>
    <w:p w14:paraId="01C9C980" w14:textId="374C3C1A" w:rsidR="00931E83" w:rsidRDefault="00837500" w:rsidP="006A7623">
      <w:pPr>
        <w:jc w:val="both"/>
        <w:rPr>
          <w:rFonts w:eastAsia="Times New Roman"/>
          <w:lang w:val="en-US" w:eastAsia="da-DK"/>
        </w:rPr>
      </w:pPr>
      <w:r>
        <w:rPr>
          <w:rFonts w:eastAsia="Times New Roman"/>
          <w:lang w:val="en-US" w:eastAsia="da-DK"/>
        </w:rPr>
        <w:t xml:space="preserve">Overall, we </w:t>
      </w:r>
      <w:r w:rsidR="002C7E4C">
        <w:rPr>
          <w:rFonts w:eastAsia="Times New Roman"/>
          <w:lang w:val="en-US" w:eastAsia="da-DK"/>
        </w:rPr>
        <w:t xml:space="preserve">found the same pattern for the moderator analyses based on mental health outcomes. Yet, we found minor deviation from the reintegrational results. Counter to the reintegrational results, we did not find any statistical difference between preregistered and nonpreregistered studies, with </w:t>
      </w:r>
      <w:r w:rsidR="006A7623">
        <w:rPr>
          <w:rFonts w:eastAsia="Times New Roman"/>
          <w:lang w:val="en-US" w:eastAsia="da-DK"/>
        </w:rPr>
        <w:t>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A7623">
        <w:rPr>
          <w:rFonts w:eastAsia="Times New Roman"/>
          <w:lang w:val="en-US" w:eastAsia="da-DK"/>
        </w:rPr>
        <w:t xml:space="preserve"> = 0.20 SD, 95% </w:t>
      </w:r>
      <w:r w:rsidR="006A7623">
        <w:rPr>
          <w:rFonts w:eastAsia="Times New Roman"/>
          <w:i/>
          <w:iCs/>
          <w:lang w:val="en-US" w:eastAsia="da-DK"/>
        </w:rPr>
        <w:t>CI</w:t>
      </w:r>
      <w:r w:rsidR="006A7623">
        <w:rPr>
          <w:rFonts w:eastAsia="Times New Roman"/>
          <w:lang w:val="en-US" w:eastAsia="da-DK"/>
        </w:rPr>
        <w:t xml:space="preserve">[0.06, 0.35] for preregistered studies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A7623">
        <w:rPr>
          <w:rFonts w:eastAsia="Times New Roman"/>
          <w:lang w:val="en-US" w:eastAsia="da-DK"/>
        </w:rPr>
        <w:t xml:space="preserve"> = 0.25 SD, 95% </w:t>
      </w:r>
      <w:r w:rsidR="006A7623">
        <w:rPr>
          <w:rFonts w:eastAsia="Times New Roman"/>
          <w:i/>
          <w:iCs/>
          <w:lang w:val="en-US" w:eastAsia="da-DK"/>
        </w:rPr>
        <w:t>CI</w:t>
      </w:r>
      <w:r w:rsidR="006A7623">
        <w:rPr>
          <w:rFonts w:eastAsia="Times New Roman"/>
          <w:lang w:val="en-US" w:eastAsia="da-DK"/>
        </w:rPr>
        <w:t>[0.0</w:t>
      </w:r>
      <w:r w:rsidR="00EC7026">
        <w:rPr>
          <w:rFonts w:eastAsia="Times New Roman"/>
          <w:lang w:val="en-US" w:eastAsia="da-DK"/>
        </w:rPr>
        <w:t>3</w:t>
      </w:r>
      <w:r w:rsidR="006A7623">
        <w:rPr>
          <w:rFonts w:eastAsia="Times New Roman"/>
          <w:lang w:val="en-US" w:eastAsia="da-DK"/>
        </w:rPr>
        <w:t>, 0.</w:t>
      </w:r>
      <w:r w:rsidR="00EC7026">
        <w:rPr>
          <w:rFonts w:eastAsia="Times New Roman"/>
          <w:lang w:val="en-US" w:eastAsia="da-DK"/>
        </w:rPr>
        <w:t>48</w:t>
      </w:r>
      <w:r w:rsidR="006A7623">
        <w:rPr>
          <w:rFonts w:eastAsia="Times New Roman"/>
          <w:lang w:val="en-US" w:eastAsia="da-DK"/>
        </w:rPr>
        <w:t xml:space="preserve">] </w:t>
      </w:r>
      <w:r w:rsidR="00EC7026">
        <w:rPr>
          <w:rFonts w:eastAsia="Times New Roman"/>
          <w:lang w:val="en-US" w:eastAsia="da-DK"/>
        </w:rPr>
        <w:t xml:space="preserve">for nonpreregistered studies. </w:t>
      </w:r>
      <w:r w:rsidR="00F37D6F">
        <w:rPr>
          <w:rFonts w:eastAsia="Times New Roman"/>
          <w:lang w:val="en-US" w:eastAsia="da-DK"/>
        </w:rPr>
        <w:t>Furthermore, by contrast</w:t>
      </w:r>
      <w:r w:rsidR="00931E83">
        <w:rPr>
          <w:rFonts w:eastAsia="Times New Roman"/>
          <w:lang w:val="en-US" w:eastAsia="da-DK"/>
        </w:rPr>
        <w:t xml:space="preserve"> to the reintegrational analysis</w:t>
      </w:r>
      <w:r w:rsidR="00F37D6F">
        <w:rPr>
          <w:rFonts w:eastAsia="Times New Roman"/>
          <w:lang w:val="en-US" w:eastAsia="da-DK"/>
        </w:rPr>
        <w:t xml:space="preserve">, we found that statistically different effect sizes ITT and TOT estimates, with </w:t>
      </w:r>
      <w:r w:rsidR="00F37D6F">
        <w:rPr>
          <w:rFonts w:eastAsia="Times New Roman"/>
          <w:i/>
          <w:iCs/>
          <w:lang w:val="en-US" w:eastAsia="da-DK"/>
        </w:rPr>
        <w:t>F</w:t>
      </w:r>
      <w:r w:rsidR="00F37D6F">
        <w:rPr>
          <w:rFonts w:eastAsia="Times New Roman"/>
          <w:lang w:val="en-US" w:eastAsia="da-DK"/>
        </w:rPr>
        <w:t xml:space="preserve">(1, 32.38) = 7.08, </w:t>
      </w:r>
      <w:r w:rsidR="00F37D6F">
        <w:rPr>
          <w:rFonts w:eastAsia="Times New Roman"/>
          <w:i/>
          <w:iCs/>
          <w:lang w:val="en-US" w:eastAsia="da-DK"/>
        </w:rPr>
        <w:t>p</w:t>
      </w:r>
      <w:r w:rsidR="00F37D6F">
        <w:rPr>
          <w:rFonts w:eastAsia="Times New Roman"/>
          <w:lang w:val="en-US" w:eastAsia="da-DK"/>
        </w:rPr>
        <w:t xml:space="preserve"> = 0.012,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37D6F">
        <w:rPr>
          <w:rFonts w:eastAsia="Times New Roman"/>
          <w:lang w:val="en-US" w:eastAsia="da-DK"/>
        </w:rPr>
        <w:t xml:space="preserve"> = 0.05 SD, 95% </w:t>
      </w:r>
      <w:r w:rsidR="00F37D6F">
        <w:rPr>
          <w:rFonts w:eastAsia="Times New Roman"/>
          <w:i/>
          <w:iCs/>
          <w:lang w:val="en-US" w:eastAsia="da-DK"/>
        </w:rPr>
        <w:t>CI</w:t>
      </w:r>
      <w:r w:rsidR="00F37D6F">
        <w:rPr>
          <w:rFonts w:eastAsia="Times New Roman"/>
          <w:lang w:val="en-US" w:eastAsia="da-DK"/>
        </w:rPr>
        <w:t xml:space="preserve">[-0.08, 0.18] for ITT estimates and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37D6F">
        <w:rPr>
          <w:rFonts w:eastAsia="Times New Roman"/>
          <w:lang w:val="en-US" w:eastAsia="da-DK"/>
        </w:rPr>
        <w:t xml:space="preserve"> = 0.35 SD, 95% </w:t>
      </w:r>
      <w:r w:rsidR="00F37D6F">
        <w:rPr>
          <w:rFonts w:eastAsia="Times New Roman"/>
          <w:i/>
          <w:iCs/>
          <w:lang w:val="en-US" w:eastAsia="da-DK"/>
        </w:rPr>
        <w:t>CI</w:t>
      </w:r>
      <w:r w:rsidR="00F37D6F">
        <w:rPr>
          <w:rFonts w:eastAsia="Times New Roman"/>
          <w:lang w:val="en-US" w:eastAsia="da-DK"/>
        </w:rPr>
        <w:t>[0.15, 0.56] for TOT. However, we could not confirm these results in the covariate-adjusted model.</w:t>
      </w:r>
      <w:r w:rsidR="00931E83">
        <w:rPr>
          <w:rFonts w:eastAsia="Times New Roman"/>
          <w:lang w:val="en-US" w:eastAsia="da-DK"/>
        </w:rPr>
        <w:t xml:space="preserve"> </w:t>
      </w:r>
      <w:r w:rsidR="00CC609D">
        <w:rPr>
          <w:rFonts w:eastAsia="Times New Roman"/>
          <w:lang w:val="en-US" w:eastAsia="da-DK"/>
        </w:rPr>
        <w:t>Across the unconditional and conditional models</w:t>
      </w:r>
      <w:r w:rsidR="00931E83">
        <w:rPr>
          <w:rFonts w:eastAsia="Times New Roman"/>
          <w:lang w:val="en-US" w:eastAsia="da-DK"/>
        </w:rPr>
        <w:t xml:space="preserve">, we </w:t>
      </w:r>
      <w:r w:rsidR="00CC609D">
        <w:rPr>
          <w:rFonts w:eastAsia="Times New Roman"/>
          <w:lang w:val="en-US" w:eastAsia="da-DK"/>
        </w:rPr>
        <w:t xml:space="preserve">also </w:t>
      </w:r>
      <w:r w:rsidR="00931E83">
        <w:rPr>
          <w:rFonts w:eastAsia="Times New Roman"/>
          <w:lang w:val="en-US" w:eastAsia="da-DK"/>
        </w:rPr>
        <w:t>found that mental health effect sizes tended to statistically significantly increase as a function of the age of the participant</w:t>
      </w:r>
      <w:r w:rsidR="00CC609D">
        <w:rPr>
          <w:rFonts w:eastAsia="Times New Roman"/>
          <w:lang w:val="en-US" w:eastAsia="da-DK"/>
        </w:rPr>
        <w:t xml:space="preserve">, with </w:t>
      </w:r>
      <m:oMath>
        <m:r>
          <w:rPr>
            <w:rFonts w:ascii="Cambria Math" w:eastAsia="Times New Roman" w:hAnsi="Cambria Math"/>
            <w:lang w:val="en-US" w:eastAsia="da-DK"/>
          </w:rPr>
          <m:t>β</m:t>
        </m:r>
      </m:oMath>
      <w:r w:rsidR="00CC609D">
        <w:rPr>
          <w:rFonts w:eastAsia="Times New Roman"/>
          <w:lang w:val="en-US" w:eastAsia="da-DK"/>
        </w:rPr>
        <w:t xml:space="preserve"> = 0.025, SE = 0.007</w:t>
      </w:r>
      <w:r w:rsidR="00D837B8">
        <w:rPr>
          <w:rFonts w:eastAsia="Times New Roman"/>
          <w:lang w:val="en-US" w:eastAsia="da-DK"/>
        </w:rPr>
        <w:t xml:space="preserve"> in the unconditional model.</w:t>
      </w:r>
    </w:p>
    <w:p w14:paraId="069F71EA" w14:textId="77777777" w:rsidR="00931E83" w:rsidRDefault="00931E83" w:rsidP="006A7623">
      <w:pPr>
        <w:jc w:val="both"/>
        <w:rPr>
          <w:rFonts w:eastAsia="Times New Roman"/>
          <w:lang w:val="en-US" w:eastAsia="da-DK"/>
        </w:rPr>
      </w:pPr>
    </w:p>
    <w:p w14:paraId="0BA12676" w14:textId="27A4AB13" w:rsidR="00AF2FE0" w:rsidRDefault="007534A0" w:rsidP="00AF2FE0">
      <w:pPr>
        <w:jc w:val="both"/>
        <w:rPr>
          <w:rFonts w:eastAsia="Times New Roman"/>
          <w:lang w:val="en-US" w:eastAsia="da-DK"/>
        </w:rPr>
      </w:pPr>
      <w:r w:rsidRPr="007534A0">
        <w:rPr>
          <w:rFonts w:eastAsia="Times New Roman"/>
          <w:lang w:eastAsia="da-DK"/>
        </w:rPr>
        <w:t>Yet, we also identified some patterns that were not consistent with the results for reintegrational outcomes and ran counter to common methodological expectations. As we could not conclude that these trends differed statistically, the results should be interpreted with caution. First, clinician-reported measures of mental health generally yielded larger effects than self-reported measures.</w:t>
      </w:r>
      <w:r>
        <w:rPr>
          <w:rFonts w:eastAsia="Times New Roman"/>
          <w:lang w:eastAsia="da-DK"/>
        </w:rPr>
        <w:t xml:space="preserve"> </w:t>
      </w:r>
      <w:r w:rsidR="00FE003A">
        <w:rPr>
          <w:rFonts w:eastAsia="Times New Roman"/>
          <w:lang w:val="en-US" w:eastAsia="da-DK"/>
        </w:rPr>
        <w:t>Second, we found that QES</w:t>
      </w:r>
      <w:r>
        <w:rPr>
          <w:rFonts w:eastAsia="Times New Roman"/>
          <w:lang w:val="en-US" w:eastAsia="da-DK"/>
        </w:rPr>
        <w:t>s</w:t>
      </w:r>
      <w:r w:rsidR="00FE003A">
        <w:rPr>
          <w:rFonts w:eastAsia="Times New Roman"/>
          <w:lang w:val="en-US" w:eastAsia="da-DK"/>
        </w:rPr>
        <w:t xml:space="preserve"> </w:t>
      </w:r>
      <w:r w:rsidRPr="007534A0">
        <w:rPr>
          <w:rFonts w:eastAsia="Times New Roman"/>
          <w:lang w:eastAsia="da-DK"/>
        </w:rPr>
        <w:t>tended to yield smaller effects on mental health than</w:t>
      </w:r>
      <w:r>
        <w:rPr>
          <w:rFonts w:eastAsia="Times New Roman"/>
          <w:lang w:eastAsia="da-DK"/>
        </w:rPr>
        <w:t xml:space="preserve"> </w:t>
      </w:r>
      <w:r w:rsidRPr="007534A0">
        <w:rPr>
          <w:rFonts w:eastAsia="Times New Roman"/>
          <w:lang w:eastAsia="da-DK"/>
        </w:rPr>
        <w:t>RCTs.</w:t>
      </w:r>
      <w:r>
        <w:rPr>
          <w:rFonts w:eastAsia="Times New Roman"/>
          <w:lang w:eastAsia="da-DK"/>
        </w:rPr>
        <w:t xml:space="preserve"> </w:t>
      </w:r>
      <w:r w:rsidR="00FE003A">
        <w:rPr>
          <w:rFonts w:eastAsia="Times New Roman"/>
          <w:lang w:val="en-US" w:eastAsia="da-DK"/>
        </w:rPr>
        <w:t xml:space="preserve">Third and finally, we found that low or moderate risk of bias mental health estimates yielded smaller effects than high risk of bias estimates.   </w:t>
      </w:r>
      <w:r w:rsidR="00AF2FE0">
        <w:rPr>
          <w:rFonts w:eastAsia="Times New Roman"/>
          <w:lang w:val="en-US" w:eastAsia="da-DK"/>
        </w:rPr>
        <w:t xml:space="preserve">  </w:t>
      </w:r>
    </w:p>
    <w:p w14:paraId="6D586539" w14:textId="77777777" w:rsidR="00AF2FE0" w:rsidRDefault="00AF2FE0" w:rsidP="00AF2FE0">
      <w:pPr>
        <w:jc w:val="both"/>
        <w:rPr>
          <w:rFonts w:eastAsia="Times New Roman"/>
          <w:lang w:val="en-US" w:eastAsia="da-DK"/>
        </w:rPr>
      </w:pPr>
    </w:p>
    <w:p w14:paraId="34558DDB" w14:textId="23CB0CB4" w:rsidR="00837500" w:rsidRDefault="00837500" w:rsidP="007534A0">
      <w:pPr>
        <w:jc w:val="both"/>
        <w:rPr>
          <w:rFonts w:eastAsia="Times New Roman"/>
          <w:lang w:val="en-US" w:eastAsia="da-DK"/>
        </w:rPr>
      </w:pPr>
    </w:p>
    <w:p w14:paraId="2C75C7EC" w14:textId="5ACD04F5" w:rsidR="00E12B9B" w:rsidRPr="00864B71" w:rsidRDefault="00E12B9B" w:rsidP="00E12B9B">
      <w:pPr>
        <w:pStyle w:val="Heading3"/>
        <w:rPr>
          <w:rFonts w:eastAsia="Times New Roman"/>
        </w:rPr>
      </w:pPr>
      <w:r>
        <w:rPr>
          <w:rFonts w:eastAsia="Times New Roman"/>
        </w:rPr>
        <w:t>Sensitivity analysis of moderator effects</w:t>
      </w:r>
    </w:p>
    <w:p w14:paraId="0C1607AC" w14:textId="0AD36965" w:rsidR="00E12B9B" w:rsidRPr="00244276" w:rsidRDefault="004B527F" w:rsidP="00EC72ED">
      <w:pPr>
        <w:rPr>
          <w:rFonts w:eastAsia="Times New Roman"/>
          <w:color w:val="000000" w:themeColor="text1"/>
          <w:lang w:eastAsia="da-DK"/>
        </w:rPr>
      </w:pPr>
      <w:r w:rsidRPr="00244276">
        <w:rPr>
          <w:rFonts w:eastAsia="Times New Roman"/>
          <w:color w:val="000000" w:themeColor="text1"/>
          <w:highlight w:val="yellow"/>
          <w:lang w:eastAsia="da-DK"/>
        </w:rPr>
        <w:t>WILL BE ADDED WHEN HAVING ASSESS TO UCLOUD</w:t>
      </w:r>
    </w:p>
    <w:p w14:paraId="258CFA94" w14:textId="77777777" w:rsidR="00E12B9B" w:rsidRDefault="00E12B9B" w:rsidP="00EC72ED">
      <w:pPr>
        <w:rPr>
          <w:rFonts w:eastAsia="Times New Roman"/>
          <w:lang w:val="en-US" w:eastAsia="da-DK"/>
        </w:rPr>
      </w:pPr>
    </w:p>
    <w:p w14:paraId="0684DD20" w14:textId="3223DA62" w:rsidR="004B527F" w:rsidRDefault="00774282" w:rsidP="00774282">
      <w:pPr>
        <w:pStyle w:val="Heading3"/>
        <w:rPr>
          <w:rFonts w:eastAsia="Times New Roman"/>
          <w:lang w:val="en-US" w:eastAsia="da-DK"/>
        </w:rPr>
      </w:pPr>
      <w:r w:rsidRPr="00D85837">
        <w:rPr>
          <w:rFonts w:eastAsia="Times New Roman"/>
          <w:lang w:val="en-US" w:eastAsia="da-DK"/>
        </w:rPr>
        <w:t>Publication bias assessment</w:t>
      </w:r>
    </w:p>
    <w:p w14:paraId="52D562C4" w14:textId="2789F88D" w:rsidR="004937BA" w:rsidRDefault="00244276" w:rsidP="004B527F">
      <w:pPr>
        <w:jc w:val="both"/>
        <w:rPr>
          <w:rFonts w:eastAsia="Times New Roman"/>
          <w:lang w:val="en-US" w:eastAsia="da-DK"/>
        </w:rPr>
      </w:pPr>
      <w:r>
        <w:rPr>
          <w:rFonts w:eastAsia="Times New Roman"/>
          <w:lang w:val="en-US" w:eastAsia="da-DK"/>
        </w:rPr>
        <w:t xml:space="preserve">All the results of our publication bias testing are presented in Figures 16-17 and Tables 13-17, below. As can be seen from the results, </w:t>
      </w:r>
      <w:r w:rsidR="004B527F">
        <w:rPr>
          <w:rFonts w:eastAsia="Times New Roman"/>
          <w:lang w:val="en-US" w:eastAsia="da-DK"/>
        </w:rPr>
        <w:t>we generally found no evidence of publication or small study bias across a wide range of publication bias test</w:t>
      </w:r>
      <w:r w:rsidR="00F851B2">
        <w:rPr>
          <w:rFonts w:eastAsia="Times New Roman"/>
          <w:lang w:val="en-US" w:eastAsia="da-DK"/>
        </w:rPr>
        <w:t>s</w:t>
      </w:r>
      <w:r w:rsidR="004B527F">
        <w:rPr>
          <w:rFonts w:eastAsia="Times New Roman"/>
          <w:lang w:val="en-US" w:eastAsia="da-DK"/>
        </w:rPr>
        <w:t>.</w:t>
      </w:r>
      <w:r w:rsidR="001B0E5F">
        <w:rPr>
          <w:rFonts w:eastAsia="Times New Roman"/>
          <w:lang w:val="en-US" w:eastAsia="da-DK"/>
        </w:rPr>
        <w:t xml:space="preserve"> When correcting for publication bias, we more often found the overall average effect tended to increase. This counted for subgroup means as well</w:t>
      </w:r>
      <w:r w:rsidR="00803BBF">
        <w:rPr>
          <w:rFonts w:eastAsia="Times New Roman"/>
          <w:lang w:val="en-US" w:eastAsia="da-DK"/>
        </w:rPr>
        <w:t>, meaning that we did not find any outcome-specific indications of publication bias.</w:t>
      </w:r>
      <w:r w:rsidR="004B527F">
        <w:rPr>
          <w:rFonts w:eastAsia="Times New Roman"/>
          <w:lang w:val="en-US" w:eastAsia="da-DK"/>
        </w:rPr>
        <w:t xml:space="preserve"> </w:t>
      </w:r>
    </w:p>
    <w:p w14:paraId="6E94009B" w14:textId="77777777" w:rsidR="004937BA" w:rsidRDefault="004937BA" w:rsidP="004B527F">
      <w:pPr>
        <w:jc w:val="both"/>
        <w:rPr>
          <w:rFonts w:eastAsia="Times New Roman"/>
          <w:lang w:val="en-US" w:eastAsia="da-DK"/>
        </w:rPr>
      </w:pPr>
    </w:p>
    <w:p w14:paraId="37885657" w14:textId="17FFAF5D" w:rsidR="00F65323" w:rsidRDefault="004E1CAB" w:rsidP="004B527F">
      <w:pPr>
        <w:jc w:val="both"/>
        <w:rPr>
          <w:rFonts w:eastAsia="Times New Roman"/>
          <w:lang w:val="en-US" w:eastAsia="da-DK"/>
        </w:rPr>
      </w:pPr>
      <w:r>
        <w:rPr>
          <w:rFonts w:eastAsia="Times New Roman"/>
          <w:lang w:val="en-US" w:eastAsia="da-DK"/>
        </w:rPr>
        <w:t>Figures 1</w:t>
      </w:r>
      <w:r w:rsidR="004937BA">
        <w:rPr>
          <w:rFonts w:eastAsia="Times New Roman"/>
          <w:lang w:val="en-US" w:eastAsia="da-DK"/>
        </w:rPr>
        <w:t>6</w:t>
      </w:r>
      <w:r>
        <w:rPr>
          <w:rFonts w:eastAsia="Times New Roman"/>
          <w:lang w:val="en-US" w:eastAsia="da-DK"/>
        </w:rPr>
        <w:t xml:space="preserve"> and 17 illustrate contour-enhanced funnel plots across preregistration status and the study and effect size levels</w:t>
      </w:r>
      <w:r w:rsidR="004937BA">
        <w:rPr>
          <w:rFonts w:eastAsia="Times New Roman"/>
          <w:lang w:val="en-US" w:eastAsia="da-DK"/>
        </w:rPr>
        <w:t xml:space="preserve"> for reintegrational and mental health outcomes,</w:t>
      </w:r>
      <w:r>
        <w:rPr>
          <w:rFonts w:eastAsia="Times New Roman"/>
          <w:lang w:val="en-US" w:eastAsia="da-DK"/>
        </w:rPr>
        <w:t xml:space="preserve"> respectively. The dashed lines show the slope of regressing effect sizes on modified standard errors</w:t>
      </w:r>
      <w:r w:rsidR="001F3E81">
        <w:rPr>
          <w:rFonts w:eastAsia="Times New Roman"/>
          <w:lang w:val="en-US" w:eastAsia="da-DK"/>
        </w:rPr>
        <w:t xml:space="preserve">. We generally found no association between modified standard errors and effect sizes at the study level, </w:t>
      </w:r>
      <w:r w:rsidR="001F3E81">
        <w:rPr>
          <w:rFonts w:eastAsia="Times New Roman"/>
          <w:lang w:val="en-US" w:eastAsia="da-DK"/>
        </w:rPr>
        <w:t xml:space="preserve">indicated </w:t>
      </w:r>
      <w:r w:rsidR="001F3E81">
        <w:rPr>
          <w:rFonts w:eastAsia="Times New Roman"/>
          <w:lang w:val="en-US" w:eastAsia="da-DK"/>
        </w:rPr>
        <w:lastRenderedPageBreak/>
        <w:t>by the almost vertical slopes.</w:t>
      </w:r>
      <w:r w:rsidR="001F3E81">
        <w:rPr>
          <w:rFonts w:eastAsia="Times New Roman"/>
          <w:lang w:val="en-US" w:eastAsia="da-DK"/>
        </w:rPr>
        <w:t xml:space="preserve"> However, c</w:t>
      </w:r>
      <w:r w:rsidR="004937BA">
        <w:rPr>
          <w:rFonts w:eastAsia="Times New Roman"/>
          <w:lang w:val="en-US" w:eastAsia="da-DK"/>
        </w:rPr>
        <w:t>ounter to typically expected selective reporting processes, we found that larger standard errors were associated with smaller effect size estimates (though not statistically significant) at the effect size level for reintegrational outcomes</w:t>
      </w:r>
      <w:r w:rsidR="00F65323">
        <w:rPr>
          <w:rFonts w:eastAsia="Times New Roman"/>
          <w:lang w:val="en-US" w:eastAsia="da-DK"/>
        </w:rPr>
        <w:t xml:space="preserve"> (see Figures 16C and 16D)</w:t>
      </w:r>
      <w:r w:rsidR="004937BA">
        <w:rPr>
          <w:rFonts w:eastAsia="Times New Roman"/>
          <w:lang w:val="en-US" w:eastAsia="da-DK"/>
        </w:rPr>
        <w:t xml:space="preserve">. </w:t>
      </w:r>
      <w:r w:rsidR="00E86C41">
        <w:rPr>
          <w:rFonts w:eastAsia="Times New Roman"/>
          <w:lang w:val="en-US" w:eastAsia="da-DK"/>
        </w:rPr>
        <w:t>As the only instance</w:t>
      </w:r>
      <w:r w:rsidR="004937BA">
        <w:rPr>
          <w:rFonts w:eastAsia="Times New Roman"/>
          <w:lang w:val="en-US" w:eastAsia="da-DK"/>
        </w:rPr>
        <w:t>, we found</w:t>
      </w:r>
      <w:r w:rsidR="00B037F4">
        <w:rPr>
          <w:rFonts w:eastAsia="Times New Roman"/>
          <w:lang w:val="en-US" w:eastAsia="da-DK"/>
        </w:rPr>
        <w:t xml:space="preserve"> that larger standard errors predicted larger effect sizes to a larger extent for non-preregistered outcomes</w:t>
      </w:r>
      <w:r w:rsidR="00E86C41">
        <w:rPr>
          <w:rFonts w:eastAsia="Times New Roman"/>
          <w:lang w:val="en-US" w:eastAsia="da-DK"/>
        </w:rPr>
        <w:t xml:space="preserve"> f</w:t>
      </w:r>
      <w:r w:rsidR="00E86C41">
        <w:rPr>
          <w:rFonts w:eastAsia="Times New Roman"/>
          <w:lang w:val="en-US" w:eastAsia="da-DK"/>
        </w:rPr>
        <w:t>or the mental health outcome</w:t>
      </w:r>
      <w:r w:rsidR="00B037F4">
        <w:rPr>
          <w:rFonts w:eastAsia="Times New Roman"/>
          <w:lang w:val="en-US" w:eastAsia="da-DK"/>
        </w:rPr>
        <w:t>, indicated by the positive increasing slope in Figure 17C. Yet, this slope was not statistically significant</w:t>
      </w:r>
      <w:r w:rsidR="00B22AF4">
        <w:rPr>
          <w:rFonts w:eastAsia="Times New Roman"/>
          <w:lang w:val="en-US" w:eastAsia="da-DK"/>
        </w:rPr>
        <w:t xml:space="preserve">, and we did not find </w:t>
      </w:r>
      <w:r w:rsidR="00D17FA8">
        <w:rPr>
          <w:rFonts w:eastAsia="Times New Roman"/>
          <w:lang w:val="en-US" w:eastAsia="da-DK"/>
        </w:rPr>
        <w:t xml:space="preserve">consistent evidence of publication bias for this subgroup of outcomes. </w:t>
      </w:r>
      <w:r w:rsidR="00692086">
        <w:rPr>
          <w:rFonts w:eastAsia="Times New Roman"/>
          <w:lang w:val="en-US" w:eastAsia="da-DK"/>
        </w:rPr>
        <w:t xml:space="preserve">As can be seen from Table 16, </w:t>
      </w:r>
      <w:r w:rsidR="00692086">
        <w:rPr>
          <w:rFonts w:eastAsia="Times New Roman"/>
          <w:lang w:val="en-US" w:eastAsia="da-DK"/>
        </w:rPr>
        <w:t>the overall average group mean dec</w:t>
      </w:r>
      <w:r w:rsidR="00692086">
        <w:rPr>
          <w:rFonts w:eastAsia="Times New Roman"/>
          <w:lang w:val="en-US" w:eastAsia="da-DK"/>
        </w:rPr>
        <w:t>lined</w:t>
      </w:r>
      <w:r w:rsidR="00692086">
        <w:rPr>
          <w:rFonts w:eastAsia="Times New Roman"/>
          <w:lang w:val="en-US" w:eastAsia="da-DK"/>
        </w:rPr>
        <w:t xml:space="preserve"> to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92086">
        <w:rPr>
          <w:rFonts w:eastAsia="Times New Roman"/>
          <w:lang w:val="en-US" w:eastAsia="da-DK"/>
        </w:rPr>
        <w:t xml:space="preserve"> = 0.02, 95% CI</w:t>
      </w:r>
      <w:r w:rsidR="00692086" w:rsidRPr="00692086">
        <w:rPr>
          <w:rFonts w:eastAsia="Times New Roman"/>
          <w:lang w:val="en-US" w:eastAsia="da-DK"/>
        </w:rPr>
        <w:t>[-0.18, 0.22</w:t>
      </w:r>
      <w:r w:rsidR="00692086">
        <w:rPr>
          <w:rFonts w:eastAsia="Times New Roman"/>
          <w:lang w:val="en-US" w:eastAsia="da-DK"/>
        </w:rPr>
        <w:t>] for nonpregistered mental health outcomes</w:t>
      </w:r>
      <w:r w:rsidR="00692086">
        <w:rPr>
          <w:rFonts w:eastAsia="Times New Roman"/>
          <w:lang w:val="en-US" w:eastAsia="da-DK"/>
        </w:rPr>
        <w:t>, when</w:t>
      </w:r>
      <w:r w:rsidR="00D17FA8">
        <w:rPr>
          <w:rFonts w:eastAsia="Times New Roman"/>
          <w:lang w:val="en-US" w:eastAsia="da-DK"/>
        </w:rPr>
        <w:t xml:space="preserve"> assuming that all positive</w:t>
      </w:r>
      <w:r w:rsidR="00692086">
        <w:rPr>
          <w:rFonts w:eastAsia="Times New Roman"/>
          <w:lang w:val="en-US" w:eastAsia="da-DK"/>
        </w:rPr>
        <w:t>,</w:t>
      </w:r>
      <w:r w:rsidR="00D17FA8">
        <w:rPr>
          <w:rFonts w:eastAsia="Times New Roman"/>
          <w:lang w:val="en-US" w:eastAsia="da-DK"/>
        </w:rPr>
        <w:t xml:space="preserve"> </w:t>
      </w:r>
      <w:r w:rsidR="00692086">
        <w:rPr>
          <w:rFonts w:eastAsia="Times New Roman"/>
          <w:lang w:val="en-US" w:eastAsia="da-DK"/>
        </w:rPr>
        <w:t>statistically</w:t>
      </w:r>
      <w:r w:rsidR="00D17FA8">
        <w:rPr>
          <w:rFonts w:eastAsia="Times New Roman"/>
          <w:lang w:val="en-US" w:eastAsia="da-DK"/>
        </w:rPr>
        <w:t xml:space="preserve"> significant </w:t>
      </w:r>
      <w:r w:rsidR="00692086">
        <w:rPr>
          <w:rFonts w:eastAsia="Times New Roman"/>
          <w:lang w:val="en-US" w:eastAsia="da-DK"/>
        </w:rPr>
        <w:t xml:space="preserve">results </w:t>
      </w:r>
      <w:r w:rsidR="00D17FA8">
        <w:rPr>
          <w:rFonts w:eastAsia="Times New Roman"/>
          <w:lang w:val="en-US" w:eastAsia="da-DK"/>
        </w:rPr>
        <w:t>were false po</w:t>
      </w:r>
      <w:r w:rsidR="00692086">
        <w:rPr>
          <w:rFonts w:eastAsia="Times New Roman"/>
          <w:lang w:val="en-US" w:eastAsia="da-DK"/>
        </w:rPr>
        <w:t xml:space="preserve">sitives. Conversely, the </w:t>
      </w:r>
      <w:r w:rsidR="00A1346F">
        <w:rPr>
          <w:rFonts w:eastAsia="Times New Roman"/>
          <w:lang w:val="en-US" w:eastAsia="da-DK"/>
        </w:rPr>
        <w:t xml:space="preserve">three-parameter </w:t>
      </w:r>
      <w:r w:rsidR="00692086">
        <w:rPr>
          <w:rFonts w:eastAsia="Times New Roman"/>
          <w:lang w:val="en-US" w:eastAsia="da-DK"/>
        </w:rPr>
        <w:t xml:space="preserve">selection model estimates indicated selection </w:t>
      </w:r>
      <w:r w:rsidR="00692086">
        <w:rPr>
          <w:rFonts w:eastAsia="Times New Roman"/>
          <w:i/>
          <w:iCs/>
          <w:lang w:val="en-US" w:eastAsia="da-DK"/>
        </w:rPr>
        <w:t>in favor</w:t>
      </w:r>
      <w:r w:rsidR="00692086">
        <w:rPr>
          <w:rFonts w:eastAsia="Times New Roman"/>
          <w:lang w:val="en-US" w:eastAsia="da-DK"/>
        </w:rPr>
        <w:t xml:space="preserve"> of non-affirmative finding</w:t>
      </w:r>
      <w:r w:rsidR="00A1346F">
        <w:rPr>
          <w:rFonts w:eastAsia="Times New Roman"/>
          <w:lang w:val="en-US" w:eastAsia="da-DK"/>
        </w:rPr>
        <w:t>s</w:t>
      </w:r>
      <w:r w:rsidR="00692086">
        <w:rPr>
          <w:rFonts w:eastAsia="Times New Roman"/>
          <w:lang w:val="en-US" w:eastAsia="da-DK"/>
        </w:rPr>
        <w:t>, with</w:t>
      </w:r>
      <w:r w:rsidR="00A1346F">
        <w:rPr>
          <w:rFonts w:eastAsia="Times New Roman"/>
          <w:lang w:val="en-US" w:eastAsia="da-DK"/>
        </w:rPr>
        <w:t xml:space="preserve"> </w:t>
      </w:r>
      <m:oMath>
        <m:sSub>
          <m:sSubPr>
            <m:ctrlPr>
              <w:rPr>
                <w:rFonts w:ascii="Cambria Math" w:eastAsia="Times New Roman" w:hAnsi="Cambria Math"/>
                <w:i/>
                <w:lang w:val="en-US" w:eastAsia="da-DK"/>
              </w:rPr>
            </m:ctrlPr>
          </m:sSubPr>
          <m:e>
            <m:r>
              <w:rPr>
                <w:rFonts w:ascii="Cambria Math" w:eastAsia="Times New Roman" w:hAnsi="Cambria Math"/>
                <w:lang w:val="en-US" w:eastAsia="da-DK"/>
              </w:rPr>
              <m:t>λ</m:t>
            </m:r>
          </m:e>
          <m:sub>
            <m:r>
              <w:rPr>
                <w:rFonts w:ascii="Cambria Math" w:eastAsia="Times New Roman" w:hAnsi="Cambria Math"/>
                <w:lang w:val="en-US" w:eastAsia="da-DK"/>
              </w:rPr>
              <m:t>1</m:t>
            </m:r>
          </m:sub>
        </m:sSub>
      </m:oMath>
      <w:r w:rsidR="00A1346F">
        <w:rPr>
          <w:rFonts w:eastAsia="Times New Roman"/>
          <w:lang w:val="en-US" w:eastAsia="da-DK"/>
        </w:rPr>
        <w:t>= 2.</w:t>
      </w:r>
      <w:r w:rsidR="00F65323">
        <w:rPr>
          <w:rFonts w:eastAsia="Times New Roman"/>
          <w:lang w:val="en-US" w:eastAsia="da-DK"/>
        </w:rPr>
        <w:t>93</w:t>
      </w:r>
      <w:r w:rsidR="007D5D25">
        <w:rPr>
          <w:rFonts w:eastAsia="Times New Roman"/>
          <w:lang w:val="en-US" w:eastAsia="da-DK"/>
        </w:rPr>
        <w:t>,</w:t>
      </w:r>
      <w:r w:rsidR="00F65323">
        <w:rPr>
          <w:rFonts w:eastAsia="Times New Roman"/>
          <w:lang w:val="en-US" w:eastAsia="da-DK"/>
        </w:rPr>
        <w:t xml:space="preserve"> 95% CI[1.00, 12.84]. When correcting for this selection process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65323">
        <w:rPr>
          <w:rFonts w:eastAsia="Times New Roman"/>
          <w:lang w:val="en-US" w:eastAsia="da-DK"/>
        </w:rPr>
        <w:t xml:space="preserve"> = 0.44, 95% CI</w:t>
      </w:r>
      <w:r w:rsidR="00F65323" w:rsidRPr="00692086">
        <w:rPr>
          <w:rFonts w:eastAsia="Times New Roman"/>
          <w:lang w:val="en-US" w:eastAsia="da-DK"/>
        </w:rPr>
        <w:t>[0.</w:t>
      </w:r>
      <w:r w:rsidR="00F65323">
        <w:rPr>
          <w:rFonts w:eastAsia="Times New Roman"/>
          <w:lang w:val="en-US" w:eastAsia="da-DK"/>
        </w:rPr>
        <w:t>11</w:t>
      </w:r>
      <w:r w:rsidR="00F65323" w:rsidRPr="00692086">
        <w:rPr>
          <w:rFonts w:eastAsia="Times New Roman"/>
          <w:lang w:val="en-US" w:eastAsia="da-DK"/>
        </w:rPr>
        <w:t>, 0.</w:t>
      </w:r>
      <w:r w:rsidR="00F65323">
        <w:rPr>
          <w:rFonts w:eastAsia="Times New Roman"/>
          <w:lang w:val="en-US" w:eastAsia="da-DK"/>
        </w:rPr>
        <w:t>81]</w:t>
      </w:r>
      <w:r w:rsidR="00F65323">
        <w:rPr>
          <w:rFonts w:eastAsia="Times New Roman"/>
          <w:lang w:val="en-US" w:eastAsia="da-DK"/>
        </w:rPr>
        <w:t>.</w:t>
      </w:r>
      <w:r w:rsidR="00AF22DE">
        <w:rPr>
          <w:rFonts w:eastAsia="Times New Roman"/>
          <w:lang w:val="en-US" w:eastAsia="da-DK"/>
        </w:rPr>
        <w:t xml:space="preserve"> </w:t>
      </w:r>
      <w:r w:rsidR="00F65323">
        <w:rPr>
          <w:rFonts w:eastAsia="Times New Roman"/>
          <w:lang w:val="en-US" w:eastAsia="da-DK"/>
        </w:rPr>
        <w:t xml:space="preserve">  </w:t>
      </w:r>
    </w:p>
    <w:p w14:paraId="0C1E2E7C" w14:textId="7CE9FD53" w:rsidR="00052E93" w:rsidRDefault="00F65323" w:rsidP="004B527F">
      <w:pPr>
        <w:jc w:val="both"/>
        <w:rPr>
          <w:rFonts w:eastAsia="Times New Roman"/>
          <w:lang w:val="en-US" w:eastAsia="da-DK"/>
        </w:rPr>
      </w:pPr>
      <w:r>
        <w:rPr>
          <w:rFonts w:eastAsia="Times New Roman"/>
          <w:lang w:val="en-US" w:eastAsia="da-DK"/>
        </w:rPr>
        <w:t xml:space="preserve"> </w:t>
      </w:r>
    </w:p>
    <w:p w14:paraId="4D1DC3F1" w14:textId="547C5B9B" w:rsidR="006629EE" w:rsidRDefault="001B0E5F" w:rsidP="004B527F">
      <w:pPr>
        <w:jc w:val="both"/>
        <w:rPr>
          <w:rFonts w:eastAsia="Times New Roman"/>
          <w:lang w:val="en-US" w:eastAsia="da-DK"/>
        </w:rPr>
      </w:pPr>
      <w:r>
        <w:rPr>
          <w:rFonts w:eastAsia="Times New Roman"/>
          <w:lang w:val="en-US" w:eastAsia="da-DK"/>
        </w:rPr>
        <w:t>That said, we found hard evidence against publication bias. For example, when</w:t>
      </w:r>
      <w:r w:rsidR="00803BBF">
        <w:rPr>
          <w:rFonts w:eastAsia="Times New Roman"/>
          <w:lang w:val="en-US" w:eastAsia="da-DK"/>
        </w:rPr>
        <w:t xml:space="preserve"> correcting non-preregistered studies for publication bias</w:t>
      </w:r>
      <w:r w:rsidR="00EC2D99">
        <w:rPr>
          <w:rFonts w:eastAsia="Times New Roman"/>
          <w:lang w:val="en-US" w:eastAsia="da-DK"/>
        </w:rPr>
        <w:t xml:space="preserve"> (HYEMA)</w:t>
      </w:r>
      <w:r w:rsidR="00803BBF">
        <w:rPr>
          <w:rFonts w:eastAsia="Times New Roman"/>
          <w:lang w:val="en-US" w:eastAsia="da-DK"/>
        </w:rPr>
        <w:t xml:space="preserve"> and removing</w:t>
      </w:r>
      <w:r w:rsidR="00155C20">
        <w:rPr>
          <w:rStyle w:val="FootnoteReference"/>
          <w:rFonts w:eastAsia="Times New Roman"/>
          <w:lang w:val="en-US" w:eastAsia="da-DK"/>
        </w:rPr>
        <w:footnoteReference w:id="13"/>
      </w:r>
      <w:r w:rsidR="00803BBF">
        <w:rPr>
          <w:rFonts w:eastAsia="Times New Roman"/>
          <w:lang w:val="en-US" w:eastAsia="da-DK"/>
        </w:rPr>
        <w:t xml:space="preserve"> all affirmative effect sizes</w:t>
      </w:r>
      <w:r w:rsidR="00EC2D99">
        <w:rPr>
          <w:rFonts w:eastAsia="Times New Roman"/>
          <w:lang w:val="en-US" w:eastAsia="da-DK"/>
        </w:rPr>
        <w:t xml:space="preserve"> (worst-case scenario)</w:t>
      </w:r>
      <w:r w:rsidR="00803BBF">
        <w:rPr>
          <w:rFonts w:eastAsia="Times New Roman"/>
          <w:lang w:val="en-US" w:eastAsia="da-DK"/>
        </w:rPr>
        <w:t>, we still found the overall average effect size to be statistically different from zero for reintegrational outcomes, with</w:t>
      </w:r>
      <w:r w:rsidR="00803BBF">
        <w:rPr>
          <w:rFonts w:eastAsia="Times New Roman"/>
          <w:lang w:val="en-US" w:eastAsia="da-DK"/>
        </w:rPr>
        <w:t xml:space="preserve">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803BBF">
        <w:rPr>
          <w:rFonts w:eastAsia="Times New Roman"/>
          <w:lang w:val="en-US" w:eastAsia="da-DK"/>
        </w:rPr>
        <w:t xml:space="preserve"> = 0.</w:t>
      </w:r>
      <w:r w:rsidR="00803BBF">
        <w:rPr>
          <w:rFonts w:eastAsia="Times New Roman"/>
          <w:lang w:val="en-US" w:eastAsia="da-DK"/>
        </w:rPr>
        <w:t>19</w:t>
      </w:r>
      <w:r w:rsidR="00803BBF">
        <w:rPr>
          <w:rFonts w:eastAsia="Times New Roman"/>
          <w:lang w:val="en-US" w:eastAsia="da-DK"/>
        </w:rPr>
        <w:t>, 95% CI</w:t>
      </w:r>
      <w:r w:rsidR="00803BBF" w:rsidRPr="00692086">
        <w:rPr>
          <w:rFonts w:eastAsia="Times New Roman"/>
          <w:lang w:val="en-US" w:eastAsia="da-DK"/>
        </w:rPr>
        <w:t>[</w:t>
      </w:r>
      <w:r w:rsidR="00803BBF">
        <w:rPr>
          <w:rFonts w:eastAsia="Times New Roman"/>
          <w:lang w:val="en-US" w:eastAsia="da-DK"/>
        </w:rPr>
        <w:t>0.09, 0.20</w:t>
      </w:r>
      <w:r w:rsidR="00803BBF">
        <w:rPr>
          <w:rFonts w:eastAsia="Times New Roman"/>
          <w:lang w:val="en-US" w:eastAsia="da-DK"/>
        </w:rPr>
        <w:t xml:space="preserve">] </w:t>
      </w:r>
      <w:r w:rsidR="00803BBF">
        <w:rPr>
          <w:rFonts w:eastAsia="Times New Roman"/>
          <w:lang w:val="en-US" w:eastAsia="da-DK"/>
        </w:rPr>
        <w:t>and</w:t>
      </w:r>
      <w:r w:rsidR="00803BBF">
        <w:rPr>
          <w:rFonts w:eastAsia="Times New Roman"/>
          <w:lang w:val="en-US" w:eastAsia="da-DK"/>
        </w:rPr>
        <w:t xml:space="preserve">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803BBF">
        <w:rPr>
          <w:rFonts w:eastAsia="Times New Roman"/>
          <w:lang w:val="en-US" w:eastAsia="da-DK"/>
        </w:rPr>
        <w:t xml:space="preserve"> = 0.</w:t>
      </w:r>
      <w:r w:rsidR="00803BBF">
        <w:rPr>
          <w:rFonts w:eastAsia="Times New Roman"/>
          <w:lang w:val="en-US" w:eastAsia="da-DK"/>
        </w:rPr>
        <w:t>078</w:t>
      </w:r>
      <w:r w:rsidR="00803BBF">
        <w:rPr>
          <w:rFonts w:eastAsia="Times New Roman"/>
          <w:lang w:val="en-US" w:eastAsia="da-DK"/>
        </w:rPr>
        <w:t>, 95% CI</w:t>
      </w:r>
      <w:r w:rsidR="00803BBF" w:rsidRPr="00692086">
        <w:rPr>
          <w:rFonts w:eastAsia="Times New Roman"/>
          <w:lang w:val="en-US" w:eastAsia="da-DK"/>
        </w:rPr>
        <w:t>[</w:t>
      </w:r>
      <w:r w:rsidR="00803BBF">
        <w:rPr>
          <w:rFonts w:eastAsia="Times New Roman"/>
          <w:lang w:val="en-US" w:eastAsia="da-DK"/>
        </w:rPr>
        <w:t>0.03</w:t>
      </w:r>
      <w:r w:rsidR="00803BBF" w:rsidRPr="00692086">
        <w:rPr>
          <w:rFonts w:eastAsia="Times New Roman"/>
          <w:lang w:val="en-US" w:eastAsia="da-DK"/>
        </w:rPr>
        <w:t>, 0.</w:t>
      </w:r>
      <w:r w:rsidR="00803BBF">
        <w:rPr>
          <w:rFonts w:eastAsia="Times New Roman"/>
          <w:lang w:val="en-US" w:eastAsia="da-DK"/>
        </w:rPr>
        <w:t>13</w:t>
      </w:r>
      <w:r w:rsidR="00803BBF">
        <w:rPr>
          <w:rFonts w:eastAsia="Times New Roman"/>
          <w:lang w:val="en-US" w:eastAsia="da-DK"/>
        </w:rPr>
        <w:t>]</w:t>
      </w:r>
      <w:r w:rsidR="00803BBF">
        <w:rPr>
          <w:rFonts w:eastAsia="Times New Roman"/>
          <w:lang w:val="en-US" w:eastAsia="da-DK"/>
        </w:rPr>
        <w:t xml:space="preserve">, respectively. </w:t>
      </w:r>
      <w:r w:rsidR="0069422A">
        <w:rPr>
          <w:rFonts w:eastAsia="Times New Roman"/>
          <w:lang w:val="en-US" w:eastAsia="da-DK"/>
        </w:rPr>
        <w:t xml:space="preserve">For mental health outcomes, we found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9422A">
        <w:rPr>
          <w:rFonts w:eastAsia="Times New Roman"/>
          <w:lang w:val="en-US" w:eastAsia="da-DK"/>
        </w:rPr>
        <w:t xml:space="preserve"> = 0.</w:t>
      </w:r>
      <w:r w:rsidR="00EC2D99">
        <w:rPr>
          <w:rFonts w:eastAsia="Times New Roman"/>
          <w:lang w:val="en-US" w:eastAsia="da-DK"/>
        </w:rPr>
        <w:t>29</w:t>
      </w:r>
      <w:r w:rsidR="0069422A">
        <w:rPr>
          <w:rFonts w:eastAsia="Times New Roman"/>
          <w:lang w:val="en-US" w:eastAsia="da-DK"/>
        </w:rPr>
        <w:t>, 95% CI</w:t>
      </w:r>
      <w:r w:rsidR="0069422A" w:rsidRPr="00692086">
        <w:rPr>
          <w:rFonts w:eastAsia="Times New Roman"/>
          <w:lang w:val="en-US" w:eastAsia="da-DK"/>
        </w:rPr>
        <w:t>[</w:t>
      </w:r>
      <w:r w:rsidR="0069422A">
        <w:rPr>
          <w:rFonts w:eastAsia="Times New Roman"/>
          <w:lang w:val="en-US" w:eastAsia="da-DK"/>
        </w:rPr>
        <w:t>0.</w:t>
      </w:r>
      <w:r w:rsidR="00EC2D99">
        <w:rPr>
          <w:rFonts w:eastAsia="Times New Roman"/>
          <w:lang w:val="en-US" w:eastAsia="da-DK"/>
        </w:rPr>
        <w:t>13</w:t>
      </w:r>
      <w:r w:rsidR="0069422A">
        <w:rPr>
          <w:rFonts w:eastAsia="Times New Roman"/>
          <w:lang w:val="en-US" w:eastAsia="da-DK"/>
        </w:rPr>
        <w:t>, 0.</w:t>
      </w:r>
      <w:r w:rsidR="00EC2D99">
        <w:rPr>
          <w:rFonts w:eastAsia="Times New Roman"/>
          <w:lang w:val="en-US" w:eastAsia="da-DK"/>
        </w:rPr>
        <w:t>44</w:t>
      </w:r>
      <w:r w:rsidR="0069422A">
        <w:rPr>
          <w:rFonts w:eastAsia="Times New Roman"/>
          <w:lang w:val="en-US" w:eastAsia="da-DK"/>
        </w:rPr>
        <w:t xml:space="preserve">]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9422A">
        <w:rPr>
          <w:rFonts w:eastAsia="Times New Roman"/>
          <w:lang w:val="en-US" w:eastAsia="da-DK"/>
        </w:rPr>
        <w:t xml:space="preserve"> = 0.0</w:t>
      </w:r>
      <w:r w:rsidR="00EC2D99">
        <w:rPr>
          <w:rFonts w:eastAsia="Times New Roman"/>
          <w:lang w:val="en-US" w:eastAsia="da-DK"/>
        </w:rPr>
        <w:t>69</w:t>
      </w:r>
      <w:r w:rsidR="0069422A">
        <w:rPr>
          <w:rFonts w:eastAsia="Times New Roman"/>
          <w:lang w:val="en-US" w:eastAsia="da-DK"/>
        </w:rPr>
        <w:t>, 95% CI</w:t>
      </w:r>
      <w:r w:rsidR="0069422A" w:rsidRPr="00692086">
        <w:rPr>
          <w:rFonts w:eastAsia="Times New Roman"/>
          <w:lang w:val="en-US" w:eastAsia="da-DK"/>
        </w:rPr>
        <w:t>[</w:t>
      </w:r>
      <w:r w:rsidR="00EC2D99">
        <w:rPr>
          <w:rFonts w:eastAsia="Times New Roman"/>
          <w:lang w:val="en-US" w:eastAsia="da-DK"/>
        </w:rPr>
        <w:t>-</w:t>
      </w:r>
      <w:r w:rsidR="0069422A">
        <w:rPr>
          <w:rFonts w:eastAsia="Times New Roman"/>
          <w:lang w:val="en-US" w:eastAsia="da-DK"/>
        </w:rPr>
        <w:t>0.03</w:t>
      </w:r>
      <w:r w:rsidR="0069422A" w:rsidRPr="00692086">
        <w:rPr>
          <w:rFonts w:eastAsia="Times New Roman"/>
          <w:lang w:val="en-US" w:eastAsia="da-DK"/>
        </w:rPr>
        <w:t>, 0.</w:t>
      </w:r>
      <w:r w:rsidR="0069422A">
        <w:rPr>
          <w:rFonts w:eastAsia="Times New Roman"/>
          <w:lang w:val="en-US" w:eastAsia="da-DK"/>
        </w:rPr>
        <w:t>1</w:t>
      </w:r>
      <w:r w:rsidR="00EC2D99">
        <w:rPr>
          <w:rFonts w:eastAsia="Times New Roman"/>
          <w:lang w:val="en-US" w:eastAsia="da-DK"/>
        </w:rPr>
        <w:t>7</w:t>
      </w:r>
      <w:r w:rsidR="0069422A">
        <w:rPr>
          <w:rFonts w:eastAsia="Times New Roman"/>
          <w:lang w:val="en-US" w:eastAsia="da-DK"/>
        </w:rPr>
        <w:t>]</w:t>
      </w:r>
      <w:r w:rsidR="0069422A">
        <w:rPr>
          <w:rFonts w:eastAsia="Times New Roman"/>
          <w:lang w:val="en-US" w:eastAsia="da-DK"/>
        </w:rPr>
        <w:t>, indicating that group-based intervention is at least as effective on mental health as no or individual treatments.</w:t>
      </w:r>
      <w:r w:rsidR="00EC2D99">
        <w:rPr>
          <w:rFonts w:eastAsia="Times New Roman"/>
          <w:lang w:val="en-US" w:eastAsia="da-DK"/>
        </w:rPr>
        <w:t xml:space="preserve"> </w:t>
      </w:r>
      <w:r w:rsidR="0079222B">
        <w:rPr>
          <w:rFonts w:eastAsia="Times New Roman"/>
          <w:lang w:val="en-US" w:eastAsia="da-DK"/>
        </w:rPr>
        <w:t xml:space="preserve">Furthermore, across all used selection models, the point estimates stayed statistically </w:t>
      </w:r>
      <w:r w:rsidR="00121F53">
        <w:rPr>
          <w:rFonts w:eastAsia="Times New Roman"/>
          <w:lang w:val="en-US" w:eastAsia="da-DK"/>
        </w:rPr>
        <w:t>different from zero</w:t>
      </w:r>
      <w:r w:rsidR="0079222B">
        <w:rPr>
          <w:rFonts w:eastAsia="Times New Roman"/>
          <w:lang w:val="en-US" w:eastAsia="da-DK"/>
        </w:rPr>
        <w:t xml:space="preserve"> and substantial in size, while</w:t>
      </w:r>
      <w:r w:rsidR="00121F53">
        <w:rPr>
          <w:rFonts w:eastAsia="Times New Roman"/>
          <w:lang w:val="en-US" w:eastAsia="da-DK"/>
        </w:rPr>
        <w:t xml:space="preserve"> all</w:t>
      </w:r>
      <w:r w:rsidR="0079222B">
        <w:rPr>
          <w:rFonts w:eastAsia="Times New Roman"/>
          <w:lang w:val="en-US" w:eastAsia="da-DK"/>
        </w:rPr>
        <w:t xml:space="preserve"> selection parameters were above one or close to one for non-significant effect sizes. </w:t>
      </w:r>
    </w:p>
    <w:p w14:paraId="410A7058" w14:textId="77777777" w:rsidR="006629EE" w:rsidRDefault="006629EE" w:rsidP="004B527F">
      <w:pPr>
        <w:jc w:val="both"/>
        <w:rPr>
          <w:rFonts w:eastAsia="Times New Roman"/>
          <w:lang w:val="en-US" w:eastAsia="da-DK"/>
        </w:rPr>
      </w:pPr>
    </w:p>
    <w:p w14:paraId="34E85C4C" w14:textId="212FD6C7" w:rsidR="001B0E5F" w:rsidRDefault="006629EE" w:rsidP="004B527F">
      <w:pPr>
        <w:jc w:val="both"/>
        <w:rPr>
          <w:rFonts w:eastAsia="Times New Roman"/>
          <w:lang w:val="en-US" w:eastAsia="da-DK"/>
        </w:rPr>
      </w:pPr>
      <w:r>
        <w:rPr>
          <w:rFonts w:eastAsia="Times New Roman"/>
          <w:lang w:val="en-US" w:eastAsia="da-DK"/>
        </w:rPr>
        <w:t>To recap, we believe these results clearly suggest that publication bias</w:t>
      </w:r>
      <w:r w:rsidR="00770787">
        <w:rPr>
          <w:rFonts w:eastAsia="Times New Roman"/>
          <w:lang w:val="en-US" w:eastAsia="da-DK"/>
        </w:rPr>
        <w:t xml:space="preserve"> (entirely excluded studies)</w:t>
      </w:r>
      <w:r>
        <w:rPr>
          <w:rFonts w:eastAsia="Times New Roman"/>
          <w:lang w:val="en-US" w:eastAsia="da-DK"/>
        </w:rPr>
        <w:t xml:space="preserve">, </w:t>
      </w:r>
      <w:r w:rsidRPr="00770787">
        <w:rPr>
          <w:rFonts w:eastAsia="Times New Roman"/>
          <w:i/>
          <w:iCs/>
          <w:lang w:val="en-US" w:eastAsia="da-DK"/>
        </w:rPr>
        <w:t>p</w:t>
      </w:r>
      <w:r>
        <w:rPr>
          <w:rFonts w:eastAsia="Times New Roman"/>
          <w:lang w:val="en-US" w:eastAsia="da-DK"/>
        </w:rPr>
        <w:t>-hacking</w:t>
      </w:r>
      <w:r w:rsidR="00770787">
        <w:rPr>
          <w:rFonts w:eastAsia="Times New Roman"/>
          <w:lang w:val="en-US" w:eastAsia="da-DK"/>
        </w:rPr>
        <w:t xml:space="preserve"> (not reported effect size</w:t>
      </w:r>
      <w:r w:rsidR="00661039">
        <w:rPr>
          <w:rFonts w:eastAsia="Times New Roman"/>
          <w:lang w:val="en-US" w:eastAsia="da-DK"/>
        </w:rPr>
        <w:t xml:space="preserve"> within studies</w:t>
      </w:r>
      <w:r w:rsidR="00770787">
        <w:rPr>
          <w:rFonts w:eastAsia="Times New Roman"/>
          <w:lang w:val="en-US" w:eastAsia="da-DK"/>
        </w:rPr>
        <w:t>)</w:t>
      </w:r>
      <w:r>
        <w:rPr>
          <w:rFonts w:eastAsia="Times New Roman"/>
          <w:lang w:val="en-US" w:eastAsia="da-DK"/>
        </w:rPr>
        <w:t>, small-study effects, and related issues are not a major concern in this field of studies</w:t>
      </w:r>
      <w:r w:rsidR="0069422A">
        <w:rPr>
          <w:rFonts w:eastAsia="Times New Roman"/>
          <w:lang w:val="en-US" w:eastAsia="da-DK"/>
        </w:rPr>
        <w:t>.</w:t>
      </w:r>
      <w:r w:rsidR="00803BBF">
        <w:rPr>
          <w:rFonts w:eastAsia="Times New Roman"/>
          <w:lang w:val="en-US" w:eastAsia="da-DK"/>
        </w:rPr>
        <w:t xml:space="preserve"> </w:t>
      </w:r>
      <w:r w:rsidR="00822CBF">
        <w:rPr>
          <w:rFonts w:eastAsia="Times New Roman"/>
          <w:lang w:val="en-US" w:eastAsia="da-DK"/>
        </w:rPr>
        <w:t>This conclusion might not be a surprise</w:t>
      </w:r>
      <w:r w:rsidR="009D259B">
        <w:rPr>
          <w:rFonts w:eastAsia="Times New Roman"/>
          <w:lang w:val="en-US" w:eastAsia="da-DK"/>
        </w:rPr>
        <w:t>,</w:t>
      </w:r>
      <w:r w:rsidR="00822CBF">
        <w:rPr>
          <w:rFonts w:eastAsia="Times New Roman"/>
          <w:lang w:val="en-US" w:eastAsia="da-DK"/>
        </w:rPr>
        <w:t xml:space="preserve"> as close to 50% of the studies drew on preregistration.</w:t>
      </w:r>
    </w:p>
    <w:p w14:paraId="469A67F6" w14:textId="77777777" w:rsidR="004B527F" w:rsidRDefault="004B527F" w:rsidP="00774282">
      <w:pPr>
        <w:rPr>
          <w:rFonts w:eastAsia="Times New Roman"/>
          <w:b/>
          <w:bCs/>
          <w:lang w:val="en-US" w:eastAsia="da-DK"/>
        </w:rPr>
      </w:pPr>
    </w:p>
    <w:p w14:paraId="26A192AF" w14:textId="247DBF90" w:rsidR="00774282" w:rsidRPr="008F4134" w:rsidRDefault="00774282" w:rsidP="00774282">
      <w:pPr>
        <w:rPr>
          <w:rFonts w:eastAsia="Times New Roman"/>
          <w:lang w:val="en-US" w:eastAsia="da-DK"/>
        </w:rPr>
      </w:pPr>
      <w:r>
        <w:rPr>
          <w:rFonts w:eastAsia="Times New Roman"/>
          <w:b/>
          <w:bCs/>
          <w:lang w:val="en-US" w:eastAsia="da-DK"/>
        </w:rPr>
        <w:t>FIGURE 16</w:t>
      </w:r>
      <w:r>
        <w:rPr>
          <w:rFonts w:eastAsia="Times New Roman"/>
          <w:lang w:val="en-US" w:eastAsia="da-DK"/>
        </w:rPr>
        <w:t xml:space="preserve"> Funnel plot for reintegration effect sizes (primary outcome)</w:t>
      </w:r>
    </w:p>
    <w:p w14:paraId="1F851B9E" w14:textId="68DBFD57" w:rsidR="00774282" w:rsidRDefault="0060742D" w:rsidP="00774282">
      <w:pPr>
        <w:shd w:val="clear" w:color="auto" w:fill="FFFFFF"/>
        <w:rPr>
          <w:rFonts w:eastAsia="Times New Roman"/>
          <w:i/>
          <w:sz w:val="20"/>
          <w:lang w:val="en-US" w:eastAsia="da-DK"/>
        </w:rPr>
      </w:pPr>
      <w:r>
        <w:rPr>
          <w:rFonts w:eastAsia="Times New Roman"/>
          <w:i/>
          <w:noProof/>
          <w:sz w:val="20"/>
          <w:lang w:val="en-US" w:eastAsia="da-DK"/>
        </w:rPr>
        <w:lastRenderedPageBreak/>
        <w:drawing>
          <wp:inline distT="0" distB="0" distL="0" distR="0" wp14:anchorId="5A92D31D" wp14:editId="18731517">
            <wp:extent cx="5943612" cy="4572009"/>
            <wp:effectExtent l="0" t="0" r="0" b="0"/>
            <wp:docPr id="3" name="Picture 3" descr="A graph of a triangle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 of a triangle with different colored dots&#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r w:rsidR="00774282" w:rsidRPr="00D85837">
        <w:rPr>
          <w:rFonts w:eastAsia="Times New Roman"/>
          <w:i/>
          <w:sz w:val="20"/>
          <w:lang w:val="en-US" w:eastAsia="da-DK"/>
        </w:rPr>
        <w:t xml:space="preserve">Note: </w:t>
      </w:r>
      <w:r w:rsidR="00774282">
        <w:rPr>
          <w:rFonts w:eastAsia="Times New Roman"/>
          <w:i/>
          <w:sz w:val="20"/>
          <w:lang w:val="en-US" w:eastAsia="da-DK"/>
        </w:rPr>
        <w:t>Add description of figure.</w:t>
      </w:r>
    </w:p>
    <w:p w14:paraId="50814048" w14:textId="77777777" w:rsidR="00774282" w:rsidRDefault="00774282" w:rsidP="00774282">
      <w:pPr>
        <w:shd w:val="clear" w:color="auto" w:fill="FFFFFF"/>
        <w:rPr>
          <w:rFonts w:eastAsia="Times New Roman"/>
          <w:i/>
          <w:sz w:val="20"/>
          <w:lang w:val="en-US" w:eastAsia="da-DK"/>
        </w:rPr>
      </w:pPr>
      <w:r>
        <w:rPr>
          <w:rFonts w:eastAsia="Times New Roman"/>
          <w:i/>
          <w:sz w:val="20"/>
          <w:lang w:val="en-US" w:eastAsia="da-DK"/>
        </w:rPr>
        <w:t xml:space="preserve"> </w:t>
      </w:r>
    </w:p>
    <w:p w14:paraId="098BF9BA" w14:textId="77777777" w:rsidR="00774282" w:rsidRPr="008F4134" w:rsidRDefault="00774282" w:rsidP="00774282">
      <w:pPr>
        <w:rPr>
          <w:rFonts w:eastAsia="Times New Roman"/>
          <w:lang w:val="en-US" w:eastAsia="da-DK"/>
        </w:rPr>
      </w:pPr>
      <w:r>
        <w:rPr>
          <w:rFonts w:eastAsia="Times New Roman"/>
          <w:b/>
          <w:bCs/>
          <w:lang w:val="en-US" w:eastAsia="da-DK"/>
        </w:rPr>
        <w:t>FIGURE 17</w:t>
      </w:r>
      <w:r>
        <w:rPr>
          <w:rFonts w:eastAsia="Times New Roman"/>
          <w:lang w:val="en-US" w:eastAsia="da-DK"/>
        </w:rPr>
        <w:t xml:space="preserve"> Funnel plot for mental health effect sizes (secondary outcome)</w:t>
      </w:r>
    </w:p>
    <w:p w14:paraId="59F819CE" w14:textId="156D492A" w:rsidR="00774282" w:rsidRDefault="0060742D" w:rsidP="00774282">
      <w:pPr>
        <w:shd w:val="clear" w:color="auto" w:fill="FFFFFF"/>
        <w:rPr>
          <w:rFonts w:eastAsia="Times New Roman"/>
          <w:i/>
          <w:sz w:val="20"/>
          <w:lang w:val="en-US" w:eastAsia="da-DK"/>
        </w:rPr>
      </w:pPr>
      <w:r>
        <w:rPr>
          <w:rFonts w:eastAsia="Times New Roman"/>
          <w:i/>
          <w:noProof/>
          <w:sz w:val="20"/>
          <w:lang w:val="en-US" w:eastAsia="da-DK"/>
        </w:rPr>
        <w:lastRenderedPageBreak/>
        <w:drawing>
          <wp:inline distT="0" distB="0" distL="0" distR="0" wp14:anchorId="1C9C8B14" wp14:editId="47ED96E2">
            <wp:extent cx="5943612" cy="4572009"/>
            <wp:effectExtent l="0" t="0" r="0" b="0"/>
            <wp:docPr id="4" name="Picture 4" descr="A graph of different colored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graph of different colored points&#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p>
    <w:p w14:paraId="1E02C762" w14:textId="77777777" w:rsidR="00774282" w:rsidRPr="00D85837" w:rsidRDefault="00774282" w:rsidP="00774282">
      <w:pPr>
        <w:shd w:val="clear" w:color="auto" w:fill="FFFFFF"/>
        <w:rPr>
          <w:rFonts w:eastAsia="Times New Roman"/>
          <w:i/>
          <w:sz w:val="20"/>
          <w:lang w:val="en-US" w:eastAsia="da-DK"/>
        </w:rPr>
      </w:pPr>
      <w:r w:rsidRPr="00D85837">
        <w:rPr>
          <w:rFonts w:eastAsia="Times New Roman"/>
          <w:i/>
          <w:sz w:val="20"/>
          <w:lang w:val="en-US" w:eastAsia="da-DK"/>
        </w:rPr>
        <w:t xml:space="preserve">Note: </w:t>
      </w:r>
      <w:r>
        <w:rPr>
          <w:rFonts w:eastAsia="Times New Roman"/>
          <w:iCs/>
          <w:sz w:val="20"/>
          <w:lang w:val="en-US" w:eastAsia="da-DK"/>
        </w:rPr>
        <w:t xml:space="preserve">We did not use the CHE-ISCW-RVE test for the preregistered effect size funnel plots, as it seemed to heavily overestimate the relationship between standard errors and effect sizes. Instead, we used a regression test similar to the one developed by Rodgers and Pustejovsky (2021).  </w:t>
      </w:r>
      <w:r>
        <w:rPr>
          <w:rFonts w:eastAsia="Times New Roman"/>
          <w:i/>
          <w:sz w:val="20"/>
          <w:lang w:val="en-US" w:eastAsia="da-DK"/>
        </w:rPr>
        <w:t xml:space="preserve"> </w:t>
      </w:r>
    </w:p>
    <w:p w14:paraId="5840BA59" w14:textId="77777777" w:rsidR="00540178" w:rsidRDefault="00540178" w:rsidP="00EC72ED">
      <w:pPr>
        <w:rPr>
          <w:rFonts w:eastAsia="Times New Roman"/>
        </w:rPr>
      </w:pPr>
    </w:p>
    <w:p w14:paraId="2D39F658" w14:textId="77777777" w:rsidR="00774282" w:rsidRPr="00BA57A5" w:rsidRDefault="00774282" w:rsidP="00EC72ED">
      <w:pPr>
        <w:rPr>
          <w:rFonts w:eastAsia="Times New Roman"/>
        </w:rPr>
      </w:pPr>
    </w:p>
    <w:p w14:paraId="462E2604" w14:textId="6830303E" w:rsidR="003862F9" w:rsidRPr="00AF0241" w:rsidRDefault="00C37244">
      <w:pPr>
        <w:pStyle w:val="Heading1"/>
        <w:rPr>
          <w:rFonts w:eastAsia="Times New Roman"/>
        </w:rPr>
      </w:pPr>
      <w:r w:rsidRPr="00AF0241">
        <w:rPr>
          <w:rFonts w:eastAsia="Times New Roman"/>
        </w:rPr>
        <w:t xml:space="preserve">Discussion </w:t>
      </w:r>
    </w:p>
    <w:p w14:paraId="7375488F" w14:textId="77777777" w:rsidR="003862F9" w:rsidRPr="00AF0241" w:rsidRDefault="00C37244">
      <w:pPr>
        <w:pStyle w:val="Heading2"/>
        <w:rPr>
          <w:rFonts w:eastAsia="Times New Roman"/>
        </w:rPr>
      </w:pPr>
      <w:bookmarkStart w:id="48" w:name="SUMMARY_OF_RESULTS"/>
      <w:bookmarkEnd w:id="48"/>
      <w:r w:rsidRPr="00AF0241">
        <w:rPr>
          <w:rFonts w:eastAsia="Times New Roman"/>
        </w:rPr>
        <w:t xml:space="preserve">Summary of main results </w:t>
      </w:r>
    </w:p>
    <w:bookmarkStart w:id="49" w:name="APPLICABILITY_OF_FINDINGS" w:displacedByCustomXml="next"/>
    <w:bookmarkEnd w:id="49"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group based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Hope, Empowerment and Self-efficacy and Depression. Results of the meta-analyses using the 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000000" w:rsidP="00B87DFB">
          <w:pPr>
            <w:pStyle w:val="NormalWeb"/>
            <w:rPr>
              <w:color w:val="0066CC"/>
              <w:sz w:val="27"/>
              <w:szCs w:val="27"/>
            </w:rPr>
          </w:pPr>
        </w:p>
      </w:sdtContent>
    </w:sdt>
    <w:p w14:paraId="756D7F5F" w14:textId="244DC126" w:rsidR="003862F9" w:rsidRPr="00AF0241" w:rsidRDefault="00C37244">
      <w:pPr>
        <w:pStyle w:val="Heading2"/>
        <w:rPr>
          <w:rFonts w:eastAsia="Times New Roman"/>
        </w:rPr>
      </w:pPr>
      <w:r w:rsidRPr="00AF0241">
        <w:rPr>
          <w:rFonts w:eastAsia="Times New Roman"/>
        </w:rPr>
        <w:t xml:space="preserve">Overall completeness and applicability of evidence </w:t>
      </w:r>
    </w:p>
    <w:bookmarkStart w:id="50" w:name="QUALITY_OF_EVIDENCE" w:displacedByCustomXml="next"/>
    <w:bookmarkEnd w:id="50" w:displacedByCustomXml="next"/>
    <w:sdt>
      <w:sdtPr>
        <w:rPr>
          <w:color w:val="0066CC"/>
          <w:sz w:val="27"/>
          <w:szCs w:val="27"/>
        </w:rPr>
        <w:id w:val="1212993489"/>
        <w:placeholder>
          <w:docPart w:val="955C721EEBC14C1CA7AD27283E9BF07B"/>
        </w:placeholder>
      </w:sdtPr>
      <w:sdtContent>
        <w:sdt>
          <w:sdtPr>
            <w:rPr>
              <w:color w:val="0066CC"/>
              <w:sz w:val="27"/>
              <w:szCs w:val="27"/>
            </w:rPr>
            <w:id w:val="-791592918"/>
            <w:placeholder>
              <w:docPart w:val="F0B14CEC33BD434589927AFBDB5A631D"/>
            </w:placeholder>
          </w:sdtPr>
          <w:sdtContent>
            <w:p w14:paraId="2A233F9E" w14:textId="58FDF034" w:rsidR="006C341C" w:rsidRDefault="006C341C" w:rsidP="006C341C">
              <w:pPr>
                <w:pStyle w:val="NormalWeb"/>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pPr>
              <w:r w:rsidRPr="004879E2">
                <w:rPr>
                  <w:color w:val="000000" w:themeColor="text1"/>
                </w:rPr>
                <w:t xml:space="preserve">However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000000" w:rsidP="006C341C">
              <w:pPr>
                <w:pStyle w:val="NormalWeb"/>
                <w:rPr>
                  <w:color w:val="0066CC"/>
                  <w:sz w:val="27"/>
                  <w:szCs w:val="27"/>
                </w:rPr>
              </w:pPr>
            </w:p>
          </w:sdtContent>
        </w:sdt>
        <w:p w14:paraId="47CF76DE" w14:textId="34C6F044" w:rsidR="00B87DFB" w:rsidRPr="00AF0241" w:rsidRDefault="00000000" w:rsidP="00B87DFB">
          <w:pPr>
            <w:pStyle w:val="NormalWeb"/>
            <w:rPr>
              <w:color w:val="0066CC"/>
              <w:sz w:val="27"/>
              <w:szCs w:val="27"/>
            </w:rPr>
          </w:pPr>
        </w:p>
      </w:sdtContent>
    </w:sdt>
    <w:p w14:paraId="04BC4F3C" w14:textId="30AF1543" w:rsidR="003862F9" w:rsidRPr="00AF0241" w:rsidRDefault="00C37244">
      <w:pPr>
        <w:pStyle w:val="Heading2"/>
        <w:rPr>
          <w:rFonts w:eastAsia="Times New Roman"/>
        </w:rPr>
      </w:pPr>
      <w:r w:rsidRPr="00AF0241">
        <w:rPr>
          <w:rFonts w:eastAsia="Times New Roman"/>
        </w:rPr>
        <w:t xml:space="preserve">Quality of the evidence </w:t>
      </w:r>
    </w:p>
    <w:bookmarkStart w:id="51" w:name="POTENTIAL_BIASES" w:displacedByCustomXml="next"/>
    <w:bookmarkEnd w:id="51"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rPr>
          <w:rFonts w:eastAsia="Times New Roman"/>
          <w:lang w:val="en-US" w:eastAsia="da-DK"/>
        </w:rPr>
      </w:pPr>
      <w:bookmarkStart w:id="52" w:name="AGREEMENT"/>
      <w:bookmarkEnd w:id="52"/>
      <w:r w:rsidRPr="001E7FD9">
        <w:rPr>
          <w:rFonts w:eastAsia="Times New Roman"/>
          <w:lang w:val="en-US" w:eastAsia="da-DK"/>
        </w:rPr>
        <w:t>We performed a comprehensive electronic database search, combined with grey literature searching, and hand searching of key journals. All citations were screened by two independent screeners from the review team, and one review author (NTD) assessed all included studies against inclusion criteria.</w:t>
      </w:r>
    </w:p>
    <w:p w14:paraId="3E02AE6D" w14:textId="5EE8EE25" w:rsidR="00B87DFB" w:rsidRDefault="001E7FD9" w:rsidP="00ED7858">
      <w:pPr>
        <w:shd w:val="clear" w:color="auto" w:fill="FFFFFF"/>
        <w:spacing w:before="100" w:beforeAutospacing="1" w:after="24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2904ECF7" w14:textId="49621569" w:rsidR="00221BCE" w:rsidRPr="00221BCE" w:rsidRDefault="00221BCE" w:rsidP="00221BCE">
      <w:pPr>
        <w:pStyle w:val="ListParagraph"/>
        <w:numPr>
          <w:ilvl w:val="0"/>
          <w:numId w:val="35"/>
        </w:numPr>
        <w:shd w:val="clear" w:color="auto" w:fill="FFFFFF"/>
        <w:spacing w:before="100" w:beforeAutospacing="1" w:after="240"/>
        <w:rPr>
          <w:rFonts w:eastAsia="Times New Roman"/>
          <w:lang w:val="en-US" w:eastAsia="da-DK"/>
        </w:rPr>
      </w:pPr>
      <w:r>
        <w:rPr>
          <w:rFonts w:eastAsia="Times New Roman"/>
          <w:lang w:val="en-US" w:eastAsia="da-DK"/>
        </w:rPr>
        <w:t xml:space="preserve">A selective sample of mental health outcomes, as we primarily included studies reporting mental health outcomes if they also reported results related to social reintegration. </w:t>
      </w:r>
    </w:p>
    <w:p w14:paraId="4C2A7E9A" w14:textId="77777777" w:rsidR="00221BCE" w:rsidRPr="00ED7858" w:rsidRDefault="00221BCE" w:rsidP="00ED7858">
      <w:pPr>
        <w:shd w:val="clear" w:color="auto" w:fill="FFFFFF"/>
        <w:spacing w:before="100" w:beforeAutospacing="1" w:after="240"/>
        <w:rPr>
          <w:rFonts w:eastAsia="Times New Roman"/>
          <w:lang w:val="en-US" w:eastAsia="da-DK"/>
        </w:rPr>
      </w:pPr>
    </w:p>
    <w:p w14:paraId="586EAE7B" w14:textId="68130DBB" w:rsidR="003862F9" w:rsidRPr="00AF0241" w:rsidRDefault="00C37244">
      <w:pPr>
        <w:pStyle w:val="Heading2"/>
        <w:rPr>
          <w:rFonts w:eastAsia="Times New Roman"/>
        </w:rPr>
      </w:pPr>
      <w:r w:rsidRPr="00AF0241">
        <w:rPr>
          <w:rFonts w:eastAsia="Times New Roman"/>
        </w:rPr>
        <w:t xml:space="preserve">Agreements and disagreements with other studies or reviews </w:t>
      </w:r>
    </w:p>
    <w:bookmarkStart w:id="53" w:name="CONCLUSIONS" w:displacedByCustomXml="next"/>
    <w:bookmarkEnd w:id="53" w:displacedByCustomXml="next"/>
    <w:sdt>
      <w:sdtPr>
        <w:rPr>
          <w:color w:val="0066CC"/>
          <w:sz w:val="27"/>
          <w:szCs w:val="27"/>
        </w:rPr>
        <w:id w:val="1923299000"/>
        <w:placeholder>
          <w:docPart w:val="40DBF3F11A7649DFB948C2D0DDCD6962"/>
        </w:placeholder>
      </w:sdtPr>
      <w:sdtContent>
        <w:p w14:paraId="375348CA" w14:textId="5ACABAC5" w:rsidR="003A5E0B" w:rsidRDefault="003A5E0B" w:rsidP="003A5E0B">
          <w:pPr>
            <w:pStyle w:val="NormalWeb"/>
          </w:pPr>
          <w:r w:rsidRPr="00AF0241">
            <w:t xml:space="preserve">The effects of psychiatric interventions aimed at reducing symptoms for patients with specific diagnoses have been extensively explored in a large number of reviews and meta-analyses, but </w:t>
          </w:r>
          <w:r w:rsidRPr="00AF0241">
            <w:lastRenderedPageBreak/>
            <w:t>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exploring the efficacy of group interventions on a more broad range of outcomes, than what is seen in the ex</w:t>
          </w:r>
          <w:r>
            <w:t xml:space="preserve">isting reviews. </w:t>
          </w:r>
        </w:p>
        <w:p w14:paraId="353D9D3C" w14:textId="74B18C93" w:rsidR="003A5E0B" w:rsidRPr="003A5E0B" w:rsidRDefault="003A5E0B" w:rsidP="003A5E0B">
          <w:pPr>
            <w:pStyle w:val="NormalWeb"/>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000000" w:rsidP="00CE429D">
          <w:pPr>
            <w:pStyle w:val="NormalWeb"/>
            <w:rPr>
              <w:color w:val="0066CC"/>
              <w:sz w:val="27"/>
              <w:szCs w:val="27"/>
            </w:rPr>
          </w:pPr>
        </w:p>
      </w:sdtContent>
    </w:sdt>
    <w:p w14:paraId="29288F75" w14:textId="5399A6A2" w:rsidR="003862F9" w:rsidRPr="00AF0241" w:rsidRDefault="00C37244">
      <w:pPr>
        <w:pStyle w:val="Heading1"/>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rPr>
          <w:rFonts w:eastAsia="Times New Roman"/>
        </w:rPr>
      </w:pPr>
      <w:bookmarkStart w:id="54" w:name="IMPLICATIONS_PRACTICE"/>
      <w:bookmarkEnd w:id="54"/>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55" w:name="IMPLICATIONS_RESEARCH" w:displacedByCustomXml="next"/>
    <w:bookmarkEnd w:id="55" w:displacedByCustomXml="next"/>
    <w:sdt>
      <w:sdtPr>
        <w:rPr>
          <w:color w:val="0066CC"/>
          <w:sz w:val="27"/>
          <w:szCs w:val="27"/>
        </w:rPr>
        <w:id w:val="-2108501409"/>
        <w:placeholder>
          <w:docPart w:val="DA048AD7E26C42C192F823CC843B8FE7"/>
        </w:placeholder>
      </w:sdtPr>
      <w:sdtContent>
        <w:sdt>
          <w:sdtPr>
            <w:rPr>
              <w:color w:val="0066CC"/>
              <w:sz w:val="27"/>
              <w:szCs w:val="27"/>
            </w:rPr>
            <w:id w:val="-98029873"/>
            <w:placeholder>
              <w:docPart w:val="787EC57243A3401A893CB223AAA23A58"/>
            </w:placeholder>
          </w:sdtPr>
          <w:sdtContent>
            <w:p w14:paraId="6BED1260" w14:textId="1EC1AAB3" w:rsidR="00624C55" w:rsidRPr="00624C55" w:rsidRDefault="00624C55" w:rsidP="00997131">
              <w:pPr>
                <w:pStyle w:val="NormalWeb"/>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00F02D49">
                <w:rPr>
                  <w:color w:val="000000" w:themeColor="text1"/>
                </w:rPr>
                <w:instrText xml:space="preserve"> ADDIN ZOTERO_ITEM CSL_CITATION {"citationID":"qIz3mcuZ","properties":{"formattedCitation":"(Ruesch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rPr>
                  <w:color w:val="000000" w:themeColor="text1"/>
                  <w:sz w:val="27"/>
                  <w:szCs w:val="27"/>
                </w:rPr>
              </w:pPr>
              <w:r w:rsidRPr="00D03F6D">
                <w:rPr>
                  <w:color w:val="000000" w:themeColor="text1"/>
                </w:rPr>
                <w:t>Our findings suggest that on measures of all types of mental health symptoms and all social reintegration outcomes, group-based interventions have larger average effects than usual care if 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rPr>
                  <w:color w:val="000000" w:themeColor="text1"/>
                  <w:lang w:val="en-US"/>
                </w:rPr>
              </w:pPr>
              <w:r>
                <w:rPr>
                  <w:color w:val="000000" w:themeColor="text1"/>
                </w:rPr>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r w:rsidRPr="00903957">
                <w:rPr>
                  <w:color w:val="000000" w:themeColor="text1"/>
                </w:rPr>
                <w:t>Ruesch et al., 2015) but rather the less expensive usual community outpatient-based care (usual mental health care)</w:t>
              </w:r>
              <w:r>
                <w:rPr>
                  <w:color w:val="000000" w:themeColor="text1"/>
                </w:rPr>
                <w:t>. I</w:t>
              </w:r>
              <w:r w:rsidRPr="00903957">
                <w:rPr>
                  <w:color w:val="000000" w:themeColor="text1"/>
                </w:rPr>
                <w:t>n fact the usual mental health care is mostly described as less intense, less well implemented and organized than the group i</w:t>
              </w:r>
              <w:r w:rsidRPr="009A058B">
                <w:rPr>
                  <w:color w:val="000000" w:themeColor="text1"/>
                </w:rPr>
                <w:t xml:space="preserve">nterventions in the reviewed studies. </w:t>
              </w:r>
            </w:p>
            <w:p w14:paraId="0C2B6DEE" w14:textId="4758BAE6" w:rsidR="00997131" w:rsidRPr="00F15281" w:rsidRDefault="00624C55" w:rsidP="00997131">
              <w:pPr>
                <w:pStyle w:val="NormalWeb"/>
                <w:rPr>
                  <w:color w:val="000000" w:themeColor="text1"/>
                </w:rPr>
              </w:pPr>
              <w:r>
                <w:rPr>
                  <w:color w:val="000000" w:themeColor="text1"/>
                </w:rPr>
                <w:t xml:space="preserve">As part of our review we also </w:t>
              </w:r>
              <w:r>
                <w:rPr>
                  <w:rFonts w:eastAsia="Times New Roman"/>
                  <w:lang w:val="en-US"/>
                </w:rPr>
                <w:t xml:space="preserve">specified and sub-grouped the group-interventions in terms of focus/topic. We identified 14 different group-intervention types. We label the four most used intervention ‘Group based Cognitive Behavioral Therapy’ (11), Group psychoeducation &amp; Social </w:t>
              </w:r>
              <w:r>
                <w:rPr>
                  <w:rFonts w:eastAsia="Times New Roman"/>
                  <w:lang w:val="en-US"/>
                </w:rPr>
                <w:lastRenderedPageBreak/>
                <w:t>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sdtContent>
        </w:sdt>
        <w:p w14:paraId="7631DCFA" w14:textId="0E60DFDD" w:rsidR="00CE429D" w:rsidRPr="00AF0241" w:rsidRDefault="00000000" w:rsidP="00CE429D">
          <w:pPr>
            <w:pStyle w:val="NormalWeb"/>
            <w:rPr>
              <w:color w:val="0066CC"/>
              <w:sz w:val="27"/>
              <w:szCs w:val="27"/>
            </w:rPr>
          </w:pPr>
        </w:p>
      </w:sdtContent>
    </w:sdt>
    <w:p w14:paraId="40A1320B" w14:textId="1190AC62" w:rsidR="003862F9" w:rsidRPr="00AF0241" w:rsidRDefault="00C37244">
      <w:pPr>
        <w:pStyle w:val="Heading2"/>
        <w:rPr>
          <w:rFonts w:eastAsia="Times New Roman"/>
        </w:rPr>
      </w:pPr>
      <w:r w:rsidRPr="00AF0241">
        <w:rPr>
          <w:rFonts w:eastAsia="Times New Roman"/>
        </w:rPr>
        <w:t xml:space="preserve">Implications for research </w:t>
      </w:r>
    </w:p>
    <w:bookmarkStart w:id="56" w:name="ACKNOWLEDGEMENTS" w:displacedByCustomXml="next"/>
    <w:bookmarkEnd w:id="56" w:displacedByCustomXml="next"/>
    <w:sdt>
      <w:sdtPr>
        <w:rPr>
          <w:color w:val="0066CC"/>
          <w:sz w:val="27"/>
          <w:szCs w:val="27"/>
        </w:rPr>
        <w:id w:val="-1933197637"/>
        <w:placeholder>
          <w:docPart w:val="FF13681FF7784CABAE1A6FFC4FEF4C4B"/>
        </w:placeholder>
      </w:sdt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Keitner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is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Findings from the present review suggest that on average the effects of group-based interventions is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Therefore, some of the benefits of the group-based 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studies focused on 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w:t>
          </w:r>
          <w:r w:rsidRPr="001327A4">
            <w:rPr>
              <w:rFonts w:eastAsia="Times New Roman"/>
              <w:lang w:val="en-US"/>
            </w:rPr>
            <w:lastRenderedPageBreak/>
            <w:t>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000000"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57" w:name="CONTRIBUTIONS" w:displacedByCustomXml="next"/>
    <w:bookmarkEnd w:id="57"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Klitgård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ob Kaarup Jensen,</w:t>
      </w:r>
      <w:r w:rsidR="004C2820" w:rsidRPr="004C2820">
        <w:rPr>
          <w:rFonts w:eastAsia="Times New Roman"/>
          <w:sz w:val="27"/>
          <w:szCs w:val="27"/>
          <w:lang w:val="en-US"/>
        </w:rPr>
        <w:t xml:space="preserve"> </w:t>
      </w:r>
      <w:r w:rsidR="004C2820" w:rsidRPr="00AF0241">
        <w:rPr>
          <w:rFonts w:eastAsia="Times New Roman"/>
          <w:sz w:val="27"/>
          <w:szCs w:val="27"/>
          <w:lang w:val="en-US"/>
        </w:rPr>
        <w:t>Maya Christiane Flensb</w:t>
      </w:r>
      <w:r w:rsidR="004C2820">
        <w:rPr>
          <w:rFonts w:eastAsia="Times New Roman"/>
          <w:sz w:val="27"/>
          <w:szCs w:val="27"/>
          <w:lang w:val="en-US"/>
        </w:rPr>
        <w:t>o</w:t>
      </w:r>
      <w:r w:rsidR="004C2820" w:rsidRPr="00AF0241">
        <w:rPr>
          <w:rFonts w:eastAsia="Times New Roman"/>
          <w:sz w:val="27"/>
          <w:szCs w:val="27"/>
          <w:lang w:val="en-US"/>
        </w:rPr>
        <w:t>rg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Jacob Kaarup Jensen,</w:t>
      </w:r>
      <w:r w:rsidR="001327A4" w:rsidRPr="001327A4">
        <w:rPr>
          <w:rFonts w:eastAsia="Times New Roman"/>
          <w:sz w:val="27"/>
          <w:szCs w:val="27"/>
        </w:rPr>
        <w:t xml:space="preserve"> </w:t>
      </w:r>
      <w:r w:rsidR="001327A4" w:rsidRPr="00AF0241">
        <w:rPr>
          <w:rFonts w:eastAsia="Times New Roman"/>
          <w:sz w:val="27"/>
          <w:szCs w:val="27"/>
        </w:rPr>
        <w:t>Jasmin Sami Adada</w:t>
      </w:r>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Statistical analysis:</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ob Kaarup Jensen, Jasmin Sami Adada</w:t>
      </w:r>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Elizabeth Bengtsen</w:t>
      </w:r>
    </w:p>
    <w:p w14:paraId="41675004" w14:textId="77777777" w:rsidR="003862F9" w:rsidRPr="00AF0241" w:rsidRDefault="00C37244">
      <w:pPr>
        <w:pStyle w:val="Heading1"/>
        <w:divId w:val="231550358"/>
        <w:rPr>
          <w:rFonts w:eastAsia="Times New Roman"/>
        </w:rPr>
      </w:pPr>
      <w:bookmarkStart w:id="58" w:name="CONFLICT_OF_INTEREST"/>
      <w:bookmarkEnd w:id="58"/>
      <w:r w:rsidRPr="00AF0241">
        <w:rPr>
          <w:rFonts w:eastAsia="Times New Roman"/>
        </w:rPr>
        <w:t xml:space="preserve">Declarations of interest </w:t>
      </w:r>
    </w:p>
    <w:p w14:paraId="20B5C173" w14:textId="571BBF6C" w:rsidR="00CE429D" w:rsidRPr="00997131" w:rsidRDefault="00000000"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59" w:name="PRO_REV_DIFF"/>
      <w:bookmarkEnd w:id="59"/>
      <w:r w:rsidRPr="001327A4">
        <w:t xml:space="preserve"> </w:t>
      </w:r>
      <w:sdt>
        <w:sdtPr>
          <w:id w:val="976726776"/>
          <w:placeholder>
            <w:docPart w:val="CBA25C2C08C340F9A7D76EE88FF0FFF4"/>
          </w:placeholder>
        </w:sdt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156DD60A" w14:textId="77777777" w:rsidR="0044785D" w:rsidRDefault="0044785D" w:rsidP="0044785D">
      <w:pPr>
        <w:jc w:val="both"/>
        <w:divId w:val="988362886"/>
        <w:rPr>
          <w:rFonts w:eastAsia="Times New Roman"/>
        </w:rPr>
      </w:pPr>
      <w:bookmarkStart w:id="60" w:name="PUBLIC_NOTES"/>
      <w:bookmarkEnd w:id="60"/>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Citkowitz et al. </w:t>
      </w:r>
      <w:r w:rsidRPr="004414A3">
        <w:rPr>
          <w:rFonts w:eastAsia="Times New Roman"/>
          <w:lang w:val="da-DK"/>
        </w:rPr>
        <w:t>(2025), Pustejovsky, Zhang et al. (2025), van Aert (2025),</w:t>
      </w:r>
      <w:r>
        <w:rPr>
          <w:rFonts w:eastAsia="Times New Roman"/>
          <w:lang w:val="da-DK"/>
        </w:rPr>
        <w:t xml:space="preserve"> and</w:t>
      </w:r>
      <w:r w:rsidRPr="004414A3">
        <w:rPr>
          <w:rFonts w:eastAsia="Times New Roman"/>
          <w:lang w:val="da-DK"/>
        </w:rPr>
        <w:t xml:space="preserve"> Wu, Duan et al. </w:t>
      </w:r>
      <w:r>
        <w:rPr>
          <w:rFonts w:eastAsia="Times New Roman"/>
        </w:rPr>
        <w:t xml:space="preserve">(2025). As all of these methods (or advice) show more appropriate statistical performance than the methods we originally described in the protocol, we found it reasonable to implement these methods. Of particular note, the majority of these method developments were developed by the statisticians who had developed most of the methods we describe in the protocol. Thus, we felt confident in updating our methods to keep up with the state-of-the-art. Moreover, we provide open data, allowing others to replicate our work but also to conduct the original suggested analyses, if desired. </w:t>
      </w:r>
    </w:p>
    <w:p w14:paraId="31B90783" w14:textId="77777777" w:rsidR="0044785D" w:rsidRDefault="0044785D" w:rsidP="0044785D">
      <w:pPr>
        <w:divId w:val="988362886"/>
        <w:rPr>
          <w:rFonts w:eastAsia="Times New Roman"/>
        </w:rPr>
      </w:pPr>
    </w:p>
    <w:p w14:paraId="22620A2D" w14:textId="77777777" w:rsidR="0044785D" w:rsidRDefault="0044785D" w:rsidP="0044785D">
      <w:pPr>
        <w:jc w:val="both"/>
        <w:divId w:val="988362886"/>
        <w:rPr>
          <w:rFonts w:eastAsia="Times New Roman"/>
        </w:rPr>
      </w:pPr>
      <w:r>
        <w:rPr>
          <w:rFonts w:eastAsia="Times New Roman"/>
        </w:rPr>
        <w:t xml:space="preserve">A more questionable method deviation from the protocol, however, was that we used mean imputation to handle the missingness of focal moderating factors. Meanwhile, we only used this approach as we only had one missing study for two moderators. Therefore, we considered the advances of mean imputation to outweigh the downside of this approach for the following reasons. Firstly, using more advanced methods to handle missing values would unnecessarily complicate Wald test estimation (see Vembye, Weiss et al., 2024 for a discussion of this issue). Secondly, using list-wise deletion would make us lose important information on other moderating factors that were fully reported within the given study. Therefore, we found the mean imputation to be an acceptable compromise between these two alternative strategies for handling missing values. </w:t>
      </w:r>
    </w:p>
    <w:p w14:paraId="262D352B" w14:textId="77777777" w:rsidR="0044785D" w:rsidRDefault="0044785D" w:rsidP="0044785D">
      <w:pPr>
        <w:jc w:val="both"/>
        <w:divId w:val="988362886"/>
        <w:rPr>
          <w:rFonts w:eastAsia="Times New Roman"/>
        </w:rPr>
      </w:pPr>
    </w:p>
    <w:p w14:paraId="2F5D7DC7" w14:textId="77777777" w:rsidR="0044785D" w:rsidRDefault="0044785D" w:rsidP="0044785D">
      <w:pPr>
        <w:jc w:val="both"/>
        <w:divId w:val="988362886"/>
        <w:rPr>
          <w:rFonts w:eastAsia="Times New Roman"/>
        </w:rPr>
      </w:pPr>
      <w:r>
        <w:rPr>
          <w:rFonts w:eastAsia="Times New Roman"/>
        </w:rPr>
        <w:t xml:space="preserve">In the protocol, we originally wrote that we would add a critical risk of bias judgment to the RoB2 tools. Yet, since these tools clearly state that reviewers are not allowed to modify or extend the tools, we did not follow this practice. In addition, we wrote that we would include Eklund et al. (2017). However, after scrutinizing this study, we did not include it as it contained group-based interventions in both the treatment and control groups. Thus, it fell outside the inclusion criteria of the review. </w:t>
      </w:r>
    </w:p>
    <w:p w14:paraId="3A8F99AA" w14:textId="77777777" w:rsidR="00C42B55" w:rsidRDefault="00C42B55" w:rsidP="0044785D">
      <w:pPr>
        <w:jc w:val="both"/>
        <w:divId w:val="988362886"/>
        <w:rPr>
          <w:rFonts w:eastAsia="Times New Roman"/>
        </w:rPr>
      </w:pPr>
    </w:p>
    <w:p w14:paraId="7534C864" w14:textId="77777777" w:rsidR="00C42B55" w:rsidRDefault="00C42B55" w:rsidP="00C42B55">
      <w:pPr>
        <w:jc w:val="both"/>
        <w:divId w:val="988362886"/>
        <w:rPr>
          <w:rFonts w:eastAsia="Times New Roman"/>
        </w:rPr>
      </w:pPr>
      <w:r w:rsidRPr="00CC6D8B">
        <w:rPr>
          <w:rFonts w:eastAsia="Times New Roman"/>
        </w:rPr>
        <w:t>Finally, with our improved understanding of the literature, we now distinguish more clearly between primary and secondary outcomes than was</w:t>
      </w:r>
      <w:r>
        <w:rPr>
          <w:rFonts w:eastAsia="Times New Roman"/>
        </w:rPr>
        <w:t xml:space="preserve"> originally </w:t>
      </w:r>
      <w:r w:rsidRPr="00CC6D8B">
        <w:rPr>
          <w:rFonts w:eastAsia="Times New Roman"/>
        </w:rPr>
        <w:t>described in the protocol.</w:t>
      </w:r>
    </w:p>
    <w:p w14:paraId="2BAC6695" w14:textId="77777777" w:rsidR="0044785D" w:rsidRDefault="0044785D" w:rsidP="0044785D">
      <w:pPr>
        <w:jc w:val="both"/>
        <w:divId w:val="988362886"/>
        <w:rPr>
          <w:rFonts w:eastAsia="Times New Roman"/>
        </w:rPr>
      </w:pP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36C7F9EB" w:rsidR="003862F9" w:rsidRPr="00AF0241" w:rsidRDefault="00C37244">
      <w:pPr>
        <w:pStyle w:val="Heading2"/>
        <w:divId w:val="1141578823"/>
        <w:rPr>
          <w:rFonts w:eastAsia="Times New Roman"/>
        </w:rPr>
      </w:pPr>
      <w:bookmarkStart w:id="61" w:name="CHARACTERISTICS_OF_INCLUDED_STUDIES"/>
      <w:bookmarkEnd w:id="61"/>
      <w:r w:rsidRPr="00AF0241">
        <w:rPr>
          <w:rFonts w:eastAsia="Times New Roman"/>
        </w:rPr>
        <w:t>Characteristics of included studies</w:t>
      </w:r>
      <w:r w:rsidR="0044785D">
        <w:rPr>
          <w:rFonts w:eastAsia="Times New Roman"/>
        </w:rPr>
        <w:t xml:space="preserve"> in meta-analysis</w:t>
      </w:r>
      <w:r w:rsidRPr="00AF0241">
        <w:rPr>
          <w:rFonts w:eastAsia="Times New Roman"/>
        </w:rPr>
        <w:t xml:space="preserve"> </w:t>
      </w:r>
    </w:p>
    <w:p w14:paraId="5B7771F3" w14:textId="2A5DEC40" w:rsidR="00A50537" w:rsidRPr="00A50537" w:rsidRDefault="00A50537">
      <w:pPr>
        <w:pStyle w:val="Heading2"/>
        <w:divId w:val="1319726607"/>
        <w:rPr>
          <w:rFonts w:eastAsia="Times New Roman"/>
          <w:b w:val="0"/>
          <w:sz w:val="24"/>
          <w:szCs w:val="24"/>
        </w:rPr>
      </w:pPr>
      <w:bookmarkStart w:id="62" w:name="CHARACTERISTICS_OF_EXCLUDED_STUDIES"/>
      <w:bookmarkEnd w:id="62"/>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DFCF63B" w:rsidR="003862F9" w:rsidRPr="00AF0241" w:rsidRDefault="00C37244">
      <w:pPr>
        <w:pStyle w:val="Heading2"/>
        <w:divId w:val="1319726607"/>
        <w:rPr>
          <w:rFonts w:eastAsia="Times New Roman"/>
        </w:rPr>
      </w:pPr>
      <w:r w:rsidRPr="00AF0241">
        <w:rPr>
          <w:rFonts w:eastAsia="Times New Roman"/>
        </w:rPr>
        <w:t xml:space="preserve">Characteristics of excluded studies </w:t>
      </w:r>
      <w:r w:rsidR="0044785D">
        <w:rPr>
          <w:rFonts w:eastAsia="Times New Roman"/>
        </w:rPr>
        <w:t>in meta-analysis</w:t>
      </w:r>
    </w:p>
    <w:p w14:paraId="41BB953C" w14:textId="69CD5887" w:rsidR="00A50537" w:rsidRPr="00A50537" w:rsidRDefault="00A50537">
      <w:pPr>
        <w:pStyle w:val="Heading2"/>
        <w:divId w:val="1541551639"/>
        <w:rPr>
          <w:rFonts w:eastAsia="Times New Roman"/>
          <w:sz w:val="24"/>
          <w:szCs w:val="24"/>
        </w:rPr>
      </w:pPr>
      <w:bookmarkStart w:id="63" w:name="CHARACTERISTICS_OF_AWAITING_STUDIES"/>
      <w:bookmarkEnd w:id="63"/>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64" w:name="SOF_TABLES"/>
      <w:bookmarkEnd w:id="64"/>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65" w:name="ADDITIONAL_TABLES"/>
      <w:bookmarkEnd w:id="65"/>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66" w:name="TBL-01"/>
      <w:bookmarkEnd w:id="66"/>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67" w:name="TBL-02"/>
      <w:bookmarkEnd w:id="67"/>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68" w:name="INCLUDED_STUDIES"/>
      <w:bookmarkEnd w:id="68"/>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r w:rsidRPr="00AF0241">
        <w:t xml:space="preserve">Acarturk C, Uygun E, Ilkkursun Z, Yurtbakan T, Kurt G, Adam-Troian J, Senay I, Bryant R, Cuijpers P, Kiselev N, McDaid D, Morina N, Nisanci Z, Park AL, Sijbrandij M, Ventevogel P, &amp; Fuhr DC. (2022). Group problem management plus (PM plus ) to decrease </w:t>
      </w:r>
      <w:r w:rsidRPr="00AF0241">
        <w:lastRenderedPageBreak/>
        <w:t xml:space="preserve">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43"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Bujosa CT, &amp; O’Neall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44"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r w:rsidRPr="00AF0241">
        <w:t xml:space="preserve">Barbic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45"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r w:rsidRPr="00AF0241">
        <w:t xml:space="preserve">Beames L, Strodl E, Dark F, Wilson J, Sheridan J, &amp; Kerswell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46"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McDonel Elizabeth C. (u.å.).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Krzos IM, Fraser VV, O’Neill S, &amp; Frounfelker RL. (2015). A Controlled Trial of Supported Employment for People With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47"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r w:rsidRPr="00AF0241">
        <w:t xml:space="preserve">Bozzer M, Samsom D, &amp; Anson J. (1999). An evaluation of a community-based vocational rehabilitation program for adults with psychiatric disabilities. </w:t>
      </w:r>
      <w:r w:rsidRPr="00AF0241">
        <w:rPr>
          <w:i/>
          <w:iCs/>
        </w:rPr>
        <w:t>Canadian journal of community mental health = Revue canadienne de sante mentale communautaire</w:t>
      </w:r>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r w:rsidRPr="00AF0241">
        <w:lastRenderedPageBreak/>
        <w:t xml:space="preserve">Burnam M Audrey, Morton Sally C, McGlynn Elizabeth A, Petersen Laura P, Stecher Brian M, Hayes Charles, &amp; Vaccaro Jerome V. (1995). An Experimental Evaluation of Residential and Nonresidential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r w:rsidRPr="00AF0241">
        <w:t xml:space="preserve">Bækkelund Harald, Ulvenes Pål, Boon-Langelaan Suzette, &amp; Arnevik Espen Ajo.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r w:rsidRPr="00AF0241">
        <w:t xml:space="preserve">Cano-Vindel A, Munoz-Navarro R, Moriana JA, Ruiz-Rodriguez P, Medrano LA, &amp; Gonzalez-Blanch C. (2021). Transdiagnostic group cognitive behavioural therapy for emotional disorders in primary care: The results of the PsicAP randomized controlled trial. </w:t>
      </w:r>
      <w:r w:rsidRPr="00AF0241">
        <w:rPr>
          <w:i/>
          <w:iCs/>
        </w:rPr>
        <w:t>Psychological medicine</w:t>
      </w:r>
      <w:r w:rsidRPr="00AF0241">
        <w:t xml:space="preserve">, 1‐13. </w:t>
      </w:r>
      <w:hyperlink r:id="rId48"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Killaspy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49"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 xml:space="preserve">Daniels L &amp; Roll D. (u.å.).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50"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r w:rsidRPr="00AF0241">
        <w:t xml:space="preserve">Druss Benjamin G, Singh Manasvini, von Esenwein Silke A, Glick Gretl E, Tapscott Stephanie, Tucker Sherry Jenkins, Lally Cathy A, &amp; Sterling Evelina W. (2018). Peer-Led Self-Management of General Medical Conditions for Patients With Serious Mental Illnesses: A </w:t>
      </w:r>
      <w:r w:rsidRPr="00AF0241">
        <w:lastRenderedPageBreak/>
        <w:t xml:space="preserve">Randomized Trial. </w:t>
      </w:r>
      <w:r w:rsidRPr="00AF0241">
        <w:rPr>
          <w:i/>
          <w:iCs/>
        </w:rPr>
        <w:t>Psychiatric Services</w:t>
      </w:r>
      <w:r w:rsidRPr="00AF0241">
        <w:t xml:space="preserve">, </w:t>
      </w:r>
      <w:r w:rsidRPr="00AF0241">
        <w:rPr>
          <w:i/>
          <w:iCs/>
        </w:rPr>
        <w:t>69</w:t>
      </w:r>
      <w:r w:rsidRPr="00AF0241">
        <w:t xml:space="preserve">(5), 529–535. </w:t>
      </w:r>
      <w:hyperlink r:id="rId51"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r w:rsidRPr="00AF0241">
        <w:t xml:space="preserve">Druss BG, Zhao L, von Esenwein SA, Bona JR, Fricks L, Jenkins-Tucker S, Sterling E, Diclemente R, Lorig K, Druss Benjamin G, Zhao Liping, von Esenwein Silke A, Bona Joseph R, Fricks Larry, Jenkins-Tucker Sherry, Sterling Evelina, Diclemente Ralph, &amp; Lorig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52"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t xml:space="preserve">Dyck DG, Short RA, Hendryx MS, Norell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53"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Rechberger Elke, O’Keefe Maura, Rose Tara, &amp; Bjelajac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Débora,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0DB775FC" w:rsidR="00876280" w:rsidRPr="00AF0241" w:rsidRDefault="00876280" w:rsidP="00876280">
      <w:pPr>
        <w:spacing w:line="480" w:lineRule="auto"/>
        <w:ind w:left="426" w:hanging="426"/>
        <w:divId w:val="2050178954"/>
      </w:pPr>
      <w:r w:rsidRPr="00AF0241">
        <w:lastRenderedPageBreak/>
        <w:t>Gordon A, Davis PJ, Patterson S, P</w:t>
      </w:r>
      <w:r w:rsidR="00EC3C34">
        <w:tab/>
      </w:r>
      <w:r w:rsidRPr="00AF0241">
        <w:t xml:space="preserve">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54"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t xml:space="preserve">Gutman Sharon A, Barnett Sara, Fischman Lauren, Halpern Jamie, Hester Genni, Kerrisk Colleen, McLaughlin Travis, Ozel Ezgi, &amp; Wang Haisu. (u.å.). Pilot Effectiveness of a Stress Management Program for Sheltered Homeless Adults With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046F4C">
        <w:rPr>
          <w:lang w:val="da-DK"/>
        </w:rPr>
        <w:t xml:space="preserve">Hagen Roger, Nordahl Hans M, Kristiansen Lena, &amp; Morken Gunnar. </w:t>
      </w:r>
      <w:r w:rsidRPr="00AF0241">
        <w:t xml:space="preserve">(2005). A Randomized Trial of Cognitive Group Therapy vs Waiting List for Patients with Co-Morbid Psychiatric Disorders: Effect of Cognitive Group Therapy after Treatment and Six and Twelve Months Follow-Up. </w:t>
      </w:r>
      <w:r w:rsidRPr="00AF0241">
        <w:rPr>
          <w:i/>
          <w:iCs/>
        </w:rPr>
        <w:t>Behavioural and Cognitive Psychotherapy</w:t>
      </w:r>
      <w:r w:rsidRPr="00AF0241">
        <w:t xml:space="preserve">, </w:t>
      </w:r>
      <w:r w:rsidRPr="00AF0241">
        <w:rPr>
          <w:i/>
          <w:iCs/>
        </w:rPr>
        <w:t>33</w:t>
      </w:r>
      <w:r w:rsidRPr="00AF0241">
        <w:t xml:space="preserve">(1), 33–44. </w:t>
      </w:r>
      <w:hyperlink r:id="rId55"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56"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Jetten Jolanda. (2019). GROUPS 4 HEALTH Reduces Loneliness and Social Anxiety in Adults With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57"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lastRenderedPageBreak/>
        <w:t xml:space="preserve">Hilden H M, Rosenstrom T, Karila I, Elokorpi A, Torpo M, Arajarvi R, &amp; Isometsa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58"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r w:rsidRPr="00AF0241">
        <w:t xml:space="preserve">Himle Joseph A, Bybee Deborah, Steinberger Edward, Laviolette Wayne T, Weaver Addie, Vlnka Sarah, Golenberg Zipora,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t xml:space="preserve">Jacob Gitta A, Gabriel Susanne, Roepke Stefan, Stoffers Jutta M, Lieb Klaus, &amp; Hammers Claas-Hinrich.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59"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Kisely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r w:rsidRPr="00AF0241">
        <w:t xml:space="preserve">Kallestad Håvard, Wullum Elin, Scott Jan, Stiles Tore C, &amp; Morken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60"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Haga D, Tanaka Y, Ishida A, Yorozuya Y, Matsuda Y, Morimoto T, Fukuoka T, Takazawa S, Hagiya K, Ozawa S, Iwata K, Ikebuchi E, Nemoto T, Roberts DL, &amp; Nakagome K. (2019). The Feasibility and Efficacy of Social Cognition and Interaction </w:t>
      </w:r>
      <w:r w:rsidRPr="00AF0241">
        <w:lastRenderedPageBreak/>
        <w:t xml:space="preserve">Training for Outpatients With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61" w:history="1">
        <w:r w:rsidRPr="00AF0241">
          <w:rPr>
            <w:rStyle w:val="Hyperlink"/>
          </w:rPr>
          <w:t>https://doi.org/10.3389/fpsyt.2019.00589</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62"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t xml:space="preserve">Lloyd-Evans Brynmor, Frerichs Johanna, Stefanidou Theodora, Bone Jessica, Pinfold Vanessa, Lewis Glyn, Billings Jo, Barber Nick, Chhapia Anjie, Chipp Beverley, Henderson Rob, Shah Prisha, Shorten Anna, Giorgalli Maria, Terhune James, Jones Rebecca, &amp; Johnson Sonia. (2020). The Community Navigator Study: Results from a feasibility randomised controlled trial of a programme to reduce loneliness for people with complex anxiety or depression. </w:t>
      </w:r>
      <w:r w:rsidRPr="00AF0241">
        <w:rPr>
          <w:i/>
          <w:iCs/>
        </w:rPr>
        <w:t>PLoS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Eadbhard. (2013). A multi-center, randomized controlled trial of a group psychological 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63"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r w:rsidRPr="00AF0241">
        <w:t xml:space="preserve">McCay Elizabeth A, Beanlands Heather, Zipursky Robert, Roy Paul, Leszcz Molyn, Landeen Janet, Ryan Kathy, Conrad Gretchen, Romano Donna, Francis Daphene, Hunt Jennifer, Constantini Lucia, &amp; Chan Eugene. (2007). A randomised controlled trial of a group intervention to reduce engulfment and self-stigmatisation in first episode schizophrenia. </w:t>
      </w:r>
      <w:r w:rsidRPr="00AF0241">
        <w:rPr>
          <w:i/>
          <w:iCs/>
        </w:rPr>
        <w:lastRenderedPageBreak/>
        <w:t>Australian e-journal for the advancement of mental health</w:t>
      </w:r>
      <w:r w:rsidRPr="00AF0241">
        <w:t xml:space="preserve">, </w:t>
      </w:r>
      <w:r w:rsidRPr="00AF0241">
        <w:rPr>
          <w:i/>
          <w:iCs/>
        </w:rPr>
        <w:t>6</w:t>
      </w:r>
      <w:r w:rsidRPr="00AF0241">
        <w:t xml:space="preserve">(3). </w:t>
      </w:r>
      <w:hyperlink r:id="rId64"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65"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Sitharthan Gomathi, Haber Paul S, Tucker Peter, &amp; Sitharthan Thiagarajan. (2014). The efficacy of an opportunistic cognitive behavioral intervention package (OCB) on substance use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66"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Gopold M, &amp; Guymer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67"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Marziali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Moniruzzaman Akm,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68"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lastRenderedPageBreak/>
        <w:t xml:space="preserve">Patterson TL, McKibbin C, Taylor M, Goldman S, Davila-Fraga W, Bucardo J, &amp; Jeste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t xml:space="preserve">Popolo R, MacBeth A, Canfora F, Rebecchi D, Toselli C, Salvatore G, &amp; Dimaggio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69"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r w:rsidRPr="00046F4C">
        <w:rPr>
          <w:lang w:val="da-DK"/>
        </w:rPr>
        <w:t xml:space="preserve">Rabenstein R, Pintzinger N, Knogler V, Kirnbauer V, Lenz G, &amp; Schosser A. (2015). </w:t>
      </w:r>
      <w:r w:rsidRPr="00AF0241">
        <w:t xml:space="preserve">Effectiveness of a cognitive-behavioral rehabilitation day clinic program—A waiting list controlled trial. </w:t>
      </w:r>
      <w:r w:rsidRPr="00AF0241">
        <w:rPr>
          <w:i/>
          <w:iCs/>
        </w:rPr>
        <w:t>Verhaltenstherapie</w:t>
      </w:r>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r w:rsidRPr="00AF0241">
        <w:t xml:space="preserve">Rajji Tarek K, Mamo David C, Holden Jason, Granholm Eric, &amp; Mulsant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70"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Matusow Harlan, Fong Chunki, Vogel Howard, Uttaro Thomas, Moore Thomas L, &amp; Magura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71"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r w:rsidRPr="00AF0241">
        <w:t xml:space="preserve">Russinova Zlatka, Gidugu Vasudha, Bloch Philippe, Restrepo-Toro Maria, &amp; Rogers E Sally. (2018). </w:t>
      </w:r>
      <w:commentRangeStart w:id="69"/>
      <w:r w:rsidRPr="00AF0241">
        <w:t>Empowering Individuals With Psychiatric Disabilities to Work: Results of a Randomized Trial</w:t>
      </w:r>
      <w:commentRangeEnd w:id="69"/>
      <w:r>
        <w:rPr>
          <w:rStyle w:val="CommentReference"/>
          <w:rFonts w:asciiTheme="minorHAnsi" w:eastAsiaTheme="minorHAnsi" w:hAnsiTheme="minorHAnsi" w:cstheme="minorBidi"/>
          <w:lang w:val="da-DK" w:eastAsia="en-US"/>
        </w:rPr>
        <w:commentReference w:id="69"/>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r w:rsidRPr="00AF0241">
        <w:lastRenderedPageBreak/>
        <w:t xml:space="preserve">Rüsch Nicolas, Staiger Tobias, Waldmann Tamara, Dekoj Marie Christine, Brosch Thorsten, Gabriel Lisa, Bahemann Andreas, Oexle Nathalie, Klein Thomas, Nehf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72"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t xml:space="preserve">Sacks Stanley, McKendrick Karen, Vazan Peter, Sacks JoAnn Y, &amp; Clelanda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hyperlink r:id="rId73"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r w:rsidRPr="00AF0241">
        <w:t xml:space="preserve">Sajatovic M, Davies MA, Ganocy SJ, Bauer MS, Cassidy KA, Hays RW, Safavi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74"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r w:rsidRPr="00AF0241">
        <w:t xml:space="preserve">Saloheimo HP, Markowitz J, Saloheimo TH, Laitinen JJ, Sundell J, Huttunen MO, Aro TA, Mikkonen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75"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r w:rsidRPr="00AF0241">
        <w:t xml:space="preserve">Schrank B, Brownell T, Jakaite Z, Larkin C, Pesola F, Riches S, Tylee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76"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Lotzin Annett, Hiller Philipp, Sehner Susanne, Driessen Martin, Hillemacher Thomas, Schäfer Martin, Scherbaum Norbert, Schneider Barbara, &amp; Grundmann Johanna. </w:t>
      </w:r>
      <w:r w:rsidRPr="00AF0241">
        <w:lastRenderedPageBreak/>
        <w:t xml:space="preserve">(2019). A multisite randomized controlled trial of Seeking Safety vs. Relapse Prevention Training for women with co-occurring posttraumatic stress disorder and substance use disorders. </w:t>
      </w:r>
      <w:r w:rsidRPr="00AF0241">
        <w:rPr>
          <w:i/>
          <w:iCs/>
        </w:rPr>
        <w:t>European Journal of Psychotraumatology</w:t>
      </w:r>
      <w:r w:rsidRPr="00AF0241">
        <w:t xml:space="preserve">, </w:t>
      </w:r>
      <w:r w:rsidRPr="00AF0241">
        <w:rPr>
          <w:i/>
          <w:iCs/>
        </w:rPr>
        <w:t>10</w:t>
      </w:r>
      <w:r w:rsidRPr="00AF0241">
        <w:t xml:space="preserve">(1), 1577092. </w:t>
      </w:r>
      <w:hyperlink r:id="rId77"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t>Smith Ronald, Wuthrich Viviana, Johnco Carly, &amp; Belcher Jessica. (</w:t>
      </w:r>
      <w:r>
        <w:t>2021</w:t>
      </w:r>
      <w:r w:rsidRPr="00AF0241">
        <w:t xml:space="preserve">).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78"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r w:rsidRPr="00046F4C">
        <w:rPr>
          <w:lang w:val="da-DK"/>
        </w:rPr>
        <w:t xml:space="preserve">Tjaden C, Mulder CL, den Hollander W, Castelein S, Delespaul P, Keet R, van Weeghel J, &amp; Kroon H. (2021). </w:t>
      </w:r>
      <w:r w:rsidRPr="00AF0241">
        <w:t xml:space="preserve">Effectiveness of Resource Groups for Improving Empowerment, Quality of Life, and Functioning of People With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79"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r w:rsidRPr="00AF0241">
        <w:t xml:space="preserve">Valiente C, Espinosa R, Contreras A, Trucharte A, Caballero R, Peinado V, Calderón L, &amp; Perdigón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80"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r w:rsidRPr="00AF0241">
        <w:t xml:space="preserve">Vallina-Fernandez O, Lemos-Giraldez S, Roder V, Garcia-Saiz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Gestel-Timmermans H, Brouwers EP, van Assen MA, &amp; van Nieuwenhuizen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81"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lastRenderedPageBreak/>
        <w:t xml:space="preserve">Volpe Umberto, Torre Fabiana, De Santis Valeria, Perris Francesco, &amp; Catapano Francesco. (u.å.).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82"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t xml:space="preserve">Weiss Roger D, Griffin Margaret L, Greenfield Shelly F, Najavits Lisa M, Wyner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83"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r w:rsidRPr="00AF0241">
        <w:t xml:space="preserve">Wojtalik J, Eack S, &amp; Keshavan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84"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r w:rsidRPr="00AF0241">
        <w:t xml:space="preserve">Yanos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85" w:history="1">
        <w:r w:rsidRPr="00AF0241">
          <w:rPr>
            <w:rStyle w:val="Hyperlink"/>
          </w:rPr>
          <w:t>https://doi.org/10.1037/a0028048</w:t>
        </w:r>
      </w:hyperlink>
    </w:p>
    <w:p w14:paraId="44D74302" w14:textId="77777777" w:rsidR="00B14112" w:rsidRPr="00AF0241" w:rsidRDefault="00B14112" w:rsidP="00AF2FE0">
      <w:pPr>
        <w:divId w:val="2050178954"/>
        <w:rPr>
          <w:rFonts w:eastAsia="Times New Roman"/>
        </w:rPr>
      </w:pPr>
    </w:p>
    <w:p w14:paraId="5C16D02A" w14:textId="177DABF7" w:rsidR="003862F9" w:rsidRPr="00AF0241" w:rsidRDefault="00CB2EE7">
      <w:pPr>
        <w:pStyle w:val="Heading2"/>
        <w:divId w:val="585842283"/>
        <w:rPr>
          <w:rFonts w:eastAsia="Times New Roman"/>
        </w:rPr>
      </w:pPr>
      <w:bookmarkStart w:id="70" w:name="EXCLUDED_STUDIES"/>
      <w:bookmarkEnd w:id="70"/>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71" w:name="AWAITING_STUDIES"/>
      <w:bookmarkEnd w:id="71"/>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lastRenderedPageBreak/>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(2020). </w:t>
      </w:r>
      <w:r w:rsidRPr="005E3353">
        <w:rPr>
          <w:i/>
          <w:iCs/>
          <w:noProof/>
        </w:rPr>
        <w:t>clubSandwich: Cluster-robust (sandwich) variance estimators with small-sample corrections</w:t>
      </w:r>
      <w:r w:rsidRPr="005E3353">
        <w:rPr>
          <w:noProof/>
        </w:rPr>
        <w:t xml:space="preserve"> (0.5.5). cran.r-project.org. https://cran.r-project.org/web/packages/clubSandwich/index.html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w:t>
      </w:r>
      <w:r w:rsidRPr="005E3353">
        <w:rPr>
          <w:noProof/>
        </w:rPr>
        <w:lastRenderedPageBreak/>
        <w:t xml:space="preserve">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w:t>
      </w:r>
      <w:r w:rsidRPr="005E3353">
        <w:rPr>
          <w:noProof/>
        </w:rPr>
        <w:lastRenderedPageBreak/>
        <w:t>508_09212020.pdf</w:t>
      </w:r>
    </w:p>
    <w:p w14:paraId="7D430F83" w14:textId="77777777" w:rsidR="001F03E5" w:rsidRPr="00AF0241" w:rsidRDefault="001F03E5" w:rsidP="00B52F13">
      <w:pPr>
        <w:pStyle w:val="NoSpacing"/>
        <w:divId w:val="1321159839"/>
        <w:rPr>
          <w:rFonts w:eastAsia="Times New Roman"/>
        </w:rPr>
      </w:pPr>
    </w:p>
    <w:p w14:paraId="0BD5B0D3" w14:textId="1B2F3909" w:rsidR="00E62879" w:rsidRPr="00AF0241" w:rsidRDefault="00E62879">
      <w:pPr>
        <w:pStyle w:val="Heading1"/>
        <w:divId w:val="555120649"/>
        <w:rPr>
          <w:rFonts w:eastAsia="Times New Roman"/>
        </w:rPr>
      </w:pPr>
      <w:bookmarkStart w:id="72" w:name="OTHER_VERSIONS_REFERENCES"/>
      <w:bookmarkStart w:id="73" w:name="ANALYSES_AND_DATA"/>
      <w:bookmarkStart w:id="74" w:name="FIGURES"/>
      <w:bookmarkEnd w:id="72"/>
      <w:bookmarkEnd w:id="73"/>
      <w:bookmarkEnd w:id="74"/>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86"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87"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75" w:name="SOURCES_OF_SUPPORT"/>
      <w:bookmarkEnd w:id="75"/>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76" w:name="FEEDBACK" w:displacedByCustomXml="next"/>
    <w:bookmarkEnd w:id="76" w:displacedByCustomXml="next"/>
    <w:bookmarkStart w:id="77" w:name="APPENDICES" w:displacedByCustomXml="next"/>
    <w:bookmarkEnd w:id="77" w:displacedByCustomXml="next"/>
    <w:sdt>
      <w:sdtPr>
        <w:rPr>
          <w:color w:val="0066CC"/>
          <w:sz w:val="27"/>
          <w:szCs w:val="27"/>
        </w:rPr>
        <w:id w:val="-940291114"/>
        <w:placeholder>
          <w:docPart w:val="2B2C6344860B401BA48624B4FE2096F7"/>
        </w:placeholder>
        <w:showingPlcHdr/>
      </w:sdt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660F1D96"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88"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89"/>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ikkel Helding Vembye" w:date="2025-04-29T09:49:00Z" w:initials="MHV">
    <w:p w14:paraId="239ADF05" w14:textId="61EF2CC3" w:rsidR="00537C4C" w:rsidRDefault="00537C4C">
      <w:pPr>
        <w:pStyle w:val="CommentText"/>
      </w:pPr>
      <w:r>
        <w:rPr>
          <w:rStyle w:val="CommentReference"/>
        </w:rPr>
        <w:annotationRef/>
      </w:r>
      <w:r>
        <w:t xml:space="preserve">Har indsat dette i titlen. Ved ikke om det er for sent i processen, men ville være godt at have med. </w:t>
      </w:r>
    </w:p>
  </w:comment>
  <w:comment w:id="17" w:author="Mikkel Helding Vembye [2]" w:date="2025-09-02T12:28:00Z" w:initials="MHV">
    <w:p w14:paraId="1532895D" w14:textId="63DF3CDE" w:rsidR="00DD4A20" w:rsidRPr="004414A3" w:rsidRDefault="00DD4A20">
      <w:pPr>
        <w:pStyle w:val="CommentText"/>
        <w:rPr>
          <w:lang w:val="en-US"/>
        </w:rPr>
      </w:pPr>
      <w:r>
        <w:rPr>
          <w:rStyle w:val="CommentReference"/>
        </w:rPr>
        <w:annotationRef/>
      </w:r>
      <w:r w:rsidRPr="004414A3">
        <w:rPr>
          <w:lang w:val="en-US"/>
        </w:rPr>
        <w:t>Did we have a list of all these studies that we can refer to?</w:t>
      </w:r>
    </w:p>
  </w:comment>
  <w:comment w:id="20" w:author="Mikkel Helding Vembye" w:date="2025-10-09T16:34:00Z" w:initials="MHV">
    <w:p w14:paraId="71969267" w14:textId="52F1B7DD" w:rsidR="00FF19F5" w:rsidRPr="00DB5638" w:rsidRDefault="00FF19F5">
      <w:pPr>
        <w:pStyle w:val="CommentText"/>
        <w:rPr>
          <w:lang w:val="en-US"/>
        </w:rPr>
      </w:pPr>
      <w:r>
        <w:rPr>
          <w:rStyle w:val="CommentReference"/>
        </w:rPr>
        <w:annotationRef/>
      </w:r>
      <w:r w:rsidRPr="00DB5638">
        <w:rPr>
          <w:lang w:val="en-US"/>
        </w:rPr>
        <w:t>Update all FIGURE numbers</w:t>
      </w:r>
    </w:p>
  </w:comment>
  <w:comment w:id="25" w:author="Mikkel Helding Vembye" w:date="2025-04-29T09:55:00Z" w:initials="MHV">
    <w:p w14:paraId="5C1C742E" w14:textId="4D584A1A" w:rsidR="000A72EB" w:rsidRPr="0051261F" w:rsidRDefault="000A72EB">
      <w:pPr>
        <w:pStyle w:val="CommentText"/>
        <w:rPr>
          <w:lang w:val="en-US"/>
        </w:rPr>
      </w:pPr>
      <w:r>
        <w:rPr>
          <w:rStyle w:val="CommentReference"/>
        </w:rPr>
        <w:annotationRef/>
      </w:r>
      <w:r w:rsidRPr="0051261F">
        <w:rPr>
          <w:lang w:val="en-US"/>
        </w:rPr>
        <w:t>Forward and backwards?</w:t>
      </w:r>
    </w:p>
  </w:comment>
  <w:comment w:id="38" w:author="Mikkel Helding Vembye" w:date="2025-10-02T15:13:00Z" w:initials="MHV">
    <w:p w14:paraId="6C7E047B" w14:textId="6570B438" w:rsidR="00B46BDE" w:rsidRPr="00B46BDE" w:rsidRDefault="00B46BDE">
      <w:pPr>
        <w:pStyle w:val="CommentText"/>
        <w:rPr>
          <w:lang w:val="en-US"/>
        </w:rPr>
      </w:pPr>
      <w:r>
        <w:rPr>
          <w:rStyle w:val="CommentReference"/>
        </w:rPr>
        <w:annotationRef/>
      </w:r>
      <w:r w:rsidRPr="00B46BDE">
        <w:rPr>
          <w:lang w:val="en-US"/>
        </w:rPr>
        <w:t>Also added in the bottom of the text</w:t>
      </w:r>
      <w:r>
        <w:rPr>
          <w:lang w:val="en-US"/>
        </w:rPr>
        <w:t>, so can perhaps be removed</w:t>
      </w:r>
    </w:p>
  </w:comment>
  <w:comment w:id="47" w:author="Mikkel Helding Vembye" w:date="2025-10-22T12:47:00Z" w:initials="MHV">
    <w:p w14:paraId="668EE396" w14:textId="4CEDF906" w:rsidR="002D3B89" w:rsidRDefault="002D3B89">
      <w:pPr>
        <w:pStyle w:val="CommentText"/>
      </w:pPr>
      <w:r>
        <w:rPr>
          <w:rStyle w:val="CommentReference"/>
        </w:rPr>
        <w:annotationRef/>
      </w:r>
      <w:r>
        <w:t>Insert in the PRIMED workflow</w:t>
      </w:r>
    </w:p>
  </w:comment>
  <w:comment w:id="69"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39ADF05" w15:done="0"/>
  <w15:commentEx w15:paraId="1532895D" w15:done="0"/>
  <w15:commentEx w15:paraId="71969267" w15:done="0"/>
  <w15:commentEx w15:paraId="5C1C742E" w15:done="0"/>
  <w15:commentEx w15:paraId="6C7E047B" w15:done="0"/>
  <w15:commentEx w15:paraId="668EE396" w15:done="0"/>
  <w15:commentEx w15:paraId="56C202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6BA429F" w16cex:dateUtc="2025-10-09T14:34:00Z"/>
  <w16cex:commentExtensible w16cex:durableId="7C2B2BA7" w16cex:dateUtc="2025-10-02T13:13:00Z"/>
  <w16cex:commentExtensible w16cex:durableId="60185614" w16cex:dateUtc="2025-10-22T10: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39ADF05" w16cid:durableId="2BBB1F37"/>
  <w16cid:commentId w16cid:paraId="1532895D" w16cid:durableId="2C616182"/>
  <w16cid:commentId w16cid:paraId="71969267" w16cid:durableId="66BA429F"/>
  <w16cid:commentId w16cid:paraId="5C1C742E" w16cid:durableId="2BBB209F"/>
  <w16cid:commentId w16cid:paraId="6C7E047B" w16cid:durableId="7C2B2BA7"/>
  <w16cid:commentId w16cid:paraId="668EE396" w16cid:durableId="60185614"/>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B92D89" w14:textId="77777777" w:rsidR="00AC50B0" w:rsidRDefault="00AC50B0" w:rsidP="0082078E">
      <w:r>
        <w:separator/>
      </w:r>
    </w:p>
  </w:endnote>
  <w:endnote w:type="continuationSeparator" w:id="0">
    <w:p w14:paraId="06784B21" w14:textId="77777777" w:rsidR="00AC50B0" w:rsidRDefault="00AC50B0"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98392395"/>
      <w:docPartObj>
        <w:docPartGallery w:val="Page Numbers (Bottom of Page)"/>
        <w:docPartUnique/>
      </w:docPartObj>
    </w:sdt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5D9769" w14:textId="77777777" w:rsidR="00AC50B0" w:rsidRDefault="00AC50B0" w:rsidP="0082078E">
      <w:r>
        <w:separator/>
      </w:r>
    </w:p>
  </w:footnote>
  <w:footnote w:type="continuationSeparator" w:id="0">
    <w:p w14:paraId="7E473298" w14:textId="77777777" w:rsidR="00AC50B0" w:rsidRDefault="00AC50B0" w:rsidP="0082078E">
      <w:r>
        <w:continuationSeparator/>
      </w:r>
    </w:p>
  </w:footnote>
  <w:footnote w:id="1">
    <w:p w14:paraId="7DF6DA1E" w14:textId="77777777" w:rsidR="00D84F52" w:rsidRPr="0074415E" w:rsidRDefault="00D84F52" w:rsidP="00D84F52">
      <w:pPr>
        <w:pStyle w:val="FootnoteText"/>
        <w:rPr>
          <w:lang w:val="en-US"/>
        </w:rPr>
      </w:pPr>
      <w:r>
        <w:rPr>
          <w:rStyle w:val="FootnoteReference"/>
        </w:rPr>
        <w:footnoteRef/>
      </w:r>
      <w:r>
        <w:t xml:space="preserve"> </w:t>
      </w:r>
      <w:r>
        <w:rPr>
          <w:lang w:val="en-US"/>
        </w:rPr>
        <w:t>Within-study variability can be artifically inflated when small sample studies report large amount of effect sizes, as sample error in this case can make the variabilty look more extreme as it truly is (see Vembye, Pustejovsky et al., 2024)</w:t>
      </w:r>
    </w:p>
  </w:footnote>
  <w:footnote w:id="2">
    <w:p w14:paraId="709C290E" w14:textId="42F5BBDB" w:rsidR="00B53BA5" w:rsidRPr="00C8246B" w:rsidRDefault="00B53BA5">
      <w:pPr>
        <w:pStyle w:val="FootnoteText"/>
        <w:rPr>
          <w:lang w:val="en-US"/>
        </w:rPr>
      </w:pPr>
      <w:r w:rsidRPr="0079737E">
        <w:rPr>
          <w:rStyle w:val="FootnoteReference"/>
        </w:rPr>
        <w:footnoteRef/>
      </w:r>
      <w:r>
        <w:t xml:space="preserve"> </w:t>
      </w:r>
      <w:r w:rsidRPr="00F164DB">
        <w:rPr>
          <w:lang w:val="en-US"/>
        </w:rPr>
        <w:t xml:space="preserve">van Gestel-Timmermans et al., </w:t>
      </w:r>
      <w:r w:rsidR="00A31DF6" w:rsidRPr="00F164DB">
        <w:rPr>
          <w:lang w:val="en-US"/>
        </w:rPr>
        <w:t>(</w:t>
      </w:r>
      <w:r w:rsidRPr="00F164DB">
        <w:rPr>
          <w:lang w:val="en-US"/>
        </w:rPr>
        <w:t>2012</w:t>
      </w:r>
      <w:r w:rsidR="00A31DF6" w:rsidRPr="00F164DB">
        <w:rPr>
          <w:lang w:val="en-US"/>
        </w:rPr>
        <w:t xml:space="preserve">) and </w:t>
      </w:r>
      <w:r w:rsidR="00144EBE" w:rsidRPr="00F164DB">
        <w:rPr>
          <w:lang w:val="en-US"/>
        </w:rPr>
        <w:t xml:space="preserve">Crawford et al., </w:t>
      </w:r>
      <w:r w:rsidR="00A31DF6" w:rsidRPr="00F164DB">
        <w:rPr>
          <w:lang w:val="en-US"/>
        </w:rPr>
        <w:t>(</w:t>
      </w:r>
      <w:r w:rsidR="00144EBE" w:rsidRPr="00F164DB">
        <w:rPr>
          <w:lang w:val="en-US"/>
        </w:rPr>
        <w:t>2012</w:t>
      </w:r>
      <w:r w:rsidR="00A31DF6" w:rsidRPr="00F164DB">
        <w:rPr>
          <w:lang w:val="en-US"/>
        </w:rPr>
        <w:t>)</w:t>
      </w:r>
      <w:r w:rsidRPr="00F164DB">
        <w:rPr>
          <w:lang w:val="en-US"/>
        </w:rPr>
        <w:t xml:space="preserve"> accounted for the multi-level structure of their data but </w:t>
      </w:r>
      <w:r w:rsidR="00144EBE" w:rsidRPr="00F164DB">
        <w:rPr>
          <w:lang w:val="en-US"/>
        </w:rPr>
        <w:t>we were not capable/unsure on how to calculate effect size from the reported model results</w:t>
      </w:r>
      <w:r w:rsidRPr="00F164DB">
        <w:rPr>
          <w:lang w:val="en-US"/>
        </w:rPr>
        <w:t xml:space="preserve">. </w:t>
      </w:r>
    </w:p>
  </w:footnote>
  <w:footnote w:id="3">
    <w:p w14:paraId="6AFE389C" w14:textId="3CD5A6FD" w:rsidR="003A44F9" w:rsidRPr="00F164DB" w:rsidRDefault="003A44F9">
      <w:pPr>
        <w:pStyle w:val="FootnoteText"/>
        <w:rPr>
          <w:sz w:val="24"/>
          <w:lang w:val="en-US"/>
        </w:rPr>
      </w:pPr>
      <w:r w:rsidRPr="0079737E">
        <w:rPr>
          <w:rStyle w:val="FootnoteReference"/>
        </w:rPr>
        <w:footnoteRef/>
      </w:r>
      <w:r>
        <w:t xml:space="preserve"> For this matter, we consulted </w:t>
      </w:r>
      <w:r w:rsidRPr="00F164DB">
        <w:rPr>
          <w:lang w:val="en-US"/>
        </w:rPr>
        <w:t xml:space="preserve">Larry Hedges who confirmed the appropiateness of this approach. </w:t>
      </w:r>
    </w:p>
  </w:footnote>
  <w:footnote w:id="4">
    <w:p w14:paraId="1EE92688" w14:textId="623154D6" w:rsidR="00764B03" w:rsidRPr="004414A3" w:rsidRDefault="00764B03">
      <w:pPr>
        <w:pStyle w:val="FootnoteText"/>
        <w:rPr>
          <w:lang w:val="en-US"/>
        </w:rPr>
      </w:pPr>
      <w:r>
        <w:rPr>
          <w:rStyle w:val="FootnoteReference"/>
        </w:rPr>
        <w:footnoteRef/>
      </w:r>
      <w:r>
        <w:t xml:space="preserve"> </w:t>
      </w:r>
      <w:r w:rsidRPr="004414A3">
        <w:rPr>
          <w:lang w:val="en-US"/>
        </w:rPr>
        <w:t>Note, from Michalak et al. (2015), we 4 effect size from the raw means and 10 effect size from multi-level models.</w:t>
      </w:r>
      <w:r w:rsidR="0029417E" w:rsidRPr="004414A3">
        <w:rPr>
          <w:lang w:val="en-US"/>
        </w:rPr>
        <w:t xml:space="preserve"> The standard deviation used to standardize the mean effect difference also varied within this study. </w:t>
      </w:r>
    </w:p>
  </w:footnote>
  <w:footnote w:id="5">
    <w:p w14:paraId="29FBF37E" w14:textId="676CF8D1" w:rsidR="00B26F53" w:rsidRPr="00B26F53" w:rsidRDefault="00B26F53" w:rsidP="00F86874">
      <w:pPr>
        <w:pStyle w:val="FootnoteText"/>
        <w:jc w:val="both"/>
        <w:rPr>
          <w:lang w:val="en-US"/>
        </w:rPr>
      </w:pPr>
      <w:r w:rsidRPr="0079737E">
        <w:rPr>
          <w:rStyle w:val="FootnoteReference"/>
        </w:rPr>
        <w:footnoteRef/>
      </w:r>
      <w:r>
        <w:t xml:space="preserve"> </w:t>
      </w:r>
      <w:r w:rsidR="00EB2B1A">
        <w:t xml:space="preserve">The raw average pre-posttest correlation, </w:t>
      </w:r>
      <m:oMath>
        <m:r>
          <w:rPr>
            <w:rFonts w:ascii="Cambria Math" w:hAnsi="Cambria Math"/>
          </w:rPr>
          <m:t>r</m:t>
        </m:r>
      </m:oMath>
      <w:r w:rsidR="00EB2B1A">
        <w:t xml:space="preserve">, for reintegrational and mental health outcomes is .623 and .51, respectively. We calculated these measures from studies that either reported the pre-posttest correlation or where we were able compute this value from the reported statistics. </w:t>
      </w:r>
    </w:p>
  </w:footnote>
  <w:footnote w:id="6">
    <w:p w14:paraId="034D3DEF" w14:textId="1FD39E70" w:rsidR="004739A5" w:rsidRPr="004414A3" w:rsidRDefault="004739A5" w:rsidP="004739A5">
      <w:pPr>
        <w:pStyle w:val="FootnoteText"/>
        <w:jc w:val="both"/>
        <w:rPr>
          <w:lang w:val="en-US"/>
        </w:rPr>
      </w:pPr>
      <w:r>
        <w:rPr>
          <w:rStyle w:val="FootnoteReference"/>
        </w:rPr>
        <w:footnoteRef/>
      </w:r>
      <w:r>
        <w:t xml:space="preserve"> </w:t>
      </w:r>
      <w:r w:rsidRPr="004414A3">
        <w:rPr>
          <w:lang w:val="en-US"/>
        </w:rPr>
        <w:t>We acknowlede that small study</w:t>
      </w:r>
      <w:r w:rsidR="008D7BE8" w:rsidRPr="004414A3">
        <w:rPr>
          <w:lang w:val="en-US"/>
        </w:rPr>
        <w:t>, reporting,</w:t>
      </w:r>
      <w:r w:rsidRPr="004414A3">
        <w:rPr>
          <w:lang w:val="en-US"/>
        </w:rPr>
        <w:t xml:space="preserve"> and publication bias tests are not the same and that many statistical test cannot distinguish between these types of bias. For simplicity, however, </w:t>
      </w:r>
      <w:r>
        <w:t>For simplicity, however, we subsumed all these tests under the heading of</w:t>
      </w:r>
      <w:r w:rsidRPr="004414A3">
        <w:rPr>
          <w:lang w:val="en-US"/>
        </w:rPr>
        <w:t xml:space="preserve"> publication bias tests, similar to Rothstein et al. (2005). </w:t>
      </w:r>
    </w:p>
  </w:footnote>
  <w:footnote w:id="7">
    <w:p w14:paraId="456A6DC9" w14:textId="77777777" w:rsidR="00855C76" w:rsidRPr="004414A3" w:rsidRDefault="00855C76" w:rsidP="00855C76">
      <w:pPr>
        <w:pStyle w:val="FootnoteText"/>
        <w:rPr>
          <w:lang w:val="en-US"/>
        </w:rPr>
      </w:pPr>
      <w:r>
        <w:rPr>
          <w:rStyle w:val="FootnoteReference"/>
        </w:rPr>
        <w:footnoteRef/>
      </w:r>
      <w:r>
        <w:t xml:space="preserve"> </w:t>
      </w:r>
      <w:r w:rsidRPr="004414A3">
        <w:rPr>
          <w:lang w:val="en-US"/>
        </w:rPr>
        <w:t xml:space="preserve">We used the aggregate.escalc() function from the metafor package for the aggregation. </w:t>
      </w:r>
    </w:p>
  </w:footnote>
  <w:footnote w:id="8">
    <w:p w14:paraId="4CD74466" w14:textId="017E06BC" w:rsidR="00295C03" w:rsidRPr="004414A3" w:rsidRDefault="00295C03">
      <w:pPr>
        <w:pStyle w:val="FootnoteText"/>
        <w:rPr>
          <w:lang w:val="en-US"/>
        </w:rPr>
      </w:pPr>
      <w:r>
        <w:rPr>
          <w:rStyle w:val="FootnoteReference"/>
        </w:rPr>
        <w:footnoteRef/>
      </w:r>
      <w:r>
        <w:t xml:space="preserve"> Test drawing on the boot package was heavily inspired by Pustejovsky and Joshi (2023).</w:t>
      </w:r>
    </w:p>
  </w:footnote>
  <w:footnote w:id="9">
    <w:p w14:paraId="6784DA8D" w14:textId="16C8CD73" w:rsidR="0028781B" w:rsidRPr="0028781B" w:rsidRDefault="0028781B" w:rsidP="007240D7">
      <w:pPr>
        <w:pStyle w:val="FootnoteText"/>
        <w:jc w:val="both"/>
      </w:pPr>
      <w:r>
        <w:rPr>
          <w:rStyle w:val="FootnoteReference"/>
        </w:rPr>
        <w:footnoteRef/>
      </w:r>
      <w:r>
        <w:t xml:space="preserve"> Although the weighting scheme slightly varies across the SCE and CHE models </w:t>
      </w:r>
      <w:r w:rsidR="007240D7" w:rsidRPr="007240D7">
        <w:rPr>
          <w:szCs w:val="16"/>
          <w:lang w:val="en-US"/>
        </w:rPr>
        <w:t>(</w:t>
      </w:r>
      <w:r w:rsidR="007240D7">
        <w:rPr>
          <w:szCs w:val="16"/>
          <w:lang w:val="en-US"/>
        </w:rPr>
        <w:t xml:space="preserve">see </w:t>
      </w:r>
      <w:r w:rsidR="007240D7" w:rsidRPr="007240D7">
        <w:rPr>
          <w:szCs w:val="16"/>
          <w:lang w:val="en-US"/>
        </w:rPr>
        <w:t>Pustejovsky, 2020b; Supplementary material in Pustejovsky &amp; Tipton, 2022)</w:t>
      </w:r>
      <w:r w:rsidR="007240D7">
        <w:rPr>
          <w:szCs w:val="16"/>
          <w:lang w:val="en-US"/>
        </w:rPr>
        <w:t>.</w:t>
      </w:r>
      <w:r w:rsidR="008070B0">
        <w:rPr>
          <w:szCs w:val="16"/>
          <w:lang w:val="en-US"/>
        </w:rPr>
        <w:t xml:space="preserve"> However, the heterogeneity measures would be the same as if one fitted the CHE model on each subgroup category. </w:t>
      </w:r>
      <w:r w:rsidR="007240D7" w:rsidRPr="00AC6031">
        <w:rPr>
          <w:b/>
          <w:lang w:val="en-US"/>
        </w:rPr>
        <w:tab/>
      </w:r>
    </w:p>
  </w:footnote>
  <w:footnote w:id="10">
    <w:p w14:paraId="27D84B59" w14:textId="77777777" w:rsidR="006A508A" w:rsidRPr="007D7F12" w:rsidRDefault="006A508A" w:rsidP="006A508A">
      <w:pPr>
        <w:pStyle w:val="FootnoteText"/>
        <w:jc w:val="both"/>
        <w:rPr>
          <w:lang w:val="en-US"/>
        </w:rPr>
      </w:pPr>
      <w:r>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 w:id="11">
    <w:p w14:paraId="68F84C1F" w14:textId="0E8F4E36" w:rsidR="00C56E54" w:rsidRPr="00C56E54" w:rsidRDefault="00C56E54">
      <w:pPr>
        <w:pStyle w:val="FootnoteText"/>
        <w:rPr>
          <w:lang w:val="en-US"/>
        </w:rPr>
      </w:pPr>
      <w:r>
        <w:rPr>
          <w:rStyle w:val="FootnoteReference"/>
        </w:rPr>
        <w:footnoteRef/>
      </w:r>
      <w:r>
        <w:t xml:space="preserve"> </w:t>
      </w:r>
      <w:r>
        <w:rPr>
          <w:lang w:val="en-US"/>
        </w:rPr>
        <w:t xml:space="preserve">The numbers might sum to more than 62 studies (49 studies </w:t>
      </w:r>
      <w:r w:rsidR="007C7DA7">
        <w:rPr>
          <w:lang w:val="en-US"/>
        </w:rPr>
        <w:t>included</w:t>
      </w:r>
      <w:r>
        <w:rPr>
          <w:lang w:val="en-US"/>
        </w:rPr>
        <w:t xml:space="preserve"> meta-analysis), as </w:t>
      </w:r>
      <w:r w:rsidR="00E344E2">
        <w:rPr>
          <w:lang w:val="en-US"/>
        </w:rPr>
        <w:t>three</w:t>
      </w:r>
      <w:r>
        <w:rPr>
          <w:lang w:val="en-US"/>
        </w:rPr>
        <w:t xml:space="preserve"> studies contribute</w:t>
      </w:r>
      <w:r w:rsidR="007C7DA7">
        <w:rPr>
          <w:lang w:val="en-US"/>
        </w:rPr>
        <w:t>d</w:t>
      </w:r>
      <w:r>
        <w:rPr>
          <w:lang w:val="en-US"/>
        </w:rPr>
        <w:t xml:space="preserve"> with </w:t>
      </w:r>
      <w:r w:rsidR="00E344E2">
        <w:rPr>
          <w:lang w:val="en-US"/>
        </w:rPr>
        <w:t>two</w:t>
      </w:r>
      <w:r>
        <w:rPr>
          <w:lang w:val="en-US"/>
        </w:rPr>
        <w:t xml:space="preserve"> treatment</w:t>
      </w:r>
      <w:r w:rsidR="00E344E2">
        <w:rPr>
          <w:lang w:val="en-US"/>
        </w:rPr>
        <w:t>s each</w:t>
      </w:r>
      <w:r>
        <w:rPr>
          <w:lang w:val="en-US"/>
        </w:rPr>
        <w:t>.</w:t>
      </w:r>
      <w:r w:rsidR="00E344E2">
        <w:rPr>
          <w:lang w:val="en-US"/>
        </w:rPr>
        <w:t xml:space="preserve"> </w:t>
      </w:r>
    </w:p>
  </w:footnote>
  <w:footnote w:id="12">
    <w:p w14:paraId="4696AE12" w14:textId="2B6A0D9A" w:rsidR="0043291E" w:rsidRPr="00E6581A" w:rsidRDefault="0043291E" w:rsidP="00E6581A">
      <w:pPr>
        <w:pStyle w:val="FootnoteText"/>
        <w:jc w:val="both"/>
        <w:rPr>
          <w:lang w:val="en-US"/>
        </w:rPr>
      </w:pPr>
      <w:r>
        <w:rPr>
          <w:rStyle w:val="FootnoteReference"/>
        </w:rPr>
        <w:footnoteRef/>
      </w:r>
      <w:r>
        <w:t xml:space="preserve"> </w:t>
      </w:r>
      <w:r w:rsidR="00E6581A" w:rsidRPr="00E6581A">
        <w:rPr>
          <w:lang w:val="en-US"/>
        </w:rPr>
        <w:t>We calculated these pre-posttest effect sizes using the formul</w:t>
      </w:r>
      <w:r w:rsidR="00E6581A">
        <w:rPr>
          <w:lang w:val="en-US"/>
        </w:rPr>
        <w:t>as from Borenstein and Hedges (2019) and when used the CHE-RVE model</w:t>
      </w:r>
      <w:r w:rsidR="00EB5545">
        <w:rPr>
          <w:lang w:val="en-US"/>
        </w:rPr>
        <w:t xml:space="preserve"> (with </w:t>
      </w:r>
      <m:oMath>
        <m:r>
          <w:rPr>
            <w:rFonts w:ascii="Cambria Math" w:hAnsi="Cambria Math"/>
            <w:lang w:val="en-US"/>
          </w:rPr>
          <m:t>ρ=0.8)</m:t>
        </m:r>
      </m:oMath>
      <w:r w:rsidR="00E6581A">
        <w:rPr>
          <w:lang w:val="en-US"/>
        </w:rPr>
        <w:t xml:space="preserve"> to derive the overall average effect. For interpretation, we drew on the recommendation from Valentine, Aloe et al. (2019).</w:t>
      </w:r>
    </w:p>
  </w:footnote>
  <w:footnote w:id="13">
    <w:p w14:paraId="691B9B76" w14:textId="0493BCA4" w:rsidR="00155C20" w:rsidRPr="00334BF1" w:rsidRDefault="00155C20" w:rsidP="00155C20">
      <w:pPr>
        <w:rPr>
          <w:rFonts w:eastAsia="Times New Roman"/>
          <w:b/>
        </w:rPr>
      </w:pPr>
      <w:r>
        <w:rPr>
          <w:rStyle w:val="FootnoteReference"/>
        </w:rPr>
        <w:footnoteRef/>
      </w:r>
      <w:r>
        <w:t xml:space="preserve"> </w:t>
      </w:r>
      <w:r w:rsidRPr="00155C20">
        <w:rPr>
          <w:rFonts w:eastAsia="Times New Roman"/>
          <w:sz w:val="20"/>
          <w:szCs w:val="20"/>
        </w:rPr>
        <w:t xml:space="preserve">Of note, only nonpreregistered studies were fully removed in the worst-case meta-analysis of reintegrational outcomes. </w:t>
      </w:r>
    </w:p>
    <w:p w14:paraId="39A62E15" w14:textId="6327F1DB" w:rsidR="00155C20" w:rsidRPr="00155C20" w:rsidRDefault="00155C20">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6AB0AE8"/>
    <w:multiLevelType w:val="hybridMultilevel"/>
    <w:tmpl w:val="173A6B68"/>
    <w:lvl w:ilvl="0" w:tplc="D42C512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4"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6"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7"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A9615C4"/>
    <w:multiLevelType w:val="hybridMultilevel"/>
    <w:tmpl w:val="8E7C8BD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2042781081">
    <w:abstractNumId w:val="14"/>
  </w:num>
  <w:num w:numId="2" w16cid:durableId="1076051161">
    <w:abstractNumId w:val="40"/>
  </w:num>
  <w:num w:numId="3" w16cid:durableId="827089114">
    <w:abstractNumId w:val="22"/>
  </w:num>
  <w:num w:numId="4" w16cid:durableId="1056586383">
    <w:abstractNumId w:val="10"/>
  </w:num>
  <w:num w:numId="5" w16cid:durableId="101650088">
    <w:abstractNumId w:val="12"/>
  </w:num>
  <w:num w:numId="6" w16cid:durableId="1052653171">
    <w:abstractNumId w:val="8"/>
  </w:num>
  <w:num w:numId="7" w16cid:durableId="1754666761">
    <w:abstractNumId w:val="39"/>
  </w:num>
  <w:num w:numId="8" w16cid:durableId="802507422">
    <w:abstractNumId w:val="5"/>
  </w:num>
  <w:num w:numId="9" w16cid:durableId="275795490">
    <w:abstractNumId w:val="11"/>
  </w:num>
  <w:num w:numId="10" w16cid:durableId="1437673152">
    <w:abstractNumId w:val="18"/>
  </w:num>
  <w:num w:numId="11" w16cid:durableId="675108888">
    <w:abstractNumId w:val="21"/>
  </w:num>
  <w:num w:numId="12" w16cid:durableId="2128086162">
    <w:abstractNumId w:val="27"/>
  </w:num>
  <w:num w:numId="13" w16cid:durableId="2079202189">
    <w:abstractNumId w:val="6"/>
  </w:num>
  <w:num w:numId="14" w16cid:durableId="1992437774">
    <w:abstractNumId w:val="9"/>
  </w:num>
  <w:num w:numId="15" w16cid:durableId="2055233631">
    <w:abstractNumId w:val="31"/>
  </w:num>
  <w:num w:numId="16" w16cid:durableId="116339627">
    <w:abstractNumId w:val="17"/>
  </w:num>
  <w:num w:numId="17" w16cid:durableId="1900745023">
    <w:abstractNumId w:val="36"/>
  </w:num>
  <w:num w:numId="18" w16cid:durableId="2081100047">
    <w:abstractNumId w:val="24"/>
  </w:num>
  <w:num w:numId="19" w16cid:durableId="126973598">
    <w:abstractNumId w:val="37"/>
  </w:num>
  <w:num w:numId="20" w16cid:durableId="1744796119">
    <w:abstractNumId w:val="16"/>
  </w:num>
  <w:num w:numId="21" w16cid:durableId="637492295">
    <w:abstractNumId w:val="13"/>
  </w:num>
  <w:num w:numId="22" w16cid:durableId="87582756">
    <w:abstractNumId w:val="30"/>
  </w:num>
  <w:num w:numId="23" w16cid:durableId="991568413">
    <w:abstractNumId w:val="15"/>
  </w:num>
  <w:num w:numId="24" w16cid:durableId="1873415813">
    <w:abstractNumId w:val="26"/>
  </w:num>
  <w:num w:numId="25" w16cid:durableId="1222983156">
    <w:abstractNumId w:val="23"/>
  </w:num>
  <w:num w:numId="26" w16cid:durableId="1577547249">
    <w:abstractNumId w:val="25"/>
  </w:num>
  <w:num w:numId="27" w16cid:durableId="502821895">
    <w:abstractNumId w:val="35"/>
  </w:num>
  <w:num w:numId="28" w16cid:durableId="2089838646">
    <w:abstractNumId w:val="7"/>
  </w:num>
  <w:num w:numId="29" w16cid:durableId="2017927095">
    <w:abstractNumId w:val="3"/>
  </w:num>
  <w:num w:numId="30" w16cid:durableId="675310675">
    <w:abstractNumId w:val="19"/>
  </w:num>
  <w:num w:numId="31" w16cid:durableId="907114757">
    <w:abstractNumId w:val="32"/>
  </w:num>
  <w:num w:numId="32" w16cid:durableId="382362982">
    <w:abstractNumId w:val="20"/>
  </w:num>
  <w:num w:numId="33" w16cid:durableId="1760253633">
    <w:abstractNumId w:val="29"/>
  </w:num>
  <w:num w:numId="34" w16cid:durableId="1590117855">
    <w:abstractNumId w:val="33"/>
  </w:num>
  <w:num w:numId="35" w16cid:durableId="51855684">
    <w:abstractNumId w:val="0"/>
  </w:num>
  <w:num w:numId="36" w16cid:durableId="839587839">
    <w:abstractNumId w:val="38"/>
  </w:num>
  <w:num w:numId="37" w16cid:durableId="1915049351">
    <w:abstractNumId w:val="1"/>
  </w:num>
  <w:num w:numId="38" w16cid:durableId="678124927">
    <w:abstractNumId w:val="34"/>
  </w:num>
  <w:num w:numId="39" w16cid:durableId="517740577">
    <w:abstractNumId w:val="41"/>
  </w:num>
  <w:num w:numId="40" w16cid:durableId="614756132">
    <w:abstractNumId w:val="2"/>
  </w:num>
  <w:num w:numId="41" w16cid:durableId="321347699">
    <w:abstractNumId w:val="2"/>
    <w:lvlOverride w:ilvl="0">
      <w:startOverride w:val="1"/>
    </w:lvlOverride>
    <w:lvlOverride w:ilvl="1"/>
    <w:lvlOverride w:ilvl="2"/>
    <w:lvlOverride w:ilvl="3"/>
    <w:lvlOverride w:ilvl="4"/>
    <w:lvlOverride w:ilvl="5"/>
    <w:lvlOverride w:ilvl="6"/>
    <w:lvlOverride w:ilvl="7"/>
    <w:lvlOverride w:ilvl="8"/>
  </w:num>
  <w:num w:numId="42" w16cid:durableId="226845878">
    <w:abstractNumId w:val="4"/>
  </w:num>
  <w:num w:numId="43" w16cid:durableId="1226453420">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rson w15:author="Mikkel Helding Vembye [2]">
    <w15:presenceInfo w15:providerId="None" w15:userId="Mikkel Helding Vemby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Mq0FAFF1BvMtAAAA"/>
  </w:docVars>
  <w:rsids>
    <w:rsidRoot w:val="00867660"/>
    <w:rsid w:val="0000012C"/>
    <w:rsid w:val="000001D9"/>
    <w:rsid w:val="000008B0"/>
    <w:rsid w:val="00001470"/>
    <w:rsid w:val="00003839"/>
    <w:rsid w:val="00003DF5"/>
    <w:rsid w:val="00004979"/>
    <w:rsid w:val="00013E9A"/>
    <w:rsid w:val="000146A9"/>
    <w:rsid w:val="00016C7B"/>
    <w:rsid w:val="000171B5"/>
    <w:rsid w:val="00023937"/>
    <w:rsid w:val="000302D4"/>
    <w:rsid w:val="0003077A"/>
    <w:rsid w:val="00033E32"/>
    <w:rsid w:val="00034EEE"/>
    <w:rsid w:val="0003694D"/>
    <w:rsid w:val="00036A4A"/>
    <w:rsid w:val="00040BED"/>
    <w:rsid w:val="00040F49"/>
    <w:rsid w:val="00042A15"/>
    <w:rsid w:val="00046F4C"/>
    <w:rsid w:val="00047022"/>
    <w:rsid w:val="0004754D"/>
    <w:rsid w:val="00047BDD"/>
    <w:rsid w:val="000512B6"/>
    <w:rsid w:val="000523AC"/>
    <w:rsid w:val="00052E93"/>
    <w:rsid w:val="00054286"/>
    <w:rsid w:val="000546CA"/>
    <w:rsid w:val="00056C3A"/>
    <w:rsid w:val="0006117C"/>
    <w:rsid w:val="00061B6C"/>
    <w:rsid w:val="00063F96"/>
    <w:rsid w:val="00066059"/>
    <w:rsid w:val="00066688"/>
    <w:rsid w:val="00067057"/>
    <w:rsid w:val="000709A7"/>
    <w:rsid w:val="00071D4C"/>
    <w:rsid w:val="00071E5A"/>
    <w:rsid w:val="00082278"/>
    <w:rsid w:val="00082B53"/>
    <w:rsid w:val="00083049"/>
    <w:rsid w:val="00083A06"/>
    <w:rsid w:val="000840B4"/>
    <w:rsid w:val="0008704F"/>
    <w:rsid w:val="000917DB"/>
    <w:rsid w:val="00091EA0"/>
    <w:rsid w:val="0009584F"/>
    <w:rsid w:val="000A29E0"/>
    <w:rsid w:val="000A609A"/>
    <w:rsid w:val="000A6B40"/>
    <w:rsid w:val="000A7253"/>
    <w:rsid w:val="000A72EB"/>
    <w:rsid w:val="000B549E"/>
    <w:rsid w:val="000B70EF"/>
    <w:rsid w:val="000B7F1E"/>
    <w:rsid w:val="000C3FDB"/>
    <w:rsid w:val="000C418C"/>
    <w:rsid w:val="000C42E4"/>
    <w:rsid w:val="000C482B"/>
    <w:rsid w:val="000C70A1"/>
    <w:rsid w:val="000C7117"/>
    <w:rsid w:val="000C776B"/>
    <w:rsid w:val="000D0392"/>
    <w:rsid w:val="000D05F6"/>
    <w:rsid w:val="000D1637"/>
    <w:rsid w:val="000D234B"/>
    <w:rsid w:val="000D2883"/>
    <w:rsid w:val="000D2ECC"/>
    <w:rsid w:val="000D40F7"/>
    <w:rsid w:val="000D46D4"/>
    <w:rsid w:val="000D477F"/>
    <w:rsid w:val="000D756F"/>
    <w:rsid w:val="000D7DF2"/>
    <w:rsid w:val="000E0528"/>
    <w:rsid w:val="000E0E6C"/>
    <w:rsid w:val="000E20A6"/>
    <w:rsid w:val="000E2B66"/>
    <w:rsid w:val="000E4645"/>
    <w:rsid w:val="000E5336"/>
    <w:rsid w:val="000E5E7A"/>
    <w:rsid w:val="000E76F8"/>
    <w:rsid w:val="000F030A"/>
    <w:rsid w:val="000F0C7D"/>
    <w:rsid w:val="000F108B"/>
    <w:rsid w:val="000F1EA6"/>
    <w:rsid w:val="000F2B2D"/>
    <w:rsid w:val="000F371E"/>
    <w:rsid w:val="000F37AA"/>
    <w:rsid w:val="000F738B"/>
    <w:rsid w:val="000F7975"/>
    <w:rsid w:val="00100263"/>
    <w:rsid w:val="001002D5"/>
    <w:rsid w:val="00101717"/>
    <w:rsid w:val="0010340F"/>
    <w:rsid w:val="001049E7"/>
    <w:rsid w:val="00106CA6"/>
    <w:rsid w:val="00107379"/>
    <w:rsid w:val="0011081B"/>
    <w:rsid w:val="001118DC"/>
    <w:rsid w:val="00117BD2"/>
    <w:rsid w:val="00120CB4"/>
    <w:rsid w:val="00120E24"/>
    <w:rsid w:val="00121B37"/>
    <w:rsid w:val="00121DAB"/>
    <w:rsid w:val="00121F53"/>
    <w:rsid w:val="00122A05"/>
    <w:rsid w:val="00123097"/>
    <w:rsid w:val="001253E0"/>
    <w:rsid w:val="00125C5A"/>
    <w:rsid w:val="00126541"/>
    <w:rsid w:val="00126CC3"/>
    <w:rsid w:val="00130C64"/>
    <w:rsid w:val="0013117B"/>
    <w:rsid w:val="00131181"/>
    <w:rsid w:val="001327A4"/>
    <w:rsid w:val="00133531"/>
    <w:rsid w:val="00136056"/>
    <w:rsid w:val="001361FF"/>
    <w:rsid w:val="00142826"/>
    <w:rsid w:val="00142BD5"/>
    <w:rsid w:val="001430C2"/>
    <w:rsid w:val="00143C41"/>
    <w:rsid w:val="00144EBE"/>
    <w:rsid w:val="001512F7"/>
    <w:rsid w:val="0015148C"/>
    <w:rsid w:val="00151C75"/>
    <w:rsid w:val="00153772"/>
    <w:rsid w:val="00155C20"/>
    <w:rsid w:val="00156C37"/>
    <w:rsid w:val="00157A14"/>
    <w:rsid w:val="00161B95"/>
    <w:rsid w:val="00162428"/>
    <w:rsid w:val="00164D0C"/>
    <w:rsid w:val="001662FF"/>
    <w:rsid w:val="00170CFF"/>
    <w:rsid w:val="00171A9E"/>
    <w:rsid w:val="00171B73"/>
    <w:rsid w:val="00173411"/>
    <w:rsid w:val="00173781"/>
    <w:rsid w:val="00173A8F"/>
    <w:rsid w:val="00177FAF"/>
    <w:rsid w:val="00181BA6"/>
    <w:rsid w:val="001820D0"/>
    <w:rsid w:val="00183C9E"/>
    <w:rsid w:val="00186185"/>
    <w:rsid w:val="00187099"/>
    <w:rsid w:val="0018716D"/>
    <w:rsid w:val="00187718"/>
    <w:rsid w:val="001925FC"/>
    <w:rsid w:val="0019365B"/>
    <w:rsid w:val="001964AF"/>
    <w:rsid w:val="0019709C"/>
    <w:rsid w:val="001A0EBD"/>
    <w:rsid w:val="001A399F"/>
    <w:rsid w:val="001A3E75"/>
    <w:rsid w:val="001A473B"/>
    <w:rsid w:val="001A5F60"/>
    <w:rsid w:val="001A6E6F"/>
    <w:rsid w:val="001A7394"/>
    <w:rsid w:val="001A7FCD"/>
    <w:rsid w:val="001B0E5F"/>
    <w:rsid w:val="001B2FA1"/>
    <w:rsid w:val="001B33E3"/>
    <w:rsid w:val="001B3FF3"/>
    <w:rsid w:val="001C0507"/>
    <w:rsid w:val="001C24ED"/>
    <w:rsid w:val="001C437B"/>
    <w:rsid w:val="001C520E"/>
    <w:rsid w:val="001C570D"/>
    <w:rsid w:val="001C6E56"/>
    <w:rsid w:val="001C7B0E"/>
    <w:rsid w:val="001C7E6E"/>
    <w:rsid w:val="001D2EF1"/>
    <w:rsid w:val="001D3189"/>
    <w:rsid w:val="001D32A5"/>
    <w:rsid w:val="001D48FF"/>
    <w:rsid w:val="001D4B35"/>
    <w:rsid w:val="001D7632"/>
    <w:rsid w:val="001E0354"/>
    <w:rsid w:val="001E2674"/>
    <w:rsid w:val="001E33D1"/>
    <w:rsid w:val="001E418C"/>
    <w:rsid w:val="001E7B8A"/>
    <w:rsid w:val="001E7FD9"/>
    <w:rsid w:val="001F03E5"/>
    <w:rsid w:val="001F1D41"/>
    <w:rsid w:val="001F3E81"/>
    <w:rsid w:val="001F4B1C"/>
    <w:rsid w:val="001F5440"/>
    <w:rsid w:val="001F61C3"/>
    <w:rsid w:val="001F75AB"/>
    <w:rsid w:val="002003C7"/>
    <w:rsid w:val="00200F08"/>
    <w:rsid w:val="00206D2D"/>
    <w:rsid w:val="00210A2B"/>
    <w:rsid w:val="00214392"/>
    <w:rsid w:val="00215498"/>
    <w:rsid w:val="00220276"/>
    <w:rsid w:val="00221BCE"/>
    <w:rsid w:val="00224DE9"/>
    <w:rsid w:val="00224EE3"/>
    <w:rsid w:val="002256EC"/>
    <w:rsid w:val="00232882"/>
    <w:rsid w:val="00232FA4"/>
    <w:rsid w:val="00235892"/>
    <w:rsid w:val="002439E8"/>
    <w:rsid w:val="00243C6F"/>
    <w:rsid w:val="00244276"/>
    <w:rsid w:val="002443B2"/>
    <w:rsid w:val="00247259"/>
    <w:rsid w:val="0024752F"/>
    <w:rsid w:val="0025093C"/>
    <w:rsid w:val="0025529F"/>
    <w:rsid w:val="00257A36"/>
    <w:rsid w:val="00261140"/>
    <w:rsid w:val="002626BD"/>
    <w:rsid w:val="0026544D"/>
    <w:rsid w:val="00266276"/>
    <w:rsid w:val="00266334"/>
    <w:rsid w:val="00274C92"/>
    <w:rsid w:val="002763A2"/>
    <w:rsid w:val="002768AE"/>
    <w:rsid w:val="002837CC"/>
    <w:rsid w:val="002837D2"/>
    <w:rsid w:val="00284188"/>
    <w:rsid w:val="002851AA"/>
    <w:rsid w:val="00286D99"/>
    <w:rsid w:val="0028781B"/>
    <w:rsid w:val="002902A0"/>
    <w:rsid w:val="00290643"/>
    <w:rsid w:val="0029417E"/>
    <w:rsid w:val="00295C03"/>
    <w:rsid w:val="00296509"/>
    <w:rsid w:val="00297D11"/>
    <w:rsid w:val="002A0C4D"/>
    <w:rsid w:val="002A0EC9"/>
    <w:rsid w:val="002A1099"/>
    <w:rsid w:val="002A2B62"/>
    <w:rsid w:val="002A3D02"/>
    <w:rsid w:val="002A4A1B"/>
    <w:rsid w:val="002A6CBE"/>
    <w:rsid w:val="002B0A81"/>
    <w:rsid w:val="002B13D3"/>
    <w:rsid w:val="002B321E"/>
    <w:rsid w:val="002B6E1B"/>
    <w:rsid w:val="002B79ED"/>
    <w:rsid w:val="002C0D8B"/>
    <w:rsid w:val="002C3491"/>
    <w:rsid w:val="002C445F"/>
    <w:rsid w:val="002C621D"/>
    <w:rsid w:val="002C71B5"/>
    <w:rsid w:val="002C7E4C"/>
    <w:rsid w:val="002C7E51"/>
    <w:rsid w:val="002D2F3F"/>
    <w:rsid w:val="002D3B89"/>
    <w:rsid w:val="002D461C"/>
    <w:rsid w:val="002D75DE"/>
    <w:rsid w:val="002E4A5B"/>
    <w:rsid w:val="002E4C72"/>
    <w:rsid w:val="002E5AAD"/>
    <w:rsid w:val="002E5FF6"/>
    <w:rsid w:val="002F05E1"/>
    <w:rsid w:val="002F1748"/>
    <w:rsid w:val="002F1994"/>
    <w:rsid w:val="002F22A6"/>
    <w:rsid w:val="002F3997"/>
    <w:rsid w:val="002F43DB"/>
    <w:rsid w:val="002F73A0"/>
    <w:rsid w:val="00301E6D"/>
    <w:rsid w:val="00302816"/>
    <w:rsid w:val="003039A3"/>
    <w:rsid w:val="00303BB7"/>
    <w:rsid w:val="00315D0F"/>
    <w:rsid w:val="00320450"/>
    <w:rsid w:val="00322E6C"/>
    <w:rsid w:val="00323ED9"/>
    <w:rsid w:val="00324E8E"/>
    <w:rsid w:val="003254A7"/>
    <w:rsid w:val="00327A17"/>
    <w:rsid w:val="00330100"/>
    <w:rsid w:val="00332440"/>
    <w:rsid w:val="00334BF1"/>
    <w:rsid w:val="00335881"/>
    <w:rsid w:val="0033588D"/>
    <w:rsid w:val="003427E3"/>
    <w:rsid w:val="00342C10"/>
    <w:rsid w:val="003433BD"/>
    <w:rsid w:val="003456CC"/>
    <w:rsid w:val="003509FE"/>
    <w:rsid w:val="003516C4"/>
    <w:rsid w:val="00353CBC"/>
    <w:rsid w:val="003563E1"/>
    <w:rsid w:val="00356C57"/>
    <w:rsid w:val="003577C8"/>
    <w:rsid w:val="00361589"/>
    <w:rsid w:val="00362CDD"/>
    <w:rsid w:val="00364AE3"/>
    <w:rsid w:val="00365C0C"/>
    <w:rsid w:val="00365F5C"/>
    <w:rsid w:val="00366B3E"/>
    <w:rsid w:val="00374AFC"/>
    <w:rsid w:val="00374C57"/>
    <w:rsid w:val="0037717D"/>
    <w:rsid w:val="00381E52"/>
    <w:rsid w:val="00384657"/>
    <w:rsid w:val="003862F9"/>
    <w:rsid w:val="00387588"/>
    <w:rsid w:val="00387966"/>
    <w:rsid w:val="00387F8E"/>
    <w:rsid w:val="00390A78"/>
    <w:rsid w:val="00390B8F"/>
    <w:rsid w:val="003925BB"/>
    <w:rsid w:val="0039285E"/>
    <w:rsid w:val="00393B15"/>
    <w:rsid w:val="00394FFD"/>
    <w:rsid w:val="00397654"/>
    <w:rsid w:val="00397CB9"/>
    <w:rsid w:val="003A17D5"/>
    <w:rsid w:val="003A44F9"/>
    <w:rsid w:val="003A49A4"/>
    <w:rsid w:val="003A5E0B"/>
    <w:rsid w:val="003A6944"/>
    <w:rsid w:val="003A72E3"/>
    <w:rsid w:val="003B0239"/>
    <w:rsid w:val="003B2D41"/>
    <w:rsid w:val="003B311F"/>
    <w:rsid w:val="003B7431"/>
    <w:rsid w:val="003C3EEA"/>
    <w:rsid w:val="003C56F2"/>
    <w:rsid w:val="003D0402"/>
    <w:rsid w:val="003D0FED"/>
    <w:rsid w:val="003D23D2"/>
    <w:rsid w:val="003D43B1"/>
    <w:rsid w:val="003D6FBB"/>
    <w:rsid w:val="003D7E5E"/>
    <w:rsid w:val="003E2DA3"/>
    <w:rsid w:val="003E3496"/>
    <w:rsid w:val="003E470B"/>
    <w:rsid w:val="003E586C"/>
    <w:rsid w:val="003E6CB3"/>
    <w:rsid w:val="003E7089"/>
    <w:rsid w:val="003E71CE"/>
    <w:rsid w:val="003F025B"/>
    <w:rsid w:val="003F025F"/>
    <w:rsid w:val="003F056D"/>
    <w:rsid w:val="003F1C73"/>
    <w:rsid w:val="003F2BDC"/>
    <w:rsid w:val="003F7314"/>
    <w:rsid w:val="004039A2"/>
    <w:rsid w:val="0040428C"/>
    <w:rsid w:val="00404FE6"/>
    <w:rsid w:val="004066B6"/>
    <w:rsid w:val="0041210A"/>
    <w:rsid w:val="00414C18"/>
    <w:rsid w:val="00417D23"/>
    <w:rsid w:val="00420D44"/>
    <w:rsid w:val="00421CE0"/>
    <w:rsid w:val="00422842"/>
    <w:rsid w:val="00422BF1"/>
    <w:rsid w:val="0042416E"/>
    <w:rsid w:val="00424D25"/>
    <w:rsid w:val="00425274"/>
    <w:rsid w:val="004258A5"/>
    <w:rsid w:val="0042684F"/>
    <w:rsid w:val="004279F9"/>
    <w:rsid w:val="00430939"/>
    <w:rsid w:val="00432308"/>
    <w:rsid w:val="0043291E"/>
    <w:rsid w:val="00432D39"/>
    <w:rsid w:val="00435B83"/>
    <w:rsid w:val="00435B8D"/>
    <w:rsid w:val="00435F7D"/>
    <w:rsid w:val="004375ED"/>
    <w:rsid w:val="004414A3"/>
    <w:rsid w:val="00443E4A"/>
    <w:rsid w:val="004443EE"/>
    <w:rsid w:val="00444630"/>
    <w:rsid w:val="00445A63"/>
    <w:rsid w:val="00446653"/>
    <w:rsid w:val="0044785D"/>
    <w:rsid w:val="00451574"/>
    <w:rsid w:val="0045216C"/>
    <w:rsid w:val="004532A8"/>
    <w:rsid w:val="00454285"/>
    <w:rsid w:val="00454BCB"/>
    <w:rsid w:val="0045708E"/>
    <w:rsid w:val="0046027E"/>
    <w:rsid w:val="00460A59"/>
    <w:rsid w:val="00460F3E"/>
    <w:rsid w:val="00463B98"/>
    <w:rsid w:val="00466691"/>
    <w:rsid w:val="00466B4F"/>
    <w:rsid w:val="00471120"/>
    <w:rsid w:val="00471442"/>
    <w:rsid w:val="00472CA9"/>
    <w:rsid w:val="00472D86"/>
    <w:rsid w:val="004739A5"/>
    <w:rsid w:val="00473C2F"/>
    <w:rsid w:val="004744E5"/>
    <w:rsid w:val="004757B8"/>
    <w:rsid w:val="00476280"/>
    <w:rsid w:val="00476DA2"/>
    <w:rsid w:val="00476F7D"/>
    <w:rsid w:val="00483EA3"/>
    <w:rsid w:val="004847E2"/>
    <w:rsid w:val="00487705"/>
    <w:rsid w:val="004879E2"/>
    <w:rsid w:val="00487D65"/>
    <w:rsid w:val="00487DDF"/>
    <w:rsid w:val="00490A4B"/>
    <w:rsid w:val="004917DE"/>
    <w:rsid w:val="00492366"/>
    <w:rsid w:val="0049271A"/>
    <w:rsid w:val="004937BA"/>
    <w:rsid w:val="00494A48"/>
    <w:rsid w:val="00494CDA"/>
    <w:rsid w:val="0049525F"/>
    <w:rsid w:val="00495866"/>
    <w:rsid w:val="00497BA9"/>
    <w:rsid w:val="004A0EAA"/>
    <w:rsid w:val="004A1C9C"/>
    <w:rsid w:val="004A46AC"/>
    <w:rsid w:val="004A49A1"/>
    <w:rsid w:val="004A5559"/>
    <w:rsid w:val="004A56DA"/>
    <w:rsid w:val="004A5FFE"/>
    <w:rsid w:val="004B0C7B"/>
    <w:rsid w:val="004B3508"/>
    <w:rsid w:val="004B427A"/>
    <w:rsid w:val="004B4548"/>
    <w:rsid w:val="004B527F"/>
    <w:rsid w:val="004B7F0A"/>
    <w:rsid w:val="004C1FFD"/>
    <w:rsid w:val="004C2820"/>
    <w:rsid w:val="004C31ED"/>
    <w:rsid w:val="004C75CE"/>
    <w:rsid w:val="004C7C12"/>
    <w:rsid w:val="004D1A20"/>
    <w:rsid w:val="004D26E2"/>
    <w:rsid w:val="004D3D73"/>
    <w:rsid w:val="004D4A1E"/>
    <w:rsid w:val="004D5931"/>
    <w:rsid w:val="004D5A01"/>
    <w:rsid w:val="004D7220"/>
    <w:rsid w:val="004D7992"/>
    <w:rsid w:val="004E1CAB"/>
    <w:rsid w:val="004E5F6F"/>
    <w:rsid w:val="004F00F8"/>
    <w:rsid w:val="004F3567"/>
    <w:rsid w:val="004F3F6F"/>
    <w:rsid w:val="004F63C6"/>
    <w:rsid w:val="005001DF"/>
    <w:rsid w:val="00500DD8"/>
    <w:rsid w:val="00504039"/>
    <w:rsid w:val="005058F6"/>
    <w:rsid w:val="00507340"/>
    <w:rsid w:val="00507D20"/>
    <w:rsid w:val="005119C4"/>
    <w:rsid w:val="00511E8E"/>
    <w:rsid w:val="00512400"/>
    <w:rsid w:val="0051261F"/>
    <w:rsid w:val="0051270E"/>
    <w:rsid w:val="00512D96"/>
    <w:rsid w:val="00514213"/>
    <w:rsid w:val="00514C3B"/>
    <w:rsid w:val="0051749F"/>
    <w:rsid w:val="00523B57"/>
    <w:rsid w:val="00525187"/>
    <w:rsid w:val="00525A42"/>
    <w:rsid w:val="00527A0C"/>
    <w:rsid w:val="0053109B"/>
    <w:rsid w:val="005326FC"/>
    <w:rsid w:val="00532B8C"/>
    <w:rsid w:val="00536A67"/>
    <w:rsid w:val="00537C4C"/>
    <w:rsid w:val="00540178"/>
    <w:rsid w:val="00541A7D"/>
    <w:rsid w:val="005425FD"/>
    <w:rsid w:val="00546D07"/>
    <w:rsid w:val="005519DE"/>
    <w:rsid w:val="00552AF7"/>
    <w:rsid w:val="005538AC"/>
    <w:rsid w:val="00554ACD"/>
    <w:rsid w:val="005554EE"/>
    <w:rsid w:val="00555992"/>
    <w:rsid w:val="00555EFD"/>
    <w:rsid w:val="005561A0"/>
    <w:rsid w:val="00557A81"/>
    <w:rsid w:val="00561ACB"/>
    <w:rsid w:val="00563525"/>
    <w:rsid w:val="00564A10"/>
    <w:rsid w:val="0056626D"/>
    <w:rsid w:val="005668FB"/>
    <w:rsid w:val="00570742"/>
    <w:rsid w:val="00571BD8"/>
    <w:rsid w:val="00571BE8"/>
    <w:rsid w:val="00573C37"/>
    <w:rsid w:val="00575FBA"/>
    <w:rsid w:val="0058111D"/>
    <w:rsid w:val="0058340E"/>
    <w:rsid w:val="00583843"/>
    <w:rsid w:val="00587AE3"/>
    <w:rsid w:val="005914D5"/>
    <w:rsid w:val="005915AF"/>
    <w:rsid w:val="00592079"/>
    <w:rsid w:val="00597504"/>
    <w:rsid w:val="005A13B4"/>
    <w:rsid w:val="005A39C0"/>
    <w:rsid w:val="005A5B74"/>
    <w:rsid w:val="005A6F11"/>
    <w:rsid w:val="005A77F2"/>
    <w:rsid w:val="005B1E4E"/>
    <w:rsid w:val="005B2A2A"/>
    <w:rsid w:val="005B33BC"/>
    <w:rsid w:val="005B7AAE"/>
    <w:rsid w:val="005C0A82"/>
    <w:rsid w:val="005C3AFD"/>
    <w:rsid w:val="005C5CF0"/>
    <w:rsid w:val="005C65DD"/>
    <w:rsid w:val="005C7035"/>
    <w:rsid w:val="005D0C26"/>
    <w:rsid w:val="005E08B2"/>
    <w:rsid w:val="005E0E87"/>
    <w:rsid w:val="005E145D"/>
    <w:rsid w:val="005E18E0"/>
    <w:rsid w:val="005E609C"/>
    <w:rsid w:val="005E6BA3"/>
    <w:rsid w:val="005E7A20"/>
    <w:rsid w:val="005F1153"/>
    <w:rsid w:val="005F168C"/>
    <w:rsid w:val="005F1E04"/>
    <w:rsid w:val="005F4765"/>
    <w:rsid w:val="005F4DEC"/>
    <w:rsid w:val="005F7D2F"/>
    <w:rsid w:val="00600DBD"/>
    <w:rsid w:val="0060107E"/>
    <w:rsid w:val="0060276A"/>
    <w:rsid w:val="006042B0"/>
    <w:rsid w:val="006055D2"/>
    <w:rsid w:val="00605DD8"/>
    <w:rsid w:val="00606322"/>
    <w:rsid w:val="006071A2"/>
    <w:rsid w:val="0060742D"/>
    <w:rsid w:val="00610AF3"/>
    <w:rsid w:val="00615A78"/>
    <w:rsid w:val="00615CA7"/>
    <w:rsid w:val="006161B7"/>
    <w:rsid w:val="006176AE"/>
    <w:rsid w:val="00621B7B"/>
    <w:rsid w:val="00624C55"/>
    <w:rsid w:val="00625651"/>
    <w:rsid w:val="00626A2D"/>
    <w:rsid w:val="00626E01"/>
    <w:rsid w:val="00630EA6"/>
    <w:rsid w:val="00633816"/>
    <w:rsid w:val="0063482E"/>
    <w:rsid w:val="0063780C"/>
    <w:rsid w:val="006418F5"/>
    <w:rsid w:val="0064441A"/>
    <w:rsid w:val="006447E5"/>
    <w:rsid w:val="006448C6"/>
    <w:rsid w:val="00644B20"/>
    <w:rsid w:val="00645CCF"/>
    <w:rsid w:val="00645E89"/>
    <w:rsid w:val="0064798E"/>
    <w:rsid w:val="00647B0F"/>
    <w:rsid w:val="00651D13"/>
    <w:rsid w:val="00652CA7"/>
    <w:rsid w:val="006531DC"/>
    <w:rsid w:val="00653213"/>
    <w:rsid w:val="00654794"/>
    <w:rsid w:val="00655720"/>
    <w:rsid w:val="0065636D"/>
    <w:rsid w:val="00657106"/>
    <w:rsid w:val="00657658"/>
    <w:rsid w:val="00661039"/>
    <w:rsid w:val="006629EE"/>
    <w:rsid w:val="006705E3"/>
    <w:rsid w:val="006713B9"/>
    <w:rsid w:val="00672563"/>
    <w:rsid w:val="006772C4"/>
    <w:rsid w:val="0068061A"/>
    <w:rsid w:val="006806E5"/>
    <w:rsid w:val="00683123"/>
    <w:rsid w:val="00685DE8"/>
    <w:rsid w:val="00691BE5"/>
    <w:rsid w:val="00692086"/>
    <w:rsid w:val="0069422A"/>
    <w:rsid w:val="006974ED"/>
    <w:rsid w:val="006A18F0"/>
    <w:rsid w:val="006A1BCD"/>
    <w:rsid w:val="006A20C6"/>
    <w:rsid w:val="006A41F1"/>
    <w:rsid w:val="006A508A"/>
    <w:rsid w:val="006A7623"/>
    <w:rsid w:val="006B0089"/>
    <w:rsid w:val="006B05E8"/>
    <w:rsid w:val="006B3843"/>
    <w:rsid w:val="006B49D2"/>
    <w:rsid w:val="006B4BC7"/>
    <w:rsid w:val="006B51FE"/>
    <w:rsid w:val="006B69F2"/>
    <w:rsid w:val="006B7A5C"/>
    <w:rsid w:val="006B7EFE"/>
    <w:rsid w:val="006C3410"/>
    <w:rsid w:val="006C341C"/>
    <w:rsid w:val="006C4F33"/>
    <w:rsid w:val="006C4F4D"/>
    <w:rsid w:val="006D11B7"/>
    <w:rsid w:val="006D34CF"/>
    <w:rsid w:val="006E375A"/>
    <w:rsid w:val="006E73B2"/>
    <w:rsid w:val="006F1BC6"/>
    <w:rsid w:val="006F3DCF"/>
    <w:rsid w:val="006F7698"/>
    <w:rsid w:val="007000EF"/>
    <w:rsid w:val="007009A7"/>
    <w:rsid w:val="00700D0D"/>
    <w:rsid w:val="00701304"/>
    <w:rsid w:val="00702066"/>
    <w:rsid w:val="00704663"/>
    <w:rsid w:val="007068E2"/>
    <w:rsid w:val="007070B3"/>
    <w:rsid w:val="0070721C"/>
    <w:rsid w:val="00712393"/>
    <w:rsid w:val="00712700"/>
    <w:rsid w:val="00713B0D"/>
    <w:rsid w:val="00720046"/>
    <w:rsid w:val="0072333D"/>
    <w:rsid w:val="00723B29"/>
    <w:rsid w:val="00723B9D"/>
    <w:rsid w:val="007240D7"/>
    <w:rsid w:val="00726030"/>
    <w:rsid w:val="0072687D"/>
    <w:rsid w:val="007274FA"/>
    <w:rsid w:val="00727FC4"/>
    <w:rsid w:val="007310C9"/>
    <w:rsid w:val="0073538D"/>
    <w:rsid w:val="007359ED"/>
    <w:rsid w:val="007379A1"/>
    <w:rsid w:val="00743B74"/>
    <w:rsid w:val="0074415E"/>
    <w:rsid w:val="00745E61"/>
    <w:rsid w:val="00747DFE"/>
    <w:rsid w:val="00750D5C"/>
    <w:rsid w:val="0075161D"/>
    <w:rsid w:val="007522B5"/>
    <w:rsid w:val="007529CC"/>
    <w:rsid w:val="00752AE9"/>
    <w:rsid w:val="007534A0"/>
    <w:rsid w:val="007540D5"/>
    <w:rsid w:val="00760B49"/>
    <w:rsid w:val="00760EEF"/>
    <w:rsid w:val="007622DF"/>
    <w:rsid w:val="00764B03"/>
    <w:rsid w:val="00770705"/>
    <w:rsid w:val="00770787"/>
    <w:rsid w:val="0077097C"/>
    <w:rsid w:val="0077168A"/>
    <w:rsid w:val="00774282"/>
    <w:rsid w:val="00774C4F"/>
    <w:rsid w:val="007758F2"/>
    <w:rsid w:val="00775C78"/>
    <w:rsid w:val="00777E21"/>
    <w:rsid w:val="00783E55"/>
    <w:rsid w:val="007858DA"/>
    <w:rsid w:val="0079134E"/>
    <w:rsid w:val="0079222B"/>
    <w:rsid w:val="0079233E"/>
    <w:rsid w:val="00792D49"/>
    <w:rsid w:val="00793F17"/>
    <w:rsid w:val="0079737E"/>
    <w:rsid w:val="00797761"/>
    <w:rsid w:val="007A0E68"/>
    <w:rsid w:val="007B0B7A"/>
    <w:rsid w:val="007B0F59"/>
    <w:rsid w:val="007B22A2"/>
    <w:rsid w:val="007B2C69"/>
    <w:rsid w:val="007B543C"/>
    <w:rsid w:val="007B5524"/>
    <w:rsid w:val="007B696F"/>
    <w:rsid w:val="007C1723"/>
    <w:rsid w:val="007C2ED8"/>
    <w:rsid w:val="007C3CA1"/>
    <w:rsid w:val="007C408D"/>
    <w:rsid w:val="007C5397"/>
    <w:rsid w:val="007C6871"/>
    <w:rsid w:val="007C7DA7"/>
    <w:rsid w:val="007D18E0"/>
    <w:rsid w:val="007D219F"/>
    <w:rsid w:val="007D5137"/>
    <w:rsid w:val="007D5D25"/>
    <w:rsid w:val="007D747B"/>
    <w:rsid w:val="007D7F12"/>
    <w:rsid w:val="007E16B4"/>
    <w:rsid w:val="007E217A"/>
    <w:rsid w:val="007E277B"/>
    <w:rsid w:val="007E2D9A"/>
    <w:rsid w:val="007E322D"/>
    <w:rsid w:val="007E3794"/>
    <w:rsid w:val="007E393A"/>
    <w:rsid w:val="007E50A2"/>
    <w:rsid w:val="007E52A0"/>
    <w:rsid w:val="007F0D81"/>
    <w:rsid w:val="007F1624"/>
    <w:rsid w:val="007F1D2F"/>
    <w:rsid w:val="007F3398"/>
    <w:rsid w:val="00803BBF"/>
    <w:rsid w:val="0080425C"/>
    <w:rsid w:val="00805985"/>
    <w:rsid w:val="00805FFD"/>
    <w:rsid w:val="008070B0"/>
    <w:rsid w:val="008140CA"/>
    <w:rsid w:val="00816C5A"/>
    <w:rsid w:val="00817B85"/>
    <w:rsid w:val="0082078E"/>
    <w:rsid w:val="008216C9"/>
    <w:rsid w:val="00822CBF"/>
    <w:rsid w:val="00824F05"/>
    <w:rsid w:val="00825787"/>
    <w:rsid w:val="008266A6"/>
    <w:rsid w:val="00827CD4"/>
    <w:rsid w:val="008305E7"/>
    <w:rsid w:val="00831EC6"/>
    <w:rsid w:val="0083369D"/>
    <w:rsid w:val="00835FCF"/>
    <w:rsid w:val="00836658"/>
    <w:rsid w:val="00837500"/>
    <w:rsid w:val="00837B24"/>
    <w:rsid w:val="00842574"/>
    <w:rsid w:val="00842852"/>
    <w:rsid w:val="00843F57"/>
    <w:rsid w:val="00844DA0"/>
    <w:rsid w:val="00845187"/>
    <w:rsid w:val="00851464"/>
    <w:rsid w:val="008527E1"/>
    <w:rsid w:val="00853B13"/>
    <w:rsid w:val="00855C76"/>
    <w:rsid w:val="008622CB"/>
    <w:rsid w:val="008628B3"/>
    <w:rsid w:val="0086361C"/>
    <w:rsid w:val="00864B71"/>
    <w:rsid w:val="0086567C"/>
    <w:rsid w:val="00867660"/>
    <w:rsid w:val="00874C6E"/>
    <w:rsid w:val="0087579E"/>
    <w:rsid w:val="00876280"/>
    <w:rsid w:val="008826B0"/>
    <w:rsid w:val="008841AF"/>
    <w:rsid w:val="00891BDE"/>
    <w:rsid w:val="00894190"/>
    <w:rsid w:val="00894507"/>
    <w:rsid w:val="0089574B"/>
    <w:rsid w:val="00897B2A"/>
    <w:rsid w:val="008A171B"/>
    <w:rsid w:val="008A2011"/>
    <w:rsid w:val="008A2D44"/>
    <w:rsid w:val="008A58B6"/>
    <w:rsid w:val="008A6540"/>
    <w:rsid w:val="008A6D53"/>
    <w:rsid w:val="008B0F39"/>
    <w:rsid w:val="008B3906"/>
    <w:rsid w:val="008C198A"/>
    <w:rsid w:val="008C2917"/>
    <w:rsid w:val="008C2CAA"/>
    <w:rsid w:val="008C4930"/>
    <w:rsid w:val="008C5825"/>
    <w:rsid w:val="008C6AEA"/>
    <w:rsid w:val="008C6EBC"/>
    <w:rsid w:val="008C765B"/>
    <w:rsid w:val="008D17AB"/>
    <w:rsid w:val="008D546F"/>
    <w:rsid w:val="008D54A7"/>
    <w:rsid w:val="008D5999"/>
    <w:rsid w:val="008D60AE"/>
    <w:rsid w:val="008D7BE8"/>
    <w:rsid w:val="008E0618"/>
    <w:rsid w:val="008E0E4E"/>
    <w:rsid w:val="008E1FB9"/>
    <w:rsid w:val="008E559C"/>
    <w:rsid w:val="008E5E1E"/>
    <w:rsid w:val="008E7902"/>
    <w:rsid w:val="008E7AD8"/>
    <w:rsid w:val="008F0389"/>
    <w:rsid w:val="008F0737"/>
    <w:rsid w:val="008F26BB"/>
    <w:rsid w:val="008F3574"/>
    <w:rsid w:val="008F4134"/>
    <w:rsid w:val="008F58DE"/>
    <w:rsid w:val="008F61DA"/>
    <w:rsid w:val="00901032"/>
    <w:rsid w:val="00902565"/>
    <w:rsid w:val="00902D60"/>
    <w:rsid w:val="00906657"/>
    <w:rsid w:val="0090703B"/>
    <w:rsid w:val="00907E35"/>
    <w:rsid w:val="00907E57"/>
    <w:rsid w:val="009107B3"/>
    <w:rsid w:val="009177D3"/>
    <w:rsid w:val="0092094C"/>
    <w:rsid w:val="00924BB0"/>
    <w:rsid w:val="00925C1B"/>
    <w:rsid w:val="00927846"/>
    <w:rsid w:val="00927FF1"/>
    <w:rsid w:val="00931E83"/>
    <w:rsid w:val="009326F2"/>
    <w:rsid w:val="00933158"/>
    <w:rsid w:val="00933F2C"/>
    <w:rsid w:val="009377C6"/>
    <w:rsid w:val="00937F63"/>
    <w:rsid w:val="00940B0A"/>
    <w:rsid w:val="00940BD2"/>
    <w:rsid w:val="0094227F"/>
    <w:rsid w:val="00943531"/>
    <w:rsid w:val="00943C4A"/>
    <w:rsid w:val="00945368"/>
    <w:rsid w:val="00950401"/>
    <w:rsid w:val="00952ABA"/>
    <w:rsid w:val="00952C2A"/>
    <w:rsid w:val="00953453"/>
    <w:rsid w:val="0095439F"/>
    <w:rsid w:val="009543CE"/>
    <w:rsid w:val="00955A3D"/>
    <w:rsid w:val="0095723C"/>
    <w:rsid w:val="0095775A"/>
    <w:rsid w:val="00960FDE"/>
    <w:rsid w:val="00964DB0"/>
    <w:rsid w:val="00965942"/>
    <w:rsid w:val="0097247C"/>
    <w:rsid w:val="00972987"/>
    <w:rsid w:val="00972BFA"/>
    <w:rsid w:val="00975306"/>
    <w:rsid w:val="0097636F"/>
    <w:rsid w:val="00982226"/>
    <w:rsid w:val="00982900"/>
    <w:rsid w:val="009856BD"/>
    <w:rsid w:val="00985D6A"/>
    <w:rsid w:val="009860E1"/>
    <w:rsid w:val="00990422"/>
    <w:rsid w:val="00990C31"/>
    <w:rsid w:val="009926CC"/>
    <w:rsid w:val="00993325"/>
    <w:rsid w:val="009970EE"/>
    <w:rsid w:val="00997131"/>
    <w:rsid w:val="009A0E4A"/>
    <w:rsid w:val="009A413D"/>
    <w:rsid w:val="009A437B"/>
    <w:rsid w:val="009A4DC8"/>
    <w:rsid w:val="009B0BCC"/>
    <w:rsid w:val="009B2378"/>
    <w:rsid w:val="009B68CF"/>
    <w:rsid w:val="009B6A47"/>
    <w:rsid w:val="009B6E96"/>
    <w:rsid w:val="009C08A9"/>
    <w:rsid w:val="009C418C"/>
    <w:rsid w:val="009C463E"/>
    <w:rsid w:val="009C6612"/>
    <w:rsid w:val="009C6BF8"/>
    <w:rsid w:val="009C7622"/>
    <w:rsid w:val="009D02D4"/>
    <w:rsid w:val="009D15C3"/>
    <w:rsid w:val="009D18DE"/>
    <w:rsid w:val="009D259B"/>
    <w:rsid w:val="009E0423"/>
    <w:rsid w:val="009E22C9"/>
    <w:rsid w:val="009E2A76"/>
    <w:rsid w:val="009E4FE5"/>
    <w:rsid w:val="009E5F24"/>
    <w:rsid w:val="009E69F3"/>
    <w:rsid w:val="009E77A4"/>
    <w:rsid w:val="009F08B8"/>
    <w:rsid w:val="009F1D60"/>
    <w:rsid w:val="009F49A6"/>
    <w:rsid w:val="009F4B51"/>
    <w:rsid w:val="009F6ADC"/>
    <w:rsid w:val="00A044B8"/>
    <w:rsid w:val="00A0745C"/>
    <w:rsid w:val="00A103B4"/>
    <w:rsid w:val="00A1075B"/>
    <w:rsid w:val="00A1346F"/>
    <w:rsid w:val="00A149B3"/>
    <w:rsid w:val="00A15947"/>
    <w:rsid w:val="00A252FE"/>
    <w:rsid w:val="00A27832"/>
    <w:rsid w:val="00A27B89"/>
    <w:rsid w:val="00A27CB5"/>
    <w:rsid w:val="00A30248"/>
    <w:rsid w:val="00A30373"/>
    <w:rsid w:val="00A31DF6"/>
    <w:rsid w:val="00A337AF"/>
    <w:rsid w:val="00A35C3F"/>
    <w:rsid w:val="00A40010"/>
    <w:rsid w:val="00A416BC"/>
    <w:rsid w:val="00A4582B"/>
    <w:rsid w:val="00A50537"/>
    <w:rsid w:val="00A511EE"/>
    <w:rsid w:val="00A51E55"/>
    <w:rsid w:val="00A52CE1"/>
    <w:rsid w:val="00A534CB"/>
    <w:rsid w:val="00A54C09"/>
    <w:rsid w:val="00A54E41"/>
    <w:rsid w:val="00A56878"/>
    <w:rsid w:val="00A60DDF"/>
    <w:rsid w:val="00A62917"/>
    <w:rsid w:val="00A6369D"/>
    <w:rsid w:val="00A63943"/>
    <w:rsid w:val="00A6443B"/>
    <w:rsid w:val="00A6522D"/>
    <w:rsid w:val="00A66398"/>
    <w:rsid w:val="00A71863"/>
    <w:rsid w:val="00A71E44"/>
    <w:rsid w:val="00A72DA4"/>
    <w:rsid w:val="00A748EB"/>
    <w:rsid w:val="00A75AE9"/>
    <w:rsid w:val="00A76466"/>
    <w:rsid w:val="00A7683E"/>
    <w:rsid w:val="00A77937"/>
    <w:rsid w:val="00A77B06"/>
    <w:rsid w:val="00A8101E"/>
    <w:rsid w:val="00A82A87"/>
    <w:rsid w:val="00A83AC3"/>
    <w:rsid w:val="00A83DFF"/>
    <w:rsid w:val="00A84119"/>
    <w:rsid w:val="00A84C2B"/>
    <w:rsid w:val="00A84F76"/>
    <w:rsid w:val="00A959E5"/>
    <w:rsid w:val="00A95CA4"/>
    <w:rsid w:val="00A95F80"/>
    <w:rsid w:val="00AA1FD1"/>
    <w:rsid w:val="00AA3612"/>
    <w:rsid w:val="00AA3BD2"/>
    <w:rsid w:val="00AA5B7D"/>
    <w:rsid w:val="00AA7727"/>
    <w:rsid w:val="00AA7ECC"/>
    <w:rsid w:val="00AB402A"/>
    <w:rsid w:val="00AC08E7"/>
    <w:rsid w:val="00AC26C3"/>
    <w:rsid w:val="00AC2A99"/>
    <w:rsid w:val="00AC2EDA"/>
    <w:rsid w:val="00AC31C9"/>
    <w:rsid w:val="00AC44C1"/>
    <w:rsid w:val="00AC50B0"/>
    <w:rsid w:val="00AC71A1"/>
    <w:rsid w:val="00AD0543"/>
    <w:rsid w:val="00AD0E12"/>
    <w:rsid w:val="00AD1B8F"/>
    <w:rsid w:val="00AD2634"/>
    <w:rsid w:val="00AE3249"/>
    <w:rsid w:val="00AE40B4"/>
    <w:rsid w:val="00AE4A85"/>
    <w:rsid w:val="00AE6017"/>
    <w:rsid w:val="00AF0241"/>
    <w:rsid w:val="00AF22DE"/>
    <w:rsid w:val="00AF2FE0"/>
    <w:rsid w:val="00AF323D"/>
    <w:rsid w:val="00B00A58"/>
    <w:rsid w:val="00B01331"/>
    <w:rsid w:val="00B02FA3"/>
    <w:rsid w:val="00B031F5"/>
    <w:rsid w:val="00B037F4"/>
    <w:rsid w:val="00B04B91"/>
    <w:rsid w:val="00B05924"/>
    <w:rsid w:val="00B06569"/>
    <w:rsid w:val="00B068DE"/>
    <w:rsid w:val="00B06B15"/>
    <w:rsid w:val="00B11145"/>
    <w:rsid w:val="00B11843"/>
    <w:rsid w:val="00B121A0"/>
    <w:rsid w:val="00B12371"/>
    <w:rsid w:val="00B12442"/>
    <w:rsid w:val="00B14112"/>
    <w:rsid w:val="00B14DD7"/>
    <w:rsid w:val="00B15A6F"/>
    <w:rsid w:val="00B206FE"/>
    <w:rsid w:val="00B2150D"/>
    <w:rsid w:val="00B21D0A"/>
    <w:rsid w:val="00B225BE"/>
    <w:rsid w:val="00B22AF4"/>
    <w:rsid w:val="00B23217"/>
    <w:rsid w:val="00B26F53"/>
    <w:rsid w:val="00B27C1B"/>
    <w:rsid w:val="00B31025"/>
    <w:rsid w:val="00B316FC"/>
    <w:rsid w:val="00B31E16"/>
    <w:rsid w:val="00B32DAC"/>
    <w:rsid w:val="00B33F43"/>
    <w:rsid w:val="00B34121"/>
    <w:rsid w:val="00B344A7"/>
    <w:rsid w:val="00B34855"/>
    <w:rsid w:val="00B349BE"/>
    <w:rsid w:val="00B34F28"/>
    <w:rsid w:val="00B40544"/>
    <w:rsid w:val="00B424B7"/>
    <w:rsid w:val="00B44897"/>
    <w:rsid w:val="00B4545C"/>
    <w:rsid w:val="00B45D8D"/>
    <w:rsid w:val="00B46BDE"/>
    <w:rsid w:val="00B47877"/>
    <w:rsid w:val="00B51847"/>
    <w:rsid w:val="00B51BBC"/>
    <w:rsid w:val="00B52117"/>
    <w:rsid w:val="00B5213D"/>
    <w:rsid w:val="00B525E3"/>
    <w:rsid w:val="00B52D0A"/>
    <w:rsid w:val="00B52F13"/>
    <w:rsid w:val="00B53BA5"/>
    <w:rsid w:val="00B54FA7"/>
    <w:rsid w:val="00B62F65"/>
    <w:rsid w:val="00B65952"/>
    <w:rsid w:val="00B702B5"/>
    <w:rsid w:val="00B71752"/>
    <w:rsid w:val="00B72F59"/>
    <w:rsid w:val="00B822CC"/>
    <w:rsid w:val="00B82316"/>
    <w:rsid w:val="00B82A74"/>
    <w:rsid w:val="00B83102"/>
    <w:rsid w:val="00B853CA"/>
    <w:rsid w:val="00B853D9"/>
    <w:rsid w:val="00B85E20"/>
    <w:rsid w:val="00B87DFB"/>
    <w:rsid w:val="00B9177A"/>
    <w:rsid w:val="00B922A5"/>
    <w:rsid w:val="00B938E1"/>
    <w:rsid w:val="00B93C4F"/>
    <w:rsid w:val="00BA0207"/>
    <w:rsid w:val="00BA05EA"/>
    <w:rsid w:val="00BA2292"/>
    <w:rsid w:val="00BA3538"/>
    <w:rsid w:val="00BA51A3"/>
    <w:rsid w:val="00BA57A5"/>
    <w:rsid w:val="00BB3A05"/>
    <w:rsid w:val="00BB4458"/>
    <w:rsid w:val="00BB5450"/>
    <w:rsid w:val="00BB6876"/>
    <w:rsid w:val="00BB7D14"/>
    <w:rsid w:val="00BC010F"/>
    <w:rsid w:val="00BC01A0"/>
    <w:rsid w:val="00BC1CB3"/>
    <w:rsid w:val="00BC40E2"/>
    <w:rsid w:val="00BC7388"/>
    <w:rsid w:val="00BC73A7"/>
    <w:rsid w:val="00BD1680"/>
    <w:rsid w:val="00BD535A"/>
    <w:rsid w:val="00BD5D85"/>
    <w:rsid w:val="00BD6E51"/>
    <w:rsid w:val="00BD7538"/>
    <w:rsid w:val="00BE267E"/>
    <w:rsid w:val="00BE678C"/>
    <w:rsid w:val="00BF1B43"/>
    <w:rsid w:val="00BF23C8"/>
    <w:rsid w:val="00BF34B7"/>
    <w:rsid w:val="00BF76AC"/>
    <w:rsid w:val="00C01142"/>
    <w:rsid w:val="00C015DC"/>
    <w:rsid w:val="00C02455"/>
    <w:rsid w:val="00C033F9"/>
    <w:rsid w:val="00C03F2F"/>
    <w:rsid w:val="00C04BEB"/>
    <w:rsid w:val="00C06FFA"/>
    <w:rsid w:val="00C0718B"/>
    <w:rsid w:val="00C079E9"/>
    <w:rsid w:val="00C10305"/>
    <w:rsid w:val="00C11C79"/>
    <w:rsid w:val="00C11FC1"/>
    <w:rsid w:val="00C16635"/>
    <w:rsid w:val="00C170E4"/>
    <w:rsid w:val="00C17312"/>
    <w:rsid w:val="00C2213E"/>
    <w:rsid w:val="00C23DF2"/>
    <w:rsid w:val="00C23E94"/>
    <w:rsid w:val="00C23FF8"/>
    <w:rsid w:val="00C2408C"/>
    <w:rsid w:val="00C2472F"/>
    <w:rsid w:val="00C27B5F"/>
    <w:rsid w:val="00C27C9E"/>
    <w:rsid w:val="00C30CA2"/>
    <w:rsid w:val="00C37244"/>
    <w:rsid w:val="00C42B55"/>
    <w:rsid w:val="00C4521A"/>
    <w:rsid w:val="00C45561"/>
    <w:rsid w:val="00C468D6"/>
    <w:rsid w:val="00C51B44"/>
    <w:rsid w:val="00C542BF"/>
    <w:rsid w:val="00C56E54"/>
    <w:rsid w:val="00C61BCA"/>
    <w:rsid w:val="00C61CA5"/>
    <w:rsid w:val="00C640C9"/>
    <w:rsid w:val="00C655A1"/>
    <w:rsid w:val="00C668E9"/>
    <w:rsid w:val="00C6770F"/>
    <w:rsid w:val="00C71E95"/>
    <w:rsid w:val="00C80453"/>
    <w:rsid w:val="00C8246B"/>
    <w:rsid w:val="00C83143"/>
    <w:rsid w:val="00C83619"/>
    <w:rsid w:val="00C837B7"/>
    <w:rsid w:val="00C83D1C"/>
    <w:rsid w:val="00C83EA0"/>
    <w:rsid w:val="00C910FC"/>
    <w:rsid w:val="00C915E3"/>
    <w:rsid w:val="00C9263C"/>
    <w:rsid w:val="00C933A2"/>
    <w:rsid w:val="00C95856"/>
    <w:rsid w:val="00C9729B"/>
    <w:rsid w:val="00CB1A87"/>
    <w:rsid w:val="00CB2EE7"/>
    <w:rsid w:val="00CB3D75"/>
    <w:rsid w:val="00CB5C5C"/>
    <w:rsid w:val="00CB7F87"/>
    <w:rsid w:val="00CC2651"/>
    <w:rsid w:val="00CC3115"/>
    <w:rsid w:val="00CC4E2A"/>
    <w:rsid w:val="00CC609D"/>
    <w:rsid w:val="00CC6D8B"/>
    <w:rsid w:val="00CD1694"/>
    <w:rsid w:val="00CD16E9"/>
    <w:rsid w:val="00CD1AC9"/>
    <w:rsid w:val="00CD1CBA"/>
    <w:rsid w:val="00CD4CAE"/>
    <w:rsid w:val="00CE3B94"/>
    <w:rsid w:val="00CE429D"/>
    <w:rsid w:val="00CE5B90"/>
    <w:rsid w:val="00CE69BB"/>
    <w:rsid w:val="00CE7734"/>
    <w:rsid w:val="00CE7F7A"/>
    <w:rsid w:val="00CE7FB5"/>
    <w:rsid w:val="00CF06CC"/>
    <w:rsid w:val="00CF3D1B"/>
    <w:rsid w:val="00CF3F5A"/>
    <w:rsid w:val="00CF490B"/>
    <w:rsid w:val="00CF5426"/>
    <w:rsid w:val="00CF636A"/>
    <w:rsid w:val="00D00C1D"/>
    <w:rsid w:val="00D03F6D"/>
    <w:rsid w:val="00D0549F"/>
    <w:rsid w:val="00D106C2"/>
    <w:rsid w:val="00D10923"/>
    <w:rsid w:val="00D10982"/>
    <w:rsid w:val="00D10BE5"/>
    <w:rsid w:val="00D14A07"/>
    <w:rsid w:val="00D14EE2"/>
    <w:rsid w:val="00D172F6"/>
    <w:rsid w:val="00D17FA8"/>
    <w:rsid w:val="00D2116C"/>
    <w:rsid w:val="00D24453"/>
    <w:rsid w:val="00D2684B"/>
    <w:rsid w:val="00D32F89"/>
    <w:rsid w:val="00D34E08"/>
    <w:rsid w:val="00D34F6A"/>
    <w:rsid w:val="00D37863"/>
    <w:rsid w:val="00D4328E"/>
    <w:rsid w:val="00D45CCE"/>
    <w:rsid w:val="00D536AA"/>
    <w:rsid w:val="00D53D4E"/>
    <w:rsid w:val="00D56DC9"/>
    <w:rsid w:val="00D65C96"/>
    <w:rsid w:val="00D6622E"/>
    <w:rsid w:val="00D733AB"/>
    <w:rsid w:val="00D7480A"/>
    <w:rsid w:val="00D77142"/>
    <w:rsid w:val="00D80FE6"/>
    <w:rsid w:val="00D81AE5"/>
    <w:rsid w:val="00D82ABB"/>
    <w:rsid w:val="00D82D81"/>
    <w:rsid w:val="00D837B8"/>
    <w:rsid w:val="00D84693"/>
    <w:rsid w:val="00D84F52"/>
    <w:rsid w:val="00D85837"/>
    <w:rsid w:val="00D87F31"/>
    <w:rsid w:val="00D9229D"/>
    <w:rsid w:val="00D95CF3"/>
    <w:rsid w:val="00D961A0"/>
    <w:rsid w:val="00DA0581"/>
    <w:rsid w:val="00DA0C03"/>
    <w:rsid w:val="00DA16F0"/>
    <w:rsid w:val="00DA303C"/>
    <w:rsid w:val="00DA41F9"/>
    <w:rsid w:val="00DA42FA"/>
    <w:rsid w:val="00DA468C"/>
    <w:rsid w:val="00DA6CC2"/>
    <w:rsid w:val="00DA7314"/>
    <w:rsid w:val="00DB2907"/>
    <w:rsid w:val="00DB2F79"/>
    <w:rsid w:val="00DB3F95"/>
    <w:rsid w:val="00DB54E2"/>
    <w:rsid w:val="00DB5638"/>
    <w:rsid w:val="00DB586A"/>
    <w:rsid w:val="00DB7221"/>
    <w:rsid w:val="00DC1D8F"/>
    <w:rsid w:val="00DC22BC"/>
    <w:rsid w:val="00DC22E8"/>
    <w:rsid w:val="00DC557C"/>
    <w:rsid w:val="00DC62F9"/>
    <w:rsid w:val="00DC7E6A"/>
    <w:rsid w:val="00DD104C"/>
    <w:rsid w:val="00DD4A20"/>
    <w:rsid w:val="00DD5ACA"/>
    <w:rsid w:val="00DD5E12"/>
    <w:rsid w:val="00DD77D3"/>
    <w:rsid w:val="00DE0620"/>
    <w:rsid w:val="00DE11B7"/>
    <w:rsid w:val="00DE505C"/>
    <w:rsid w:val="00DE509F"/>
    <w:rsid w:val="00DE52E9"/>
    <w:rsid w:val="00DE6132"/>
    <w:rsid w:val="00DE61C2"/>
    <w:rsid w:val="00DF0DB1"/>
    <w:rsid w:val="00DF1255"/>
    <w:rsid w:val="00DF49EA"/>
    <w:rsid w:val="00DF6CDF"/>
    <w:rsid w:val="00DF742E"/>
    <w:rsid w:val="00DF7539"/>
    <w:rsid w:val="00DF775C"/>
    <w:rsid w:val="00E006A7"/>
    <w:rsid w:val="00E016A2"/>
    <w:rsid w:val="00E01C09"/>
    <w:rsid w:val="00E04567"/>
    <w:rsid w:val="00E06534"/>
    <w:rsid w:val="00E10B9E"/>
    <w:rsid w:val="00E124CE"/>
    <w:rsid w:val="00E12B9B"/>
    <w:rsid w:val="00E12CE1"/>
    <w:rsid w:val="00E1490A"/>
    <w:rsid w:val="00E157C9"/>
    <w:rsid w:val="00E16E25"/>
    <w:rsid w:val="00E21747"/>
    <w:rsid w:val="00E21A79"/>
    <w:rsid w:val="00E21CCF"/>
    <w:rsid w:val="00E21DA2"/>
    <w:rsid w:val="00E25E67"/>
    <w:rsid w:val="00E2613B"/>
    <w:rsid w:val="00E2707B"/>
    <w:rsid w:val="00E27163"/>
    <w:rsid w:val="00E30268"/>
    <w:rsid w:val="00E344E2"/>
    <w:rsid w:val="00E357A7"/>
    <w:rsid w:val="00E37AD2"/>
    <w:rsid w:val="00E42B0D"/>
    <w:rsid w:val="00E44A28"/>
    <w:rsid w:val="00E464E6"/>
    <w:rsid w:val="00E46D97"/>
    <w:rsid w:val="00E4770F"/>
    <w:rsid w:val="00E51480"/>
    <w:rsid w:val="00E52114"/>
    <w:rsid w:val="00E53399"/>
    <w:rsid w:val="00E536BE"/>
    <w:rsid w:val="00E57B15"/>
    <w:rsid w:val="00E60E28"/>
    <w:rsid w:val="00E6205A"/>
    <w:rsid w:val="00E62879"/>
    <w:rsid w:val="00E63573"/>
    <w:rsid w:val="00E64A44"/>
    <w:rsid w:val="00E64CDC"/>
    <w:rsid w:val="00E6581A"/>
    <w:rsid w:val="00E660FF"/>
    <w:rsid w:val="00E70FFE"/>
    <w:rsid w:val="00E71615"/>
    <w:rsid w:val="00E7262D"/>
    <w:rsid w:val="00E728E5"/>
    <w:rsid w:val="00E74475"/>
    <w:rsid w:val="00E74DE7"/>
    <w:rsid w:val="00E77B51"/>
    <w:rsid w:val="00E83048"/>
    <w:rsid w:val="00E84DFD"/>
    <w:rsid w:val="00E86C41"/>
    <w:rsid w:val="00E87552"/>
    <w:rsid w:val="00E90C29"/>
    <w:rsid w:val="00E9557C"/>
    <w:rsid w:val="00E95773"/>
    <w:rsid w:val="00E95B79"/>
    <w:rsid w:val="00E95F8E"/>
    <w:rsid w:val="00E9793E"/>
    <w:rsid w:val="00EA4961"/>
    <w:rsid w:val="00EA6B7A"/>
    <w:rsid w:val="00EA7CD3"/>
    <w:rsid w:val="00EB0BDE"/>
    <w:rsid w:val="00EB2B1A"/>
    <w:rsid w:val="00EB2BCB"/>
    <w:rsid w:val="00EB46E6"/>
    <w:rsid w:val="00EB5191"/>
    <w:rsid w:val="00EB5545"/>
    <w:rsid w:val="00EB6B15"/>
    <w:rsid w:val="00EB6BC1"/>
    <w:rsid w:val="00EB6E6C"/>
    <w:rsid w:val="00EB7B83"/>
    <w:rsid w:val="00EB7D70"/>
    <w:rsid w:val="00EC24E2"/>
    <w:rsid w:val="00EC2D99"/>
    <w:rsid w:val="00EC3C34"/>
    <w:rsid w:val="00EC4D34"/>
    <w:rsid w:val="00EC54EE"/>
    <w:rsid w:val="00EC60B2"/>
    <w:rsid w:val="00EC6E35"/>
    <w:rsid w:val="00EC7026"/>
    <w:rsid w:val="00EC72ED"/>
    <w:rsid w:val="00ED03D7"/>
    <w:rsid w:val="00ED1CC0"/>
    <w:rsid w:val="00ED1F9C"/>
    <w:rsid w:val="00ED493D"/>
    <w:rsid w:val="00ED5532"/>
    <w:rsid w:val="00ED7407"/>
    <w:rsid w:val="00ED7858"/>
    <w:rsid w:val="00EE02DF"/>
    <w:rsid w:val="00EE0496"/>
    <w:rsid w:val="00EE0766"/>
    <w:rsid w:val="00EE3BE1"/>
    <w:rsid w:val="00EE63B7"/>
    <w:rsid w:val="00EE66F3"/>
    <w:rsid w:val="00EF1042"/>
    <w:rsid w:val="00EF2C74"/>
    <w:rsid w:val="00EF7AF2"/>
    <w:rsid w:val="00F0187B"/>
    <w:rsid w:val="00F01996"/>
    <w:rsid w:val="00F01E13"/>
    <w:rsid w:val="00F02D49"/>
    <w:rsid w:val="00F0358E"/>
    <w:rsid w:val="00F11723"/>
    <w:rsid w:val="00F11B01"/>
    <w:rsid w:val="00F12235"/>
    <w:rsid w:val="00F1283D"/>
    <w:rsid w:val="00F12D6B"/>
    <w:rsid w:val="00F14D98"/>
    <w:rsid w:val="00F14DB1"/>
    <w:rsid w:val="00F151B1"/>
    <w:rsid w:val="00F15281"/>
    <w:rsid w:val="00F1596A"/>
    <w:rsid w:val="00F164DB"/>
    <w:rsid w:val="00F167B0"/>
    <w:rsid w:val="00F178F9"/>
    <w:rsid w:val="00F2000A"/>
    <w:rsid w:val="00F20B4B"/>
    <w:rsid w:val="00F234CC"/>
    <w:rsid w:val="00F2551E"/>
    <w:rsid w:val="00F3095B"/>
    <w:rsid w:val="00F318FD"/>
    <w:rsid w:val="00F33151"/>
    <w:rsid w:val="00F33186"/>
    <w:rsid w:val="00F34FB5"/>
    <w:rsid w:val="00F35F10"/>
    <w:rsid w:val="00F37D6F"/>
    <w:rsid w:val="00F41322"/>
    <w:rsid w:val="00F47E8E"/>
    <w:rsid w:val="00F54E84"/>
    <w:rsid w:val="00F55F52"/>
    <w:rsid w:val="00F56DFA"/>
    <w:rsid w:val="00F627F0"/>
    <w:rsid w:val="00F62E6F"/>
    <w:rsid w:val="00F631E9"/>
    <w:rsid w:val="00F63605"/>
    <w:rsid w:val="00F6432E"/>
    <w:rsid w:val="00F65323"/>
    <w:rsid w:val="00F70393"/>
    <w:rsid w:val="00F70DD2"/>
    <w:rsid w:val="00F7553A"/>
    <w:rsid w:val="00F7588D"/>
    <w:rsid w:val="00F76407"/>
    <w:rsid w:val="00F76E9D"/>
    <w:rsid w:val="00F804D6"/>
    <w:rsid w:val="00F8093F"/>
    <w:rsid w:val="00F84212"/>
    <w:rsid w:val="00F8447C"/>
    <w:rsid w:val="00F851B2"/>
    <w:rsid w:val="00F85E08"/>
    <w:rsid w:val="00F86874"/>
    <w:rsid w:val="00F91617"/>
    <w:rsid w:val="00F92804"/>
    <w:rsid w:val="00F92AC5"/>
    <w:rsid w:val="00F94E2E"/>
    <w:rsid w:val="00F961CB"/>
    <w:rsid w:val="00F96209"/>
    <w:rsid w:val="00F97B01"/>
    <w:rsid w:val="00FA38E8"/>
    <w:rsid w:val="00FA510B"/>
    <w:rsid w:val="00FB04ED"/>
    <w:rsid w:val="00FB147A"/>
    <w:rsid w:val="00FB17A1"/>
    <w:rsid w:val="00FB245E"/>
    <w:rsid w:val="00FB3FAD"/>
    <w:rsid w:val="00FB4AC5"/>
    <w:rsid w:val="00FB5770"/>
    <w:rsid w:val="00FC36E1"/>
    <w:rsid w:val="00FC3C29"/>
    <w:rsid w:val="00FC49AD"/>
    <w:rsid w:val="00FC50F5"/>
    <w:rsid w:val="00FD0627"/>
    <w:rsid w:val="00FD3B90"/>
    <w:rsid w:val="00FD41D1"/>
    <w:rsid w:val="00FD7DB5"/>
    <w:rsid w:val="00FE003A"/>
    <w:rsid w:val="00FE0C81"/>
    <w:rsid w:val="00FE1619"/>
    <w:rsid w:val="00FE1FE8"/>
    <w:rsid w:val="00FE25C7"/>
    <w:rsid w:val="00FE54F7"/>
    <w:rsid w:val="00FF19F5"/>
    <w:rsid w:val="00FF2021"/>
    <w:rsid w:val="00FF43D7"/>
    <w:rsid w:val="00FF6132"/>
    <w:rsid w:val="00FF63AC"/>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7E4C"/>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CD16E9"/>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aliases w:val="Heading 5.1"/>
    <w:basedOn w:val="Normal"/>
    <w:next w:val="Heading5"/>
    <w:link w:val="Heading6Char"/>
    <w:uiPriority w:val="9"/>
    <w:qFormat/>
    <w:rsid w:val="00CD16E9"/>
    <w:pPr>
      <w:spacing w:after="90"/>
      <w:outlineLvl w:val="5"/>
    </w:pPr>
    <w:rPr>
      <w:i/>
      <w:iCs/>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CD16E9"/>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aliases w:val="Heading 5.1 Char"/>
    <w:basedOn w:val="DefaultParagraphFont"/>
    <w:link w:val="Heading6"/>
    <w:uiPriority w:val="9"/>
    <w:rsid w:val="00CD16E9"/>
    <w:rPr>
      <w:rFonts w:eastAsiaTheme="minorEastAsia"/>
      <w:i/>
      <w:iCs/>
      <w:sz w:val="24"/>
      <w:szCs w:val="27"/>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 w:type="character" w:styleId="EndnoteReference">
    <w:name w:val="endnote reference"/>
    <w:basedOn w:val="DefaultParagraphFont"/>
    <w:uiPriority w:val="99"/>
    <w:semiHidden/>
    <w:unhideWhenUsed/>
    <w:rsid w:val="0079737E"/>
    <w:rPr>
      <w:vertAlign w:val="superscript"/>
    </w:rPr>
  </w:style>
  <w:style w:type="character" w:styleId="Emphasis">
    <w:name w:val="Emphasis"/>
    <w:basedOn w:val="DefaultParagraphFont"/>
    <w:uiPriority w:val="20"/>
    <w:qFormat/>
    <w:rsid w:val="00C468D6"/>
    <w:rPr>
      <w:i/>
      <w:iCs/>
    </w:rPr>
  </w:style>
  <w:style w:type="character" w:customStyle="1" w:styleId="translation">
    <w:name w:val="translation"/>
    <w:basedOn w:val="DefaultParagraphFont"/>
    <w:rsid w:val="00BC010F"/>
  </w:style>
  <w:style w:type="paragraph" w:styleId="EndnoteText">
    <w:name w:val="endnote text"/>
    <w:basedOn w:val="Normal"/>
    <w:link w:val="EndnoteTextChar"/>
    <w:uiPriority w:val="99"/>
    <w:semiHidden/>
    <w:unhideWhenUsed/>
    <w:rsid w:val="00750D5C"/>
    <w:rPr>
      <w:sz w:val="20"/>
      <w:szCs w:val="20"/>
    </w:rPr>
  </w:style>
  <w:style w:type="character" w:customStyle="1" w:styleId="EndnoteTextChar">
    <w:name w:val="Endnote Text Char"/>
    <w:basedOn w:val="DefaultParagraphFont"/>
    <w:link w:val="EndnoteText"/>
    <w:uiPriority w:val="99"/>
    <w:semiHidden/>
    <w:rsid w:val="00750D5C"/>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593787801">
      <w:bodyDiv w:val="1"/>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
                    <w:div w:id="10631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792404926">
      <w:bodyDiv w:val="1"/>
      <w:marLeft w:val="0"/>
      <w:marRight w:val="0"/>
      <w:marTop w:val="0"/>
      <w:marBottom w:val="0"/>
      <w:divBdr>
        <w:top w:val="none" w:sz="0" w:space="0" w:color="auto"/>
        <w:left w:val="none" w:sz="0" w:space="0" w:color="auto"/>
        <w:bottom w:val="none" w:sz="0" w:space="0" w:color="auto"/>
        <w:right w:val="none" w:sz="0" w:space="0" w:color="auto"/>
      </w:divBdr>
    </w:div>
    <w:div w:id="821628538">
      <w:bodyDiv w:val="1"/>
      <w:marLeft w:val="0"/>
      <w:marRight w:val="0"/>
      <w:marTop w:val="0"/>
      <w:marBottom w:val="0"/>
      <w:divBdr>
        <w:top w:val="none" w:sz="0" w:space="0" w:color="auto"/>
        <w:left w:val="none" w:sz="0" w:space="0" w:color="auto"/>
        <w:bottom w:val="none" w:sz="0" w:space="0" w:color="auto"/>
        <w:right w:val="none" w:sz="0" w:space="0" w:color="auto"/>
      </w:divBdr>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076169270">
      <w:bodyDiv w:val="1"/>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hyperlink" Target="https://osf.io/s2j9a/files/osfstorage" TargetMode="External"/><Relationship Id="rId42" Type="http://schemas.openxmlformats.org/officeDocument/2006/relationships/image" Target="media/image16.png"/><Relationship Id="rId47" Type="http://schemas.openxmlformats.org/officeDocument/2006/relationships/hyperlink" Target="https://doi.org/10.1176/appi.ps.201400510" TargetMode="External"/><Relationship Id="rId63" Type="http://schemas.openxmlformats.org/officeDocument/2006/relationships/hyperlink" Target="https://doi.org/10.1016/j.schres.2012.10.018" TargetMode="External"/><Relationship Id="rId68" Type="http://schemas.openxmlformats.org/officeDocument/2006/relationships/hyperlink" Target="https://doi.org/10.1007/s10597-013-9672-9" TargetMode="External"/><Relationship Id="rId84" Type="http://schemas.openxmlformats.org/officeDocument/2006/relationships/hyperlink" Target="http://dx.doi.org/10.1093/schbul/sbz021.235" TargetMode="External"/><Relationship Id="rId89" Type="http://schemas.openxmlformats.org/officeDocument/2006/relationships/footer" Target="footer1.xml"/><Relationship Id="rId16" Type="http://schemas.openxmlformats.org/officeDocument/2006/relationships/hyperlink" Target="https://papers.ssrn.com/sol3/DisplayAbstractSearch.cfm" TargetMode="External"/><Relationship Id="rId11" Type="http://schemas.openxmlformats.org/officeDocument/2006/relationships/hyperlink" Target="https://www.sciencedirect.com/topics/medicine-and-dentistry/psychotherapy" TargetMode="External"/><Relationship Id="rId32" Type="http://schemas.openxmlformats.org/officeDocument/2006/relationships/image" Target="media/image6.png"/><Relationship Id="rId37" Type="http://schemas.openxmlformats.org/officeDocument/2006/relationships/image" Target="media/image11.png"/><Relationship Id="rId53" Type="http://schemas.openxmlformats.org/officeDocument/2006/relationships/hyperlink" Target="https://doi.org/10.1176/appi.ps.51.4.513" TargetMode="External"/><Relationship Id="rId58" Type="http://schemas.openxmlformats.org/officeDocument/2006/relationships/hyperlink" Target="https://dx.doi.org/10.1080/08039488.2020.1826050" TargetMode="External"/><Relationship Id="rId74" Type="http://schemas.openxmlformats.org/officeDocument/2006/relationships/hyperlink" Target="https://doi.org/10.1176/ps.2009.60.9.1182" TargetMode="External"/><Relationship Id="rId79" Type="http://schemas.openxmlformats.org/officeDocument/2006/relationships/hyperlink" Target="https://doi.org/10.1001/jamapsychiatry.2021.2880" TargetMode="External"/><Relationship Id="rId5" Type="http://schemas.openxmlformats.org/officeDocument/2006/relationships/webSettings" Target="webSettings.xml"/><Relationship Id="rId90" Type="http://schemas.openxmlformats.org/officeDocument/2006/relationships/fontTable" Target="fontTable.xml"/><Relationship Id="rId22" Type="http://schemas.openxmlformats.org/officeDocument/2006/relationships/hyperlink" Target="https://osf.io/s2j9a/files/osfstorage" TargetMode="External"/><Relationship Id="rId27" Type="http://schemas.openxmlformats.org/officeDocument/2006/relationships/hyperlink" Target="https://osf.io/s2j9a/files/osfstorage" TargetMode="External"/><Relationship Id="rId43" Type="http://schemas.openxmlformats.org/officeDocument/2006/relationships/hyperlink" Target="https://doi.org/10.1186/s12888-021-03645-w" TargetMode="External"/><Relationship Id="rId48" Type="http://schemas.openxmlformats.org/officeDocument/2006/relationships/hyperlink" Target="https://doi.org/10.1017/S0033291720005498" TargetMode="External"/><Relationship Id="rId64" Type="http://schemas.openxmlformats.org/officeDocument/2006/relationships/hyperlink" Target="https://www.proquest.com/scholarly-journals/randomised-controlled-trial-group-intervention/docview/37000639/se-2?accountid=27042" TargetMode="External"/><Relationship Id="rId69" Type="http://schemas.openxmlformats.org/officeDocument/2006/relationships/hyperlink" Target="https://doi.org/10.1111/papt.12182" TargetMode="External"/><Relationship Id="rId8" Type="http://schemas.openxmlformats.org/officeDocument/2006/relationships/comments" Target="comments.xml"/><Relationship Id="rId51" Type="http://schemas.openxmlformats.org/officeDocument/2006/relationships/hyperlink" Target="https://doi.org/10.1176/appi.ps.201700352" TargetMode="External"/><Relationship Id="rId72" Type="http://schemas.openxmlformats.org/officeDocument/2006/relationships/hyperlink" Target="https://doi.org/10.1177/0020764019846171" TargetMode="External"/><Relationship Id="rId80" Type="http://schemas.openxmlformats.org/officeDocument/2006/relationships/hyperlink" Target="https://doi.org/10.1037/prj0000509" TargetMode="External"/><Relationship Id="rId85" Type="http://schemas.openxmlformats.org/officeDocument/2006/relationships/hyperlink" Target="https://doi.org/10.1037/a0028048" TargetMode="Externa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sciencedirect.com/topics/neuroscience/psychopathology" TargetMode="External"/><Relationship Id="rId17" Type="http://schemas.openxmlformats.org/officeDocument/2006/relationships/hyperlink" Target="https://core.ac.uk" TargetMode="External"/><Relationship Id="rId25" Type="http://schemas.openxmlformats.org/officeDocument/2006/relationships/image" Target="media/image2.png"/><Relationship Id="rId33" Type="http://schemas.openxmlformats.org/officeDocument/2006/relationships/image" Target="media/image7.png"/><Relationship Id="rId38" Type="http://schemas.openxmlformats.org/officeDocument/2006/relationships/image" Target="media/image12.png"/><Relationship Id="rId46" Type="http://schemas.openxmlformats.org/officeDocument/2006/relationships/hyperlink" Target="https://doi.org/10.1017/bec.2020.1" TargetMode="External"/><Relationship Id="rId59" Type="http://schemas.openxmlformats.org/officeDocument/2006/relationships/hyperlink" Target="https://doi.org/10.1521/ijgp.2010.60.3.373" TargetMode="External"/><Relationship Id="rId67" Type="http://schemas.openxmlformats.org/officeDocument/2006/relationships/hyperlink" Target="https://doi.org/10.1016/j.cbpra.2012.03.005" TargetMode="External"/><Relationship Id="rId20" Type="http://schemas.openxmlformats.org/officeDocument/2006/relationships/hyperlink" Target="https://osf.io/s2j9a/files/osfstorage" TargetMode="External"/><Relationship Id="rId41" Type="http://schemas.openxmlformats.org/officeDocument/2006/relationships/image" Target="media/image15.png"/><Relationship Id="rId54" Type="http://schemas.openxmlformats.org/officeDocument/2006/relationships/hyperlink" Target="https://doi.org/10.1111/bjc.12161" TargetMode="External"/><Relationship Id="rId62" Type="http://schemas.openxmlformats.org/officeDocument/2006/relationships/hyperlink" Target="https://doi.org/10.1016/j.ajp.2020.102314" TargetMode="External"/><Relationship Id="rId70" Type="http://schemas.openxmlformats.org/officeDocument/2006/relationships/hyperlink" Target="https://doi.org/10.1016/j.schres.2021.11.051" TargetMode="External"/><Relationship Id="rId75" Type="http://schemas.openxmlformats.org/officeDocument/2006/relationships/hyperlink" Target="https://doi.org/10.1186/s12888-016-0838-1" TargetMode="External"/><Relationship Id="rId83" Type="http://schemas.openxmlformats.org/officeDocument/2006/relationships/hyperlink" Target="https://doi.org/10.4088/JCP.v61n0507" TargetMode="External"/><Relationship Id="rId88" Type="http://schemas.openxmlformats.org/officeDocument/2006/relationships/hyperlink" Target="https://authorservices.wiley.com/author-resources/Journal-Authors/Prepare/manuscript-preparation-guidelines.html/supporting-information.html" TargetMode="External"/><Relationship Id="rId9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hyperlink" Target="https://osf.io/s2j9a/files/osfstorage" TargetMode="External"/><Relationship Id="rId28" Type="http://schemas.openxmlformats.org/officeDocument/2006/relationships/hyperlink" Target="http://www.controlled-trials.com/search?q=ISRCTN57595077" TargetMode="External"/><Relationship Id="rId36" Type="http://schemas.openxmlformats.org/officeDocument/2006/relationships/image" Target="media/image10.png"/><Relationship Id="rId49" Type="http://schemas.openxmlformats.org/officeDocument/2006/relationships/hyperlink" Target="https://doi.org/10.1136/bmj.e846" TargetMode="External"/><Relationship Id="rId57" Type="http://schemas.openxmlformats.org/officeDocument/2006/relationships/hyperlink" Target="https://doi.org/10.1037/ccp0000427" TargetMode="External"/><Relationship Id="rId10" Type="http://schemas.microsoft.com/office/2016/09/relationships/commentsIds" Target="commentsIds.xml"/><Relationship Id="rId31" Type="http://schemas.openxmlformats.org/officeDocument/2006/relationships/image" Target="media/image5.png"/><Relationship Id="rId44" Type="http://schemas.openxmlformats.org/officeDocument/2006/relationships/hyperlink" Target="https://doi.org/10.1016/j.comppsych.2004.11.003" TargetMode="External"/><Relationship Id="rId52" Type="http://schemas.openxmlformats.org/officeDocument/2006/relationships/hyperlink" Target="https://doi.org/10.1016/j.schres.2010.01.026" TargetMode="External"/><Relationship Id="rId60" Type="http://schemas.openxmlformats.org/officeDocument/2006/relationships/hyperlink" Target="https://doi.org/10.1016/j.jad.2016.05.043" TargetMode="External"/><Relationship Id="rId65" Type="http://schemas.openxmlformats.org/officeDocument/2006/relationships/hyperlink" Target="https://doi.org/10.1037/ccp0000042" TargetMode="External"/><Relationship Id="rId73" Type="http://schemas.openxmlformats.org/officeDocument/2006/relationships/hyperlink" Target="https://doi.org/10.1080/09540121.2011.582075" TargetMode="External"/><Relationship Id="rId78" Type="http://schemas.openxmlformats.org/officeDocument/2006/relationships/hyperlink" Target="https://doi.org/10.1080/07317115.2020.1836105" TargetMode="External"/><Relationship Id="rId81" Type="http://schemas.openxmlformats.org/officeDocument/2006/relationships/hyperlink" Target="https://doi.org/10.1176/appi.ps.201000450" TargetMode="External"/><Relationship Id="rId86" Type="http://schemas.openxmlformats.org/officeDocument/2006/relationships/hyperlink" Target="https://authorservices.wiley.com/author-resources/Journal-Authors/Prepare/manuscript-preparation-guidelines.html/supporting-information.html" TargetMode="Externa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osf.io/s2j9a/files/osfstorage" TargetMode="External"/><Relationship Id="rId18" Type="http://schemas.openxmlformats.org/officeDocument/2006/relationships/hyperlink" Target="http://www.scie.org.uk/publications/index.asp" TargetMode="External"/><Relationship Id="rId39" Type="http://schemas.openxmlformats.org/officeDocument/2006/relationships/image" Target="media/image13.png"/><Relationship Id="rId34" Type="http://schemas.openxmlformats.org/officeDocument/2006/relationships/image" Target="media/image8.png"/><Relationship Id="rId50" Type="http://schemas.openxmlformats.org/officeDocument/2006/relationships/hyperlink" Target="https://doi.org/10.1037/h0095302" TargetMode="External"/><Relationship Id="rId55" Type="http://schemas.openxmlformats.org/officeDocument/2006/relationships/hyperlink" Target="https://doi.org/10.1017/S1352465804001754" TargetMode="External"/><Relationship Id="rId76" Type="http://schemas.openxmlformats.org/officeDocument/2006/relationships/hyperlink" Target="https://doi.org/10.1017/S2045796015000141" TargetMode="External"/><Relationship Id="rId7" Type="http://schemas.openxmlformats.org/officeDocument/2006/relationships/endnotes" Target="endnotes.xml"/><Relationship Id="rId71" Type="http://schemas.openxmlformats.org/officeDocument/2006/relationships/hyperlink" Target="https://doi.org/10.1016/j.drugalcdep.2013.11.012" TargetMode="External"/><Relationship Id="rId92" Type="http://schemas.openxmlformats.org/officeDocument/2006/relationships/glossaryDocument" Target="glossary/document.xml"/><Relationship Id="rId2" Type="http://schemas.openxmlformats.org/officeDocument/2006/relationships/numbering" Target="numbering.xml"/><Relationship Id="rId29" Type="http://schemas.openxmlformats.org/officeDocument/2006/relationships/hyperlink" Target="http://www.controlled-trials.com/search?q=ISRCTN66721740" TargetMode="External"/><Relationship Id="rId24" Type="http://schemas.openxmlformats.org/officeDocument/2006/relationships/hyperlink" Target="https://mikkelvembye.github.io/VIVECampbell/reference/vgt_smd_1armcluster.html" TargetMode="External"/><Relationship Id="rId40" Type="http://schemas.openxmlformats.org/officeDocument/2006/relationships/image" Target="media/image14.png"/><Relationship Id="rId45" Type="http://schemas.openxmlformats.org/officeDocument/2006/relationships/hyperlink" Target="https://doi.org/10.1176/ps.2009.60.4.491" TargetMode="External"/><Relationship Id="rId66" Type="http://schemas.openxmlformats.org/officeDocument/2006/relationships/hyperlink" Target="https://doi.org/10.1037/a0035310" TargetMode="External"/><Relationship Id="rId87" Type="http://schemas.openxmlformats.org/officeDocument/2006/relationships/hyperlink" Target="https://authorservices.wiley.com/author-resources/Journal-Authors/Prepare/manuscript-preparation-guidelines.html/figure-preparation.html" TargetMode="External"/><Relationship Id="rId61" Type="http://schemas.openxmlformats.org/officeDocument/2006/relationships/hyperlink" Target="https://doi.org/10.3389/fpsyt.2019.00589" TargetMode="External"/><Relationship Id="rId82" Type="http://schemas.openxmlformats.org/officeDocument/2006/relationships/hyperlink" Target="https://doi.org/10.1002/cpp.1867" TargetMode="External"/><Relationship Id="rId19" Type="http://schemas.openxmlformats.org/officeDocument/2006/relationships/hyperlink" Target="http://www.nice.org.uk" TargetMode="External"/><Relationship Id="rId14" Type="http://schemas.microsoft.com/office/2018/08/relationships/commentsExtensible" Target="commentsExtensible.xml"/><Relationship Id="rId30" Type="http://schemas.openxmlformats.org/officeDocument/2006/relationships/image" Target="media/image4.png"/><Relationship Id="rId35" Type="http://schemas.openxmlformats.org/officeDocument/2006/relationships/image" Target="media/image9.png"/><Relationship Id="rId56" Type="http://schemas.openxmlformats.org/officeDocument/2006/relationships/hyperlink" Target="https://doi.org/10.1046/j.1440-1614.2000.00820.x" TargetMode="External"/><Relationship Id="rId77" Type="http://schemas.openxmlformats.org/officeDocument/2006/relationships/hyperlink" Target="https://doi.org/10.1080/20008198.2019.1577092"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17842"/>
    <w:rsid w:val="00034EEE"/>
    <w:rsid w:val="00040409"/>
    <w:rsid w:val="00076E25"/>
    <w:rsid w:val="0007750F"/>
    <w:rsid w:val="00085873"/>
    <w:rsid w:val="0009399B"/>
    <w:rsid w:val="000C70A1"/>
    <w:rsid w:val="000C7117"/>
    <w:rsid w:val="000D2FC3"/>
    <w:rsid w:val="000E5B92"/>
    <w:rsid w:val="000F1237"/>
    <w:rsid w:val="00106019"/>
    <w:rsid w:val="0011127E"/>
    <w:rsid w:val="00136056"/>
    <w:rsid w:val="0014025C"/>
    <w:rsid w:val="001673B3"/>
    <w:rsid w:val="00183B33"/>
    <w:rsid w:val="0018716D"/>
    <w:rsid w:val="001A2CEA"/>
    <w:rsid w:val="001B33E3"/>
    <w:rsid w:val="001D0F4F"/>
    <w:rsid w:val="001F2285"/>
    <w:rsid w:val="00221978"/>
    <w:rsid w:val="00274F07"/>
    <w:rsid w:val="0027629E"/>
    <w:rsid w:val="002843FE"/>
    <w:rsid w:val="002942E5"/>
    <w:rsid w:val="002B56DF"/>
    <w:rsid w:val="002C1844"/>
    <w:rsid w:val="002C1BE5"/>
    <w:rsid w:val="002E163B"/>
    <w:rsid w:val="00303A13"/>
    <w:rsid w:val="003046B7"/>
    <w:rsid w:val="003071D3"/>
    <w:rsid w:val="00314D30"/>
    <w:rsid w:val="00326C8D"/>
    <w:rsid w:val="003674AA"/>
    <w:rsid w:val="003A17D5"/>
    <w:rsid w:val="003A4C82"/>
    <w:rsid w:val="003B0294"/>
    <w:rsid w:val="003B3BDA"/>
    <w:rsid w:val="003B4619"/>
    <w:rsid w:val="003D7E5E"/>
    <w:rsid w:val="00420E0E"/>
    <w:rsid w:val="00425274"/>
    <w:rsid w:val="0042684F"/>
    <w:rsid w:val="004279C1"/>
    <w:rsid w:val="00432308"/>
    <w:rsid w:val="0043646D"/>
    <w:rsid w:val="0044080D"/>
    <w:rsid w:val="004429B2"/>
    <w:rsid w:val="0044468F"/>
    <w:rsid w:val="00451AF1"/>
    <w:rsid w:val="00455733"/>
    <w:rsid w:val="0046755D"/>
    <w:rsid w:val="00471299"/>
    <w:rsid w:val="004B1D83"/>
    <w:rsid w:val="004B6748"/>
    <w:rsid w:val="004C1BB9"/>
    <w:rsid w:val="004D036B"/>
    <w:rsid w:val="005004E5"/>
    <w:rsid w:val="005139AC"/>
    <w:rsid w:val="00536A67"/>
    <w:rsid w:val="00541A7D"/>
    <w:rsid w:val="0054531C"/>
    <w:rsid w:val="00551B73"/>
    <w:rsid w:val="00553723"/>
    <w:rsid w:val="0056188C"/>
    <w:rsid w:val="00594595"/>
    <w:rsid w:val="0059679F"/>
    <w:rsid w:val="005C24D1"/>
    <w:rsid w:val="005D683A"/>
    <w:rsid w:val="005E18E0"/>
    <w:rsid w:val="005E5D89"/>
    <w:rsid w:val="00626A2D"/>
    <w:rsid w:val="0063780C"/>
    <w:rsid w:val="0064675A"/>
    <w:rsid w:val="006474FD"/>
    <w:rsid w:val="00660179"/>
    <w:rsid w:val="0067557D"/>
    <w:rsid w:val="006822F1"/>
    <w:rsid w:val="0069535A"/>
    <w:rsid w:val="006A3724"/>
    <w:rsid w:val="006B7A5C"/>
    <w:rsid w:val="006C39A6"/>
    <w:rsid w:val="006C6930"/>
    <w:rsid w:val="006C6B43"/>
    <w:rsid w:val="006E69DB"/>
    <w:rsid w:val="006E7E60"/>
    <w:rsid w:val="006F7F83"/>
    <w:rsid w:val="00701304"/>
    <w:rsid w:val="00704B6F"/>
    <w:rsid w:val="00720046"/>
    <w:rsid w:val="0072048D"/>
    <w:rsid w:val="007325D4"/>
    <w:rsid w:val="00732D50"/>
    <w:rsid w:val="00741C60"/>
    <w:rsid w:val="00745E61"/>
    <w:rsid w:val="00747F35"/>
    <w:rsid w:val="0075161D"/>
    <w:rsid w:val="0076653B"/>
    <w:rsid w:val="0077679E"/>
    <w:rsid w:val="00777E21"/>
    <w:rsid w:val="007819CA"/>
    <w:rsid w:val="0079243E"/>
    <w:rsid w:val="007B347C"/>
    <w:rsid w:val="00800B70"/>
    <w:rsid w:val="008037CE"/>
    <w:rsid w:val="00810693"/>
    <w:rsid w:val="0081556A"/>
    <w:rsid w:val="00833F51"/>
    <w:rsid w:val="00835FCF"/>
    <w:rsid w:val="0084130B"/>
    <w:rsid w:val="0085412F"/>
    <w:rsid w:val="0086567C"/>
    <w:rsid w:val="00873322"/>
    <w:rsid w:val="00881676"/>
    <w:rsid w:val="00884CE8"/>
    <w:rsid w:val="008A20BD"/>
    <w:rsid w:val="008B2457"/>
    <w:rsid w:val="008C2CAA"/>
    <w:rsid w:val="008C5825"/>
    <w:rsid w:val="008C7799"/>
    <w:rsid w:val="008D546F"/>
    <w:rsid w:val="00900143"/>
    <w:rsid w:val="00901FCA"/>
    <w:rsid w:val="00906657"/>
    <w:rsid w:val="00907E35"/>
    <w:rsid w:val="0091239B"/>
    <w:rsid w:val="009151A1"/>
    <w:rsid w:val="00920889"/>
    <w:rsid w:val="009307CB"/>
    <w:rsid w:val="00945368"/>
    <w:rsid w:val="00953453"/>
    <w:rsid w:val="00960FDE"/>
    <w:rsid w:val="00961043"/>
    <w:rsid w:val="009908B0"/>
    <w:rsid w:val="009926CC"/>
    <w:rsid w:val="009A4DC8"/>
    <w:rsid w:val="009B1885"/>
    <w:rsid w:val="009B1AD4"/>
    <w:rsid w:val="009E6F35"/>
    <w:rsid w:val="009F6056"/>
    <w:rsid w:val="00A0212F"/>
    <w:rsid w:val="00A25787"/>
    <w:rsid w:val="00A43539"/>
    <w:rsid w:val="00A6369D"/>
    <w:rsid w:val="00A737D1"/>
    <w:rsid w:val="00A75AE9"/>
    <w:rsid w:val="00A80804"/>
    <w:rsid w:val="00AD1533"/>
    <w:rsid w:val="00AD1EC1"/>
    <w:rsid w:val="00AE62D1"/>
    <w:rsid w:val="00AE6F67"/>
    <w:rsid w:val="00B16204"/>
    <w:rsid w:val="00B17BF0"/>
    <w:rsid w:val="00B22EEA"/>
    <w:rsid w:val="00B51847"/>
    <w:rsid w:val="00B82C8D"/>
    <w:rsid w:val="00B852E1"/>
    <w:rsid w:val="00B853D9"/>
    <w:rsid w:val="00BD214A"/>
    <w:rsid w:val="00BF023B"/>
    <w:rsid w:val="00C02132"/>
    <w:rsid w:val="00C16635"/>
    <w:rsid w:val="00C16C54"/>
    <w:rsid w:val="00C2213E"/>
    <w:rsid w:val="00C27C9E"/>
    <w:rsid w:val="00C34A6F"/>
    <w:rsid w:val="00C35E1E"/>
    <w:rsid w:val="00C668E9"/>
    <w:rsid w:val="00C70ED3"/>
    <w:rsid w:val="00C76C94"/>
    <w:rsid w:val="00CE5515"/>
    <w:rsid w:val="00CF582B"/>
    <w:rsid w:val="00D01F9B"/>
    <w:rsid w:val="00D34E08"/>
    <w:rsid w:val="00D440E7"/>
    <w:rsid w:val="00DA0C03"/>
    <w:rsid w:val="00DC22E8"/>
    <w:rsid w:val="00DD3637"/>
    <w:rsid w:val="00DD578F"/>
    <w:rsid w:val="00DE5205"/>
    <w:rsid w:val="00DE5315"/>
    <w:rsid w:val="00E04910"/>
    <w:rsid w:val="00E11AE3"/>
    <w:rsid w:val="00E36CFA"/>
    <w:rsid w:val="00E51480"/>
    <w:rsid w:val="00E82746"/>
    <w:rsid w:val="00EA310E"/>
    <w:rsid w:val="00EB2E2C"/>
    <w:rsid w:val="00EB53A9"/>
    <w:rsid w:val="00EC24E2"/>
    <w:rsid w:val="00EC41C6"/>
    <w:rsid w:val="00ED493D"/>
    <w:rsid w:val="00EF61FE"/>
    <w:rsid w:val="00F0474D"/>
    <w:rsid w:val="00F1283D"/>
    <w:rsid w:val="00F1596A"/>
    <w:rsid w:val="00F2203B"/>
    <w:rsid w:val="00F4464C"/>
    <w:rsid w:val="00F45CD9"/>
    <w:rsid w:val="00F51BEC"/>
    <w:rsid w:val="00F56DFA"/>
    <w:rsid w:val="00F831D6"/>
    <w:rsid w:val="00F83EA6"/>
    <w:rsid w:val="00FA7FFE"/>
    <w:rsid w:val="00FC611B"/>
    <w:rsid w:val="00FE18F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51B73"/>
    <w:rPr>
      <w:color w:val="808080"/>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95586E2FDB0D43B9A6F080980C36F198">
    <w:name w:val="95586E2FDB0D43B9A6F080980C36F198"/>
    <w:rsid w:val="009307CB"/>
    <w:rPr>
      <w:lang w:val="da-DK" w:eastAsia="da-DK"/>
    </w:rPr>
  </w:style>
  <w:style w:type="paragraph" w:customStyle="1" w:styleId="F0B14CEC33BD434589927AFBDB5A631D">
    <w:name w:val="F0B14CEC33BD434589927AFBDB5A631D"/>
    <w:rsid w:val="0044468F"/>
    <w:rPr>
      <w:lang w:val="da-DK" w:eastAsia="da-DK"/>
    </w:rPr>
  </w:style>
  <w:style w:type="paragraph" w:customStyle="1" w:styleId="787EC57243A3401A893CB223AAA23A58">
    <w:name w:val="787EC57243A3401A893CB223AAA23A58"/>
    <w:rsid w:val="00C35E1E"/>
    <w:rPr>
      <w:lang w:val="da-DK" w:eastAsia="da-DK"/>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4CC7B2-FADB-4202-8D02-703EE9D174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9269</TotalTime>
  <Pages>88</Pages>
  <Words>43066</Words>
  <Characters>254523</Characters>
  <Application>Microsoft Office Word</Application>
  <DocSecurity>0</DocSecurity>
  <Lines>4545</Lines>
  <Paragraphs>1574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296015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1011</cp:revision>
  <cp:lastPrinted>2025-02-06T09:25:00Z</cp:lastPrinted>
  <dcterms:created xsi:type="dcterms:W3CDTF">2025-04-24T10:08:00Z</dcterms:created>
  <dcterms:modified xsi:type="dcterms:W3CDTF">2025-10-27T13:14:00Z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id="KlXLrovP"/&gt;&lt;style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