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394AD47F" w:rsidR="00685CF3" w:rsidRDefault="00685CF3" w:rsidP="00685CF3">
      <w:pPr>
        <w:pStyle w:val="Heading1"/>
        <w:jc w:val="center"/>
      </w:pPr>
      <w:r w:rsidRPr="00685CF3">
        <w:t xml:space="preserve">Group-Based </w:t>
      </w:r>
      <w:r>
        <w:t xml:space="preserve">Community Interventions </w:t>
      </w:r>
      <w:r w:rsidR="00CB6F30">
        <w:t>for</w:t>
      </w:r>
      <w:r>
        <w:t xml:space="preserv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5435D96C"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proofErr w:type="gramStart"/>
      <w:r w:rsidR="004503BA" w:rsidRPr="0078009E">
        <w:rPr>
          <w:rFonts w:cs="Times New Roman"/>
          <w:i/>
          <w:iCs/>
        </w:rPr>
        <w:t>CI</w:t>
      </w:r>
      <w:r w:rsidR="00685278">
        <w:rPr>
          <w:rFonts w:cs="Times New Roman"/>
        </w:rPr>
        <w:t>[</w:t>
      </w:r>
      <w:proofErr w:type="gramEnd"/>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Effects were</w:t>
      </w:r>
      <w:r w:rsidR="00410951">
        <w:rPr>
          <w:rFonts w:cs="Times New Roman"/>
        </w:rPr>
        <w:t xml:space="preserve"> generally</w:t>
      </w:r>
      <w:r w:rsidR="00A66BB8" w:rsidRPr="00A66BB8">
        <w:rPr>
          <w:rFonts w:cs="Times New Roman"/>
        </w:rPr>
        <w:t xml:space="preserv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stud</w:t>
      </w:r>
      <w:r w:rsidR="00410951">
        <w:rPr>
          <w:rFonts w:cs="Times New Roman"/>
        </w:rPr>
        <w:t>ies</w:t>
      </w:r>
      <w:r w:rsidR="00A66BB8" w:rsidRPr="00A66BB8">
        <w:rPr>
          <w:rFonts w:cs="Times New Roman"/>
        </w:rPr>
        <w:t xml:space="preserve">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BA424C3"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CB4AC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5970538A"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w:t>
      </w:r>
      <w:r w:rsidR="001A1B30" w:rsidRPr="001A1B30">
        <w:rPr>
          <w:rFonts w:cs="Times New Roman"/>
        </w:rPr>
        <w:t>The key question is therefore not simply whether group-based interventions work, but for whom, under what conditions, and whether they improve outcomes relevant to both mental health and social reintegration among marginalized adults with mental illness</w:t>
      </w:r>
      <w:r w:rsidRPr="004503BA">
        <w:rPr>
          <w:rFonts w:cs="Times New Roman"/>
        </w:rPr>
        <w:t>.</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79160C7F"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xml:space="preserve">, although we refined the wording to state the review aims more precisely. Our primary focus is on social reintegration outcomes, which reflect the main aim of the review. </w:t>
      </w:r>
      <w:r w:rsidR="00762590" w:rsidRPr="00762590">
        <w:rPr>
          <w:rFonts w:cs="Times New Roman"/>
        </w:rPr>
        <w:t>Because the protocol primarily focused, albeit indirectly, on social reintegration rather than mental health, analyses of mental health outcomes should be considered exploratory.</w:t>
      </w:r>
      <w:r w:rsidR="00762590">
        <w:rPr>
          <w:rFonts w:cs="Times New Roman"/>
        </w:rPr>
        <w:t xml:space="preserve"> </w:t>
      </w:r>
      <w:r w:rsidRPr="000C6DD9">
        <w:rPr>
          <w:rFonts w:cs="Times New Roman"/>
        </w:rPr>
        <w:t>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704048B8" w:rsidR="00B7729D" w:rsidRDefault="006C0A18" w:rsidP="00202072">
      <w:pPr>
        <w:pStyle w:val="Heading3"/>
      </w:pPr>
      <w:r>
        <w:t>Diverse types of group-based interventions</w:t>
      </w:r>
      <w:r w:rsidR="00033911">
        <w:t xml:space="preserve"> and participants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59ABA30C"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sidR="00B46D3B">
        <w:rPr>
          <w:rFonts w:cs="Times New Roman"/>
        </w:rPr>
        <w:t>reflect</w:t>
      </w:r>
      <w:r w:rsidR="005A1C96">
        <w:rPr>
          <w:rFonts w:cs="Times New Roman"/>
        </w:rPr>
        <w:t xml:space="preserve">ing </w:t>
      </w:r>
      <w:r w:rsidRPr="00D42FA6">
        <w:rPr>
          <w:rFonts w:cs="Times New Roman"/>
        </w:rPr>
        <w:t xml:space="preserve">the dual </w:t>
      </w:r>
      <w:r w:rsidRPr="00D42FA6">
        <w:rPr>
          <w:rFonts w:cs="Times New Roman"/>
        </w:rPr>
        <w:lastRenderedPageBreak/>
        <w:t xml:space="preserve">clinical and social aims of the review. Smaller groups of studies addressed addiction, employment, residential support, social network development, positive </w:t>
      </w:r>
      <w:r w:rsidR="0008052E">
        <w:rPr>
          <w:rFonts w:cs="Times New Roman"/>
        </w:rPr>
        <w:t>thinking</w:t>
      </w:r>
      <w:r w:rsidRPr="00D42FA6">
        <w:rPr>
          <w:rFonts w:cs="Times New Roman"/>
        </w:rPr>
        <w:t>,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0137FE00" w14:textId="68190243" w:rsidR="00202072" w:rsidRPr="009B3B02" w:rsidRDefault="00563CE1" w:rsidP="009B3B02">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 xml:space="preserve">the Supplementary Material </w:t>
      </w:r>
      <w:r w:rsidR="005E57F9">
        <w:rPr>
          <w:rFonts w:cs="Times New Roman"/>
        </w:rPr>
        <w:t>Table</w:t>
      </w:r>
      <w:r w:rsidR="00FB0730">
        <w:rPr>
          <w:rFonts w:cs="Times New Roman"/>
        </w:rPr>
        <w:t xml:space="preserve"> S1</w:t>
      </w:r>
      <w:r w:rsidR="009B3B02">
        <w:rPr>
          <w:rFonts w:cs="Times New Roman"/>
        </w:rPr>
        <w:tab/>
      </w:r>
      <w:r w:rsidR="009B3B02">
        <w:rPr>
          <w:rFonts w:cs="Times New Roman"/>
        </w:rPr>
        <w:br/>
      </w:r>
    </w:p>
    <w:p w14:paraId="2F87700E" w14:textId="267FA002" w:rsidR="000A6F1C" w:rsidRPr="006448C6" w:rsidRDefault="000A6F1C" w:rsidP="000A6F1C">
      <w:pPr>
        <w:pStyle w:val="Heading3"/>
      </w:pPr>
      <w:r>
        <w:t xml:space="preserve">Descriptive statistics </w:t>
      </w:r>
    </w:p>
    <w:p w14:paraId="205479C6" w14:textId="423DBD91"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5A1C96">
        <w:rPr>
          <w:rFonts w:cs="Times New Roman"/>
        </w:rPr>
        <w:t xml:space="preserve"> outcomes</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t>
      </w:r>
      <w:r w:rsidR="00DB52E7">
        <w:rPr>
          <w:rFonts w:cs="Times New Roman"/>
        </w:rPr>
        <w:t>defined per-protocol as</w:t>
      </w:r>
      <w:r w:rsidR="000A6F1C" w:rsidRPr="000A6F1C">
        <w:rPr>
          <w:rFonts w:cs="Times New Roman"/>
        </w:rPr>
        <w:t xml:space="preserve"> outcomes measured within one year after the intervention. Measurement timing within this period did not explain variation in effect sizes.</w:t>
      </w:r>
      <w:r w:rsidR="00210E8C">
        <w:rPr>
          <w:rFonts w:cs="Times New Roman"/>
        </w:rPr>
        <w:t xml:space="preserve"> </w:t>
      </w:r>
    </w:p>
    <w:p w14:paraId="63D06CE8" w14:textId="2D936C40"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w:t>
      </w:r>
      <w:r w:rsidR="00DB52E7">
        <w:rPr>
          <w:rFonts w:cs="Times New Roman"/>
        </w:rPr>
        <w:t xml:space="preserve">social </w:t>
      </w:r>
      <w:r w:rsidR="000A6F1C" w:rsidRPr="000A6F1C">
        <w:rPr>
          <w:rFonts w:cs="Times New Roman"/>
        </w:rPr>
        <w:t xml:space="preserve">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513031DE" w:rsidR="000A6F1C" w:rsidRPr="000A6F1C" w:rsidRDefault="000A6F1C" w:rsidP="000A6F1C">
      <w:pPr>
        <w:jc w:val="both"/>
        <w:rPr>
          <w:rFonts w:cs="Times New Roman"/>
        </w:rPr>
      </w:pPr>
      <w:r w:rsidRPr="000A6F1C">
        <w:rPr>
          <w:rFonts w:cs="Times New Roman"/>
        </w:rPr>
        <w:t>Participants were, on average, 41 years old</w:t>
      </w:r>
      <w:r w:rsidR="007E62CB">
        <w:rPr>
          <w:rFonts w:cs="Times New Roman"/>
        </w:rPr>
        <w:t xml:space="preserve"> </w:t>
      </w:r>
      <w:r w:rsidR="007E62CB" w:rsidRPr="007E62CB">
        <w:rPr>
          <w:rFonts w:cs="Times New Roman"/>
        </w:rPr>
        <w:t>(median = 41; range = 25-67)</w:t>
      </w:r>
      <w:r w:rsidRPr="000A6F1C">
        <w:rPr>
          <w:rFonts w:cs="Times New Roman"/>
        </w:rPr>
        <w:t xml:space="preserve">, and </w:t>
      </w:r>
      <w:r>
        <w:rPr>
          <w:rFonts w:cs="Times New Roman"/>
        </w:rPr>
        <w:t xml:space="preserve">the </w:t>
      </w:r>
      <w:r w:rsidRPr="000A6F1C">
        <w:rPr>
          <w:rFonts w:cs="Times New Roman"/>
        </w:rPr>
        <w:t>samples were 47% male</w:t>
      </w:r>
      <w:r w:rsidR="007E62CB">
        <w:rPr>
          <w:rFonts w:cs="Times New Roman"/>
        </w:rPr>
        <w:t xml:space="preserve"> </w:t>
      </w:r>
      <w:r w:rsidR="007E62CB" w:rsidRPr="007E62CB">
        <w:rPr>
          <w:rFonts w:cs="Times New Roman"/>
        </w:rPr>
        <w:t>(median = 46; range = 0-81)</w:t>
      </w:r>
      <w:r w:rsidRPr="000A6F1C">
        <w:rPr>
          <w:rFonts w:cs="Times New Roman"/>
        </w:rPr>
        <w:t>. The average raw sample size was 118 participants, although the median was 60</w:t>
      </w:r>
      <w:r w:rsidR="007E62CB">
        <w:rPr>
          <w:rFonts w:cs="Times New Roman"/>
        </w:rPr>
        <w:t xml:space="preserve"> (range = 16-631)</w:t>
      </w:r>
      <w:r w:rsidRPr="000A6F1C">
        <w:rPr>
          <w:rFonts w:cs="Times New Roman"/>
        </w:rPr>
        <w:t>, indicating that a few large studies increased the mean. Treatment and control group</w:t>
      </w:r>
      <w:r w:rsidR="00B46D3B">
        <w:rPr>
          <w:rFonts w:cs="Times New Roman"/>
        </w:rPr>
        <w:t xml:space="preserve"> sizes</w:t>
      </w:r>
      <w:r w:rsidRPr="000A6F1C">
        <w:rPr>
          <w:rFonts w:cs="Times New Roman"/>
        </w:rPr>
        <w:t xml:space="preserve"> were generally balanced, and the average </w:t>
      </w:r>
      <w:r w:rsidR="007E62CB">
        <w:rPr>
          <w:rFonts w:cs="Times New Roman"/>
        </w:rPr>
        <w:t xml:space="preserve">treatment </w:t>
      </w:r>
      <w:r w:rsidRPr="000A6F1C">
        <w:rPr>
          <w:rFonts w:cs="Times New Roman"/>
        </w:rPr>
        <w:t xml:space="preserve">group size </w:t>
      </w:r>
      <w:r w:rsidR="007E62CB" w:rsidRPr="007E62CB">
        <w:rPr>
          <w:rFonts w:cs="Times New Roman"/>
        </w:rPr>
        <w:t>of the group-based interventions</w:t>
      </w:r>
      <w:r w:rsidR="007E62CB">
        <w:rPr>
          <w:rFonts w:cs="Times New Roman"/>
        </w:rPr>
        <w:t xml:space="preserve"> </w:t>
      </w:r>
      <w:r w:rsidRPr="000A6F1C">
        <w:rPr>
          <w:rFonts w:cs="Times New Roman"/>
        </w:rPr>
        <w:t>was 7.9 participants</w:t>
      </w:r>
      <w:r w:rsidR="007E62CB">
        <w:rPr>
          <w:rFonts w:cs="Times New Roman"/>
        </w:rPr>
        <w:t xml:space="preserve"> </w:t>
      </w:r>
      <w:r w:rsidR="007E62CB" w:rsidRPr="007E62CB">
        <w:rPr>
          <w:rFonts w:cs="Times New Roman"/>
        </w:rPr>
        <w:t>(median 8, range 4-22)</w:t>
      </w:r>
      <w:r w:rsidRPr="000A6F1C">
        <w:rPr>
          <w:rFonts w:cs="Times New Roman"/>
        </w:rPr>
        <w:t>.</w:t>
      </w:r>
    </w:p>
    <w:p w14:paraId="5653ABD3" w14:textId="37DFBCC3" w:rsidR="00654BBF" w:rsidRDefault="000A6F1C" w:rsidP="00EA46E7">
      <w:pPr>
        <w:jc w:val="both"/>
        <w:rPr>
          <w:rFonts w:cs="Times New Roman"/>
        </w:rPr>
      </w:pPr>
      <w:r w:rsidRPr="000A6F1C">
        <w:rPr>
          <w:rFonts w:cs="Times New Roman"/>
        </w:rPr>
        <w:lastRenderedPageBreak/>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lastRenderedPageBreak/>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09DC3B6" w14:textId="1EB80D40" w:rsidR="00CE1C85" w:rsidRPr="00483F00" w:rsidRDefault="00CE1C85" w:rsidP="00210E8C">
      <w:pPr>
        <w:jc w:val="both"/>
        <w:rPr>
          <w:lang w:val="en-CA"/>
        </w:rPr>
      </w:pPr>
      <w:r w:rsidRPr="00210E8C">
        <w:rPr>
          <w:rFonts w:cs="Times New Roman"/>
        </w:rPr>
        <w:t xml:space="preserve">The overall descriptive statistical patterns were proportionally similar between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w:t>
      </w:r>
      <w:r w:rsidRPr="00210E8C">
        <w:rPr>
          <w:rFonts w:eastAsia="Times New Roman" w:cs="Times New Roman"/>
        </w:rPr>
        <w:lastRenderedPageBreak/>
        <w:t>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w:t>
      </w:r>
      <w:r w:rsidR="0008052E">
        <w:rPr>
          <w:rFonts w:cs="Times New Roman"/>
        </w:rPr>
        <w:t>usable</w:t>
      </w:r>
      <w:r w:rsidR="00527A3C" w:rsidRPr="00210E8C">
        <w:rPr>
          <w:rFonts w:cs="Times New Roman"/>
        </w:rPr>
        <w:t xml:space="preserv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w:t>
      </w:r>
      <w:r w:rsidR="00483F00">
        <w:rPr>
          <w:rFonts w:cs="Times New Roman"/>
        </w:rPr>
        <w:t xml:space="preserve"> </w:t>
      </w:r>
      <w:r w:rsidR="00483F00" w:rsidRPr="00483F00">
        <w:rPr>
          <w:lang w:val="en-CA"/>
        </w:rPr>
        <w:t>In total, 39 studies reported outcomes for both social reintegration and mental health.</w:t>
      </w:r>
      <w:r w:rsidR="00483F00">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5C4B22A5"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w:t>
      </w:r>
      <w:r w:rsidR="00B46D3B">
        <w:t xml:space="preserve"> risk of bias </w:t>
      </w:r>
      <w:r w:rsidR="00B035B5" w:rsidRPr="00E32E94">
        <w:t>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103A42AC"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proofErr w:type="gramStart"/>
      <w:r w:rsidR="009046EF">
        <w:rPr>
          <w:i/>
          <w:iCs/>
        </w:rPr>
        <w:t>t</w:t>
      </w:r>
      <w:r w:rsidR="009046EF">
        <w:t>(</w:t>
      </w:r>
      <w:proofErr w:type="gramEnd"/>
      <w:r w:rsidR="009046EF">
        <w:t xml:space="preserve">24.9) = 5.51, </w:t>
      </w:r>
      <w:r w:rsidR="009046EF">
        <w:rPr>
          <w:i/>
          <w:iCs/>
        </w:rPr>
        <w:t xml:space="preserve">p </w:t>
      </w:r>
      <w:r w:rsidR="009046EF">
        <w:t>&lt; 0.001</w:t>
      </w:r>
      <w:r w:rsidRPr="009046EF">
        <w:rPr>
          <w:lang w:val="en-CA"/>
        </w:rPr>
        <w:t xml:space="preserve">). This indicates that participants receiving group-based interventions had better </w:t>
      </w:r>
      <w:r w:rsidR="00483F00">
        <w:rPr>
          <w:lang w:val="en-CA"/>
        </w:rPr>
        <w:t xml:space="preserve">social </w:t>
      </w:r>
      <w:r w:rsidRPr="009046EF">
        <w:rPr>
          <w:lang w:val="en-CA"/>
        </w:rPr>
        <w:t>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proofErr w:type="gramStart"/>
      <w:r w:rsidR="009046EF">
        <w:rPr>
          <w:i/>
          <w:iCs/>
        </w:rPr>
        <w:t>t</w:t>
      </w:r>
      <w:r w:rsidR="009046EF">
        <w:t>(</w:t>
      </w:r>
      <w:proofErr w:type="gramEnd"/>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proofErr w:type="gramStart"/>
      <w:r>
        <w:rPr>
          <w:i/>
          <w:iCs/>
        </w:rPr>
        <w:t>Q</w:t>
      </w:r>
      <w:r>
        <w:t>(</w:t>
      </w:r>
      <w:proofErr w:type="gramEnd"/>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proofErr w:type="gramStart"/>
      <w:r w:rsidR="00640AAE">
        <w:rPr>
          <w:rFonts w:eastAsia="Times New Roman"/>
          <w:i/>
          <w:iCs/>
        </w:rPr>
        <w:t>Q</w:t>
      </w:r>
      <w:r w:rsidR="00640AAE">
        <w:rPr>
          <w:rFonts w:eastAsia="Times New Roman"/>
        </w:rPr>
        <w:t>(</w:t>
      </w:r>
      <w:proofErr w:type="gramEnd"/>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045B7F82" w:rsidR="00FC17E9" w:rsidRDefault="00907CA8" w:rsidP="00FC17E9">
      <w:pPr>
        <w:pStyle w:val="Heading4"/>
      </w:pPr>
      <w:r>
        <w:t>No indication of publication bias</w:t>
      </w:r>
      <w:r w:rsidR="00B46D3B">
        <w:t xml:space="preserve"> and related issues</w:t>
      </w:r>
    </w:p>
    <w:p w14:paraId="582D28B7" w14:textId="45F0E2BC"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w:t>
      </w:r>
      <w:r w:rsidR="00B46D3B">
        <w:t xml:space="preserve">publication </w:t>
      </w:r>
      <w:r w:rsidR="00C26CA7" w:rsidRPr="00C26CA7">
        <w:t>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lastRenderedPageBreak/>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709602A9"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xml:space="preserve">. We found no clear evidence that effects differed by reintegration outcome type, schizophrenia status, </w:t>
      </w:r>
      <w:r w:rsidR="00B46D3B" w:rsidRPr="00B46D3B">
        <w:rPr>
          <w:rFonts w:cs="Times New Roman"/>
        </w:rPr>
        <w:t>cognitive behavioral therapy</w:t>
      </w:r>
      <w:r w:rsidRPr="003F75CF">
        <w:t xml:space="preserve"> versus other intervention types, risk of bias, intervention duration, session frequency, follow-up timing</w:t>
      </w:r>
      <w:r w:rsidR="004E28A5">
        <w:t>,</w:t>
      </w:r>
      <w:r w:rsidRPr="003F75CF">
        <w:t xml:space="preserve"> or sample gender composition. Some extreme subgroup estimates were based on very few studies</w:t>
      </w:r>
      <w:r w:rsidR="005A1C96">
        <w:t xml:space="preserve"> and effect sizes</w:t>
      </w:r>
      <w:r w:rsidRPr="003F75CF">
        <w:t xml:space="preserve"> and should therefore be interpreted cautiously.</w:t>
      </w:r>
    </w:p>
    <w:p w14:paraId="595FA6DB" w14:textId="009E5356" w:rsidR="003F75CF" w:rsidRDefault="00AB1A70" w:rsidP="00AB1A70">
      <w:pPr>
        <w:jc w:val="both"/>
      </w:pPr>
      <w:r w:rsidRPr="00AB1A70">
        <w:lastRenderedPageBreak/>
        <w:t>The main exception was preregistration: preregistered studies produced smaller effects than non-preregistered studies</w:t>
      </w:r>
      <w:r w:rsidR="00785CB3">
        <w:t>. T</w:t>
      </w:r>
      <w:r w:rsidRPr="00AB1A70">
        <w:t>his difference was</w:t>
      </w:r>
      <w:r>
        <w:t xml:space="preserve"> statistically</w:t>
      </w:r>
      <w:r w:rsidRPr="00AB1A70">
        <w:t xml:space="preserve"> significant at the conventional 0.05 level</w:t>
      </w:r>
      <w:r w:rsidR="00785CB3">
        <w:t>, but</w:t>
      </w:r>
      <w:r w:rsidRPr="00AB1A70">
        <w:t xml:space="preserve"> not after adjustment for multiplicity</w:t>
      </w:r>
      <w:r>
        <w:fldChar w:fldCharType="begin"/>
      </w:r>
      <w:r>
        <w:instrText xml:space="preserve"> ADDIN ZOTERO_ITEM CSL_CITATION {"citationID":"aulf7c5j84","properties":{"formattedCitation":"\\super 103\\uc0\\u8211{}105\\nosupersub{}","plainCitation":"103–105","noteIndex":0},"citationItems":[{"id":1995,"uris":["http://zotero.org/users/17688719/items/RCHJNKUD"],"itemData":{"id":1995,"type":"article-journal","ISSN":"1303178648","note":"publisher: Loyola University Chicago","title":"Addressing the issue of meta-analysis multiplicity in education and psychology","URL":"https://ecommons.luc.edu/luc_diss/539/","author":[{"family":"Polanin","given":"Joshua R"}],"issued":{"date-parts":[["2013"]]}}},{"id":1016,"uris":["http://zotero.org/users/17688719/items/VRYLY7JR"],"itemData":{"id":1016,"type":"article-journal","container-title":"Human Brain Mapping","DOI":"10.1002/hbm.20136","ISSN":"1065-9471","issue":"1","note":"publisher: Wiley Online Library\nCitation Key: Laird2005","page":"155-164","title":"ALE meta‐analysis: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T."}],"issued":{"date-parts":[["2005"]]}}},{"id":877,"uris":["http://zotero.org/users/17688719/items/R7AKNJSA"],"itemData":{"id":877,"type":"article-journal","container-title":"Journal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fldChar w:fldCharType="separate"/>
      </w:r>
      <w:r w:rsidRPr="0080237F">
        <w:rPr>
          <w:rFonts w:cs="Times New Roman"/>
          <w:kern w:val="0"/>
          <w:vertAlign w:val="superscript"/>
        </w:rPr>
        <w:t>103–105</w:t>
      </w:r>
      <w:r>
        <w:fldChar w:fldCharType="end"/>
      </w:r>
      <w:r>
        <w:t>.</w:t>
      </w:r>
      <w:r w:rsidR="00EE7422">
        <w:t xml:space="preserve"> </w:t>
      </w:r>
      <w:r w:rsidR="009D1794">
        <w:t>Although smaller</w:t>
      </w:r>
      <w:r w:rsidR="005B5471" w:rsidRPr="005B5471">
        <w:t>, the effect among preregistered studies remained statistically significant and substantively meaningful</w:t>
      </w:r>
      <w:r>
        <w:t xml:space="preserve"> in size</w:t>
      </w:r>
      <w:r w:rsidR="005B5471" w:rsidRPr="005B5471">
        <w:t xml:space="preserve"> (</w:t>
      </w:r>
      <w:r w:rsidR="005B5471" w:rsidRPr="005B5471">
        <w:rPr>
          <w:i/>
          <w:iCs/>
        </w:rPr>
        <w:t>g</w:t>
      </w:r>
      <w:r w:rsidR="005B5471" w:rsidRPr="005B5471">
        <w:t xml:space="preserve"> = 0.130, 95% </w:t>
      </w:r>
      <w:proofErr w:type="gramStart"/>
      <w:r w:rsidR="005B5471" w:rsidRPr="005B5471">
        <w:rPr>
          <w:i/>
          <w:iCs/>
        </w:rPr>
        <w:t>CI</w:t>
      </w:r>
      <w:r w:rsidR="005B5471" w:rsidRPr="005B5471">
        <w:t>[</w:t>
      </w:r>
      <w:proofErr w:type="gramEnd"/>
      <w:r w:rsidR="005B5471" w:rsidRPr="005B5471">
        <w:t>0.030, 0.220]), corresponding to an effect 1.6 times larger than the typical improvement in social reintegration under treatment as usual. Moreover, preregistration explained only a small share of the heterogeneity in effects.</w:t>
      </w:r>
    </w:p>
    <w:p w14:paraId="4591090F" w14:textId="75404FBB"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 xml:space="preserve">effect sizes. Unlike the </w:t>
      </w:r>
      <w:r w:rsidR="005A1C96">
        <w:t xml:space="preserve">social </w:t>
      </w:r>
      <w:r w:rsidR="003F75CF" w:rsidRPr="003F75CF">
        <w:t>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59E251BA"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w:t>
      </w:r>
      <w:r w:rsidR="00EC544A">
        <w:t>are</w:t>
      </w:r>
      <w:r w:rsidRPr="003F75CF">
        <w:t xml:space="preserve"> unmeasured</w:t>
      </w:r>
      <w:r w:rsidR="00EC544A">
        <w:t>, potentially</w:t>
      </w:r>
      <w:r w:rsidRPr="003F75CF">
        <w:t xml:space="preserve"> operat</w:t>
      </w:r>
      <w:r w:rsidR="00EC544A">
        <w:t>ing</w:t>
      </w:r>
      <w:r w:rsidRPr="003F75CF">
        <w:t xml:space="preserve"> </w:t>
      </w:r>
      <w:r w:rsidR="004E28A5">
        <w:t xml:space="preserve">both </w:t>
      </w:r>
      <w:r w:rsidRPr="003F75CF">
        <w:t xml:space="preserve">within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E26BD71"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622A19">
        <w:fldChar w:fldCharType="begin"/>
      </w:r>
      <w:r w:rsidR="0080237F">
        <w:instrText xml:space="preserve"> ADDIN ZOTERO_ITEM CSL_CITATION {"citationID":"a2b7e3oeqft","properties":{"formattedCitation":"\\super 13,25,106\\uc0\\u8211{}109\\nosupersub{}","plainCitation":"13,25,106–109","noteIndex":0},"citationItems":[{"id":1959,"uris":["http://zotero.org/users/17688719/items/P9ZN4DLK"],"itemData":{"id":1959,"type":"article-journal","container-title":"National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622A19">
        <w:fldChar w:fldCharType="separate"/>
      </w:r>
      <w:r w:rsidR="0080237F" w:rsidRPr="0080237F">
        <w:rPr>
          <w:rFonts w:cs="Times New Roman"/>
          <w:kern w:val="0"/>
          <w:vertAlign w:val="superscript"/>
        </w:rPr>
        <w:t>13,25,106–109</w:t>
      </w:r>
      <w:r w:rsidR="00622A19">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3F3FADD2" w:rsidR="00654BBF" w:rsidRDefault="00654BBF" w:rsidP="00654BBF">
      <w:pPr>
        <w:jc w:val="both"/>
      </w:pPr>
      <w:r w:rsidRPr="00654BBF">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w:t>
      </w:r>
      <w:r w:rsidRPr="00654BBF">
        <w:lastRenderedPageBreak/>
        <w:t>moderators explained little of the observed heterogeneity. Effects were broadly consistent across subgroups and generally clustered around the overall mean</w:t>
      </w:r>
      <w:r w:rsidR="005A1C96">
        <w:t>s</w:t>
      </w:r>
      <w:r w:rsidRPr="00654BBF">
        <w:t>.</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5306AAC4" w:rsidR="0067165F" w:rsidRDefault="00EC544A" w:rsidP="00654BBF">
      <w:pPr>
        <w:jc w:val="both"/>
      </w:pPr>
      <w:r>
        <w:t>S</w:t>
      </w:r>
      <w:r w:rsidR="0067165F" w:rsidRPr="0067165F">
        <w:t xml:space="preserve">everal limitations </w:t>
      </w:r>
      <w:r w:rsidR="00741C13">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w:t>
      </w:r>
      <w:r>
        <w:t xml:space="preserve">In addition, though we were able to use highly sophisticated meta-analysis methods, </w:t>
      </w:r>
      <w:r w:rsidR="0067165F" w:rsidRPr="0067165F">
        <w:t>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0FABBB12" w14:textId="4180D3F4" w:rsidR="008973C7"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w:t>
      </w:r>
      <w:r w:rsidR="008973C7">
        <w:t xml:space="preserve"> the</w:t>
      </w:r>
      <w:r w:rsidRPr="00654BBF">
        <w:t xml:space="preserve"> review focused specifically on adults experiencing both mental illness and indicators of social marginalization, not on all people receiving mental health care.</w:t>
      </w:r>
      <w:r w:rsidR="008973C7">
        <w:t xml:space="preserve"> </w:t>
      </w:r>
      <w:r w:rsidR="008973C7" w:rsidRPr="008973C7">
        <w:t>Evidence that group-based interventions are superior to individually delivered interventions in other populations remains mixed</w:t>
      </w:r>
      <w:r w:rsidR="008973C7">
        <w:fldChar w:fldCharType="begin"/>
      </w:r>
      <w:r w:rsidR="0080237F">
        <w:instrText xml:space="preserve"> ADDIN ZOTERO_ITEM CSL_CITATION {"citationID":"a18oq2tfvp1","properties":{"formattedCitation":"\\super 25,106\\uc0\\u8211{}109\\nosupersub{}","plainCitation":"25,106–109","noteIndex":0},"citationItems":[{"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8973C7">
        <w:fldChar w:fldCharType="separate"/>
      </w:r>
      <w:r w:rsidR="0080237F" w:rsidRPr="0080237F">
        <w:rPr>
          <w:rFonts w:cs="Times New Roman"/>
          <w:kern w:val="0"/>
          <w:vertAlign w:val="superscript"/>
        </w:rPr>
        <w:t>25,106–109</w:t>
      </w:r>
      <w:r w:rsidR="008973C7">
        <w:fldChar w:fldCharType="end"/>
      </w:r>
      <w:r w:rsidR="0001465F">
        <w:t>. The</w:t>
      </w:r>
      <w:r w:rsidR="008973C7" w:rsidRPr="008973C7">
        <w:t xml:space="preserve"> present findings should therefore not be generalized beyond the target population </w:t>
      </w:r>
      <w:r w:rsidR="008973C7">
        <w:t xml:space="preserve">of the review </w:t>
      </w:r>
      <w:r w:rsidR="008973C7" w:rsidRPr="008973C7">
        <w:t>without caution.</w:t>
      </w:r>
    </w:p>
    <w:p w14:paraId="21389A46" w14:textId="6553A013"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w:t>
      </w:r>
      <w:r w:rsidR="00EC544A">
        <w:t xml:space="preserve"> (e.g., the impact of chance bias</w:t>
      </w:r>
      <w:r w:rsidR="00331FC5">
        <w:fldChar w:fldCharType="begin"/>
      </w:r>
      <w:r w:rsidR="0080237F">
        <w:instrText xml:space="preserve"> ADDIN ZOTERO_ITEM CSL_CITATION {"citationID":"ari9psmvhj","properties":{"formattedCitation":"\\super 110\\nosupersub{}","plainCitation":"110","noteIndex":0},"citationItems":[{"id":1965,"uris":["http://zotero.org/users/17688719/items/KDJBUN8E"],"itemData":{"id":1965,"type":"article-journal","abstract":"A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00331FC5">
        <w:fldChar w:fldCharType="separate"/>
      </w:r>
      <w:r w:rsidR="0080237F" w:rsidRPr="0080237F">
        <w:rPr>
          <w:rFonts w:cs="Times New Roman"/>
          <w:kern w:val="0"/>
          <w:vertAlign w:val="superscript"/>
        </w:rPr>
        <w:t>110</w:t>
      </w:r>
      <w:r w:rsidR="00331FC5">
        <w:fldChar w:fldCharType="end"/>
      </w:r>
      <w:r w:rsidR="00EC544A">
        <w:t>)</w:t>
      </w:r>
      <w:r w:rsidRPr="00654BBF">
        <w:t xml:space="preserve">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27E6CA41" w:rsidR="00654BBF" w:rsidRDefault="005E57F9" w:rsidP="003C4528">
      <w:pPr>
        <w:jc w:val="both"/>
        <w:rPr>
          <w:lang w:val="en-CA"/>
        </w:rPr>
      </w:pPr>
      <w:r>
        <w:rPr>
          <w:lang w:val="en-CA"/>
        </w:rPr>
        <w:t>Still, t</w:t>
      </w:r>
      <w:r w:rsidR="00654BBF" w:rsidRPr="00654BBF">
        <w:rPr>
          <w:lang w:val="en-CA"/>
        </w:rPr>
        <w:t xml:space="preserve">he findings have direct implications for practice and policy. Mental health systems in many high-income countries face rising demand while hospital-based care is increasingly replaced by community </w:t>
      </w:r>
      <w:r w:rsidR="00654BBF" w:rsidRPr="00654BBF">
        <w:rPr>
          <w:lang w:val="en-CA"/>
        </w:rPr>
        <w:lastRenderedPageBreak/>
        <w:t xml:space="preserve">services. Group-based interventions are attractive in this context because they can increase treatment intensity and structure at </w:t>
      </w:r>
      <w:r w:rsidR="00654BBF">
        <w:rPr>
          <w:lang w:val="en-CA"/>
        </w:rPr>
        <w:t xml:space="preserve">a </w:t>
      </w:r>
      <w:r w:rsidR="00654BBF"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sidR="00654BBF">
        <w:rPr>
          <w:lang w:val="en-CA"/>
        </w:rPr>
        <w:t>treat</w:t>
      </w:r>
      <w:r w:rsidR="008C6AAF">
        <w:rPr>
          <w:lang w:val="en-CA"/>
        </w:rPr>
        <w:t>ment</w:t>
      </w:r>
      <w:r w:rsidR="00654BBF" w:rsidRPr="00654BBF">
        <w:rPr>
          <w:lang w:val="en-CA"/>
        </w:rPr>
        <w:t xml:space="preserve"> as usual rather than the same intervention delivered individually. Thus, some benefits may reflect greater intensity, organization</w:t>
      </w:r>
      <w:r w:rsidR="003C4528">
        <w:rPr>
          <w:lang w:val="en-CA"/>
        </w:rPr>
        <w:t>,</w:t>
      </w:r>
      <w:r w:rsidR="00654BBF"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4F204ADD"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F80B046"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80237F">
        <w:instrText xml:space="preserve"> ADDIN ZOTERO_ITEM CSL_CITATION {"citationID":"oylvmEbr","properties":{"formattedCitation":"\\super 111\\nosupersub{}","plainCitation":"111","noteIndex":0},"citationItems":[{"id":95,"uris":["http://zotero.org/users/17688719/items/WHJE2IUQ"],"itemData":{"id":95,"type":"book","ISBN":"0-395-61556-9","note":"Citation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80237F" w:rsidRPr="0080237F">
        <w:rPr>
          <w:rFonts w:cs="Times New Roman"/>
          <w:kern w:val="0"/>
          <w:vertAlign w:val="superscript"/>
        </w:rPr>
        <w:t>111</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lastRenderedPageBreak/>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43EC5AF6"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 xml:space="preserve">received the intervention simultaneously, in the same </w:t>
      </w:r>
      <w:r w:rsidR="00CB4AC7">
        <w:t xml:space="preserve">physical </w:t>
      </w:r>
      <w:r w:rsidRPr="00C468D6">
        <w:t>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447550">
      <w:pPr>
        <w:jc w:val="both"/>
        <w:rPr>
          <w:i/>
          <w:iCs/>
        </w:rPr>
      </w:pPr>
      <w:r w:rsidRPr="00C6294A">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3BF3DD9D"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lastRenderedPageBreak/>
        <w:t xml:space="preserve">We included all follow-up time points, but the available literature reported only post-test effects, defined </w:t>
      </w:r>
      <w:r w:rsidR="00CB4AC7">
        <w:rPr>
          <w:rFonts w:eastAsiaTheme="minorEastAsia" w:cs="Times New Roman"/>
          <w:b w:val="0"/>
          <w:i w:val="0"/>
          <w:color w:val="auto"/>
          <w:kern w:val="0"/>
          <w:sz w:val="24"/>
          <w:szCs w:val="24"/>
          <w:lang w:eastAsia="en-CA"/>
          <w14:ligatures w14:val="none"/>
        </w:rPr>
        <w:t xml:space="preserve">per-protocol </w:t>
      </w:r>
      <w:r w:rsidRPr="00F56264">
        <w:rPr>
          <w:rFonts w:eastAsiaTheme="minorEastAsia" w:cs="Times New Roman"/>
          <w:b w:val="0"/>
          <w:i w:val="0"/>
          <w:color w:val="auto"/>
          <w:kern w:val="0"/>
          <w:sz w:val="24"/>
          <w:szCs w:val="24"/>
          <w:lang w:eastAsia="en-CA"/>
          <w14:ligatures w14:val="none"/>
        </w:rPr>
        <w:t>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09C33DFD"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w:t>
      </w:r>
      <w:r w:rsidR="00A01870">
        <w:t>Exact screening performances can be found in Vembye et al.</w:t>
      </w:r>
      <w:r w:rsidR="00A01870">
        <w:fldChar w:fldCharType="begin"/>
      </w:r>
      <w:r w:rsidR="00A01870">
        <w:instrText xml:space="preserve"> ADDIN ZOTERO_ITEM CSL_CITATION {"citationID":"vwwOzWW2","properties":{"formattedCitation":"\\super 112\\nosupersub{}","plainCitation":"112","noteIndex":0},"citationItems":[{"id":1217,"uris":["http://zotero.org/users/17688719/items/PAKREWUA"],"itemData":{"id":1217,"type":"article-journal","container-title":"Psychological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00A01870">
        <w:fldChar w:fldCharType="separate"/>
      </w:r>
      <w:r w:rsidR="00A01870" w:rsidRPr="00A01870">
        <w:rPr>
          <w:rFonts w:cs="Times New Roman"/>
          <w:kern w:val="0"/>
          <w:vertAlign w:val="superscript"/>
        </w:rPr>
        <w:t>112</w:t>
      </w:r>
      <w:r w:rsidR="00A01870">
        <w:fldChar w:fldCharType="end"/>
      </w:r>
      <w:r w:rsidR="00A01870">
        <w:t xml:space="preserve"> Figure 2.</w:t>
      </w:r>
      <w:r w:rsidR="00A01870" w:rsidRPr="002F1AD2">
        <w:t xml:space="preserve"> </w:t>
      </w:r>
      <w:r w:rsidRPr="00AF0241">
        <w:rPr>
          <w:rFonts w:eastAsia="Times New Roman"/>
          <w:lang w:eastAsia="da-DK"/>
        </w:rPr>
        <w:t xml:space="preserve">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40C3D28"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A01870">
        <w:instrText xml:space="preserve"> ADDIN ZOTERO_ITEM CSL_CITATION {"citationID":"F8edHOmS","properties":{"formattedCitation":"\\super 113\\nosupersub{}","plainCitation":"113","noteIndex":0},"citationItems":[{"id":447,"uris":["http://zotero.org/users/17688719/items/SXA8YCT6"],"itemData":{"id":447,"type":"article-journal","abstract":"Reproducible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A01870" w:rsidRPr="00A01870">
        <w:rPr>
          <w:rFonts w:cs="Times New Roman"/>
          <w:kern w:val="0"/>
          <w:vertAlign w:val="superscript"/>
        </w:rPr>
        <w:t>113</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lastRenderedPageBreak/>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5CA51546" w:rsidR="00CF1F9E" w:rsidRPr="00CF1F9E" w:rsidRDefault="00CF1F9E" w:rsidP="00527A3C">
      <w:pPr>
        <w:jc w:val="both"/>
      </w:pPr>
      <w:r w:rsidRPr="00CF1F9E">
        <w:t xml:space="preserve">For non-randomized studies, we assessed whether authors established baseline equivalence or adequately controlled for key confounders, including </w:t>
      </w:r>
      <w:r w:rsidR="00CB4AC7">
        <w:t xml:space="preserve">pretest scores, </w:t>
      </w:r>
      <w:r w:rsidRPr="00CF1F9E">
        <w:t>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t>Effect size calculation</w:t>
      </w:r>
    </w:p>
    <w:p w14:paraId="13384688" w14:textId="18DDE7E0"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A01870">
        <w:instrText xml:space="preserve"> ADDIN ZOTERO_ITEM CSL_CITATION {"citationID":"7yJlh90X","properties":{"formattedCitation":"\\super 114\\uc0\\u8211{}118\\nosupersub{}","plainCitation":"114–118","noteIndex":0},"citationItems":[{"id":851,"uris":["http://zotero.org/users/17688719/items/4LPAEKIF"],"itemData":{"id":851,"type":"webpage","note":"Citation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A01870" w:rsidRPr="00A01870">
        <w:rPr>
          <w:rFonts w:cs="Times New Roman"/>
          <w:kern w:val="0"/>
          <w:vertAlign w:val="superscript"/>
        </w:rPr>
        <w:t>114–118</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24E4E2AB"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A01870">
        <w:instrText xml:space="preserve"> ADDIN ZOTERO_ITEM CSL_CITATION {"citationID":"a5i0gld5eg","properties":{"formattedCitation":"\\super 119\\nosupersub{}","plainCitation":"119","noteIndex":0},"citationItems":[{"id":1197,"uris":["http://zotero.org/users/17688719/items/QBJEZAES"],"itemData":{"id":1197,"type":"article-journal","abstract":"Abstract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A01870" w:rsidRPr="00A01870">
        <w:rPr>
          <w:rFonts w:cs="Times New Roman"/>
          <w:kern w:val="0"/>
          <w:vertAlign w:val="superscript"/>
        </w:rPr>
        <w:t>119</w:t>
      </w:r>
      <w:r w:rsidR="00527A3C">
        <w:fldChar w:fldCharType="end"/>
      </w:r>
      <w:r w:rsidRPr="00A53D60">
        <w:t xml:space="preserve"> Where studies reported results for non-prespecified subgroups</w:t>
      </w:r>
      <w:r w:rsidR="00CB4AC7">
        <w:t xml:space="preserve"> of the review</w:t>
      </w:r>
      <w:r w:rsidRPr="00A53D60">
        <w:t>, these were aggregated to reduce artificial within-study variation.</w:t>
      </w:r>
      <w:r w:rsidR="004A53FF">
        <w:fldChar w:fldCharType="begin"/>
      </w:r>
      <w:r w:rsidR="00A01870">
        <w:instrText xml:space="preserve"> ADDIN ZOTERO_ITEM CSL_CITATION {"citationID":"SJWnMFff","properties":{"formattedCitation":"\\super 120\\nosupersub{}","plainCitation":"120","noteIndex":0},"citationItems":[{"id":1130,"uris":["http://zotero.org/users/17688719/items/NLIE79MS"],"itemData":{"id":1130,"type":"article-journal","abstract":"Abstract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A01870" w:rsidRPr="00A01870">
        <w:rPr>
          <w:rFonts w:cs="Times New Roman"/>
          <w:kern w:val="0"/>
          <w:vertAlign w:val="superscript"/>
        </w:rPr>
        <w:t>120</w:t>
      </w:r>
      <w:r w:rsidR="004A53FF">
        <w:fldChar w:fldCharType="end"/>
      </w:r>
      <w:r w:rsidR="003C411F">
        <w:t xml:space="preserve"> When more than five studies reported effects using the same scale, we computed the population-based standard deviation obtained from the control group</w:t>
      </w:r>
      <w:r w:rsidR="005A1C96">
        <w:t>s</w:t>
      </w:r>
      <w:r w:rsidR="006E73CF">
        <w:fldChar w:fldCharType="begin"/>
      </w:r>
      <w:r w:rsidR="00A01870">
        <w:instrText xml:space="preserve"> ADDIN ZOTERO_ITEM CSL_CITATION {"citationID":"nd7uzoa5","properties":{"formattedCitation":"\\super 121\\nosupersub{}","plainCitation":"121","noteIndex":0},"citationItems":[{"id":1214,"uris":["http://zotero.org/users/17688719/items/D6PRGF4G"],"itemData":{"id":1214,"type":"article-journal","abstract":"This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A01870" w:rsidRPr="00A01870">
        <w:rPr>
          <w:rFonts w:cs="Times New Roman"/>
          <w:kern w:val="0"/>
          <w:vertAlign w:val="superscript"/>
        </w:rPr>
        <w:t>121</w:t>
      </w:r>
      <w:r w:rsidR="006E73CF">
        <w:fldChar w:fldCharType="end"/>
      </w:r>
      <w:r w:rsidR="003C411F">
        <w:t xml:space="preserve"> to increase the generalizability. </w:t>
      </w:r>
    </w:p>
    <w:p w14:paraId="20FF3C83" w14:textId="7BC7DA98" w:rsidR="00CB4AC7"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A01870">
        <w:instrText xml:space="preserve"> ADDIN ZOTERO_ITEM CSL_CITATION {"citationID":"KaS0y0fV","properties":{"formattedCitation":"\\super 122\\nosupersub{}","plainCitation":"122","noteIndex":0},"citationItems":[{"id":90,"uris":["http://zotero.org/users/17688719/items/3EBDM8D2"],"itemData":{"id":90,"type":"article-journal","abstract":"Some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A01870" w:rsidRPr="00A01870">
        <w:rPr>
          <w:rFonts w:cs="Times New Roman"/>
          <w:kern w:val="0"/>
          <w:vertAlign w:val="superscript"/>
        </w:rPr>
        <w:t>122</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xml:space="preserve">. </w:t>
      </w:r>
      <w:r w:rsidR="00CB4AC7" w:rsidRPr="00CB4AC7">
        <w:t>Although cluster-bias correction is recommended for group-delivered treatments</w:t>
      </w:r>
      <w:r w:rsidR="00CB4AC7">
        <w:fldChar w:fldCharType="begin"/>
      </w:r>
      <w:r w:rsidR="00A01870">
        <w:instrText xml:space="preserve"> ADDIN ZOTERO_ITEM CSL_CITATION {"citationID":"a1m6f9rul7d","properties":{"formattedCitation":"\\super 123\\nosupersub{}","plainCitation":"123","noteIndex":0},"citationItems":[{"id":122,"uris":["http://zotero.org/users/17688719/items/ZUEUX2SU"],"itemData":{"id":122,"type":"chapter","container-title":"Cochrane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00CB4AC7">
        <w:fldChar w:fldCharType="separate"/>
      </w:r>
      <w:r w:rsidR="00A01870" w:rsidRPr="00A01870">
        <w:rPr>
          <w:rFonts w:cs="Times New Roman"/>
          <w:kern w:val="0"/>
          <w:vertAlign w:val="superscript"/>
        </w:rPr>
        <w:t>123</w:t>
      </w:r>
      <w:r w:rsidR="00CB4AC7">
        <w:fldChar w:fldCharType="end"/>
      </w:r>
      <w:r w:rsidR="00CB4AC7" w:rsidRPr="00CB4AC7">
        <w:t>, both adjusted and unadjusted standard errors may be biased</w:t>
      </w:r>
      <w:r w:rsidR="005A1C96">
        <w:fldChar w:fldCharType="begin"/>
      </w:r>
      <w:r w:rsidR="005A1C96">
        <w:instrText xml:space="preserve"> ADDIN ZOTERO_ITEM CSL_CITATION {"citationID":"a1l7vp0g72p","properties":{"formattedCitation":"\\super 124\\nosupersub{}","plainCitation":"124","noteIndex":0},"citationItems":[{"id":1954,"uris":["http://zotero.org/users/17688719/items/DCHW89UA"],"itemData":{"id":1954,"type":"article-journal","container-title":"Journal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005A1C96">
        <w:fldChar w:fldCharType="separate"/>
      </w:r>
      <w:r w:rsidR="005A1C96" w:rsidRPr="005A1C96">
        <w:rPr>
          <w:rFonts w:cs="Times New Roman"/>
          <w:kern w:val="0"/>
          <w:vertAlign w:val="superscript"/>
        </w:rPr>
        <w:t>124</w:t>
      </w:r>
      <w:r w:rsidR="005A1C96">
        <w:fldChar w:fldCharType="end"/>
      </w:r>
      <w:r w:rsidR="00CB4AC7" w:rsidRPr="00CB4AC7">
        <w:t xml:space="preserve">. We therefore tested robustness using a non-cluster-adjusted version of the </w:t>
      </w:r>
      <w:r w:rsidR="00CB4AC7" w:rsidRPr="00CB4AC7">
        <w:rPr>
          <w:i/>
          <w:iCs/>
        </w:rPr>
        <w:t>g</w:t>
      </w:r>
      <w:r w:rsidR="00CB4AC7" w:rsidRPr="00CB4AC7">
        <w:t xml:space="preserve"> estimator.</w:t>
      </w:r>
    </w:p>
    <w:p w14:paraId="2C116FF4" w14:textId="2D8D54E3" w:rsidR="00281E63" w:rsidRDefault="00CB4AC7" w:rsidP="00A53D60">
      <w:pPr>
        <w:jc w:val="both"/>
      </w:pPr>
      <w:r>
        <w:t>A</w:t>
      </w:r>
      <w:r w:rsidR="00A53D60">
        <w:t xml:space="preserve">ll effect size calculations for each study </w:t>
      </w:r>
      <w:r w:rsidR="004A53FF">
        <w:t xml:space="preserve">can be found </w:t>
      </w:r>
      <w:r w:rsidR="00A53D60">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526185FC"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w:t>
      </w:r>
      <w:r w:rsidR="00033E14">
        <w:lastRenderedPageBreak/>
        <w:t>RVE)</w:t>
      </w:r>
      <w:r w:rsidRPr="008710FB">
        <w:t>.</w:t>
      </w:r>
      <w:r>
        <w:fldChar w:fldCharType="begin"/>
      </w:r>
      <w:r w:rsidR="005A1C96">
        <w:instrText xml:space="preserve"> ADDIN ZOTERO_ITEM CSL_CITATION {"citationID":"a1kef6hcs5b","properties":{"formattedCitation":"\\super 125\\nosupersub{}","plainCitation":"125","noteIndex":0},"citationItems":[{"id":1190,"uris":["http://zotero.org/users/17688719/items/CZ63AEWW"],"itemData":{"id":1190,"type":"article-journal","container-title":"Prevention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5A1C96" w:rsidRPr="005A1C96">
        <w:rPr>
          <w:rFonts w:cs="Times New Roman"/>
          <w:kern w:val="0"/>
          <w:vertAlign w:val="superscript"/>
        </w:rPr>
        <w:t>125</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w:t>
      </w:r>
      <w:r w:rsidR="00CB4AC7">
        <w:t xml:space="preserve"> (</w:t>
      </w:r>
      <w:r w:rsidR="002A037E" w:rsidRPr="002A037E">
        <w:t>hence the term “partially empirical”</w:t>
      </w:r>
      <w:r w:rsidR="00CB4AC7">
        <w:t xml:space="preserve">) </w:t>
      </w:r>
      <w:r w:rsidRPr="008710FB">
        <w:t xml:space="preserve">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5A1C96">
        <w:instrText xml:space="preserve"> ADDIN ZOTERO_ITEM CSL_CITATION {"citationID":"a1c4d641eld","properties":{"formattedCitation":"\\super 126,127\\nosupersub{}","plainCitation":"126,127","noteIndex":0},"citationItems":[{"id":1047,"uris":["http://zotero.org/users/17688719/items/GBFU599C"],"itemData":{"id":1047,"type":"article-journal","abstract":"Although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5A1C96" w:rsidRPr="005A1C96">
        <w:rPr>
          <w:rFonts w:cs="Times New Roman"/>
          <w:kern w:val="0"/>
          <w:vertAlign w:val="superscript"/>
        </w:rPr>
        <w:t>126,127</w:t>
      </w:r>
      <w:r w:rsidR="000156B0">
        <w:fldChar w:fldCharType="end"/>
      </w:r>
      <w:r>
        <w:t xml:space="preserve"> </w:t>
      </w:r>
    </w:p>
    <w:p w14:paraId="372A7DCC" w14:textId="0FF3F68D" w:rsidR="008710FB" w:rsidRPr="008710FB" w:rsidRDefault="008710FB" w:rsidP="008710FB">
      <w:pPr>
        <w:jc w:val="both"/>
      </w:pPr>
      <w:r w:rsidRPr="008710FB">
        <w:t xml:space="preserve">We assessed heterogeneity using </w:t>
      </w:r>
      <w:r w:rsidR="005A1C96">
        <w:t xml:space="preserve">the </w:t>
      </w:r>
      <w:r w:rsidRPr="008710FB">
        <w:t>between-study</w:t>
      </w:r>
      <w:r w:rsidR="005A1C96">
        <w:t xml:space="preserve"> </w:t>
      </w:r>
      <w:r w:rsidRPr="008710FB">
        <w:t>(τ)</w:t>
      </w:r>
      <w:r w:rsidR="005A1C96">
        <w:t xml:space="preserve"> and</w:t>
      </w:r>
      <w:r w:rsidRPr="008710FB">
        <w:t xml:space="preserve"> within-study (ω)</w:t>
      </w:r>
      <w:r w:rsidR="005A1C96">
        <w:t xml:space="preserve"> standard deviations</w:t>
      </w:r>
      <w:r>
        <w:t xml:space="preserve">, </w:t>
      </w:r>
      <w:r w:rsidR="005A1C96">
        <w:t>as well as the</w:t>
      </w:r>
      <w:r w:rsidRPr="008710FB">
        <w:t xml:space="preserve"> total true-effect variation</w:t>
      </w:r>
      <w:r w:rsidR="005A1C96">
        <w:t xml:space="preserve"> </w:t>
      </w:r>
      <m:oMath>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τ</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e>
            </m:rad>
          </m:e>
        </m:d>
      </m:oMath>
      <w:r w:rsidRPr="008710FB">
        <w:t xml:space="preserve">,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CB4AC7">
        <w:t xml:space="preserve">the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63F12243"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w:t>
      </w:r>
      <w:r w:rsidR="005A1C96">
        <w:t>our</w:t>
      </w:r>
      <w:r w:rsidRPr="007C6752">
        <w:t xml:space="preserve"> outlier definition.</w:t>
      </w:r>
      <w:r>
        <w:fldChar w:fldCharType="begin"/>
      </w:r>
      <w:r w:rsidR="005A1C96">
        <w:instrText xml:space="preserve"> ADDIN ZOTERO_ITEM CSL_CITATION {"citationID":"auofq6soa1","properties":{"formattedCitation":"\\super 128,129\\nosupersub{}","plainCitation":"128,129","noteIndex":0},"citationItems":[{"id":3396,"uris":["http://zotero.org/users/17688719/items/CRZHAIGC"],"itemData":{"id":3396,"type":"article-journal","container-title":"OSF","DOI":"10.31222/osf.io/vfsqx_v1","title":"A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5A1C96" w:rsidRPr="005A1C96">
        <w:rPr>
          <w:rFonts w:cs="Times New Roman"/>
          <w:kern w:val="0"/>
          <w:vertAlign w:val="superscript"/>
        </w:rPr>
        <w:t>128,129</w:t>
      </w:r>
      <w:r>
        <w:fldChar w:fldCharType="end"/>
      </w:r>
    </w:p>
    <w:p w14:paraId="0BAF931C" w14:textId="35E86689" w:rsidR="00A53D60" w:rsidRDefault="00A53D60" w:rsidP="00A53D60">
      <w:pPr>
        <w:pStyle w:val="Heading4"/>
      </w:pPr>
      <w:r>
        <w:t>Publication bias analysis</w:t>
      </w:r>
    </w:p>
    <w:p w14:paraId="4AA41AD6" w14:textId="725C75FF"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5A1C96">
        <w:instrText xml:space="preserve"> ADDIN ZOTERO_ITEM CSL_CITATION {"citationID":"a2ije2tu2h3","properties":{"formattedCitation":"\\super 130\\nosupersub{}","plainCitation":"130","noteIndex":0},"citationItems":[{"id":487,"uris":["http://zotero.org/users/17688719/items/CTX6DVLE"],"itemData":{"id":487,"type":"article-journal","abstract":"Summary\nWe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5A1C96" w:rsidRPr="005A1C96">
        <w:rPr>
          <w:rFonts w:cs="Times New Roman"/>
          <w:kern w:val="0"/>
          <w:vertAlign w:val="superscript"/>
        </w:rPr>
        <w:t>130</w:t>
      </w:r>
      <w:r>
        <w:fldChar w:fldCharType="end"/>
      </w:r>
      <w:r w:rsidRPr="00BF3B24">
        <w:t>, puniform*</w:t>
      </w:r>
      <w:r>
        <w:fldChar w:fldCharType="begin"/>
      </w:r>
      <w:r w:rsidR="005A1C96">
        <w:instrText xml:space="preserve"> ADDIN ZOTERO_ITEM CSL_CITATION {"citationID":"a2k2bkjjihd","properties":{"formattedCitation":"\\super 131\\nosupersub{}","plainCitation":"131","noteIndex":0},"citationItems":[{"id":1985,"uris":["http://zotero.org/users/17688719/items/ZFUR97T5"],"itemData":{"id":1985,"type":"article-journal","abstract":"Publication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5A1C96" w:rsidRPr="005A1C96">
        <w:rPr>
          <w:rFonts w:cs="Times New Roman"/>
          <w:kern w:val="0"/>
          <w:vertAlign w:val="superscript"/>
        </w:rPr>
        <w:t>131</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5A1C96">
        <w:instrText xml:space="preserve"> ADDIN ZOTERO_ITEM CSL_CITATION {"citationID":"a2pn39n9k4h","properties":{"formattedCitation":"\\super 132\\nosupersub{}","plainCitation":"132","noteIndex":0},"citationItems":[{"id":1220,"uris":["http://zotero.org/users/17688719/items/XQ6U4UNW"],"itemData":{"id":1220,"type":"document","note":"DOI: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5A1C96" w:rsidRPr="005A1C96">
        <w:rPr>
          <w:rFonts w:cs="Times New Roman"/>
          <w:kern w:val="0"/>
          <w:vertAlign w:val="superscript"/>
        </w:rPr>
        <w:t>132</w:t>
      </w:r>
      <w:r w:rsidR="00B06306">
        <w:fldChar w:fldCharType="end"/>
      </w:r>
      <w:r w:rsidRPr="00BF3B24">
        <w:t xml:space="preserve">. </w:t>
      </w:r>
      <w:r w:rsidR="00B06306">
        <w:t>Contour-enhanced f</w:t>
      </w:r>
      <w:r w:rsidRPr="00BF3B24">
        <w:t>unnel plots</w:t>
      </w:r>
      <w:r w:rsidR="00B06306">
        <w:fldChar w:fldCharType="begin"/>
      </w:r>
      <w:r w:rsidR="005A1C96">
        <w:instrText xml:space="preserve"> ADDIN ZOTERO_ITEM CSL_CITATION {"citationID":"a1nd2dh5bgu","properties":{"formattedCitation":"\\super 133\\nosupersub{}","plainCitation":"133","noteIndex":0},"citationItems":[{"id":459,"uris":["http://zotero.org/users/17688719/items/2ZSJMFHZ"],"itemData":{"id":459,"type":"article-journal","abstract":"Abstract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5A1C96" w:rsidRPr="005A1C96">
        <w:rPr>
          <w:rFonts w:cs="Times New Roman"/>
          <w:kern w:val="0"/>
          <w:vertAlign w:val="superscript"/>
        </w:rPr>
        <w:t>133</w:t>
      </w:r>
      <w:r w:rsidR="00B06306">
        <w:fldChar w:fldCharType="end"/>
      </w:r>
      <w:r w:rsidRPr="00BF3B24">
        <w:t xml:space="preserve"> were used for visualization.</w:t>
      </w:r>
      <w:r w:rsidR="000156B0">
        <w:t xml:space="preserve"> All models accounted for dependent effect sizes and preregistration status.</w:t>
      </w:r>
    </w:p>
    <w:p w14:paraId="46638C44" w14:textId="7C32F511"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5A1C96">
        <w:instrText xml:space="preserve"> ADDIN ZOTERO_ITEM CSL_CITATION {"citationID":"a19ikprt9r1","properties":{"formattedCitation":"\\super 134\\nosupersub{}","plainCitation":"134","noteIndex":0},"citationItems":[{"id":859,"uris":["http://zotero.org/users/17688719/items/MQLWWXXE"],"itemData":{"id":859,"type":"article-journal","container-title":"Research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5A1C96" w:rsidRPr="005A1C96">
        <w:rPr>
          <w:rFonts w:cs="Times New Roman"/>
          <w:kern w:val="0"/>
          <w:vertAlign w:val="superscript"/>
        </w:rPr>
        <w:t>134</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6D4B096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5A1C96">
        <w:instrText xml:space="preserve"> ADDIN ZOTERO_ITEM CSL_CITATION {"citationID":"agf95oa6gd","properties":{"formattedCitation":"\\super 135\\nosupersub{}","plainCitation":"135","noteIndex":0},"citationItems":[{"id":1215,"uris":["http://zotero.org/users/17688719/items/TZN2NRAL"],"itemData":{"id":1215,"type":"article-journal","abstract":"Abstract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5A1C96" w:rsidRPr="005A1C96">
        <w:rPr>
          <w:rFonts w:cs="Times New Roman"/>
          <w:kern w:val="0"/>
          <w:vertAlign w:val="superscript"/>
        </w:rPr>
        <w:t>135</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8EFBF7A" w14:textId="77777777" w:rsidR="005161A9" w:rsidRDefault="005161A9" w:rsidP="005161A9">
      <w:pPr>
        <w:pStyle w:val="Heading3"/>
      </w:pPr>
      <w:bookmarkStart w:id="2" w:name="_Toc229405279"/>
      <w:r>
        <w:lastRenderedPageBreak/>
        <w:t>Used software</w:t>
      </w:r>
      <w:bookmarkEnd w:id="2"/>
    </w:p>
    <w:p w14:paraId="27A4D0EC" w14:textId="39E3C3D6" w:rsidR="005161A9" w:rsidRDefault="005161A9" w:rsidP="005161A9">
      <w:pPr>
        <w:jc w:val="both"/>
      </w:pPr>
      <w:r w:rsidRPr="002F1AD2">
        <w:t xml:space="preserve">The review used </w:t>
      </w:r>
      <w:r w:rsidRPr="004A2A8B">
        <w:rPr>
          <w:i/>
          <w:iCs/>
        </w:rPr>
        <w:t>EPPI-Reviewer</w:t>
      </w:r>
      <w:r w:rsidRPr="002F1AD2">
        <w:t xml:space="preserve"> for screening and study management</w:t>
      </w:r>
      <w:r>
        <w:t xml:space="preserve">. </w:t>
      </w:r>
      <w:r w:rsidRPr="002F1AD2">
        <w:t>Microsoft Excel</w:t>
      </w:r>
      <w:r>
        <w:t xml:space="preserve"> was used</w:t>
      </w:r>
      <w:r w:rsidRPr="002F1AD2">
        <w:t xml:space="preserve"> for extracting covariates and background data, and R </w:t>
      </w:r>
      <w:r>
        <w:t>(</w:t>
      </w:r>
      <w:r w:rsidRPr="002F1AD2">
        <w:t>4.5.1</w:t>
      </w:r>
      <w:r>
        <w:t xml:space="preserve"> &amp; 4.5.2) and </w:t>
      </w:r>
      <w:r w:rsidRPr="002F1AD2">
        <w:t>RStudio for effect-size calculation, meta-analysis</w:t>
      </w:r>
      <w:r>
        <w:t>,</w:t>
      </w:r>
      <w:r w:rsidRPr="002F1AD2">
        <w:t xml:space="preserve"> and visualization. Key R packages included </w:t>
      </w:r>
      <w:r w:rsidRPr="004A2A8B">
        <w:rPr>
          <w:i/>
          <w:iCs/>
        </w:rPr>
        <w:t>tidyverse</w:t>
      </w:r>
      <w:r>
        <w:rPr>
          <w:i/>
          <w:iCs/>
        </w:rPr>
        <w:fldChar w:fldCharType="begin"/>
      </w:r>
      <w:r w:rsidR="005A1C96">
        <w:rPr>
          <w:i/>
          <w:iCs/>
        </w:rPr>
        <w:instrText xml:space="preserve"> ADDIN ZOTERO_ITEM CSL_CITATION {"citationID":"1w3Rxmtq","properties":{"formattedCitation":"\\super 136\\nosupersub{}","plainCitation":"136","noteIndex":0},"citationItems":[{"id":3486,"uris":["http://zotero.org/users/17688719/items/KCGW3BKW"],"itemData":{"id":3486,"type":"article-journal","container-title":"Journal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i/>
          <w:iCs/>
        </w:rPr>
        <w:fldChar w:fldCharType="separate"/>
      </w:r>
      <w:r w:rsidR="005A1C96" w:rsidRPr="005A1C96">
        <w:rPr>
          <w:rFonts w:cs="Times New Roman"/>
          <w:kern w:val="0"/>
          <w:vertAlign w:val="superscript"/>
        </w:rPr>
        <w:t>136</w:t>
      </w:r>
      <w:r>
        <w:rPr>
          <w:i/>
          <w:iCs/>
        </w:rPr>
        <w:fldChar w:fldCharType="end"/>
      </w:r>
      <w:r w:rsidRPr="002F1AD2">
        <w:t xml:space="preserve"> for data management, </w:t>
      </w:r>
      <w:r w:rsidRPr="004A2A8B">
        <w:rPr>
          <w:i/>
          <w:iCs/>
        </w:rPr>
        <w:t>estmeansd</w:t>
      </w:r>
      <w:r>
        <w:rPr>
          <w:i/>
          <w:iCs/>
        </w:rPr>
        <w:fldChar w:fldCharType="begin"/>
      </w:r>
      <w:r w:rsidR="005A1C96">
        <w:rPr>
          <w:i/>
          <w:iCs/>
        </w:rPr>
        <w:instrText xml:space="preserve"> ADDIN ZOTERO_ITEM CSL_CITATION {"citationID":"gfArhmuS","properties":{"formattedCitation":"\\super 137\\nosupersub{}","plainCitation":"137","noteIndex":0},"citationItems":[{"id":1256,"uris":["http://zotero.org/users/17688719/items/WLSAUEWT"],"itemData":{"id":1256,"type":"article-journal","container-title":"CRAN: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i/>
          <w:iCs/>
        </w:rPr>
        <w:fldChar w:fldCharType="separate"/>
      </w:r>
      <w:r w:rsidR="005A1C96" w:rsidRPr="005A1C96">
        <w:rPr>
          <w:rFonts w:cs="Times New Roman"/>
          <w:kern w:val="0"/>
          <w:vertAlign w:val="superscript"/>
        </w:rPr>
        <w:t>137</w:t>
      </w:r>
      <w:r>
        <w:rPr>
          <w:i/>
          <w:iCs/>
        </w:rPr>
        <w:fldChar w:fldCharType="end"/>
      </w:r>
      <w:r w:rsidRPr="002F1AD2">
        <w:t xml:space="preserve"> for effect-size inputs from medians and quantiles, </w:t>
      </w:r>
      <w:r w:rsidRPr="004A2A8B">
        <w:rPr>
          <w:i/>
          <w:iCs/>
        </w:rPr>
        <w:t>metafor</w:t>
      </w:r>
      <w:r>
        <w:rPr>
          <w:i/>
          <w:iCs/>
        </w:rPr>
        <w:fldChar w:fldCharType="begin"/>
      </w:r>
      <w:r w:rsidR="005A1C96">
        <w:rPr>
          <w:i/>
          <w:iCs/>
        </w:rPr>
        <w:instrText xml:space="preserve"> ADDIN ZOTERO_ITEM CSL_CITATION {"citationID":"WyUoi2m2","properties":{"formattedCitation":"\\super 138\\nosupersub{}","plainCitation":"138","noteIndex":0},"citationItems":[{"id":1030,"uris":["http://zotero.org/users/17688719/items/2NJ74NJI"],"itemData":{"id":1030,"type":"article-journal","container-title":"Journal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i/>
          <w:iCs/>
        </w:rPr>
        <w:fldChar w:fldCharType="separate"/>
      </w:r>
      <w:r w:rsidR="005A1C96" w:rsidRPr="005A1C96">
        <w:rPr>
          <w:rFonts w:cs="Times New Roman"/>
          <w:kern w:val="0"/>
          <w:vertAlign w:val="superscript"/>
        </w:rPr>
        <w:t>138</w:t>
      </w:r>
      <w:r>
        <w:rPr>
          <w:i/>
          <w:iCs/>
        </w:rPr>
        <w:fldChar w:fldCharType="end"/>
      </w:r>
      <w:r w:rsidR="005A1C96">
        <w:t xml:space="preserve">, </w:t>
      </w:r>
      <w:r w:rsidRPr="004A2A8B">
        <w:rPr>
          <w:i/>
          <w:iCs/>
        </w:rPr>
        <w:t>clubSandwich</w:t>
      </w:r>
      <w:r>
        <w:rPr>
          <w:i/>
          <w:iCs/>
        </w:rPr>
        <w:fldChar w:fldCharType="begin"/>
      </w:r>
      <w:r w:rsidR="005A1C96">
        <w:rPr>
          <w:i/>
          <w:iCs/>
        </w:rPr>
        <w:instrText xml:space="preserve"> ADDIN ZOTERO_ITEM CSL_CITATION {"citationID":"x5dXOwWy","properties":{"formattedCitation":"\\super 139\\nosupersub{}","plainCitation":"139","noteIndex":0},"citationItems":[{"id":852,"uris":["http://zotero.org/users/17688719/items/QXNBXLV6"],"itemData":{"id":852,"type":"software","note":"Citation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i/>
          <w:iCs/>
        </w:rPr>
        <w:fldChar w:fldCharType="separate"/>
      </w:r>
      <w:r w:rsidR="005A1C96" w:rsidRPr="005A1C96">
        <w:rPr>
          <w:rFonts w:cs="Times New Roman"/>
          <w:kern w:val="0"/>
          <w:vertAlign w:val="superscript"/>
        </w:rPr>
        <w:t>139</w:t>
      </w:r>
      <w:r>
        <w:rPr>
          <w:i/>
          <w:iCs/>
        </w:rPr>
        <w:fldChar w:fldCharType="end"/>
      </w:r>
      <w:r w:rsidR="005A1C96">
        <w:t xml:space="preserve">, and </w:t>
      </w:r>
      <w:r w:rsidR="005A1C96" w:rsidRPr="00057503">
        <w:rPr>
          <w:i/>
          <w:iCs/>
        </w:rPr>
        <w:t>wildmeta</w:t>
      </w:r>
      <w:r w:rsidR="005A1C96">
        <w:rPr>
          <w:i/>
          <w:iCs/>
        </w:rPr>
        <w:fldChar w:fldCharType="begin"/>
      </w:r>
      <w:r w:rsidR="005A1C96">
        <w:rPr>
          <w:i/>
          <w:iCs/>
        </w:rPr>
        <w:instrText xml:space="preserve"> ADDIN ZOTERO_ITEM CSL_CITATION {"citationID":"a1n2vj5qu66","properties":{"formattedCitation":"\\super 140\\nosupersub{}","plainCitation":"140","noteIndex":0},"citationItems":[{"id":1042,"uris":["http://zotero.org/users/17688719/items/MLZ2YF4I"],"itemData":{"id":1042,"type":"webpage","note":"Citation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005A1C96">
        <w:rPr>
          <w:i/>
          <w:iCs/>
        </w:rPr>
        <w:fldChar w:fldCharType="separate"/>
      </w:r>
      <w:r w:rsidR="005A1C96" w:rsidRPr="005A1C96">
        <w:rPr>
          <w:rFonts w:cs="Times New Roman"/>
          <w:kern w:val="0"/>
          <w:vertAlign w:val="superscript"/>
        </w:rPr>
        <w:t>140</w:t>
      </w:r>
      <w:r w:rsidR="005A1C96">
        <w:rPr>
          <w:i/>
          <w:iCs/>
        </w:rPr>
        <w:fldChar w:fldCharType="end"/>
      </w:r>
      <w:r w:rsidR="005A1C96">
        <w:rPr>
          <w:i/>
          <w:iCs/>
        </w:rPr>
        <w:t xml:space="preserve"> </w:t>
      </w:r>
      <w:r w:rsidRPr="002F1AD2">
        <w:t xml:space="preserve">for meta-analysis and robust inference, </w:t>
      </w:r>
      <w:r w:rsidRPr="004A2A8B">
        <w:rPr>
          <w:i/>
          <w:iCs/>
        </w:rPr>
        <w:t>ggplot2</w:t>
      </w:r>
      <w:r>
        <w:rPr>
          <w:i/>
          <w:iCs/>
        </w:rPr>
        <w:fldChar w:fldCharType="begin"/>
      </w:r>
      <w:r w:rsidR="005A1C96">
        <w:rPr>
          <w:i/>
          <w:iCs/>
        </w:rPr>
        <w:instrText xml:space="preserve"> ADDIN ZOTERO_ITEM CSL_CITATION {"citationID":"helWczbP","properties":{"formattedCitation":"\\super 141\\nosupersub{}","plainCitation":"141","noteIndex":0},"citationItems":[{"id":878,"uris":["http://zotero.org/users/17688719/items/AGEUY6VU"],"itemData":{"id":878,"type":"article-journal","note":"Citation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Pr>
          <w:i/>
          <w:iCs/>
        </w:rPr>
        <w:fldChar w:fldCharType="separate"/>
      </w:r>
      <w:r w:rsidR="005A1C96" w:rsidRPr="005A1C96">
        <w:rPr>
          <w:rFonts w:cs="Times New Roman"/>
          <w:kern w:val="0"/>
          <w:vertAlign w:val="superscript"/>
        </w:rPr>
        <w:t>141</w:t>
      </w:r>
      <w:r>
        <w:rPr>
          <w:i/>
          <w:iCs/>
        </w:rPr>
        <w:fldChar w:fldCharType="end"/>
      </w:r>
      <w:r w:rsidRPr="002F1AD2">
        <w:t xml:space="preserve"> for visualization, and </w:t>
      </w:r>
      <w:r>
        <w:t>our own</w:t>
      </w:r>
      <w:r w:rsidRPr="002F1AD2">
        <w:t xml:space="preserve"> </w:t>
      </w:r>
      <w:r w:rsidRPr="004A2A8B">
        <w:rPr>
          <w:i/>
          <w:iCs/>
        </w:rPr>
        <w:t>VIVECampbell</w:t>
      </w:r>
      <w:r>
        <w:rPr>
          <w:i/>
          <w:iCs/>
        </w:rPr>
        <w:fldChar w:fldCharType="begin"/>
      </w:r>
      <w:r w:rsidR="005A1C96">
        <w:rPr>
          <w:i/>
          <w:iCs/>
        </w:rPr>
        <w:instrText xml:space="preserve"> ADDIN ZOTERO_ITEM CSL_CITATION {"citationID":"EY0wmPuF","properties":{"formattedCitation":"\\super 142\\nosupersub{}","plainCitation":"142","noteIndex":0},"citationItems":[{"id":1251,"uris":["http://zotero.org/users/17688719/items/8KYCXWUB"],"itemData":{"id":1251,"type":"software","note":"Citation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Pr>
          <w:i/>
          <w:iCs/>
        </w:rPr>
        <w:fldChar w:fldCharType="separate"/>
      </w:r>
      <w:r w:rsidR="005A1C96" w:rsidRPr="005A1C96">
        <w:rPr>
          <w:rFonts w:cs="Times New Roman"/>
          <w:kern w:val="0"/>
          <w:vertAlign w:val="superscript"/>
        </w:rPr>
        <w:t>142</w:t>
      </w:r>
      <w:r>
        <w:rPr>
          <w:i/>
          <w:iCs/>
        </w:rPr>
        <w:fldChar w:fldCharType="end"/>
      </w:r>
      <w:r w:rsidRPr="002F1AD2">
        <w:t xml:space="preserve"> package for cluster-bias adjustments. Publication-bias analyses used </w:t>
      </w:r>
      <w:r w:rsidRPr="00057503">
        <w:rPr>
          <w:i/>
          <w:iCs/>
        </w:rPr>
        <w:t>boot</w:t>
      </w:r>
      <w:r>
        <w:rPr>
          <w:i/>
          <w:iCs/>
        </w:rPr>
        <w:fldChar w:fldCharType="begin"/>
      </w:r>
      <w:r w:rsidR="005A1C96">
        <w:rPr>
          <w:i/>
          <w:iCs/>
        </w:rPr>
        <w:instrText xml:space="preserve"> ADDIN ZOTERO_ITEM CSL_CITATION {"citationID":"apjgfcrtqf","properties":{"formattedCitation":"\\super 143\\nosupersub{}","plainCitation":"143","noteIndex":0},"citationItems":[{"id":1194,"uris":["http://zotero.org/users/17688719/items/S3LUH7B9"],"itemData":{"id":1194,"type":"article-journal","container-title":"Bootstrap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i/>
          <w:iCs/>
        </w:rPr>
        <w:fldChar w:fldCharType="separate"/>
      </w:r>
      <w:r w:rsidR="005A1C96" w:rsidRPr="005A1C96">
        <w:rPr>
          <w:rFonts w:cs="Times New Roman"/>
          <w:kern w:val="0"/>
          <w:vertAlign w:val="superscript"/>
        </w:rPr>
        <w:t>143</w:t>
      </w:r>
      <w:r>
        <w:rPr>
          <w:i/>
          <w:iCs/>
        </w:rPr>
        <w:fldChar w:fldCharType="end"/>
      </w:r>
      <w:r w:rsidRPr="002F1AD2">
        <w:t xml:space="preserve">, </w:t>
      </w:r>
      <w:r w:rsidRPr="00057503">
        <w:rPr>
          <w:i/>
          <w:iCs/>
        </w:rPr>
        <w:t>metaselection</w:t>
      </w:r>
      <w:r>
        <w:rPr>
          <w:i/>
          <w:iCs/>
        </w:rPr>
        <w:fldChar w:fldCharType="begin"/>
      </w:r>
      <w:r w:rsidR="005A1C96">
        <w:rPr>
          <w:i/>
          <w:iCs/>
        </w:rPr>
        <w:instrText xml:space="preserve"> ADDIN ZOTERO_ITEM CSL_CITATION {"citationID":"a15j3954l1","properties":{"formattedCitation":"\\super 144\\nosupersub{}","plainCitation":"144","noteIndex":0},"citationItems":[{"id":1253,"uris":["http://zotero.org/users/17688719/items/ULNAKWYP"],"itemData":{"id":1253,"type":"software","note":"Citation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i/>
          <w:iCs/>
        </w:rPr>
        <w:fldChar w:fldCharType="separate"/>
      </w:r>
      <w:r w:rsidR="005A1C96" w:rsidRPr="005A1C96">
        <w:rPr>
          <w:rFonts w:cs="Times New Roman"/>
          <w:kern w:val="0"/>
          <w:vertAlign w:val="superscript"/>
        </w:rPr>
        <w:t>144</w:t>
      </w:r>
      <w:r>
        <w:rPr>
          <w:i/>
          <w:iCs/>
        </w:rPr>
        <w:fldChar w:fldCharType="end"/>
      </w:r>
      <w:r>
        <w:t>,</w:t>
      </w:r>
      <w:r w:rsidRPr="002F1AD2">
        <w:t xml:space="preserve"> and </w:t>
      </w:r>
      <w:r w:rsidRPr="00057503">
        <w:rPr>
          <w:i/>
          <w:iCs/>
        </w:rPr>
        <w:t>puniform</w:t>
      </w:r>
      <w:r>
        <w:rPr>
          <w:i/>
          <w:iCs/>
        </w:rPr>
        <w:fldChar w:fldCharType="begin"/>
      </w:r>
      <w:r w:rsidR="005A1C96">
        <w:rPr>
          <w:i/>
          <w:iCs/>
        </w:rPr>
        <w:instrText xml:space="preserve"> ADDIN ZOTERO_ITEM CSL_CITATION {"citationID":"a3gdbabk0q","properties":{"formattedCitation":"\\super 145\\nosupersub{}","plainCitation":"145","noteIndex":0},"citationItems":[{"id":3450,"uris":["http://zotero.org/users/17688719/items/F992VYML"],"itemData":{"id":3450,"type":"article-journal","container-title":"0.2.7). CRAN","title":"puniform: Meta-analysis methods correcting for publication bias (No","author":[{"family":"Aert","given":"R. C. M","non-dropping-particle":"van"}],"issued":{"date-parts":[["2023"]]}}}],"schema":"https://github.com/citation-style-language/schema/raw/master/csl-citation.json"} </w:instrText>
      </w:r>
      <w:r>
        <w:rPr>
          <w:i/>
          <w:iCs/>
        </w:rPr>
        <w:fldChar w:fldCharType="separate"/>
      </w:r>
      <w:r w:rsidR="005A1C96" w:rsidRPr="005A1C96">
        <w:rPr>
          <w:rFonts w:cs="Times New Roman"/>
          <w:kern w:val="0"/>
          <w:vertAlign w:val="superscript"/>
        </w:rPr>
        <w:t>145</w:t>
      </w:r>
      <w:r>
        <w:rPr>
          <w:i/>
          <w:iCs/>
        </w:rPr>
        <w:fldChar w:fldCharType="end"/>
      </w:r>
      <w:r w:rsidRPr="002F1AD2">
        <w:t>.</w:t>
      </w:r>
    </w:p>
    <w:p w14:paraId="7D3D44C5" w14:textId="595B8908"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41DA6D86" w:rsidR="005161A9" w:rsidRDefault="006D3E15" w:rsidP="006D3E15">
      <w:pPr>
        <w:pStyle w:val="ListParagraph"/>
        <w:numPr>
          <w:ilvl w:val="0"/>
          <w:numId w:val="2"/>
        </w:numPr>
      </w:pPr>
      <w:r>
        <w:t>Appendix F: Descriptive table</w:t>
      </w:r>
      <w:r w:rsidR="00B12B02">
        <w:t>s</w:t>
      </w:r>
      <w:r>
        <w:t xml:space="preserve"> code</w:t>
      </w:r>
    </w:p>
    <w:p w14:paraId="1E15B556" w14:textId="0AF06651" w:rsidR="006D3E15" w:rsidRDefault="005161A9" w:rsidP="005161A9">
      <w:r>
        <w:br w:type="page"/>
      </w:r>
    </w:p>
    <w:p w14:paraId="16263FF1" w14:textId="3FB898EA" w:rsidR="00C725CF" w:rsidRDefault="00D743E8" w:rsidP="0095566C">
      <w:pPr>
        <w:pStyle w:val="Heading2"/>
        <w:spacing w:line="240" w:lineRule="auto"/>
      </w:pPr>
      <w:r>
        <w:lastRenderedPageBreak/>
        <w:t>References</w:t>
      </w:r>
    </w:p>
    <w:p w14:paraId="482A85C6" w14:textId="77777777" w:rsidR="005A1C96" w:rsidRDefault="00D743E8" w:rsidP="005A1C96">
      <w:pPr>
        <w:pStyle w:val="Bibliography"/>
        <w:spacing w:line="276" w:lineRule="auto"/>
      </w:pPr>
      <w:r w:rsidRPr="00D743E8">
        <w:rPr>
          <w:rFonts w:asciiTheme="minorHAnsi" w:hAnsiTheme="minorHAnsi"/>
        </w:rPr>
        <w:fldChar w:fldCharType="begin"/>
      </w:r>
      <w:r w:rsidR="005A1C96">
        <w:instrText xml:space="preserve"> ADDIN ZOTERO_BIBL {"uncited":[],"omitted":[],"custom":[]} CSL_BIBLIOGRAPHY </w:instrText>
      </w:r>
      <w:r w:rsidRPr="00D743E8">
        <w:rPr>
          <w:rFonts w:asciiTheme="minorHAnsi" w:hAnsiTheme="minorHAnsi"/>
        </w:rPr>
        <w:fldChar w:fldCharType="separate"/>
      </w:r>
      <w:r w:rsidR="005A1C96">
        <w:t>1.</w:t>
      </w:r>
      <w:r w:rsidR="005A1C96">
        <w:tab/>
        <w:t xml:space="preserve">Draine, J., Salzer, M. S., Culhane, D. P. &amp; Hadley, T. R. Role of social disadvantage in crime, joblessness, and homelessness among persons with serious mental illness. </w:t>
      </w:r>
      <w:r w:rsidR="005A1C96">
        <w:rPr>
          <w:i/>
          <w:iCs/>
        </w:rPr>
        <w:t>Psychiatr. Serv.</w:t>
      </w:r>
      <w:r w:rsidR="005A1C96">
        <w:t xml:space="preserve"> </w:t>
      </w:r>
      <w:r w:rsidR="005A1C96">
        <w:rPr>
          <w:b/>
          <w:bCs/>
        </w:rPr>
        <w:t>53</w:t>
      </w:r>
      <w:r w:rsidR="005A1C96">
        <w:t>, 565–573 (2002).</w:t>
      </w:r>
    </w:p>
    <w:p w14:paraId="225ADAAB" w14:textId="77777777" w:rsidR="005A1C96" w:rsidRDefault="005A1C96" w:rsidP="005A1C96">
      <w:pPr>
        <w:pStyle w:val="Bibliography"/>
        <w:spacing w:line="276" w:lineRule="auto"/>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1283A585" w14:textId="77777777" w:rsidR="005A1C96" w:rsidRDefault="005A1C96" w:rsidP="005A1C96">
      <w:pPr>
        <w:pStyle w:val="Bibliography"/>
        <w:spacing w:line="276" w:lineRule="auto"/>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5F719929" w14:textId="77777777" w:rsidR="005A1C96" w:rsidRDefault="005A1C96" w:rsidP="005A1C96">
      <w:pPr>
        <w:pStyle w:val="Bibliography"/>
        <w:spacing w:line="276" w:lineRule="auto"/>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240D9C6D" w14:textId="77777777" w:rsidR="005A1C96" w:rsidRDefault="005A1C96" w:rsidP="005A1C96">
      <w:pPr>
        <w:pStyle w:val="Bibliography"/>
        <w:spacing w:line="276" w:lineRule="auto"/>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3936D5F8" w14:textId="77777777" w:rsidR="005A1C96" w:rsidRDefault="005A1C96" w:rsidP="005A1C96">
      <w:pPr>
        <w:pStyle w:val="Bibliography"/>
        <w:spacing w:line="276" w:lineRule="auto"/>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07BB52CE" w14:textId="77777777" w:rsidR="005A1C96" w:rsidRDefault="005A1C96" w:rsidP="005A1C96">
      <w:pPr>
        <w:pStyle w:val="Bibliography"/>
        <w:spacing w:line="276" w:lineRule="auto"/>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386455CB" w14:textId="77777777" w:rsidR="005A1C96" w:rsidRDefault="005A1C96" w:rsidP="005A1C96">
      <w:pPr>
        <w:pStyle w:val="Bibliography"/>
        <w:spacing w:line="276" w:lineRule="auto"/>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7C3C25FB" w14:textId="77777777" w:rsidR="005A1C96" w:rsidRDefault="005A1C96" w:rsidP="005A1C96">
      <w:pPr>
        <w:pStyle w:val="Bibliography"/>
        <w:spacing w:line="276" w:lineRule="auto"/>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2A8A1B33" w14:textId="77777777" w:rsidR="005A1C96" w:rsidRDefault="005A1C96" w:rsidP="005A1C96">
      <w:pPr>
        <w:pStyle w:val="Bibliography"/>
        <w:spacing w:line="276" w:lineRule="auto"/>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0F4247AD" w14:textId="77777777" w:rsidR="005A1C96" w:rsidRDefault="005A1C96" w:rsidP="005A1C96">
      <w:pPr>
        <w:pStyle w:val="Bibliography"/>
        <w:spacing w:line="276" w:lineRule="auto"/>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7CC46AA5" w14:textId="77777777" w:rsidR="005A1C96" w:rsidRDefault="005A1C96" w:rsidP="005A1C96">
      <w:pPr>
        <w:pStyle w:val="Bibliography"/>
        <w:spacing w:line="276" w:lineRule="auto"/>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163C41FE" w14:textId="77777777" w:rsidR="005A1C96" w:rsidRDefault="005A1C96" w:rsidP="005A1C96">
      <w:pPr>
        <w:pStyle w:val="Bibliography"/>
        <w:spacing w:line="276" w:lineRule="auto"/>
      </w:pPr>
      <w:r>
        <w:t>13.</w:t>
      </w:r>
      <w:r>
        <w:tab/>
        <w:t xml:space="preserve">NICE. Gambling related-harms: identification, assessment and management. </w:t>
      </w:r>
      <w:r>
        <w:rPr>
          <w:i/>
          <w:iCs/>
        </w:rPr>
        <w:t>Natl. Inst. Health Care Excell.</w:t>
      </w:r>
      <w:r>
        <w:t xml:space="preserve"> </w:t>
      </w:r>
      <w:r>
        <w:rPr>
          <w:b/>
          <w:bCs/>
        </w:rPr>
        <w:t>NG248</w:t>
      </w:r>
      <w:r>
        <w:t>, (2025).</w:t>
      </w:r>
    </w:p>
    <w:p w14:paraId="20BC5F1A" w14:textId="77777777" w:rsidR="005A1C96" w:rsidRDefault="005A1C96" w:rsidP="005A1C96">
      <w:pPr>
        <w:pStyle w:val="Bibliography"/>
        <w:spacing w:line="276" w:lineRule="auto"/>
      </w:pPr>
      <w:r>
        <w:t>14.</w:t>
      </w:r>
      <w:r>
        <w:tab/>
        <w:t xml:space="preserve">Fehr, S. S. </w:t>
      </w:r>
      <w:r>
        <w:rPr>
          <w:i/>
          <w:iCs/>
        </w:rPr>
        <w:t>Introduction to Group Therapy ( 3rd Ed.)</w:t>
      </w:r>
      <w:r>
        <w:t>. (2019).</w:t>
      </w:r>
    </w:p>
    <w:p w14:paraId="75993A44" w14:textId="77777777" w:rsidR="005A1C96" w:rsidRDefault="005A1C96" w:rsidP="005A1C96">
      <w:pPr>
        <w:pStyle w:val="Bibliography"/>
        <w:spacing w:line="276" w:lineRule="auto"/>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125D2A08" w14:textId="77777777" w:rsidR="005A1C96" w:rsidRDefault="005A1C96" w:rsidP="005A1C96">
      <w:pPr>
        <w:pStyle w:val="Bibliography"/>
        <w:spacing w:line="276" w:lineRule="auto"/>
      </w:pPr>
      <w:r>
        <w:lastRenderedPageBreak/>
        <w:t>16.</w:t>
      </w:r>
      <w:r>
        <w:tab/>
        <w:t xml:space="preserve">Hammen, C. Depression Runs in Families: The social context of risk and resilience in children of depressed mothers. </w:t>
      </w:r>
      <w:r>
        <w:rPr>
          <w:i/>
          <w:iCs/>
        </w:rPr>
        <w:t>N. Y. Springer‐Verlag</w:t>
      </w:r>
      <w:r>
        <w:t xml:space="preserve"> (1991).</w:t>
      </w:r>
    </w:p>
    <w:p w14:paraId="1B223AF7" w14:textId="77777777" w:rsidR="005A1C96" w:rsidRDefault="005A1C96" w:rsidP="005A1C96">
      <w:pPr>
        <w:pStyle w:val="Bibliography"/>
        <w:spacing w:line="276" w:lineRule="auto"/>
      </w:pPr>
      <w:r>
        <w:t>17.</w:t>
      </w:r>
      <w:r>
        <w:tab/>
        <w:t xml:space="preserve">Keitner, G. I. &amp; Miller, I. W. Family functioning and major depression: An overview. </w:t>
      </w:r>
      <w:r>
        <w:rPr>
          <w:i/>
          <w:iCs/>
        </w:rPr>
        <w:t>Am. J. Psychiatry</w:t>
      </w:r>
      <w:r>
        <w:t xml:space="preserve"> </w:t>
      </w:r>
      <w:r>
        <w:rPr>
          <w:b/>
          <w:bCs/>
        </w:rPr>
        <w:t>147</w:t>
      </w:r>
      <w:r>
        <w:t>, 1128–1137 (1990).</w:t>
      </w:r>
    </w:p>
    <w:p w14:paraId="0B3CE934" w14:textId="77777777" w:rsidR="005A1C96" w:rsidRDefault="005A1C96" w:rsidP="005A1C96">
      <w:pPr>
        <w:pStyle w:val="Bibliography"/>
        <w:spacing w:line="276" w:lineRule="auto"/>
      </w:pPr>
      <w:r>
        <w:t>18.</w:t>
      </w:r>
      <w:r>
        <w:tab/>
        <w:t xml:space="preserve">Ford, J. D., Fallot, R. D., Harris, &amp; M. Group therapy. </w:t>
      </w:r>
      <w:r>
        <w:rPr>
          <w:i/>
          <w:iCs/>
        </w:rPr>
        <w:t>Treat. Complex Trauma. Stress Disord. Evid.-Based Guide 415-440</w:t>
      </w:r>
      <w:r>
        <w:t xml:space="preserve"> (2009).</w:t>
      </w:r>
    </w:p>
    <w:p w14:paraId="3ACB30B4" w14:textId="77777777" w:rsidR="005A1C96" w:rsidRDefault="005A1C96" w:rsidP="005A1C96">
      <w:pPr>
        <w:pStyle w:val="Bibliography"/>
        <w:spacing w:line="276" w:lineRule="auto"/>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01847CD" w14:textId="77777777" w:rsidR="005A1C96" w:rsidRDefault="005A1C96" w:rsidP="005A1C96">
      <w:pPr>
        <w:pStyle w:val="Bibliography"/>
        <w:spacing w:line="276" w:lineRule="auto"/>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5E875837" w14:textId="77777777" w:rsidR="005A1C96" w:rsidRDefault="005A1C96" w:rsidP="005A1C96">
      <w:pPr>
        <w:pStyle w:val="Bibliography"/>
        <w:spacing w:line="276" w:lineRule="auto"/>
      </w:pPr>
      <w:r>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09502088" w14:textId="77777777" w:rsidR="005A1C96" w:rsidRDefault="005A1C96" w:rsidP="005A1C96">
      <w:pPr>
        <w:pStyle w:val="Bibliography"/>
        <w:spacing w:line="276" w:lineRule="auto"/>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61FCC01F" w14:textId="77777777" w:rsidR="005A1C96" w:rsidRDefault="005A1C96" w:rsidP="005A1C96">
      <w:pPr>
        <w:pStyle w:val="Bibliography"/>
        <w:spacing w:line="276" w:lineRule="auto"/>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38634060" w14:textId="77777777" w:rsidR="005A1C96" w:rsidRDefault="005A1C96" w:rsidP="005A1C96">
      <w:pPr>
        <w:pStyle w:val="Bibliography"/>
        <w:spacing w:line="276" w:lineRule="auto"/>
      </w:pPr>
      <w:r>
        <w:t>24.</w:t>
      </w:r>
      <w:r>
        <w:tab/>
        <w:t xml:space="preserve">Strupp, H. H., Hadley, S. W. &amp; Gomes-Schwartz, B. </w:t>
      </w:r>
      <w:r>
        <w:rPr>
          <w:i/>
          <w:iCs/>
        </w:rPr>
        <w:t>Psychotherapy for Better or Worse: The Problem of Negative Effects</w:t>
      </w:r>
      <w:r>
        <w:t>. (Jason Aronson, 1977).</w:t>
      </w:r>
    </w:p>
    <w:p w14:paraId="52A977EB" w14:textId="77777777" w:rsidR="005A1C96" w:rsidRDefault="005A1C96" w:rsidP="005A1C96">
      <w:pPr>
        <w:pStyle w:val="Bibliography"/>
        <w:spacing w:line="276" w:lineRule="auto"/>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4A6A526E" w14:textId="77777777" w:rsidR="005A1C96" w:rsidRDefault="005A1C96" w:rsidP="005A1C96">
      <w:pPr>
        <w:pStyle w:val="Bibliography"/>
        <w:spacing w:line="276" w:lineRule="auto"/>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6BE91A8D" w14:textId="77777777" w:rsidR="005A1C96" w:rsidRDefault="005A1C96" w:rsidP="005A1C96">
      <w:pPr>
        <w:pStyle w:val="Bibliography"/>
        <w:spacing w:line="276" w:lineRule="auto"/>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68AC9632" w14:textId="77777777" w:rsidR="005A1C96" w:rsidRDefault="005A1C96" w:rsidP="005A1C96">
      <w:pPr>
        <w:pStyle w:val="Bibliography"/>
        <w:spacing w:line="276" w:lineRule="auto"/>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400AE97C" w14:textId="77777777" w:rsidR="005A1C96" w:rsidRDefault="005A1C96" w:rsidP="005A1C96">
      <w:pPr>
        <w:pStyle w:val="Bibliography"/>
        <w:spacing w:line="276" w:lineRule="auto"/>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7DAC1468" w14:textId="77777777" w:rsidR="005A1C96" w:rsidRDefault="005A1C96" w:rsidP="005A1C96">
      <w:pPr>
        <w:pStyle w:val="Bibliography"/>
        <w:spacing w:line="276" w:lineRule="auto"/>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4D97DC3B" w14:textId="77777777" w:rsidR="005A1C96" w:rsidRDefault="005A1C96" w:rsidP="005A1C96">
      <w:pPr>
        <w:pStyle w:val="Bibliography"/>
        <w:spacing w:line="276" w:lineRule="auto"/>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55E8A66A" w14:textId="77777777" w:rsidR="005A1C96" w:rsidRDefault="005A1C96" w:rsidP="005A1C96">
      <w:pPr>
        <w:pStyle w:val="Bibliography"/>
        <w:spacing w:line="276" w:lineRule="auto"/>
      </w:pPr>
      <w:r>
        <w:lastRenderedPageBreak/>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59450853" w14:textId="77777777" w:rsidR="005A1C96" w:rsidRDefault="005A1C96" w:rsidP="005A1C96">
      <w:pPr>
        <w:pStyle w:val="Bibliography"/>
        <w:spacing w:line="276" w:lineRule="auto"/>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485D2D7F" w14:textId="77777777" w:rsidR="005A1C96" w:rsidRDefault="005A1C96" w:rsidP="005A1C96">
      <w:pPr>
        <w:pStyle w:val="Bibliography"/>
        <w:spacing w:line="276" w:lineRule="auto"/>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39A736B5" w14:textId="77777777" w:rsidR="005A1C96" w:rsidRDefault="005A1C96" w:rsidP="005A1C96">
      <w:pPr>
        <w:pStyle w:val="Bibliography"/>
        <w:spacing w:line="276" w:lineRule="auto"/>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5EEA81DD" w14:textId="77777777" w:rsidR="005A1C96" w:rsidRDefault="005A1C96" w:rsidP="005A1C96">
      <w:pPr>
        <w:pStyle w:val="Bibliography"/>
        <w:spacing w:line="276" w:lineRule="auto"/>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6584D965" w14:textId="77777777" w:rsidR="005A1C96" w:rsidRDefault="005A1C96" w:rsidP="005A1C96">
      <w:pPr>
        <w:pStyle w:val="Bibliography"/>
        <w:spacing w:line="276" w:lineRule="auto"/>
      </w:pPr>
      <w:r>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3494D6ED" w14:textId="77777777" w:rsidR="005A1C96" w:rsidRDefault="005A1C96" w:rsidP="005A1C96">
      <w:pPr>
        <w:pStyle w:val="Bibliography"/>
        <w:spacing w:line="276" w:lineRule="auto"/>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4D0616C4" w14:textId="77777777" w:rsidR="005A1C96" w:rsidRDefault="005A1C96" w:rsidP="005A1C96">
      <w:pPr>
        <w:pStyle w:val="Bibliography"/>
        <w:spacing w:line="276" w:lineRule="auto"/>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7DA440C8" w14:textId="77777777" w:rsidR="005A1C96" w:rsidRDefault="005A1C96" w:rsidP="005A1C96">
      <w:pPr>
        <w:pStyle w:val="Bibliography"/>
        <w:spacing w:line="276" w:lineRule="auto"/>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215621DC" w14:textId="77777777" w:rsidR="005A1C96" w:rsidRDefault="005A1C96" w:rsidP="005A1C96">
      <w:pPr>
        <w:pStyle w:val="Bibliography"/>
        <w:spacing w:line="276" w:lineRule="auto"/>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05DA94D" w14:textId="77777777" w:rsidR="005A1C96" w:rsidRDefault="005A1C96" w:rsidP="005A1C96">
      <w:pPr>
        <w:pStyle w:val="Bibliography"/>
        <w:spacing w:line="276" w:lineRule="auto"/>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2434A12D" w14:textId="77777777" w:rsidR="005A1C96" w:rsidRDefault="005A1C96" w:rsidP="005A1C96">
      <w:pPr>
        <w:pStyle w:val="Bibliography"/>
        <w:spacing w:line="276" w:lineRule="auto"/>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121809A7" w14:textId="77777777" w:rsidR="005A1C96" w:rsidRDefault="005A1C96" w:rsidP="005A1C96">
      <w:pPr>
        <w:pStyle w:val="Bibliography"/>
        <w:spacing w:line="276" w:lineRule="auto"/>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3F37066A" w14:textId="77777777" w:rsidR="005A1C96" w:rsidRDefault="005A1C96" w:rsidP="005A1C96">
      <w:pPr>
        <w:pStyle w:val="Bibliography"/>
        <w:spacing w:line="276" w:lineRule="auto"/>
      </w:pPr>
      <w:r>
        <w:lastRenderedPageBreak/>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CFDD392" w14:textId="77777777" w:rsidR="005A1C96" w:rsidRDefault="005A1C96" w:rsidP="005A1C96">
      <w:pPr>
        <w:pStyle w:val="Bibliography"/>
        <w:spacing w:line="276" w:lineRule="auto"/>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70AA5151" w14:textId="77777777" w:rsidR="005A1C96" w:rsidRDefault="005A1C96" w:rsidP="005A1C96">
      <w:pPr>
        <w:pStyle w:val="Bibliography"/>
        <w:spacing w:line="276" w:lineRule="auto"/>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50FE82FE" w14:textId="77777777" w:rsidR="005A1C96" w:rsidRDefault="005A1C96" w:rsidP="005A1C96">
      <w:pPr>
        <w:pStyle w:val="Bibliography"/>
        <w:spacing w:line="276" w:lineRule="auto"/>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4EF419C6" w14:textId="77777777" w:rsidR="005A1C96" w:rsidRDefault="005A1C96" w:rsidP="005A1C96">
      <w:pPr>
        <w:pStyle w:val="Bibliography"/>
        <w:spacing w:line="276" w:lineRule="auto"/>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058D900F" w14:textId="77777777" w:rsidR="005A1C96" w:rsidRDefault="005A1C96" w:rsidP="005A1C96">
      <w:pPr>
        <w:pStyle w:val="Bibliography"/>
        <w:spacing w:line="276" w:lineRule="auto"/>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22DC3BBC" w14:textId="77777777" w:rsidR="005A1C96" w:rsidRDefault="005A1C96" w:rsidP="005A1C96">
      <w:pPr>
        <w:pStyle w:val="Bibliography"/>
        <w:spacing w:line="276" w:lineRule="auto"/>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75EC5C2F" w14:textId="77777777" w:rsidR="005A1C96" w:rsidRDefault="005A1C96" w:rsidP="005A1C96">
      <w:pPr>
        <w:pStyle w:val="Bibliography"/>
        <w:spacing w:line="276" w:lineRule="auto"/>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07995C75" w14:textId="77777777" w:rsidR="005A1C96" w:rsidRDefault="005A1C96" w:rsidP="005A1C96">
      <w:pPr>
        <w:pStyle w:val="Bibliography"/>
        <w:spacing w:line="276" w:lineRule="auto"/>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217C9ED7" w14:textId="77777777" w:rsidR="005A1C96" w:rsidRDefault="005A1C96" w:rsidP="005A1C96">
      <w:pPr>
        <w:pStyle w:val="Bibliography"/>
        <w:spacing w:line="276" w:lineRule="auto"/>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44E669A2" w14:textId="77777777" w:rsidR="005A1C96" w:rsidRDefault="005A1C96" w:rsidP="005A1C96">
      <w:pPr>
        <w:pStyle w:val="Bibliography"/>
        <w:spacing w:line="276" w:lineRule="auto"/>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566F4949" w14:textId="77777777" w:rsidR="005A1C96" w:rsidRDefault="005A1C96" w:rsidP="005A1C96">
      <w:pPr>
        <w:pStyle w:val="Bibliography"/>
        <w:spacing w:line="276" w:lineRule="auto"/>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065B62C5" w14:textId="77777777" w:rsidR="005A1C96" w:rsidRDefault="005A1C96" w:rsidP="005A1C96">
      <w:pPr>
        <w:pStyle w:val="Bibliography"/>
        <w:spacing w:line="276" w:lineRule="auto"/>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7AE8CC98" w14:textId="77777777" w:rsidR="005A1C96" w:rsidRDefault="005A1C96" w:rsidP="005A1C96">
      <w:pPr>
        <w:pStyle w:val="Bibliography"/>
        <w:spacing w:line="276" w:lineRule="auto"/>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4FFDE9CA" w14:textId="77777777" w:rsidR="005A1C96" w:rsidRDefault="005A1C96" w:rsidP="005A1C96">
      <w:pPr>
        <w:pStyle w:val="Bibliography"/>
        <w:spacing w:line="276" w:lineRule="auto"/>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5AFECCEA" w14:textId="77777777" w:rsidR="005A1C96" w:rsidRDefault="005A1C96" w:rsidP="005A1C96">
      <w:pPr>
        <w:pStyle w:val="Bibliography"/>
        <w:spacing w:line="276" w:lineRule="auto"/>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7C080160" w14:textId="77777777" w:rsidR="005A1C96" w:rsidRDefault="005A1C96" w:rsidP="005A1C96">
      <w:pPr>
        <w:pStyle w:val="Bibliography"/>
        <w:spacing w:line="276" w:lineRule="auto"/>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5A29ADF2" w14:textId="77777777" w:rsidR="005A1C96" w:rsidRDefault="005A1C96" w:rsidP="005A1C96">
      <w:pPr>
        <w:pStyle w:val="Bibliography"/>
        <w:spacing w:line="276" w:lineRule="auto"/>
      </w:pPr>
      <w:r w:rsidRPr="009D1794">
        <w:lastRenderedPageBreak/>
        <w:t>62.</w:t>
      </w:r>
      <w:r w:rsidRPr="009D1794">
        <w:tab/>
        <w:t xml:space="preserve">Saloheimo, H. P. </w:t>
      </w:r>
      <w:r w:rsidRPr="009D1794">
        <w:rPr>
          <w:i/>
          <w:iCs/>
        </w:rPr>
        <w:t>et al.</w:t>
      </w:r>
      <w:r w:rsidRPr="009D1794">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0C02F050" w14:textId="77777777" w:rsidR="005A1C96" w:rsidRDefault="005A1C96" w:rsidP="005A1C96">
      <w:pPr>
        <w:pStyle w:val="Bibliography"/>
        <w:spacing w:line="276" w:lineRule="auto"/>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67C9E6E8" w14:textId="77777777" w:rsidR="005A1C96" w:rsidRDefault="005A1C96" w:rsidP="005A1C96">
      <w:pPr>
        <w:pStyle w:val="Bibliography"/>
        <w:spacing w:line="276" w:lineRule="auto"/>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47AC34D0" w14:textId="77777777" w:rsidR="005A1C96" w:rsidRDefault="005A1C96" w:rsidP="005A1C96">
      <w:pPr>
        <w:pStyle w:val="Bibliography"/>
        <w:spacing w:line="276" w:lineRule="auto"/>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3472E3EF" w14:textId="77777777" w:rsidR="005A1C96" w:rsidRDefault="005A1C96" w:rsidP="005A1C96">
      <w:pPr>
        <w:pStyle w:val="Bibliography"/>
        <w:spacing w:line="276" w:lineRule="auto"/>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369F0F88" w14:textId="77777777" w:rsidR="005A1C96" w:rsidRDefault="005A1C96" w:rsidP="005A1C96">
      <w:pPr>
        <w:pStyle w:val="Bibliography"/>
        <w:spacing w:line="276" w:lineRule="auto"/>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0F23A7BB" w14:textId="77777777" w:rsidR="005A1C96" w:rsidRDefault="005A1C96" w:rsidP="005A1C96">
      <w:pPr>
        <w:pStyle w:val="Bibliography"/>
        <w:spacing w:line="276" w:lineRule="auto"/>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65E663CF" w14:textId="77777777" w:rsidR="005A1C96" w:rsidRDefault="005A1C96" w:rsidP="005A1C96">
      <w:pPr>
        <w:pStyle w:val="Bibliography"/>
        <w:spacing w:line="276" w:lineRule="auto"/>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28FE2DA" w14:textId="77777777" w:rsidR="005A1C96" w:rsidRDefault="005A1C96" w:rsidP="005A1C96">
      <w:pPr>
        <w:pStyle w:val="Bibliography"/>
        <w:spacing w:line="276" w:lineRule="auto"/>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74FE9930" w14:textId="77777777" w:rsidR="005A1C96" w:rsidRDefault="005A1C96" w:rsidP="005A1C96">
      <w:pPr>
        <w:pStyle w:val="Bibliography"/>
        <w:spacing w:line="276" w:lineRule="auto"/>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6647B807" w14:textId="77777777" w:rsidR="005A1C96" w:rsidRDefault="005A1C96" w:rsidP="005A1C96">
      <w:pPr>
        <w:pStyle w:val="Bibliography"/>
        <w:spacing w:line="276" w:lineRule="auto"/>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686BCC77" w14:textId="77777777" w:rsidR="005A1C96" w:rsidRDefault="005A1C96" w:rsidP="005A1C96">
      <w:pPr>
        <w:pStyle w:val="Bibliography"/>
        <w:spacing w:line="276" w:lineRule="auto"/>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0A8FEEF7" w14:textId="77777777" w:rsidR="005A1C96" w:rsidRDefault="005A1C96" w:rsidP="005A1C96">
      <w:pPr>
        <w:pStyle w:val="Bibliography"/>
        <w:spacing w:line="276" w:lineRule="auto"/>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4ECF2543" w14:textId="77777777" w:rsidR="005A1C96" w:rsidRDefault="005A1C96" w:rsidP="005A1C96">
      <w:pPr>
        <w:pStyle w:val="Bibliography"/>
        <w:spacing w:line="276" w:lineRule="auto"/>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7BD569A2" w14:textId="77777777" w:rsidR="005A1C96" w:rsidRDefault="005A1C96" w:rsidP="005A1C96">
      <w:pPr>
        <w:pStyle w:val="Bibliography"/>
        <w:spacing w:line="276" w:lineRule="auto"/>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45425414" w14:textId="77777777" w:rsidR="005A1C96" w:rsidRDefault="005A1C96" w:rsidP="005A1C96">
      <w:pPr>
        <w:pStyle w:val="Bibliography"/>
        <w:spacing w:line="276" w:lineRule="auto"/>
      </w:pPr>
      <w:r>
        <w:lastRenderedPageBreak/>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1CA05038" w14:textId="77777777" w:rsidR="005A1C96" w:rsidRDefault="005A1C96" w:rsidP="005A1C96">
      <w:pPr>
        <w:pStyle w:val="Bibliography"/>
        <w:spacing w:line="276" w:lineRule="auto"/>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4D323CB9" w14:textId="77777777" w:rsidR="005A1C96" w:rsidRDefault="005A1C96" w:rsidP="005A1C96">
      <w:pPr>
        <w:pStyle w:val="Bibliography"/>
        <w:spacing w:line="276" w:lineRule="auto"/>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1B5070E2" w14:textId="77777777" w:rsidR="005A1C96" w:rsidRDefault="005A1C96" w:rsidP="005A1C96">
      <w:pPr>
        <w:pStyle w:val="Bibliography"/>
        <w:spacing w:line="276" w:lineRule="auto"/>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78074240" w14:textId="77777777" w:rsidR="005A1C96" w:rsidRDefault="005A1C96" w:rsidP="005A1C96">
      <w:pPr>
        <w:pStyle w:val="Bibliography"/>
        <w:spacing w:line="276" w:lineRule="auto"/>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49857B46" w14:textId="77777777" w:rsidR="005A1C96" w:rsidRDefault="005A1C96" w:rsidP="005A1C96">
      <w:pPr>
        <w:pStyle w:val="Bibliography"/>
        <w:spacing w:line="276" w:lineRule="auto"/>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20D7072C" w14:textId="77777777" w:rsidR="005A1C96" w:rsidRDefault="005A1C96" w:rsidP="005A1C96">
      <w:pPr>
        <w:pStyle w:val="Bibliography"/>
        <w:spacing w:line="276" w:lineRule="auto"/>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743AD52F" w14:textId="77777777" w:rsidR="005A1C96" w:rsidRDefault="005A1C96" w:rsidP="005A1C96">
      <w:pPr>
        <w:pStyle w:val="Bibliography"/>
        <w:spacing w:line="276" w:lineRule="auto"/>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101160BE" w14:textId="77777777" w:rsidR="005A1C96" w:rsidRDefault="005A1C96" w:rsidP="005A1C96">
      <w:pPr>
        <w:pStyle w:val="Bibliography"/>
        <w:spacing w:line="276" w:lineRule="auto"/>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05B90576" w14:textId="77777777" w:rsidR="005A1C96" w:rsidRDefault="005A1C96" w:rsidP="005A1C96">
      <w:pPr>
        <w:pStyle w:val="Bibliography"/>
        <w:spacing w:line="276" w:lineRule="auto"/>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26132855" w14:textId="77777777" w:rsidR="005A1C96" w:rsidRDefault="005A1C96" w:rsidP="005A1C96">
      <w:pPr>
        <w:pStyle w:val="Bibliography"/>
        <w:spacing w:line="276" w:lineRule="auto"/>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47FEFBA7" w14:textId="77777777" w:rsidR="005A1C96" w:rsidRDefault="005A1C96" w:rsidP="005A1C96">
      <w:pPr>
        <w:pStyle w:val="Bibliography"/>
        <w:spacing w:line="276" w:lineRule="auto"/>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1C09070B" w14:textId="77777777" w:rsidR="005A1C96" w:rsidRDefault="005A1C96" w:rsidP="005A1C96">
      <w:pPr>
        <w:pStyle w:val="Bibliography"/>
        <w:spacing w:line="276" w:lineRule="auto"/>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15FEE84" w14:textId="77777777" w:rsidR="005A1C96" w:rsidRDefault="005A1C96" w:rsidP="005A1C96">
      <w:pPr>
        <w:pStyle w:val="Bibliography"/>
        <w:spacing w:line="276" w:lineRule="auto"/>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784DF64C" w14:textId="77777777" w:rsidR="005A1C96" w:rsidRDefault="005A1C96" w:rsidP="005A1C96">
      <w:pPr>
        <w:pStyle w:val="Bibliography"/>
        <w:spacing w:line="276" w:lineRule="auto"/>
      </w:pPr>
      <w:r>
        <w:lastRenderedPageBreak/>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61EEB23A" w14:textId="77777777" w:rsidR="005A1C96" w:rsidRDefault="005A1C96" w:rsidP="005A1C96">
      <w:pPr>
        <w:pStyle w:val="Bibliography"/>
        <w:spacing w:line="276" w:lineRule="auto"/>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1D383536" w14:textId="77777777" w:rsidR="005A1C96" w:rsidRDefault="005A1C96" w:rsidP="005A1C96">
      <w:pPr>
        <w:pStyle w:val="Bibliography"/>
        <w:spacing w:line="276" w:lineRule="auto"/>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105E1FCD" w14:textId="77777777" w:rsidR="005A1C96" w:rsidRDefault="005A1C96" w:rsidP="005A1C96">
      <w:pPr>
        <w:pStyle w:val="Bibliography"/>
        <w:spacing w:line="276" w:lineRule="auto"/>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05F6C462" w14:textId="77777777" w:rsidR="005A1C96" w:rsidRDefault="005A1C96" w:rsidP="005A1C96">
      <w:pPr>
        <w:pStyle w:val="Bibliography"/>
        <w:spacing w:line="276" w:lineRule="auto"/>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66D88CF6" w14:textId="77777777" w:rsidR="005A1C96" w:rsidRDefault="005A1C96" w:rsidP="005A1C96">
      <w:pPr>
        <w:pStyle w:val="Bibliography"/>
        <w:spacing w:line="276" w:lineRule="auto"/>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1CA49D66" w14:textId="77777777" w:rsidR="005A1C96" w:rsidRDefault="005A1C96" w:rsidP="005A1C96">
      <w:pPr>
        <w:pStyle w:val="Bibliography"/>
        <w:spacing w:line="276" w:lineRule="auto"/>
      </w:pPr>
      <w:r w:rsidRPr="009D1794">
        <w:t>97.</w:t>
      </w:r>
      <w:r w:rsidRPr="009D1794">
        <w:tab/>
        <w:t xml:space="preserve">Sterne, J. A. C. </w:t>
      </w:r>
      <w:r w:rsidRPr="009D1794">
        <w:rPr>
          <w:i/>
          <w:iCs/>
        </w:rPr>
        <w:t>et al.</w:t>
      </w:r>
      <w:r w:rsidRPr="009D1794">
        <w:t xml:space="preserve"> </w:t>
      </w:r>
      <w:r>
        <w:t xml:space="preserve">ROBINS-I: A tool for assessing risk of bias in non-randomised studies of interventions. </w:t>
      </w:r>
      <w:r>
        <w:rPr>
          <w:i/>
          <w:iCs/>
        </w:rPr>
        <w:t>BMJ</w:t>
      </w:r>
      <w:r>
        <w:t xml:space="preserve"> </w:t>
      </w:r>
      <w:r>
        <w:rPr>
          <w:b/>
          <w:bCs/>
        </w:rPr>
        <w:t>355</w:t>
      </w:r>
      <w:r>
        <w:t>, i4919 (2016).</w:t>
      </w:r>
    </w:p>
    <w:p w14:paraId="72371856" w14:textId="77777777" w:rsidR="005A1C96" w:rsidRDefault="005A1C96" w:rsidP="005A1C96">
      <w:pPr>
        <w:pStyle w:val="Bibliography"/>
        <w:spacing w:line="276" w:lineRule="auto"/>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46AD839E" w14:textId="77777777" w:rsidR="005A1C96" w:rsidRDefault="005A1C96" w:rsidP="005A1C96">
      <w:pPr>
        <w:pStyle w:val="Bibliography"/>
        <w:spacing w:line="276" w:lineRule="auto"/>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099F1F4A" w14:textId="77777777" w:rsidR="005A1C96" w:rsidRDefault="005A1C96" w:rsidP="005A1C96">
      <w:pPr>
        <w:pStyle w:val="Bibliography"/>
        <w:spacing w:line="276" w:lineRule="auto"/>
      </w:pPr>
      <w:r>
        <w:t>100.</w:t>
      </w:r>
      <w:r>
        <w:tab/>
        <w:t xml:space="preserve">Hedges, L. V., Vevea, &amp; J. Selection method approaches. in </w:t>
      </w:r>
      <w:r>
        <w:rPr>
          <w:i/>
          <w:iCs/>
        </w:rPr>
        <w:t>In H. R. Rothstein, A. J. Sutton, &amp; M. Borenstein (Eds.), Publication bias in meta-analysis: Prevention, assessment and adjustments (pp. 145–174). Wiley Online Library</w:t>
      </w:r>
      <w:r>
        <w:t xml:space="preserve"> (2005). doi:10.1002/0470870168.ch9.</w:t>
      </w:r>
    </w:p>
    <w:p w14:paraId="38801A06" w14:textId="77777777" w:rsidR="005A1C96" w:rsidRDefault="005A1C96" w:rsidP="005A1C96">
      <w:pPr>
        <w:pStyle w:val="Bibliography"/>
        <w:spacing w:line="276" w:lineRule="auto"/>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25731E3D" w14:textId="77777777" w:rsidR="005A1C96" w:rsidRDefault="005A1C96" w:rsidP="005A1C96">
      <w:pPr>
        <w:pStyle w:val="Bibliography"/>
        <w:spacing w:line="276" w:lineRule="auto"/>
      </w:pPr>
      <w:r>
        <w:t>102.</w:t>
      </w:r>
      <w:r>
        <w:tab/>
        <w:t xml:space="preserve">van Aert, R. C. M. Meta-analyzing nonpreregistered and preregistered studies. </w:t>
      </w:r>
      <w:r>
        <w:rPr>
          <w:i/>
          <w:iCs/>
        </w:rPr>
        <w:t>Psychol. Methods</w:t>
      </w:r>
      <w:r>
        <w:t xml:space="preserve"> https://doi.org/10.1037/met0000719 (2025) doi:10.1037/met0000719.</w:t>
      </w:r>
    </w:p>
    <w:p w14:paraId="4C5BDDA1" w14:textId="77777777" w:rsidR="005A1C96" w:rsidRDefault="005A1C96" w:rsidP="005A1C96">
      <w:pPr>
        <w:pStyle w:val="Bibliography"/>
        <w:spacing w:line="276" w:lineRule="auto"/>
      </w:pPr>
      <w:r>
        <w:t>103.</w:t>
      </w:r>
      <w:r>
        <w:tab/>
        <w:t>Polanin, J. R. Addressing the issue of meta-analysis multiplicity in education and psychology. https://ecommons.luc.edu/luc_diss/539/ (2013).</w:t>
      </w:r>
    </w:p>
    <w:p w14:paraId="7B5250A9" w14:textId="77777777" w:rsidR="005A1C96" w:rsidRDefault="005A1C96" w:rsidP="005A1C96">
      <w:pPr>
        <w:pStyle w:val="Bibliography"/>
        <w:spacing w:line="276" w:lineRule="auto"/>
      </w:pPr>
      <w:r w:rsidRPr="005A1C96">
        <w:rPr>
          <w:lang w:val="da-DK"/>
        </w:rPr>
        <w:t>104.</w:t>
      </w:r>
      <w:r w:rsidRPr="005A1C96">
        <w:rPr>
          <w:lang w:val="da-DK"/>
        </w:rPr>
        <w:tab/>
        <w:t xml:space="preserve">Laird, A. R. </w:t>
      </w:r>
      <w:r w:rsidRPr="005A1C96">
        <w:rPr>
          <w:i/>
          <w:iCs/>
          <w:lang w:val="da-DK"/>
        </w:rPr>
        <w:t>et al.</w:t>
      </w:r>
      <w:r w:rsidRPr="005A1C96">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1FED682B" w14:textId="77777777" w:rsidR="005A1C96" w:rsidRPr="005A1C96" w:rsidRDefault="005A1C96" w:rsidP="005A1C96">
      <w:pPr>
        <w:pStyle w:val="Bibliography"/>
        <w:spacing w:line="276" w:lineRule="auto"/>
        <w:rPr>
          <w:lang w:val="da-DK"/>
        </w:rPr>
      </w:pPr>
      <w:r>
        <w:t>105.</w:t>
      </w:r>
      <w:r>
        <w:tab/>
        <w:t xml:space="preserve">Benjamini, Y. &amp; Hochberg, Y. Controlling the false discovery rate: A practical and powerful approach to multiple testing. </w:t>
      </w:r>
      <w:r w:rsidRPr="005A1C96">
        <w:rPr>
          <w:i/>
          <w:iCs/>
          <w:lang w:val="da-DK"/>
        </w:rPr>
        <w:t>J. R. Stat. Soc. Ser. B Methodol.</w:t>
      </w:r>
      <w:r w:rsidRPr="005A1C96">
        <w:rPr>
          <w:lang w:val="da-DK"/>
        </w:rPr>
        <w:t xml:space="preserve"> </w:t>
      </w:r>
      <w:r w:rsidRPr="005A1C96">
        <w:rPr>
          <w:b/>
          <w:bCs/>
          <w:lang w:val="da-DK"/>
        </w:rPr>
        <w:t>57</w:t>
      </w:r>
      <w:r w:rsidRPr="005A1C96">
        <w:rPr>
          <w:lang w:val="da-DK"/>
        </w:rPr>
        <w:t>, 289–300 (1995).</w:t>
      </w:r>
    </w:p>
    <w:p w14:paraId="71C20E5D" w14:textId="77777777" w:rsidR="005A1C96" w:rsidRDefault="005A1C96" w:rsidP="005A1C96">
      <w:pPr>
        <w:pStyle w:val="Bibliography"/>
        <w:spacing w:line="276" w:lineRule="auto"/>
      </w:pPr>
      <w:r w:rsidRPr="005A1C96">
        <w:rPr>
          <w:lang w:val="da-DK"/>
        </w:rPr>
        <w:lastRenderedPageBreak/>
        <w:t>106.</w:t>
      </w:r>
      <w:r w:rsidRPr="005A1C96">
        <w:rPr>
          <w:lang w:val="da-DK"/>
        </w:rPr>
        <w:tab/>
        <w:t xml:space="preserve">Burlingame, G. M. </w:t>
      </w:r>
      <w:r w:rsidRPr="005A1C96">
        <w:rPr>
          <w:i/>
          <w:iCs/>
          <w:lang w:val="da-DK"/>
        </w:rPr>
        <w:t>et al.</w:t>
      </w:r>
      <w:r w:rsidRPr="005A1C96">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3CADF055" w14:textId="77777777" w:rsidR="005A1C96" w:rsidRDefault="005A1C96" w:rsidP="005A1C96">
      <w:pPr>
        <w:pStyle w:val="Bibliography"/>
        <w:spacing w:line="276" w:lineRule="auto"/>
      </w:pPr>
      <w:r>
        <w:t>107.</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77E9D21B" w14:textId="77777777" w:rsidR="005A1C96" w:rsidRDefault="005A1C96" w:rsidP="005A1C96">
      <w:pPr>
        <w:pStyle w:val="Bibliography"/>
        <w:spacing w:line="276" w:lineRule="auto"/>
      </w:pPr>
      <w:r>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602E3EDB" w14:textId="77777777" w:rsidR="005A1C96" w:rsidRDefault="005A1C96" w:rsidP="005A1C96">
      <w:pPr>
        <w:pStyle w:val="Bibliography"/>
        <w:spacing w:line="276" w:lineRule="auto"/>
      </w:pPr>
      <w:r>
        <w:t>109.</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692E4ADF" w14:textId="77777777" w:rsidR="005A1C96" w:rsidRDefault="005A1C96" w:rsidP="005A1C96">
      <w:pPr>
        <w:pStyle w:val="Bibliography"/>
        <w:spacing w:line="276" w:lineRule="auto"/>
      </w:pPr>
      <w:r>
        <w:t>110.</w:t>
      </w:r>
      <w:r>
        <w:tab/>
        <w:t xml:space="preserve">Goldberg, M. H. How often does random assignment fail? Estimates and recommendations. </w:t>
      </w:r>
      <w:r>
        <w:rPr>
          <w:i/>
          <w:iCs/>
        </w:rPr>
        <w:t>J. Environ. Psychol.</w:t>
      </w:r>
      <w:r>
        <w:t xml:space="preserve"> </w:t>
      </w:r>
      <w:r>
        <w:rPr>
          <w:b/>
          <w:bCs/>
        </w:rPr>
        <w:t>66</w:t>
      </w:r>
      <w:r>
        <w:t>, 101351 (2019).</w:t>
      </w:r>
    </w:p>
    <w:p w14:paraId="2FFB3BC2" w14:textId="77777777" w:rsidR="005A1C96" w:rsidRDefault="005A1C96" w:rsidP="005A1C96">
      <w:pPr>
        <w:pStyle w:val="Bibliography"/>
        <w:spacing w:line="276" w:lineRule="auto"/>
      </w:pPr>
      <w:r>
        <w:t>111.</w:t>
      </w:r>
      <w:r>
        <w:tab/>
        <w:t xml:space="preserve">Shadish, W. R., Cook, T. D. &amp; Campbell, D. T. </w:t>
      </w:r>
      <w:r>
        <w:rPr>
          <w:i/>
          <w:iCs/>
        </w:rPr>
        <w:t>Experimental and Quasi-Experimental Designs for Generalized Causal Inference</w:t>
      </w:r>
      <w:r>
        <w:t>. (Cengage Learning, Inc., 2002).</w:t>
      </w:r>
    </w:p>
    <w:p w14:paraId="543046C9" w14:textId="77777777" w:rsidR="005A1C96" w:rsidRDefault="005A1C96" w:rsidP="005A1C96">
      <w:pPr>
        <w:pStyle w:val="Bibliography"/>
        <w:spacing w:line="276" w:lineRule="auto"/>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5B186788" w14:textId="77777777" w:rsidR="005A1C96" w:rsidRDefault="005A1C96" w:rsidP="005A1C96">
      <w:pPr>
        <w:pStyle w:val="Bibliography"/>
        <w:spacing w:line="276" w:lineRule="auto"/>
      </w:pPr>
      <w:r>
        <w:t>113.</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5248B66E" w14:textId="77777777" w:rsidR="005A1C96" w:rsidRDefault="005A1C96" w:rsidP="005A1C96">
      <w:pPr>
        <w:pStyle w:val="Bibliography"/>
        <w:spacing w:line="276" w:lineRule="auto"/>
      </w:pPr>
      <w:r>
        <w:t>114.</w:t>
      </w:r>
      <w:r>
        <w:tab/>
        <w:t>Pustejovsky, J. E. Alternative formulas for the standardized mean difference. https://www.jepusto.com/alternative-formulas-for-the-smd/ (2016).</w:t>
      </w:r>
    </w:p>
    <w:p w14:paraId="4A8B74A0" w14:textId="77777777" w:rsidR="005A1C96" w:rsidRDefault="005A1C96" w:rsidP="005A1C96">
      <w:pPr>
        <w:pStyle w:val="Bibliography"/>
        <w:spacing w:line="276" w:lineRule="auto"/>
      </w:pPr>
      <w:r>
        <w:t>115.</w:t>
      </w:r>
      <w:r>
        <w:tab/>
        <w:t>WWC. Supplement document for Appendix E and the What Works Clearinghouse procedures handbook, version 4.1. (2021).</w:t>
      </w:r>
    </w:p>
    <w:p w14:paraId="6305EFB8" w14:textId="77777777" w:rsidR="005A1C96" w:rsidRDefault="005A1C96" w:rsidP="005A1C96">
      <w:pPr>
        <w:pStyle w:val="Bibliography"/>
        <w:spacing w:line="276" w:lineRule="auto"/>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75CA5EA0" w14:textId="77777777" w:rsidR="005A1C96" w:rsidRDefault="005A1C96" w:rsidP="005A1C96">
      <w:pPr>
        <w:pStyle w:val="Bibliography"/>
        <w:spacing w:line="276" w:lineRule="auto"/>
      </w:pPr>
      <w:r>
        <w:t>117.</w:t>
      </w:r>
      <w:r>
        <w:tab/>
        <w:t>Wilson, D. B. Formulas used by the ‘Practical Meta-Analysis Effect Size Calculator’. (2016).</w:t>
      </w:r>
    </w:p>
    <w:p w14:paraId="6F9D18D5" w14:textId="77777777" w:rsidR="005A1C96" w:rsidRDefault="005A1C96" w:rsidP="005A1C96">
      <w:pPr>
        <w:pStyle w:val="Bibliography"/>
        <w:spacing w:line="276" w:lineRule="auto"/>
      </w:pPr>
      <w:r>
        <w:t>118.</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78CE9531" w14:textId="77777777" w:rsidR="005A1C96" w:rsidRDefault="005A1C96" w:rsidP="005A1C96">
      <w:pPr>
        <w:pStyle w:val="Bibliography"/>
        <w:spacing w:line="276" w:lineRule="auto"/>
      </w:pPr>
      <w:r>
        <w:t>119.</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283E75B5" w14:textId="77777777" w:rsidR="005A1C96" w:rsidRDefault="005A1C96" w:rsidP="005A1C96">
      <w:pPr>
        <w:pStyle w:val="Bibliography"/>
        <w:spacing w:line="276" w:lineRule="auto"/>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7F3672CC" w14:textId="77777777" w:rsidR="005A1C96" w:rsidRDefault="005A1C96" w:rsidP="005A1C96">
      <w:pPr>
        <w:pStyle w:val="Bibliography"/>
        <w:spacing w:line="276" w:lineRule="auto"/>
      </w:pPr>
      <w:r>
        <w:t>121.</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66DEF857" w14:textId="77777777" w:rsidR="005A1C96" w:rsidRDefault="005A1C96" w:rsidP="005A1C96">
      <w:pPr>
        <w:pStyle w:val="Bibliography"/>
        <w:spacing w:line="276" w:lineRule="auto"/>
      </w:pPr>
      <w:r>
        <w:lastRenderedPageBreak/>
        <w:t>122.</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12EA01BE" w14:textId="77777777" w:rsidR="005A1C96" w:rsidRDefault="005A1C96" w:rsidP="005A1C96">
      <w:pPr>
        <w:pStyle w:val="Bibliography"/>
        <w:spacing w:line="276" w:lineRule="auto"/>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36518B39" w14:textId="77777777" w:rsidR="005A1C96" w:rsidRDefault="005A1C96" w:rsidP="005A1C96">
      <w:pPr>
        <w:pStyle w:val="Bibliography"/>
        <w:spacing w:line="276" w:lineRule="auto"/>
      </w:pPr>
      <w:r>
        <w:t>124.</w:t>
      </w:r>
      <w:r>
        <w:tab/>
        <w:t xml:space="preserve">Weiss, M. J., Lockwood, J. R. &amp; McCaffrey, D. F. Estimating the Standard Error of the Impact Estimator in Individually Randomized Trials With Clustering. </w:t>
      </w:r>
      <w:r>
        <w:rPr>
          <w:i/>
          <w:iCs/>
        </w:rPr>
        <w:t>J. Res. Educ. Eff.</w:t>
      </w:r>
      <w:r>
        <w:t xml:space="preserve"> </w:t>
      </w:r>
      <w:r>
        <w:rPr>
          <w:b/>
          <w:bCs/>
        </w:rPr>
        <w:t>9</w:t>
      </w:r>
      <w:r>
        <w:t>, 421–444 (2016).</w:t>
      </w:r>
    </w:p>
    <w:p w14:paraId="7156E232" w14:textId="77777777" w:rsidR="005A1C96" w:rsidRDefault="005A1C96" w:rsidP="005A1C96">
      <w:pPr>
        <w:pStyle w:val="Bibliography"/>
        <w:spacing w:line="276" w:lineRule="auto"/>
      </w:pPr>
      <w:r>
        <w:t>125.</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2D3085DC" w14:textId="77777777" w:rsidR="005A1C96" w:rsidRDefault="005A1C96" w:rsidP="005A1C96">
      <w:pPr>
        <w:pStyle w:val="Bibliography"/>
        <w:spacing w:line="276" w:lineRule="auto"/>
      </w:pPr>
      <w:r>
        <w:t>126.</w:t>
      </w:r>
      <w:r>
        <w:tab/>
        <w:t xml:space="preserve">Tipton, E. Small sample adjustments for robust variance estimation with meta-regression. </w:t>
      </w:r>
      <w:r>
        <w:rPr>
          <w:i/>
          <w:iCs/>
        </w:rPr>
        <w:t>Psychol. Methods</w:t>
      </w:r>
      <w:r>
        <w:t xml:space="preserve"> </w:t>
      </w:r>
      <w:r>
        <w:rPr>
          <w:b/>
          <w:bCs/>
        </w:rPr>
        <w:t>20</w:t>
      </w:r>
      <w:r>
        <w:t>, 375–393 (2015).</w:t>
      </w:r>
    </w:p>
    <w:p w14:paraId="398C1FC4" w14:textId="77777777" w:rsidR="005A1C96" w:rsidRDefault="005A1C96" w:rsidP="005A1C96">
      <w:pPr>
        <w:pStyle w:val="Bibliography"/>
        <w:spacing w:line="276" w:lineRule="auto"/>
      </w:pPr>
      <w:r>
        <w:t>127.</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4FAB69AF" w14:textId="77777777" w:rsidR="005A1C96" w:rsidRDefault="005A1C96" w:rsidP="005A1C96">
      <w:pPr>
        <w:pStyle w:val="Bibliography"/>
        <w:spacing w:line="276" w:lineRule="auto"/>
      </w:pPr>
      <w:r>
        <w:t>128.</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7E024359" w14:textId="77777777" w:rsidR="005A1C96" w:rsidRDefault="005A1C96" w:rsidP="005A1C96">
      <w:pPr>
        <w:pStyle w:val="Bibliography"/>
        <w:spacing w:line="276" w:lineRule="auto"/>
      </w:pPr>
      <w:r>
        <w:t>129.</w:t>
      </w:r>
      <w:r>
        <w:tab/>
        <w:t xml:space="preserve">Tukey, J. W. </w:t>
      </w:r>
      <w:r>
        <w:rPr>
          <w:i/>
          <w:iCs/>
        </w:rPr>
        <w:t>Exploratory Data Analysis</w:t>
      </w:r>
      <w:r>
        <w:t>. (Pearson Modern Classic, 1977).</w:t>
      </w:r>
    </w:p>
    <w:p w14:paraId="37DEB94D" w14:textId="77777777" w:rsidR="005A1C96" w:rsidRDefault="005A1C96" w:rsidP="005A1C96">
      <w:pPr>
        <w:pStyle w:val="Bibliography"/>
        <w:spacing w:line="276" w:lineRule="auto"/>
      </w:pPr>
      <w:r>
        <w:t>130.</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6777E22" w14:textId="77777777" w:rsidR="005A1C96" w:rsidRDefault="005A1C96" w:rsidP="005A1C96">
      <w:pPr>
        <w:pStyle w:val="Bibliography"/>
        <w:spacing w:line="276" w:lineRule="auto"/>
      </w:pPr>
      <w:r>
        <w:t>131.</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612EE346" w14:textId="77777777" w:rsidR="005A1C96" w:rsidRDefault="005A1C96" w:rsidP="005A1C96">
      <w:pPr>
        <w:pStyle w:val="Bibliography"/>
        <w:spacing w:line="276" w:lineRule="auto"/>
      </w:pPr>
      <w:r>
        <w:t>132.</w:t>
      </w:r>
      <w:r>
        <w:tab/>
        <w:t>Pustejovsky, J. E., Citkowicz, M. &amp; Joshi, M. Estimation and inference for step-function selection models in meta-analysis with dependent effects. (2025) doi:10.31222/osf.io/qg5x6_v1.</w:t>
      </w:r>
    </w:p>
    <w:p w14:paraId="5ED1D742" w14:textId="77777777" w:rsidR="005A1C96" w:rsidRDefault="005A1C96" w:rsidP="005A1C96">
      <w:pPr>
        <w:pStyle w:val="Bibliography"/>
        <w:spacing w:line="276" w:lineRule="auto"/>
      </w:pPr>
      <w:r>
        <w:t>133.</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333BEF38" w14:textId="77777777" w:rsidR="005A1C96" w:rsidRDefault="005A1C96" w:rsidP="005A1C96">
      <w:pPr>
        <w:pStyle w:val="Bibliography"/>
        <w:spacing w:line="276" w:lineRule="auto"/>
      </w:pPr>
      <w:r>
        <w:t>134.</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1D5514EE" w14:textId="77777777" w:rsidR="005A1C96" w:rsidRDefault="005A1C96" w:rsidP="005A1C96">
      <w:pPr>
        <w:pStyle w:val="Bibliography"/>
        <w:spacing w:line="276" w:lineRule="auto"/>
      </w:pPr>
      <w:r>
        <w:t>135.</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6410C347" w14:textId="77777777" w:rsidR="005A1C96" w:rsidRDefault="005A1C96" w:rsidP="005A1C96">
      <w:pPr>
        <w:pStyle w:val="Bibliography"/>
        <w:spacing w:line="276" w:lineRule="auto"/>
      </w:pPr>
      <w:r>
        <w:t>136.</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72206C4E" w14:textId="77777777" w:rsidR="005A1C96" w:rsidRDefault="005A1C96" w:rsidP="005A1C96">
      <w:pPr>
        <w:pStyle w:val="Bibliography"/>
        <w:spacing w:line="276" w:lineRule="auto"/>
      </w:pPr>
      <w:r>
        <w:t>137.</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60E7F3A8" w14:textId="77777777" w:rsidR="005A1C96" w:rsidRDefault="005A1C96" w:rsidP="005A1C96">
      <w:pPr>
        <w:pStyle w:val="Bibliography"/>
        <w:spacing w:line="276" w:lineRule="auto"/>
      </w:pPr>
      <w:r>
        <w:t>138.</w:t>
      </w:r>
      <w:r>
        <w:tab/>
        <w:t xml:space="preserve">Viechtbauer, W. Conducting meta-analyses in R with the metafor package. </w:t>
      </w:r>
      <w:r>
        <w:rPr>
          <w:i/>
          <w:iCs/>
        </w:rPr>
        <w:t>J. Stat. Softw.</w:t>
      </w:r>
      <w:r>
        <w:t xml:space="preserve"> </w:t>
      </w:r>
      <w:r>
        <w:rPr>
          <w:b/>
          <w:bCs/>
        </w:rPr>
        <w:t>36</w:t>
      </w:r>
      <w:r>
        <w:t>, 1–48 (2010).</w:t>
      </w:r>
    </w:p>
    <w:p w14:paraId="3D7B4FAB" w14:textId="77777777" w:rsidR="005A1C96" w:rsidRDefault="005A1C96" w:rsidP="005A1C96">
      <w:pPr>
        <w:pStyle w:val="Bibliography"/>
        <w:spacing w:line="276" w:lineRule="auto"/>
      </w:pPr>
      <w:r>
        <w:t>139.</w:t>
      </w:r>
      <w:r>
        <w:tab/>
        <w:t>Pustejovsky, J. E. clubSandwich: Cluster-robust (sandwich) variance estimators with small-sample corrections. cran.r-project.org (2020).</w:t>
      </w:r>
    </w:p>
    <w:p w14:paraId="3EAC3295" w14:textId="77777777" w:rsidR="005A1C96" w:rsidRDefault="005A1C96" w:rsidP="005A1C96">
      <w:pPr>
        <w:pStyle w:val="Bibliography"/>
        <w:spacing w:line="276" w:lineRule="auto"/>
      </w:pPr>
      <w:r>
        <w:lastRenderedPageBreak/>
        <w:t>140.</w:t>
      </w:r>
      <w:r>
        <w:tab/>
        <w:t>Joshi, M. &amp; Pustejovsky, J. E. wildmeta: Cluster wild bootstrapping for meta-analysis. https://github.com/meghapsimatrix/wildmeta (2022).</w:t>
      </w:r>
    </w:p>
    <w:p w14:paraId="6F1D4156" w14:textId="77777777" w:rsidR="005A1C96" w:rsidRDefault="005A1C96" w:rsidP="005A1C96">
      <w:pPr>
        <w:pStyle w:val="Bibliography"/>
        <w:spacing w:line="276" w:lineRule="auto"/>
      </w:pPr>
      <w:r>
        <w:t>141.</w:t>
      </w:r>
      <w:r>
        <w:tab/>
        <w:t>Wickham, H. ggplot2: Elegant graphics for data analysis. https://cran.r-project.org/web/packages/ggplot2/index.html (2016).</w:t>
      </w:r>
    </w:p>
    <w:p w14:paraId="50607DD2" w14:textId="77777777" w:rsidR="005A1C96" w:rsidRDefault="005A1C96" w:rsidP="005A1C96">
      <w:pPr>
        <w:pStyle w:val="Bibliography"/>
        <w:spacing w:line="276" w:lineRule="auto"/>
      </w:pPr>
      <w:r>
        <w:t>142.</w:t>
      </w:r>
      <w:r>
        <w:tab/>
        <w:t>Vembye, M. H. VIVECampbell: Functions for Campbell reviews in VIVE. GitHub (2024).</w:t>
      </w:r>
    </w:p>
    <w:p w14:paraId="20C7CB9D" w14:textId="77777777" w:rsidR="005A1C96" w:rsidRDefault="005A1C96" w:rsidP="005A1C96">
      <w:pPr>
        <w:pStyle w:val="Bibliography"/>
        <w:spacing w:line="276" w:lineRule="auto"/>
      </w:pPr>
      <w:r>
        <w:t>143.</w:t>
      </w:r>
      <w:r>
        <w:tab/>
        <w:t xml:space="preserve">Canty, A. &amp; Ripley, B. Package ‘boot’. </w:t>
      </w:r>
      <w:r>
        <w:rPr>
          <w:i/>
          <w:iCs/>
        </w:rPr>
        <w:t>Bootstrap Funct. CRAN R Proj</w:t>
      </w:r>
      <w:r>
        <w:t xml:space="preserve"> (2017).</w:t>
      </w:r>
    </w:p>
    <w:p w14:paraId="2BDB1636" w14:textId="77777777" w:rsidR="005A1C96" w:rsidRDefault="005A1C96" w:rsidP="005A1C96">
      <w:pPr>
        <w:pStyle w:val="Bibliography"/>
        <w:spacing w:line="276" w:lineRule="auto"/>
      </w:pPr>
      <w:r>
        <w:t>144.</w:t>
      </w:r>
      <w:r>
        <w:tab/>
        <w:t>Pustejovsky, J. E., Joshi, M. &amp; Citkowicz, M. metaselection: Meta-analytic selection models with cluster-robust and cluster-bootstrap standard errors for dependent effect size estimates. (2025).</w:t>
      </w:r>
    </w:p>
    <w:p w14:paraId="0EEFD6BC" w14:textId="77777777" w:rsidR="005A1C96" w:rsidRDefault="005A1C96" w:rsidP="005A1C96">
      <w:pPr>
        <w:pStyle w:val="Bibliography"/>
        <w:spacing w:line="276" w:lineRule="auto"/>
      </w:pPr>
      <w:r>
        <w:t>145.</w:t>
      </w:r>
      <w:r>
        <w:tab/>
        <w:t xml:space="preserve">van Aert, R. C. M. puniform: Meta-analysis methods correcting for publication bias (No. </w:t>
      </w:r>
      <w:r>
        <w:rPr>
          <w:i/>
          <w:iCs/>
        </w:rPr>
        <w:t>027 CRAN</w:t>
      </w:r>
      <w:r>
        <w:t xml:space="preserve"> (2023).</w:t>
      </w:r>
    </w:p>
    <w:p w14:paraId="31149B1A" w14:textId="7E8770D1" w:rsidR="005E2C07" w:rsidRPr="009D1794" w:rsidRDefault="00D743E8" w:rsidP="005E2C07">
      <w:pPr>
        <w:pStyle w:val="Heading2"/>
      </w:pPr>
      <w:r w:rsidRPr="00D743E8">
        <w:fldChar w:fldCharType="end"/>
      </w:r>
      <w:r w:rsidR="005E2C07" w:rsidRPr="005A1C96">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29A357BC" w14:textId="1678C410" w:rsidR="00435C4F" w:rsidRPr="00435C4F" w:rsidRDefault="00435C4F" w:rsidP="00435C4F">
      <w:r w:rsidRPr="00435C4F">
        <w:t>Authors are listed in descending order of contribution within each role</w:t>
      </w:r>
    </w:p>
    <w:p w14:paraId="1302856B" w14:textId="74FE71CA" w:rsidR="005E2C07" w:rsidRDefault="005E2C07" w:rsidP="005E2C07">
      <w:pPr>
        <w:spacing w:after="0" w:line="240" w:lineRule="auto"/>
      </w:pPr>
      <w:r w:rsidRPr="005E2C07">
        <w:t xml:space="preserve">Conceptualization: </w:t>
      </w:r>
      <w:r w:rsidR="00665A10">
        <w:t>N.T.D, M.C.F.J, and M.H.V</w:t>
      </w:r>
    </w:p>
    <w:p w14:paraId="37541B9B" w14:textId="51AB326B" w:rsidR="00435C4F" w:rsidRDefault="005E2C07" w:rsidP="005E2C07">
      <w:pPr>
        <w:spacing w:after="0" w:line="240" w:lineRule="auto"/>
      </w:pPr>
      <w:r w:rsidRPr="005E2C07">
        <w:t xml:space="preserve">Methodology: </w:t>
      </w:r>
      <w:r w:rsidR="00435C4F">
        <w:t xml:space="preserve">M.H.V and N.T.D </w:t>
      </w:r>
    </w:p>
    <w:p w14:paraId="4F7405C9" w14:textId="1F7285AC" w:rsidR="00665A10" w:rsidRDefault="00435C4F" w:rsidP="005E2C07">
      <w:pPr>
        <w:spacing w:after="0" w:line="240" w:lineRule="auto"/>
      </w:pPr>
      <w:r>
        <w:t>T</w:t>
      </w:r>
      <w:r w:rsidR="005E2C07" w:rsidRPr="005E2C07">
        <w:t>he search strategy</w:t>
      </w:r>
      <w:r>
        <w:t xml:space="preserve"> and</w:t>
      </w:r>
      <w:r w:rsidR="005E2C07" w:rsidRPr="005E2C07">
        <w:t xml:space="preserve"> literature search</w:t>
      </w:r>
      <w:r w:rsidR="00665A10">
        <w:t>: E.B</w:t>
      </w:r>
      <w:r w:rsidR="003C2EAD">
        <w:t xml:space="preserve"> and</w:t>
      </w:r>
      <w:r w:rsidR="00665A10">
        <w:t xml:space="preserve"> N.T.D</w:t>
      </w:r>
    </w:p>
    <w:p w14:paraId="0BA2E399" w14:textId="29142F94"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M.H.V</w:t>
      </w:r>
      <w:r w:rsidR="003728F6">
        <w:t xml:space="preserve">, and M.C.F.J, </w:t>
      </w:r>
    </w:p>
    <w:p w14:paraId="030222A0" w14:textId="06721A02"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625C7F03"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27BB6" w14:textId="77777777" w:rsidR="002972C6" w:rsidRDefault="002972C6" w:rsidP="00C725CF">
      <w:pPr>
        <w:spacing w:after="0" w:line="240" w:lineRule="auto"/>
      </w:pPr>
      <w:r>
        <w:separator/>
      </w:r>
    </w:p>
  </w:endnote>
  <w:endnote w:type="continuationSeparator" w:id="0">
    <w:p w14:paraId="30D4AD9C" w14:textId="77777777" w:rsidR="002972C6" w:rsidRDefault="002972C6"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BB9AB" w14:textId="77777777" w:rsidR="002972C6" w:rsidRDefault="002972C6" w:rsidP="00C725CF">
      <w:pPr>
        <w:spacing w:after="0" w:line="240" w:lineRule="auto"/>
      </w:pPr>
      <w:r>
        <w:separator/>
      </w:r>
    </w:p>
  </w:footnote>
  <w:footnote w:type="continuationSeparator" w:id="0">
    <w:p w14:paraId="141BCD3F" w14:textId="77777777" w:rsidR="002972C6" w:rsidRDefault="002972C6"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465F"/>
    <w:rsid w:val="000156B0"/>
    <w:rsid w:val="00027EE1"/>
    <w:rsid w:val="00033911"/>
    <w:rsid w:val="00033E14"/>
    <w:rsid w:val="000366D8"/>
    <w:rsid w:val="00050D65"/>
    <w:rsid w:val="00057503"/>
    <w:rsid w:val="00076C45"/>
    <w:rsid w:val="0008052E"/>
    <w:rsid w:val="000908BB"/>
    <w:rsid w:val="000956F7"/>
    <w:rsid w:val="000A6F1C"/>
    <w:rsid w:val="000A6FAE"/>
    <w:rsid w:val="000B5F9E"/>
    <w:rsid w:val="000C5E95"/>
    <w:rsid w:val="000C6DD9"/>
    <w:rsid w:val="000D0B1D"/>
    <w:rsid w:val="000F76EF"/>
    <w:rsid w:val="001072B6"/>
    <w:rsid w:val="001121CF"/>
    <w:rsid w:val="00122DF6"/>
    <w:rsid w:val="001303D1"/>
    <w:rsid w:val="00131CDD"/>
    <w:rsid w:val="00135E69"/>
    <w:rsid w:val="0014119A"/>
    <w:rsid w:val="0014156A"/>
    <w:rsid w:val="0014286B"/>
    <w:rsid w:val="00167151"/>
    <w:rsid w:val="00170E45"/>
    <w:rsid w:val="0017372E"/>
    <w:rsid w:val="00186202"/>
    <w:rsid w:val="00193415"/>
    <w:rsid w:val="00196294"/>
    <w:rsid w:val="001A0AE2"/>
    <w:rsid w:val="001A1B30"/>
    <w:rsid w:val="001B60B3"/>
    <w:rsid w:val="001B643C"/>
    <w:rsid w:val="001C6482"/>
    <w:rsid w:val="001D3076"/>
    <w:rsid w:val="001F1795"/>
    <w:rsid w:val="001F4375"/>
    <w:rsid w:val="00202072"/>
    <w:rsid w:val="00210E8C"/>
    <w:rsid w:val="002434E9"/>
    <w:rsid w:val="00253B69"/>
    <w:rsid w:val="002723A5"/>
    <w:rsid w:val="002818D6"/>
    <w:rsid w:val="00281E63"/>
    <w:rsid w:val="00285F13"/>
    <w:rsid w:val="002972C6"/>
    <w:rsid w:val="002A037E"/>
    <w:rsid w:val="002B5C53"/>
    <w:rsid w:val="002C07EF"/>
    <w:rsid w:val="002C2E7F"/>
    <w:rsid w:val="002D4307"/>
    <w:rsid w:val="002E13B4"/>
    <w:rsid w:val="002E272B"/>
    <w:rsid w:val="002E3B8B"/>
    <w:rsid w:val="002F1AD2"/>
    <w:rsid w:val="002F33E0"/>
    <w:rsid w:val="002F61AE"/>
    <w:rsid w:val="00321116"/>
    <w:rsid w:val="003301CD"/>
    <w:rsid w:val="00330B37"/>
    <w:rsid w:val="00331FC5"/>
    <w:rsid w:val="00345B2F"/>
    <w:rsid w:val="00361073"/>
    <w:rsid w:val="003728F6"/>
    <w:rsid w:val="00387890"/>
    <w:rsid w:val="003B5E76"/>
    <w:rsid w:val="003C2423"/>
    <w:rsid w:val="003C2EAD"/>
    <w:rsid w:val="003C411F"/>
    <w:rsid w:val="003C4528"/>
    <w:rsid w:val="003C7AA8"/>
    <w:rsid w:val="003E73DE"/>
    <w:rsid w:val="003F7191"/>
    <w:rsid w:val="003F75CF"/>
    <w:rsid w:val="0040695B"/>
    <w:rsid w:val="00410951"/>
    <w:rsid w:val="004213C1"/>
    <w:rsid w:val="00421899"/>
    <w:rsid w:val="004233D1"/>
    <w:rsid w:val="004235CB"/>
    <w:rsid w:val="00426079"/>
    <w:rsid w:val="00426317"/>
    <w:rsid w:val="00433838"/>
    <w:rsid w:val="00435C4F"/>
    <w:rsid w:val="00441E13"/>
    <w:rsid w:val="0044688C"/>
    <w:rsid w:val="00447550"/>
    <w:rsid w:val="004503BA"/>
    <w:rsid w:val="00455BB7"/>
    <w:rsid w:val="00462AFC"/>
    <w:rsid w:val="00474165"/>
    <w:rsid w:val="00483F00"/>
    <w:rsid w:val="0049056E"/>
    <w:rsid w:val="00494CD1"/>
    <w:rsid w:val="004A2A8B"/>
    <w:rsid w:val="004A41C5"/>
    <w:rsid w:val="004A53FF"/>
    <w:rsid w:val="004A7574"/>
    <w:rsid w:val="004C6DDB"/>
    <w:rsid w:val="004C7D52"/>
    <w:rsid w:val="004D146E"/>
    <w:rsid w:val="004D505E"/>
    <w:rsid w:val="004D7425"/>
    <w:rsid w:val="004E008C"/>
    <w:rsid w:val="004E0434"/>
    <w:rsid w:val="004E13ED"/>
    <w:rsid w:val="004E28A5"/>
    <w:rsid w:val="004F394C"/>
    <w:rsid w:val="00506E25"/>
    <w:rsid w:val="005161A9"/>
    <w:rsid w:val="005166E9"/>
    <w:rsid w:val="00527A3C"/>
    <w:rsid w:val="0053672C"/>
    <w:rsid w:val="00537EB1"/>
    <w:rsid w:val="0054335C"/>
    <w:rsid w:val="0055756E"/>
    <w:rsid w:val="00562F84"/>
    <w:rsid w:val="00563CE1"/>
    <w:rsid w:val="005751C9"/>
    <w:rsid w:val="00575451"/>
    <w:rsid w:val="0058578F"/>
    <w:rsid w:val="00585BCA"/>
    <w:rsid w:val="00593697"/>
    <w:rsid w:val="0059564E"/>
    <w:rsid w:val="005A1C96"/>
    <w:rsid w:val="005B2BC0"/>
    <w:rsid w:val="005B52E1"/>
    <w:rsid w:val="005B5471"/>
    <w:rsid w:val="005C1FDF"/>
    <w:rsid w:val="005C3BBE"/>
    <w:rsid w:val="005C68A1"/>
    <w:rsid w:val="005C7C44"/>
    <w:rsid w:val="005D29F9"/>
    <w:rsid w:val="005D3FFE"/>
    <w:rsid w:val="005D6053"/>
    <w:rsid w:val="005E2C07"/>
    <w:rsid w:val="005E57F9"/>
    <w:rsid w:val="005F35A8"/>
    <w:rsid w:val="006102D3"/>
    <w:rsid w:val="00611BA5"/>
    <w:rsid w:val="00622A19"/>
    <w:rsid w:val="0062690F"/>
    <w:rsid w:val="00640AAE"/>
    <w:rsid w:val="00654BBF"/>
    <w:rsid w:val="00655410"/>
    <w:rsid w:val="0066528F"/>
    <w:rsid w:val="00665A10"/>
    <w:rsid w:val="0066627A"/>
    <w:rsid w:val="00667B02"/>
    <w:rsid w:val="0067165F"/>
    <w:rsid w:val="00675955"/>
    <w:rsid w:val="00685278"/>
    <w:rsid w:val="00685CF3"/>
    <w:rsid w:val="006872B2"/>
    <w:rsid w:val="00687F29"/>
    <w:rsid w:val="0069525C"/>
    <w:rsid w:val="006A19E3"/>
    <w:rsid w:val="006A55AF"/>
    <w:rsid w:val="006B0248"/>
    <w:rsid w:val="006C0A18"/>
    <w:rsid w:val="006C5087"/>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2590"/>
    <w:rsid w:val="00763D72"/>
    <w:rsid w:val="007750C1"/>
    <w:rsid w:val="00776F58"/>
    <w:rsid w:val="0078009E"/>
    <w:rsid w:val="0078357A"/>
    <w:rsid w:val="00785CB3"/>
    <w:rsid w:val="0079246A"/>
    <w:rsid w:val="007A162B"/>
    <w:rsid w:val="007B0B84"/>
    <w:rsid w:val="007B5F70"/>
    <w:rsid w:val="007C0173"/>
    <w:rsid w:val="007C1988"/>
    <w:rsid w:val="007C2AA0"/>
    <w:rsid w:val="007C3DD0"/>
    <w:rsid w:val="007C5BF2"/>
    <w:rsid w:val="007C6752"/>
    <w:rsid w:val="007D454C"/>
    <w:rsid w:val="007E2AE9"/>
    <w:rsid w:val="007E3060"/>
    <w:rsid w:val="007E62CB"/>
    <w:rsid w:val="007E7CCF"/>
    <w:rsid w:val="007F026A"/>
    <w:rsid w:val="0080237F"/>
    <w:rsid w:val="00804CE1"/>
    <w:rsid w:val="00805843"/>
    <w:rsid w:val="00830F87"/>
    <w:rsid w:val="0083447D"/>
    <w:rsid w:val="00835111"/>
    <w:rsid w:val="0084453C"/>
    <w:rsid w:val="008555EC"/>
    <w:rsid w:val="00855682"/>
    <w:rsid w:val="00860697"/>
    <w:rsid w:val="008710FB"/>
    <w:rsid w:val="00873884"/>
    <w:rsid w:val="00891B92"/>
    <w:rsid w:val="008973C7"/>
    <w:rsid w:val="008A2F0C"/>
    <w:rsid w:val="008C6AAF"/>
    <w:rsid w:val="008E3DC7"/>
    <w:rsid w:val="008F493D"/>
    <w:rsid w:val="00901E93"/>
    <w:rsid w:val="009046EF"/>
    <w:rsid w:val="00907CA8"/>
    <w:rsid w:val="009133A5"/>
    <w:rsid w:val="00914E17"/>
    <w:rsid w:val="0093321A"/>
    <w:rsid w:val="00952EB2"/>
    <w:rsid w:val="0095566C"/>
    <w:rsid w:val="00961276"/>
    <w:rsid w:val="00962B36"/>
    <w:rsid w:val="009912C0"/>
    <w:rsid w:val="009935A9"/>
    <w:rsid w:val="009B3B02"/>
    <w:rsid w:val="009D1794"/>
    <w:rsid w:val="009D7740"/>
    <w:rsid w:val="00A00C71"/>
    <w:rsid w:val="00A00FC3"/>
    <w:rsid w:val="00A01870"/>
    <w:rsid w:val="00A12D61"/>
    <w:rsid w:val="00A368DA"/>
    <w:rsid w:val="00A44624"/>
    <w:rsid w:val="00A52A77"/>
    <w:rsid w:val="00A53D60"/>
    <w:rsid w:val="00A600AE"/>
    <w:rsid w:val="00A66BB8"/>
    <w:rsid w:val="00A8238A"/>
    <w:rsid w:val="00A83279"/>
    <w:rsid w:val="00A96D7E"/>
    <w:rsid w:val="00AA4347"/>
    <w:rsid w:val="00AB0A14"/>
    <w:rsid w:val="00AB1A70"/>
    <w:rsid w:val="00AB71AF"/>
    <w:rsid w:val="00AC19B1"/>
    <w:rsid w:val="00AD3D17"/>
    <w:rsid w:val="00AE09F5"/>
    <w:rsid w:val="00AE3168"/>
    <w:rsid w:val="00AF723A"/>
    <w:rsid w:val="00B035B5"/>
    <w:rsid w:val="00B06306"/>
    <w:rsid w:val="00B12B02"/>
    <w:rsid w:val="00B42406"/>
    <w:rsid w:val="00B42C26"/>
    <w:rsid w:val="00B46D3B"/>
    <w:rsid w:val="00B548F1"/>
    <w:rsid w:val="00B55F87"/>
    <w:rsid w:val="00B60291"/>
    <w:rsid w:val="00B67D87"/>
    <w:rsid w:val="00B70584"/>
    <w:rsid w:val="00B7729D"/>
    <w:rsid w:val="00BB21CC"/>
    <w:rsid w:val="00BB6608"/>
    <w:rsid w:val="00BD01D8"/>
    <w:rsid w:val="00BD2B80"/>
    <w:rsid w:val="00BE2029"/>
    <w:rsid w:val="00BF3B24"/>
    <w:rsid w:val="00C0222B"/>
    <w:rsid w:val="00C124EB"/>
    <w:rsid w:val="00C20653"/>
    <w:rsid w:val="00C26CA7"/>
    <w:rsid w:val="00C3527C"/>
    <w:rsid w:val="00C5085F"/>
    <w:rsid w:val="00C6294A"/>
    <w:rsid w:val="00C71C33"/>
    <w:rsid w:val="00C725CF"/>
    <w:rsid w:val="00C9727C"/>
    <w:rsid w:val="00CB20F4"/>
    <w:rsid w:val="00CB2F9A"/>
    <w:rsid w:val="00CB4AC7"/>
    <w:rsid w:val="00CB6F30"/>
    <w:rsid w:val="00CC2A7C"/>
    <w:rsid w:val="00CC52E4"/>
    <w:rsid w:val="00CD7A55"/>
    <w:rsid w:val="00CD7C8A"/>
    <w:rsid w:val="00CE1C85"/>
    <w:rsid w:val="00CE341E"/>
    <w:rsid w:val="00CE7C27"/>
    <w:rsid w:val="00CF1F9E"/>
    <w:rsid w:val="00D113DF"/>
    <w:rsid w:val="00D165CE"/>
    <w:rsid w:val="00D16634"/>
    <w:rsid w:val="00D23D50"/>
    <w:rsid w:val="00D31071"/>
    <w:rsid w:val="00D42FA6"/>
    <w:rsid w:val="00D56FED"/>
    <w:rsid w:val="00D66DEC"/>
    <w:rsid w:val="00D743E8"/>
    <w:rsid w:val="00D7717F"/>
    <w:rsid w:val="00D90C63"/>
    <w:rsid w:val="00D922C6"/>
    <w:rsid w:val="00D94098"/>
    <w:rsid w:val="00DA69D6"/>
    <w:rsid w:val="00DB38AF"/>
    <w:rsid w:val="00DB52E7"/>
    <w:rsid w:val="00E027BD"/>
    <w:rsid w:val="00E1790B"/>
    <w:rsid w:val="00E2691A"/>
    <w:rsid w:val="00E27110"/>
    <w:rsid w:val="00E32E94"/>
    <w:rsid w:val="00E33367"/>
    <w:rsid w:val="00E36C79"/>
    <w:rsid w:val="00E41A1B"/>
    <w:rsid w:val="00E60F61"/>
    <w:rsid w:val="00E7629F"/>
    <w:rsid w:val="00EA46E7"/>
    <w:rsid w:val="00EB2B56"/>
    <w:rsid w:val="00EC1CE9"/>
    <w:rsid w:val="00EC544A"/>
    <w:rsid w:val="00EE0FF5"/>
    <w:rsid w:val="00EE7422"/>
    <w:rsid w:val="00F206C8"/>
    <w:rsid w:val="00F30C4C"/>
    <w:rsid w:val="00F37A6B"/>
    <w:rsid w:val="00F428A1"/>
    <w:rsid w:val="00F51B73"/>
    <w:rsid w:val="00F56264"/>
    <w:rsid w:val="00F57262"/>
    <w:rsid w:val="00F74EAE"/>
    <w:rsid w:val="00F85E9F"/>
    <w:rsid w:val="00F8645E"/>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lang w:val="da-DK" w:eastAsia="da-D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 w:type="paragraph" w:styleId="Revision">
    <w:name w:val="Revision"/>
    <w:hidden/>
    <w:uiPriority w:val="99"/>
    <w:semiHidden/>
    <w:rsid w:val="0043383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768693214">
      <w:bodyDiv w:val="1"/>
      <w:marLeft w:val="0"/>
      <w:marRight w:val="0"/>
      <w:marTop w:val="0"/>
      <w:marBottom w:val="0"/>
      <w:divBdr>
        <w:top w:val="none" w:sz="0" w:space="0" w:color="auto"/>
        <w:left w:val="none" w:sz="0" w:space="0" w:color="auto"/>
        <w:bottom w:val="none" w:sz="0" w:space="0" w:color="auto"/>
        <w:right w:val="none" w:sz="0" w:space="0" w:color="auto"/>
      </w:divBdr>
      <w:divsChild>
        <w:div w:id="1402094433">
          <w:marLeft w:val="0"/>
          <w:marRight w:val="0"/>
          <w:marTop w:val="0"/>
          <w:marBottom w:val="0"/>
          <w:divBdr>
            <w:top w:val="none" w:sz="0" w:space="0" w:color="auto"/>
            <w:left w:val="none" w:sz="0" w:space="0" w:color="auto"/>
            <w:bottom w:val="none" w:sz="0" w:space="0" w:color="auto"/>
            <w:right w:val="none" w:sz="0" w:space="0" w:color="auto"/>
          </w:divBdr>
          <w:divsChild>
            <w:div w:id="1987011319">
              <w:marLeft w:val="0"/>
              <w:marRight w:val="0"/>
              <w:marTop w:val="0"/>
              <w:marBottom w:val="0"/>
              <w:divBdr>
                <w:top w:val="none" w:sz="0" w:space="0" w:color="auto"/>
                <w:left w:val="none" w:sz="0" w:space="0" w:color="auto"/>
                <w:bottom w:val="none" w:sz="0" w:space="0" w:color="auto"/>
                <w:right w:val="none" w:sz="0" w:space="0" w:color="auto"/>
              </w:divBdr>
              <w:divsChild>
                <w:div w:id="943727131">
                  <w:marLeft w:val="0"/>
                  <w:marRight w:val="0"/>
                  <w:marTop w:val="0"/>
                  <w:marBottom w:val="0"/>
                  <w:divBdr>
                    <w:top w:val="none" w:sz="0" w:space="0" w:color="auto"/>
                    <w:left w:val="none" w:sz="0" w:space="0" w:color="auto"/>
                    <w:bottom w:val="none" w:sz="0" w:space="0" w:color="auto"/>
                    <w:right w:val="none" w:sz="0" w:space="0" w:color="auto"/>
                  </w:divBdr>
                  <w:divsChild>
                    <w:div w:id="646739104">
                      <w:marLeft w:val="0"/>
                      <w:marRight w:val="0"/>
                      <w:marTop w:val="0"/>
                      <w:marBottom w:val="0"/>
                      <w:divBdr>
                        <w:top w:val="none" w:sz="0" w:space="0" w:color="auto"/>
                        <w:left w:val="none" w:sz="0" w:space="0" w:color="auto"/>
                        <w:bottom w:val="none" w:sz="0" w:space="0" w:color="auto"/>
                        <w:right w:val="none" w:sz="0" w:space="0" w:color="auto"/>
                      </w:divBdr>
                      <w:divsChild>
                        <w:div w:id="1242255620">
                          <w:marLeft w:val="0"/>
                          <w:marRight w:val="0"/>
                          <w:marTop w:val="0"/>
                          <w:marBottom w:val="0"/>
                          <w:divBdr>
                            <w:top w:val="none" w:sz="0" w:space="0" w:color="auto"/>
                            <w:left w:val="none" w:sz="0" w:space="0" w:color="auto"/>
                            <w:bottom w:val="none" w:sz="0" w:space="0" w:color="auto"/>
                            <w:right w:val="none" w:sz="0" w:space="0" w:color="auto"/>
                          </w:divBdr>
                          <w:divsChild>
                            <w:div w:id="532154844">
                              <w:marLeft w:val="0"/>
                              <w:marRight w:val="0"/>
                              <w:marTop w:val="0"/>
                              <w:marBottom w:val="0"/>
                              <w:divBdr>
                                <w:top w:val="none" w:sz="0" w:space="0" w:color="auto"/>
                                <w:left w:val="none" w:sz="0" w:space="0" w:color="auto"/>
                                <w:bottom w:val="none" w:sz="0" w:space="0" w:color="auto"/>
                                <w:right w:val="none" w:sz="0" w:space="0" w:color="auto"/>
                              </w:divBdr>
                              <w:divsChild>
                                <w:div w:id="1474101642">
                                  <w:marLeft w:val="0"/>
                                  <w:marRight w:val="0"/>
                                  <w:marTop w:val="0"/>
                                  <w:marBottom w:val="0"/>
                                  <w:divBdr>
                                    <w:top w:val="none" w:sz="0" w:space="0" w:color="auto"/>
                                    <w:left w:val="none" w:sz="0" w:space="0" w:color="auto"/>
                                    <w:bottom w:val="none" w:sz="0" w:space="0" w:color="auto"/>
                                    <w:right w:val="none" w:sz="0" w:space="0" w:color="auto"/>
                                  </w:divBdr>
                                  <w:divsChild>
                                    <w:div w:id="7715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 w:id="2004972724">
      <w:bodyDiv w:val="1"/>
      <w:marLeft w:val="0"/>
      <w:marRight w:val="0"/>
      <w:marTop w:val="0"/>
      <w:marBottom w:val="0"/>
      <w:divBdr>
        <w:top w:val="none" w:sz="0" w:space="0" w:color="auto"/>
        <w:left w:val="none" w:sz="0" w:space="0" w:color="auto"/>
        <w:bottom w:val="none" w:sz="0" w:space="0" w:color="auto"/>
        <w:right w:val="none" w:sz="0" w:space="0" w:color="auto"/>
      </w:divBdr>
      <w:divsChild>
        <w:div w:id="647712373">
          <w:marLeft w:val="0"/>
          <w:marRight w:val="0"/>
          <w:marTop w:val="0"/>
          <w:marBottom w:val="0"/>
          <w:divBdr>
            <w:top w:val="none" w:sz="0" w:space="0" w:color="auto"/>
            <w:left w:val="none" w:sz="0" w:space="0" w:color="auto"/>
            <w:bottom w:val="none" w:sz="0" w:space="0" w:color="auto"/>
            <w:right w:val="none" w:sz="0" w:space="0" w:color="auto"/>
          </w:divBdr>
          <w:divsChild>
            <w:div w:id="248731165">
              <w:marLeft w:val="0"/>
              <w:marRight w:val="0"/>
              <w:marTop w:val="0"/>
              <w:marBottom w:val="0"/>
              <w:divBdr>
                <w:top w:val="none" w:sz="0" w:space="0" w:color="auto"/>
                <w:left w:val="none" w:sz="0" w:space="0" w:color="auto"/>
                <w:bottom w:val="none" w:sz="0" w:space="0" w:color="auto"/>
                <w:right w:val="none" w:sz="0" w:space="0" w:color="auto"/>
              </w:divBdr>
              <w:divsChild>
                <w:div w:id="558131811">
                  <w:marLeft w:val="0"/>
                  <w:marRight w:val="0"/>
                  <w:marTop w:val="0"/>
                  <w:marBottom w:val="0"/>
                  <w:divBdr>
                    <w:top w:val="none" w:sz="0" w:space="0" w:color="auto"/>
                    <w:left w:val="none" w:sz="0" w:space="0" w:color="auto"/>
                    <w:bottom w:val="none" w:sz="0" w:space="0" w:color="auto"/>
                    <w:right w:val="none" w:sz="0" w:space="0" w:color="auto"/>
                  </w:divBdr>
                  <w:divsChild>
                    <w:div w:id="604848867">
                      <w:marLeft w:val="0"/>
                      <w:marRight w:val="0"/>
                      <w:marTop w:val="0"/>
                      <w:marBottom w:val="0"/>
                      <w:divBdr>
                        <w:top w:val="none" w:sz="0" w:space="0" w:color="auto"/>
                        <w:left w:val="none" w:sz="0" w:space="0" w:color="auto"/>
                        <w:bottom w:val="none" w:sz="0" w:space="0" w:color="auto"/>
                        <w:right w:val="none" w:sz="0" w:space="0" w:color="auto"/>
                      </w:divBdr>
                      <w:divsChild>
                        <w:div w:id="361904333">
                          <w:marLeft w:val="0"/>
                          <w:marRight w:val="0"/>
                          <w:marTop w:val="0"/>
                          <w:marBottom w:val="0"/>
                          <w:divBdr>
                            <w:top w:val="none" w:sz="0" w:space="0" w:color="auto"/>
                            <w:left w:val="none" w:sz="0" w:space="0" w:color="auto"/>
                            <w:bottom w:val="none" w:sz="0" w:space="0" w:color="auto"/>
                            <w:right w:val="none" w:sz="0" w:space="0" w:color="auto"/>
                          </w:divBdr>
                          <w:divsChild>
                            <w:div w:id="1467892478">
                              <w:marLeft w:val="0"/>
                              <w:marRight w:val="0"/>
                              <w:marTop w:val="0"/>
                              <w:marBottom w:val="0"/>
                              <w:divBdr>
                                <w:top w:val="none" w:sz="0" w:space="0" w:color="auto"/>
                                <w:left w:val="none" w:sz="0" w:space="0" w:color="auto"/>
                                <w:bottom w:val="none" w:sz="0" w:space="0" w:color="auto"/>
                                <w:right w:val="none" w:sz="0" w:space="0" w:color="auto"/>
                              </w:divBdr>
                              <w:divsChild>
                                <w:div w:id="1806846940">
                                  <w:marLeft w:val="0"/>
                                  <w:marRight w:val="0"/>
                                  <w:marTop w:val="0"/>
                                  <w:marBottom w:val="0"/>
                                  <w:divBdr>
                                    <w:top w:val="none" w:sz="0" w:space="0" w:color="auto"/>
                                    <w:left w:val="none" w:sz="0" w:space="0" w:color="auto"/>
                                    <w:bottom w:val="none" w:sz="0" w:space="0" w:color="auto"/>
                                    <w:right w:val="none" w:sz="0" w:space="0" w:color="auto"/>
                                  </w:divBdr>
                                  <w:divsChild>
                                    <w:div w:id="12757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44947</Words>
  <Characters>256203</Characters>
  <Application>Microsoft Office Word</Application>
  <DocSecurity>0</DocSecurity>
  <Lines>2135</Lines>
  <Paragraphs>601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Statens It</Company>
  <LinksUpToDate>false</LinksUpToDate>
  <CharactersWithSpaces>300549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4</cp:revision>
  <cp:lastPrinted>2026-05-07T19:46:00Z</cp:lastPrinted>
  <dcterms:created xsi:type="dcterms:W3CDTF">2026-05-27T20:04:00Z</dcterms:created>
  <dcterms:modified xsi:type="dcterms:W3CDTF">2026-05-28T12:54:00Z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id="n5K5oken"/&gt;&lt;style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