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DCCC38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B9E6E15"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lastRenderedPageBreak/>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8A319E"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8A319E"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8A319E"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09EBECF9"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w:t>
      </w:r>
      <w:r w:rsidR="0036408A">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95367C6"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w:t>
      </w:r>
      <w:r w:rsidR="008A319E">
        <w:rPr>
          <w:rStyle w:val="translation"/>
          <w:lang w:val="en-US"/>
        </w:rPr>
        <w:t xml:space="preserve"> is that</w:t>
      </w:r>
      <w:r w:rsidR="00C26460">
        <w:rPr>
          <w:rStyle w:val="translation"/>
          <w:lang w:val="en-US"/>
        </w:rPr>
        <w:t xml:space="preserve">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0659106F"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r w:rsidR="00857399">
        <w:rPr>
          <w:lang w:val="en-US"/>
        </w:rPr>
        <w:t>organizations</w:t>
      </w:r>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evidence </w:t>
      </w:r>
      <w:r w:rsidR="00857399">
        <w:rPr>
          <w:lang w:val="en-US"/>
        </w:rPr>
        <w:t>organizations</w:t>
      </w:r>
      <w:r w:rsidR="00D027A4">
        <w:rPr>
          <w:lang w:val="en-US"/>
        </w:rPr>
        <w:t xml:space="preserve">. </w:t>
      </w:r>
      <w:r w:rsidR="001B592D">
        <w:rPr>
          <w:lang w:val="en-US"/>
        </w:rPr>
        <w:t>In the following part, we briefly explicate how we aim to build this framework.</w:t>
      </w:r>
    </w:p>
    <w:p w14:paraId="54696BA4" w14:textId="664FACF8"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r w:rsidR="008A319E">
        <w:rPr>
          <w:lang w:val="en-US"/>
        </w:rPr>
        <w:t xml:space="preserve">, </w:t>
      </w:r>
      <w:r w:rsidR="00CD5241">
        <w:rPr>
          <w:lang w:val="en-US"/>
        </w:rPr>
        <w:t>as such</w:t>
      </w:r>
      <w:r w:rsidR="008A319E">
        <w:rPr>
          <w:lang w:val="en-US"/>
        </w:rPr>
        <w:t>,</w:t>
      </w:r>
      <w:r w:rsidR="00CD5241">
        <w:rPr>
          <w:lang w:val="en-US"/>
        </w:rPr>
        <w:t xml:space="preserve"> fulfill </w:t>
      </w:r>
      <w:r w:rsidR="008A319E">
        <w:rPr>
          <w:lang w:val="en-US"/>
        </w:rPr>
        <w:t>this demand</w:t>
      </w:r>
      <w:r w:rsidR="00AC7465">
        <w:rPr>
          <w:lang w:val="en-US"/>
        </w:rPr>
        <w:t xml:space="preserve"> </w:t>
      </w:r>
      <w:r w:rsidR="008A319E">
        <w:rPr>
          <w:lang w:val="en-US"/>
        </w:rPr>
        <w:t xml:space="preserve">since </w:t>
      </w:r>
      <w:r w:rsidR="00AC7465">
        <w:rPr>
          <w:lang w:val="en-US"/>
        </w:rPr>
        <w:t xml:space="preserve">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8A319E">
        <w:rPr>
          <w:lang w:val="en-US"/>
        </w:rPr>
        <w:t>Consequently,</w:t>
      </w:r>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w:t>
      </w:r>
      <w:r w:rsidR="00C97FCE">
        <w:rPr>
          <w:lang w:val="en-US"/>
        </w:rPr>
        <w:lastRenderedPageBreak/>
        <w:t xml:space="preserve">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r w:rsidR="008A319E">
        <w:rPr>
          <w:lang w:val="en-US"/>
        </w:rPr>
        <w:t xml:space="preserve"> other</w:t>
      </w:r>
      <w:r w:rsidR="001B592D">
        <w:rPr>
          <w:lang w:val="en-US"/>
        </w:rPr>
        <w:t xml:space="preserve"> LLM</w:t>
      </w:r>
      <w:r>
        <w:rPr>
          <w:lang w:val="en-US"/>
        </w:rPr>
        <w:t>s</w:t>
      </w:r>
      <w:r w:rsidR="001B592D">
        <w:rPr>
          <w:lang w:val="en-US"/>
        </w:rPr>
        <w:t xml:space="preserve"> such</w:t>
      </w:r>
      <w:r w:rsidR="008A319E">
        <w:rPr>
          <w:lang w:val="en-US"/>
        </w:rPr>
        <w:t xml:space="preserve"> as</w:t>
      </w:r>
      <w:r w:rsidR="001B592D">
        <w:rPr>
          <w:lang w:val="en-US"/>
        </w:rPr>
        <w:t xml:space="preserve"> Mistral</w:t>
      </w:r>
      <w:r w:rsidR="008A319E">
        <w:rPr>
          <w:lang w:val="en-US"/>
        </w:rPr>
        <w:t>’s</w:t>
      </w:r>
      <w:r w:rsidR="001B592D">
        <w:rPr>
          <w:lang w:val="en-US"/>
        </w:rPr>
        <w:t xml:space="preserve">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1C3CC34"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r w:rsidR="008A319E">
        <w:rPr>
          <w:lang w:val="en-US"/>
        </w:rPr>
        <w:t>F</w:t>
      </w:r>
      <w:r w:rsidR="00803181">
        <w:rPr>
          <w:lang w:val="en-US"/>
        </w:rPr>
        <w:t>or example</w:t>
      </w:r>
      <w:r w:rsidR="008A319E">
        <w:rPr>
          <w:lang w:val="en-US"/>
        </w:rPr>
        <w:t xml:space="preserve">, </w:t>
      </w:r>
      <w:r w:rsidR="00803181">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6044443C"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w:t>
      </w:r>
      <w:r w:rsidR="008A319E">
        <w:rPr>
          <w:rStyle w:val="translation"/>
          <w:lang w:val="en-US"/>
        </w:rPr>
        <w:t xml:space="preserve">and be transferred to </w:t>
      </w:r>
      <w:r w:rsidR="001B592D">
        <w:rPr>
          <w:rStyle w:val="translation"/>
          <w:lang w:val="en-US"/>
        </w:rPr>
        <w:t>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7819F71E"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8A319E">
        <w:rPr>
          <w:lang w:val="en-US"/>
        </w:rPr>
        <w:t xml:space="preserve">Gargari et al. </w:t>
      </w:r>
      <w:r>
        <w:rPr>
          <w:lang w:val="en-US"/>
        </w:rPr>
        <w:fldChar w:fldCharType="begin" w:fldLock="1"/>
      </w:r>
      <w:r w:rsidR="00DE061E" w:rsidRPr="008A319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8A319E">
        <w:rPr>
          <w:noProof/>
          <w:lang w:val="en-US"/>
        </w:rPr>
        <w:t>(2024)</w:t>
      </w:r>
      <w:r>
        <w:rPr>
          <w:lang w:val="en-US"/>
        </w:rPr>
        <w:fldChar w:fldCharType="end"/>
      </w:r>
      <w:r w:rsidRPr="008A319E">
        <w:rPr>
          <w:lang w:val="en-US"/>
        </w:rPr>
        <w:t xml:space="preserve"> </w:t>
      </w:r>
      <w:r w:rsidR="00DC3EC6" w:rsidRPr="008A319E">
        <w:rPr>
          <w:lang w:val="en-US"/>
        </w:rPr>
        <w:t xml:space="preserve">applied the </w:t>
      </w:r>
      <w:r w:rsidR="0007719B" w:rsidRPr="008A319E">
        <w:rPr>
          <w:lang w:val="en-US"/>
        </w:rPr>
        <w:t>gpt</w:t>
      </w:r>
      <w:r w:rsidR="00DC3EC6" w:rsidRPr="008A319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48C7976B"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w:t>
      </w:r>
      <w:r w:rsidRPr="007340E8">
        <w:rPr>
          <w:rStyle w:val="comma-separator"/>
          <w:color w:val="000000" w:themeColor="text1"/>
          <w:lang w:val="en-US"/>
        </w:rPr>
        <w:lastRenderedPageBreak/>
        <w:t xml:space="preserve">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2249C348" w14:textId="3215A2CC" w:rsidR="00542711" w:rsidRDefault="00DA5E2D" w:rsidP="000D0874">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0"/>
      <w:r w:rsidR="00542711">
        <w:rPr>
          <w:lang w:val="en-US"/>
        </w:rPr>
        <w:t>ools</w:t>
      </w:r>
      <w:commentRangeEnd w:id="0"/>
      <w:r w:rsidR="000D0874">
        <w:rPr>
          <w:rStyle w:val="CommentReference"/>
        </w:rPr>
        <w:commentReference w:id="0"/>
      </w:r>
      <w:r w:rsidR="00542711">
        <w:rPr>
          <w:lang w:val="en-US"/>
        </w:rPr>
        <w:t xml:space="preserve">. </w:t>
      </w: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w:t>
      </w:r>
      <w:r w:rsidR="000D0874">
        <w:rPr>
          <w:lang w:val="en-US"/>
        </w:rPr>
        <w:t xml:space="preserve">then </w:t>
      </w:r>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1A9F7593" w:rsidR="003B4C84" w:rsidRDefault="003B4C84" w:rsidP="00542711">
      <w:pPr>
        <w:spacing w:after="0" w:line="360" w:lineRule="auto"/>
        <w:jc w:val="both"/>
        <w:rPr>
          <w:lang w:val="en-US"/>
        </w:rPr>
      </w:pPr>
      <w:r>
        <w:rPr>
          <w:lang w:val="en-US"/>
        </w:rPr>
        <w:tab/>
        <w:t>The main difference between this paper and previous evaluation</w:t>
      </w:r>
      <w:r w:rsidR="000D0874">
        <w:rPr>
          <w:lang w:val="en-US"/>
        </w:rPr>
        <w:t>s</w:t>
      </w:r>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w:t>
      </w:r>
      <w:r w:rsidR="000D0874">
        <w:rPr>
          <w:lang w:val="en-US"/>
        </w:rPr>
        <w:t>s</w:t>
      </w:r>
      <w:r>
        <w:rPr>
          <w:lang w:val="en-US"/>
        </w:rPr>
        <w:t xml:space="preserve">.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w:t>
      </w:r>
      <w:r w:rsidR="00802447">
        <w:rPr>
          <w:lang w:val="en-US"/>
        </w:rPr>
        <w:lastRenderedPageBreak/>
        <w:t xml:space="preserve">to </w:t>
      </w:r>
      <w:r w:rsidR="000D0874">
        <w:rPr>
          <w:lang w:val="en-US"/>
        </w:rPr>
        <w:t>send</w:t>
      </w:r>
      <w:r w:rsidR="00802447">
        <w:rPr>
          <w:lang w:val="en-US"/>
        </w:rPr>
        <w:t xml:space="preserve"> the same request (i.e., </w:t>
      </w:r>
      <w:r w:rsidR="000D0874">
        <w:rPr>
          <w:lang w:val="en-US"/>
        </w:rPr>
        <w:t xml:space="preserve">repeatedly </w:t>
      </w:r>
      <w:r w:rsidR="00802447">
        <w:rPr>
          <w:lang w:val="en-US"/>
        </w:rPr>
        <w:t xml:space="preserve">asking the same question) multiple times to avoid random noise in the model response (especially </w:t>
      </w:r>
      <w:r w:rsidR="000D0874">
        <w:rPr>
          <w:lang w:val="en-US"/>
        </w:rPr>
        <w:t xml:space="preserve">relevant </w:t>
      </w:r>
      <w:r w:rsidR="00802447">
        <w:rPr>
          <w:lang w:val="en-US"/>
        </w:rPr>
        <w:t xml:space="preserve">when using </w:t>
      </w:r>
      <w:r w:rsidR="00615D6B">
        <w:rPr>
          <w:lang w:val="en-US"/>
        </w:rPr>
        <w:t>GPT</w:t>
      </w:r>
      <w:r w:rsidR="00802447">
        <w:rPr>
          <w:lang w:val="en-US"/>
        </w:rPr>
        <w:t>-3.5 models)</w:t>
      </w:r>
      <w:r w:rsidR="00C36576">
        <w:rPr>
          <w:lang w:val="en-US"/>
        </w:rPr>
        <w:t>. When this feature is used</w:t>
      </w:r>
      <w:r w:rsidR="000D0874">
        <w:rPr>
          <w:lang w:val="en-US"/>
        </w:rPr>
        <w:t>,</w:t>
      </w:r>
      <w:r w:rsidR="00C36576">
        <w:rPr>
          <w:lang w:val="en-US"/>
        </w:rPr>
        <w:t xml:space="preserve">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0D0874">
        <w:rPr>
          <w:lang w:val="en-US"/>
        </w:rPr>
        <w:t>, and</w:t>
      </w:r>
      <w:r w:rsidR="00C36576">
        <w:rPr>
          <w:lang w:val="en-US"/>
        </w:rPr>
        <w:t xml:space="preserve"> </w:t>
      </w:r>
      <w:r w:rsidR="000D0874">
        <w:rPr>
          <w:lang w:val="en-US"/>
        </w:rPr>
        <w:t>t</w:t>
      </w:r>
      <w:r w:rsidR="00C36576">
        <w:rPr>
          <w:lang w:val="en-US"/>
        </w:rPr>
        <w:t>he</w:t>
      </w:r>
      <w:r w:rsidR="00A455C9">
        <w:rPr>
          <w:lang w:val="en-US"/>
        </w:rPr>
        <w:t xml:space="preserve"> specific</w:t>
      </w:r>
      <w:r w:rsidR="00C36576">
        <w:rPr>
          <w:lang w:val="en-US"/>
        </w:rPr>
        <w:t xml:space="preserve"> inclusion threshold can </w:t>
      </w:r>
      <w:r w:rsidR="000D0874">
        <w:rPr>
          <w:lang w:val="en-US"/>
        </w:rPr>
        <w:t xml:space="preserve">then </w:t>
      </w:r>
      <w:r w:rsidR="00C36576">
        <w:rPr>
          <w:lang w:val="en-US"/>
        </w:rPr>
        <w:t>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7E00A631" w:rsidR="00F9103F" w:rsidRDefault="000D0874" w:rsidP="00690BFB">
      <w:pPr>
        <w:spacing w:after="0" w:line="360" w:lineRule="auto"/>
        <w:ind w:firstLine="1304"/>
        <w:jc w:val="both"/>
        <w:rPr>
          <w:lang w:val="en-US"/>
        </w:rPr>
      </w:pPr>
      <w:r>
        <w:rPr>
          <w:lang w:val="en-US"/>
        </w:rPr>
        <w:t>A</w:t>
      </w:r>
      <w:r w:rsidR="00C36576">
        <w:rPr>
          <w:lang w:val="en-US"/>
        </w:rPr>
        <w:t xml:space="preserve"> fair assessment of GPT's ability to conduct TAB screening relative to humans</w:t>
      </w:r>
      <w:r w:rsidR="00F9103F">
        <w:rPr>
          <w:lang w:val="en-US"/>
        </w:rPr>
        <w:t xml:space="preserve"> but also to outline reliable guidelines on 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LLMs for TAB screening (which has not previously been done),</w:t>
      </w:r>
      <w:r w:rsidR="00C36576">
        <w:rPr>
          <w:lang w:val="en-US"/>
        </w:rPr>
        <w:t xml:space="preserve"> requires a clear understanding of </w:t>
      </w:r>
      <w:r>
        <w:rPr>
          <w:lang w:val="en-US"/>
        </w:rPr>
        <w:t>typical</w:t>
      </w:r>
      <w:r w:rsidR="00C36576">
        <w:rPr>
          <w:lang w:val="en-US"/>
        </w:rPr>
        <w:t xml:space="preserve"> human screening performance in </w:t>
      </w:r>
      <w:r>
        <w:rPr>
          <w:lang w:val="en-US"/>
        </w:rPr>
        <w:t xml:space="preserve">high-quality </w:t>
      </w:r>
      <w:r w:rsidR="00C36576">
        <w:rPr>
          <w:lang w:val="en-US"/>
        </w:rPr>
        <w:t xml:space="preserve">systematic reviews. </w:t>
      </w:r>
      <w:r w:rsidR="00F9103F">
        <w:rPr>
          <w:lang w:val="en-US"/>
        </w:rPr>
        <w:t>Therefore, t</w:t>
      </w:r>
      <w:r w:rsidR="00C36576">
        <w:rPr>
          <w:lang w:val="en-US"/>
        </w:rPr>
        <w:t>o make a better understanding of common human performance and to develop benchmarks that could be held against the screening performance of GPT, we mapped the 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lastRenderedPageBreak/>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71681EF"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6F7971">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56F6E5C1"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6F7971">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2A4E9FF5"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Pr>
          <w:rFonts w:eastAsiaTheme="minorEastAsia"/>
          <w:lang w:val="en-US"/>
        </w:rPr>
        <w:lastRenderedPageBreak/>
        <w:t>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w:t>
      </w:r>
      <w:r w:rsidR="00C43AB0">
        <w:rPr>
          <w:rFonts w:eastAsiaTheme="minorEastAsia"/>
          <w:lang w:val="en-US"/>
        </w:rPr>
        <w:lastRenderedPageBreak/>
        <w:t xml:space="preserve">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7BEB3C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6F7971">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0A0C7C7"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6F7971">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w:t>
      </w:r>
      <w:r w:rsidR="00352B7C">
        <w:rPr>
          <w:lang w:val="en-US"/>
        </w:rPr>
        <w:lastRenderedPageBreak/>
        <w:t xml:space="preserve">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372FE187"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lastRenderedPageBreak/>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236E9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A319E"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8A319E">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8A319E">
              <w:rPr>
                <w:rFonts w:cs="Times New Roman"/>
                <w:sz w:val="22"/>
                <w:lang w:val="en-US"/>
              </w:rPr>
              <w:t xml:space="preserve">Dalgaard, Bondebjerg, Viinholt et al. </w:t>
            </w:r>
            <w:r w:rsidRPr="0040019C">
              <w:rPr>
                <w:rFonts w:cs="Times New Roman"/>
                <w:sz w:val="22"/>
                <w:lang w:val="en-US"/>
              </w:rPr>
              <w:fldChar w:fldCharType="begin" w:fldLock="1"/>
            </w:r>
            <w:r w:rsidR="00DE061E" w:rsidRPr="008A319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236E9E"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F678F1E"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565A7B8"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685B195"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r w:rsidR="000C7E30">
        <w:rPr>
          <w:lang w:val="en-US"/>
        </w:rPr>
        <w:t>Furthermore</w:t>
      </w:r>
      <w:r>
        <w:rPr>
          <w:lang w:val="en-US"/>
        </w:rPr>
        <w:t>,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8A319E"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8A319E"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0258709B"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can function as </w:t>
      </w:r>
      <w:r w:rsidR="005767B6" w:rsidRPr="00BE5FCC">
        <w:rPr>
          <w:i/>
          <w:lang w:val="en-US"/>
        </w:rPr>
        <w:t>highly</w:t>
      </w:r>
      <w:r w:rsidR="005767B6">
        <w:rPr>
          <w:lang w:val="en-US"/>
        </w:rPr>
        <w:t xml:space="preserve"> reliably independent second screeners</w:t>
      </w:r>
      <w:r w:rsidR="00A77221">
        <w:rPr>
          <w:lang w:val="en-US"/>
        </w:rPr>
        <w:t xml:space="preserve"> across various types of common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733E966B"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29DF5F96"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5C53D2E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1C5A65C0"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8A319E"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8A319E"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8A319E"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8A319E"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8A319E"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8A319E"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8A319E"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8A319E"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8A319E"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9C3C6D8"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A319E"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A319E"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D64052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33B21429"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0B445BB6"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497AD0" w:rsidRPr="008A319E">
        <w:rPr>
          <w:rStyle w:val="translation"/>
          <w:lang w:val="en-US"/>
        </w:rPr>
        <w:t>On the same line, a</w:t>
      </w:r>
      <w:r w:rsidRPr="008A319E">
        <w:rPr>
          <w:rStyle w:val="translation"/>
          <w:lang w:val="en-US"/>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w:t>
      </w:r>
      <w:r w:rsidR="00076C14">
        <w:rPr>
          <w:rStyle w:val="translation"/>
          <w:lang w:val="en-US"/>
        </w:rPr>
        <w:t xml:space="preserve">n unacceptable </w:t>
      </w:r>
      <w:r w:rsidRPr="008A319E">
        <w:rPr>
          <w:rStyle w:val="translation"/>
          <w:lang w:val="en-US"/>
        </w:rPr>
        <w:t xml:space="preserve">recall bias in systematic reviews. </w:t>
      </w:r>
    </w:p>
    <w:p w14:paraId="41CBC6BC" w14:textId="314A4DEF"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230EC1">
        <w:rPr>
          <w:lang w:val="en-US"/>
        </w:rPr>
        <w:t xml:space="preserve"> when using the ChatGPT interface</w:t>
      </w:r>
      <w:r w:rsidRPr="008A319E">
        <w:rPr>
          <w:lang w:val="en-US"/>
        </w:rPr>
        <w:t xml:space="preserve">. Consequently, we recommend </w:t>
      </w:r>
      <w:r w:rsidRPr="008A319E">
        <w:rPr>
          <w:lang w:val="en-US"/>
        </w:rPr>
        <w:lastRenderedPageBreak/>
        <w:t xml:space="preserve">reviewers not use the ChatGPT for title and abstract screening before more </w:t>
      </w:r>
      <w:r w:rsidR="001549B5">
        <w:rPr>
          <w:lang w:val="en-US"/>
        </w:rPr>
        <w:t xml:space="preserve">a </w:t>
      </w:r>
      <w:bookmarkStart w:id="2" w:name="_GoBack"/>
      <w:bookmarkEnd w:id="2"/>
      <w:r w:rsidRPr="008A319E">
        <w:rPr>
          <w:lang w:val="en-US"/>
        </w:rPr>
        <w:t>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5D286F71" w:rsidR="00C03E98" w:rsidRPr="008A319E" w:rsidRDefault="00311FE2" w:rsidP="00515E21">
      <w:pPr>
        <w:spacing w:after="0" w:line="360" w:lineRule="auto"/>
        <w:jc w:val="both"/>
        <w:rPr>
          <w:b/>
          <w:lang w:val="en-US"/>
        </w:rPr>
      </w:pPr>
      <w:r w:rsidRPr="008A319E">
        <w:rPr>
          <w:b/>
          <w:lang w:val="en-US"/>
        </w:rPr>
        <w:t>8</w:t>
      </w:r>
      <w:r w:rsidR="00296111" w:rsidRPr="008A319E">
        <w:rPr>
          <w:b/>
          <w:lang w:val="en-US"/>
        </w:rPr>
        <w:t xml:space="preserve"> </w:t>
      </w:r>
      <w:r w:rsidR="002E5E33">
        <w:rPr>
          <w:b/>
          <w:lang w:val="en-US"/>
        </w:rPr>
        <w:t>CONCLUSION</w:t>
      </w:r>
      <w:r w:rsidR="00B50422">
        <w:rPr>
          <w:b/>
          <w:lang w:val="en-US"/>
        </w:rPr>
        <w:t xml:space="preserve"> AND DISCUSION</w:t>
      </w:r>
    </w:p>
    <w:p w14:paraId="00DFF5B9" w14:textId="52B0A073" w:rsidR="00262CD0" w:rsidRDefault="00DE061E" w:rsidP="00422433">
      <w:pPr>
        <w:spacing w:after="0" w:line="360" w:lineRule="auto"/>
        <w:jc w:val="both"/>
        <w:rPr>
          <w:lang w:val="en-US"/>
        </w:rPr>
      </w:pPr>
      <w:r w:rsidRPr="008A319E">
        <w:rPr>
          <w:lang w:val="en-US"/>
        </w:rPr>
        <w:t>Human d</w:t>
      </w:r>
      <w:r w:rsidR="00DD0E3D" w:rsidRPr="008A319E">
        <w:rPr>
          <w:lang w:val="en-US"/>
        </w:rPr>
        <w:t xml:space="preserve">uplicate title and abstract </w:t>
      </w:r>
      <w:r w:rsidRPr="008A319E">
        <w:rPr>
          <w:lang w:val="en-US"/>
        </w:rPr>
        <w:t xml:space="preserve">(TAB) </w:t>
      </w:r>
      <w:r w:rsidR="00DD0E3D" w:rsidRPr="008A319E">
        <w:rPr>
          <w:lang w:val="en-US"/>
        </w:rPr>
        <w:t xml:space="preserve">screening </w:t>
      </w:r>
      <w:r w:rsidR="00897CA2" w:rsidRPr="008A319E">
        <w:rPr>
          <w:lang w:val="en-US"/>
        </w:rPr>
        <w:t>in</w:t>
      </w:r>
      <w:r w:rsidR="00DD0E3D" w:rsidRPr="008A319E">
        <w:rPr>
          <w:lang w:val="en-US"/>
        </w:rPr>
        <w:t xml:space="preserve"> systematic reviews is time-consuming, requiring a substantial amount of human labor</w:t>
      </w:r>
      <w:r w:rsidR="00897CA2" w:rsidRPr="008A319E">
        <w:rPr>
          <w:lang w:val="en-US"/>
        </w:rPr>
        <w:t xml:space="preserve"> which decelerates the review process</w:t>
      </w:r>
      <w:r w:rsidR="002C4354" w:rsidRPr="008A319E">
        <w:rPr>
          <w:lang w:val="en-US"/>
        </w:rPr>
        <w:t xml:space="preserve"> and </w:t>
      </w:r>
      <w:r w:rsidR="00D22DF6">
        <w:rPr>
          <w:lang w:val="en-US"/>
        </w:rPr>
        <w:t xml:space="preserve">thereby </w:t>
      </w:r>
      <w:r w:rsidR="002C4354" w:rsidRPr="008A319E">
        <w:rPr>
          <w:lang w:val="en-US"/>
        </w:rPr>
        <w:t xml:space="preserve">the </w:t>
      </w:r>
      <w:r w:rsidR="007F2B4C" w:rsidRPr="008A319E">
        <w:rPr>
          <w:lang w:val="en-US"/>
        </w:rPr>
        <w:t>dissemination of important knowledge</w:t>
      </w:r>
      <w:r w:rsidR="002C4354" w:rsidRPr="008A319E">
        <w:rPr>
          <w:lang w:val="en-US"/>
        </w:rPr>
        <w:t xml:space="preserve"> for practice, research, and policy</w:t>
      </w:r>
      <w:r w:rsidR="00DD0E3D" w:rsidRPr="008A319E">
        <w:rPr>
          <w:lang w:val="en-US"/>
        </w:rPr>
        <w:t xml:space="preserve">. In this study, we have shown that OpenAI’s GPT API models can function as highly reliable second screeners even in complex review settings, </w:t>
      </w:r>
      <w:r w:rsidR="00897CA2" w:rsidRPr="008A319E">
        <w:rPr>
          <w:lang w:val="en-US"/>
        </w:rPr>
        <w:t>making</w:t>
      </w:r>
      <w:r w:rsidR="00DD0E3D" w:rsidRPr="008A319E">
        <w:rPr>
          <w:lang w:val="en-US"/>
        </w:rPr>
        <w:t xml:space="preserve"> it possible to substitute </w:t>
      </w:r>
      <w:r w:rsidR="007F2B4C" w:rsidRPr="008A319E">
        <w:rPr>
          <w:lang w:val="en-US"/>
        </w:rPr>
        <w:t>one human in the duplicate screening process and reallocate human resources</w:t>
      </w:r>
      <w:r w:rsidR="00897CA2" w:rsidRPr="008A319E">
        <w:rPr>
          <w:lang w:val="en-US"/>
        </w:rPr>
        <w:t xml:space="preserve">. </w:t>
      </w:r>
      <w:r w:rsidR="006E2E3D">
        <w:rPr>
          <w:lang w:val="en-US"/>
        </w:rPr>
        <w:t>O</w:t>
      </w:r>
      <w:r w:rsidR="00897CA2" w:rsidRPr="008A319E">
        <w:rPr>
          <w:lang w:val="en-US"/>
        </w:rPr>
        <w:t xml:space="preserve">ur findings suggest that </w:t>
      </w:r>
      <w:r w:rsidR="007F2B4C" w:rsidRPr="008A319E">
        <w:rPr>
          <w:lang w:val="en-US"/>
        </w:rPr>
        <w:t xml:space="preserve">when configured correctly </w:t>
      </w:r>
      <w:r w:rsidR="00897CA2" w:rsidRPr="008A319E">
        <w:rPr>
          <w:lang w:val="en-US"/>
        </w:rPr>
        <w:t xml:space="preserve">GPT API models </w:t>
      </w:r>
      <w:r w:rsidR="007F2B4C" w:rsidRPr="008A319E">
        <w:rPr>
          <w:lang w:val="en-US"/>
        </w:rPr>
        <w:t>can perform on par with or even surpass human screeners</w:t>
      </w:r>
      <w:r w:rsidR="006E2E3D">
        <w:rPr>
          <w:lang w:val="en-US"/>
        </w:rPr>
        <w:t xml:space="preserve"> with regard to finding relevant studies</w:t>
      </w:r>
      <w:r w:rsidR="003E2FD4">
        <w:rPr>
          <w:lang w:val="en-US"/>
        </w:rPr>
        <w:t>. Hereto, w</w:t>
      </w:r>
      <w:r w:rsidR="003E2FD4">
        <w:rPr>
          <w:lang w:val="en-US"/>
        </w:rPr>
        <w:t>e found that the GPT-4 model outperforms the GPT-3.5-turbo model. Therefore, we recommend primarily using the GPT-4 model for GPT API screening.</w:t>
      </w:r>
      <w:r w:rsidR="003E2FD4">
        <w:rPr>
          <w:lang w:val="en-US"/>
        </w:rPr>
        <w:t xml:space="preserve"> Moreover, </w:t>
      </w:r>
      <w:r w:rsidR="003E2FD4">
        <w:rPr>
          <w:rStyle w:val="CommentReference"/>
          <w:sz w:val="24"/>
        </w:rPr>
        <w:t>w</w:t>
      </w:r>
      <w:r w:rsidR="003E3988">
        <w:rPr>
          <w:rStyle w:val="CommentReference"/>
          <w:sz w:val="24"/>
        </w:rPr>
        <w:t>e found that GPT API models yield a specificity rate on par with humans, but in some applications, they appear</w:t>
      </w:r>
      <w:r w:rsidR="003B11EC">
        <w:rPr>
          <w:rStyle w:val="CommentReference"/>
          <w:sz w:val="24"/>
        </w:rPr>
        <w:t xml:space="preserve"> slightly</w:t>
      </w:r>
      <w:r w:rsidR="003E3988">
        <w:rPr>
          <w:rStyle w:val="CommentReference"/>
          <w:sz w:val="24"/>
        </w:rPr>
        <w:t xml:space="preserve"> over-inclusive </w:t>
      </w:r>
      <w:r w:rsidR="003B11EC">
        <w:rPr>
          <w:rStyle w:val="CommentReference"/>
          <w:sz w:val="24"/>
        </w:rPr>
        <w:t xml:space="preserve">relative to human screeners </w:t>
      </w:r>
      <w:r w:rsidR="003E3988">
        <w:rPr>
          <w:rStyle w:val="CommentReference"/>
          <w:sz w:val="24"/>
        </w:rPr>
        <w:t xml:space="preserve">(i.e., they yield lower specificity rates than typically human screeners). However, we do not necessarily consider this to be a deficit of the models </w:t>
      </w:r>
      <w:r w:rsidR="00E22D24">
        <w:rPr>
          <w:rStyle w:val="CommentReference"/>
          <w:sz w:val="24"/>
        </w:rPr>
        <w:t xml:space="preserve">as long as they also contain high recall rates. This </w:t>
      </w:r>
      <w:r w:rsidR="003E3988">
        <w:rPr>
          <w:lang w:val="en-US"/>
        </w:rPr>
        <w:t xml:space="preserve">merely </w:t>
      </w:r>
      <w:r w:rsidR="003E3988">
        <w:rPr>
          <w:lang w:val="en-US"/>
        </w:rPr>
        <w:t>forces the human reviewers to double-check close-to-relevant records, which ultimately guards against overlooking relevant studies</w:t>
      </w:r>
      <w:r w:rsidR="003E3988">
        <w:rPr>
          <w:lang w:val="en-US"/>
        </w:rPr>
        <w:t>. In general, our</w:t>
      </w:r>
      <w:r w:rsidR="006E2E3D">
        <w:rPr>
          <w:lang w:val="en-US"/>
        </w:rPr>
        <w:t xml:space="preserve"> results stand in contrast to most previous research </w:t>
      </w:r>
      <w:r w:rsidR="006E2E3D">
        <w:rPr>
          <w:lang w:val="en-US"/>
        </w:rPr>
        <w:fldChar w:fldCharType="begin" w:fldLock="1"/>
      </w:r>
      <w:r w:rsidR="006E2E3D">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sidR="006E2E3D">
        <w:rPr>
          <w:lang w:val="en-US"/>
        </w:rPr>
        <w:fldChar w:fldCharType="separate"/>
      </w:r>
      <w:r w:rsidR="006E2E3D" w:rsidRPr="006E2E3D">
        <w:rPr>
          <w:noProof/>
          <w:lang w:val="en-US"/>
        </w:rPr>
        <w:t>(Gargari et al., 2024; Guo et al., 2024)</w:t>
      </w:r>
      <w:r w:rsidR="006E2E3D">
        <w:rPr>
          <w:lang w:val="en-US"/>
        </w:rPr>
        <w:fldChar w:fldCharType="end"/>
      </w:r>
      <w:r w:rsidR="006E2E3D">
        <w:rPr>
          <w:lang w:val="en-US"/>
        </w:rPr>
        <w:t xml:space="preserve">, finding that GPT API models mainly perform adequately in terms of excluding irrelevant studies. </w:t>
      </w:r>
      <w:r w:rsidR="000A22B7">
        <w:rPr>
          <w:lang w:val="en-US"/>
        </w:rPr>
        <w:t>On the one hand, t</w:t>
      </w:r>
      <w:r w:rsidR="006E2E3D">
        <w:rPr>
          <w:lang w:val="en-US"/>
        </w:rPr>
        <w:t xml:space="preserve">his discrepancy might be explained by the fact that </w:t>
      </w:r>
      <w:r w:rsidR="00D22DF6">
        <w:rPr>
          <w:lang w:val="en-US"/>
        </w:rPr>
        <w:t>the</w:t>
      </w:r>
      <w:r w:rsidR="006E2E3D">
        <w:rPr>
          <w:lang w:val="en-US"/>
        </w:rPr>
        <w:t xml:space="preserve"> GPT API model</w:t>
      </w:r>
      <w:r w:rsidR="00D22DF6">
        <w:rPr>
          <w:lang w:val="en-US"/>
        </w:rPr>
        <w:t>s</w:t>
      </w:r>
      <w:r w:rsidR="006E2E3D">
        <w:rPr>
          <w:lang w:val="en-US"/>
        </w:rPr>
        <w:t xml:space="preserve"> </w:t>
      </w:r>
      <w:r w:rsidR="00D22DF6">
        <w:rPr>
          <w:lang w:val="en-US"/>
        </w:rPr>
        <w:t xml:space="preserve">we used </w:t>
      </w:r>
      <w:r w:rsidR="006E2E3D">
        <w:rPr>
          <w:lang w:val="en-US"/>
        </w:rPr>
        <w:t xml:space="preserve">drew on function calling </w:t>
      </w:r>
      <w:r w:rsidR="006E2E3D">
        <w:rPr>
          <w:lang w:val="en-US"/>
        </w:rPr>
        <w:fldChar w:fldCharType="begin" w:fldLock="1"/>
      </w:r>
      <w:r w:rsidR="0036408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6E2E3D">
        <w:rPr>
          <w:lang w:val="en-US"/>
        </w:rPr>
        <w:fldChar w:fldCharType="separate"/>
      </w:r>
      <w:r w:rsidR="006E2E3D" w:rsidRPr="006E2E3D">
        <w:rPr>
          <w:noProof/>
          <w:lang w:val="en-US"/>
        </w:rPr>
        <w:t>(OpenAI, 2024)</w:t>
      </w:r>
      <w:r w:rsidR="006E2E3D">
        <w:rPr>
          <w:lang w:val="en-US"/>
        </w:rPr>
        <w:fldChar w:fldCharType="end"/>
      </w:r>
      <w:r w:rsidR="006E2E3D">
        <w:rPr>
          <w:lang w:val="en-US"/>
        </w:rPr>
        <w:t>, which improves the models’ response consistency</w:t>
      </w:r>
      <w:r w:rsidR="000A22B7">
        <w:rPr>
          <w:lang w:val="en-US"/>
        </w:rPr>
        <w:t xml:space="preserve">. On the other hand, all previous research added all inclusion/exclusion criteria to the same prompt, thus the discrepancy might be </w:t>
      </w:r>
      <w:r w:rsidR="000A22B7">
        <w:rPr>
          <w:lang w:val="en-US"/>
        </w:rPr>
        <w:lastRenderedPageBreak/>
        <w:t>explained by the</w:t>
      </w:r>
      <w:r w:rsidR="00262CD0">
        <w:rPr>
          <w:lang w:val="en-US"/>
        </w:rPr>
        <w:t xml:space="preserve"> fact that</w:t>
      </w:r>
      <w:r w:rsidR="000A22B7">
        <w:rPr>
          <w:lang w:val="en-US"/>
        </w:rPr>
        <w:t xml:space="preserve"> we </w:t>
      </w:r>
      <w:r w:rsidR="000A22B7" w:rsidRPr="008A319E">
        <w:rPr>
          <w:lang w:val="en-US"/>
        </w:rPr>
        <w:t>invented the use of multiple-prompt screening</w:t>
      </w:r>
      <w:r w:rsidR="00262CD0">
        <w:rPr>
          <w:lang w:val="en-US"/>
        </w:rPr>
        <w:t xml:space="preserve"> which is based on making</w:t>
      </w:r>
      <w:r w:rsidR="000A22B7" w:rsidRPr="008A319E">
        <w:rPr>
          <w:lang w:val="en-US"/>
        </w:rPr>
        <w:t xml:space="preserve"> one </w:t>
      </w:r>
      <w:r w:rsidR="000A22B7">
        <w:rPr>
          <w:lang w:val="en-US"/>
        </w:rPr>
        <w:t xml:space="preserve">concise </w:t>
      </w:r>
      <w:r w:rsidR="000A22B7" w:rsidRPr="008A319E">
        <w:rPr>
          <w:lang w:val="en-US"/>
        </w:rPr>
        <w:t>prompt per inclusion/exclusion criteria of the review</w:t>
      </w:r>
      <w:r w:rsidR="000A22B7">
        <w:rPr>
          <w:lang w:val="en-US"/>
        </w:rPr>
        <w:t xml:space="preserve">. </w:t>
      </w:r>
      <w:r w:rsidR="000A22B7" w:rsidRPr="008A319E">
        <w:rPr>
          <w:lang w:val="en-US"/>
        </w:rPr>
        <w:t xml:space="preserve"> </w:t>
      </w:r>
      <w:r w:rsidR="0012029D">
        <w:rPr>
          <w:lang w:val="en-US"/>
        </w:rPr>
        <w:t xml:space="preserve">This approach was especially decisive for making it work in complex review settings. </w:t>
      </w:r>
    </w:p>
    <w:p w14:paraId="1E442F0D" w14:textId="78BEDD3F" w:rsidR="00594EB0" w:rsidRDefault="0012029D" w:rsidP="00262CD0">
      <w:pPr>
        <w:spacing w:after="0" w:line="360" w:lineRule="auto"/>
        <w:ind w:firstLine="1304"/>
        <w:jc w:val="both"/>
        <w:rPr>
          <w:lang w:val="en-US"/>
        </w:rPr>
      </w:pPr>
      <w:r>
        <w:rPr>
          <w:lang w:val="en-US"/>
        </w:rPr>
        <w:t>Based on our findings, w</w:t>
      </w:r>
      <w:r>
        <w:rPr>
          <w:lang w:val="en-US"/>
        </w:rPr>
        <w:t xml:space="preserve">e believe </w:t>
      </w:r>
      <w:r>
        <w:rPr>
          <w:lang w:val="en-US"/>
        </w:rPr>
        <w:t>TAB screening with GPT API models</w:t>
      </w:r>
      <w:r>
        <w:rPr>
          <w:lang w:val="en-US"/>
        </w:rPr>
        <w:t xml:space="preserve"> </w:t>
      </w:r>
      <w:r>
        <w:rPr>
          <w:lang w:val="en-US"/>
        </w:rPr>
        <w:t>can</w:t>
      </w:r>
      <w:r>
        <w:rPr>
          <w:lang w:val="en-US"/>
        </w:rPr>
        <w:t xml:space="preserve"> </w:t>
      </w:r>
      <w:r w:rsidRPr="008A319E">
        <w:rPr>
          <w:rStyle w:val="translation"/>
          <w:lang w:val="en-US"/>
        </w:rPr>
        <w:t xml:space="preserve">revolutionize the way duplicate </w:t>
      </w:r>
      <w:r>
        <w:rPr>
          <w:rStyle w:val="translation"/>
          <w:lang w:val="en-US"/>
        </w:rPr>
        <w:t xml:space="preserve">title and abstract screening can be done in high-quality systematic reviews </w:t>
      </w:r>
      <w:r>
        <w:rPr>
          <w:rStyle w:val="translation"/>
          <w:lang w:val="en-US"/>
        </w:rPr>
        <w:t>and make automa</w:t>
      </w:r>
      <w:r w:rsidR="00B44911">
        <w:rPr>
          <w:rStyle w:val="translation"/>
          <w:lang w:val="en-US"/>
        </w:rPr>
        <w:t>t</w:t>
      </w:r>
      <w:r>
        <w:rPr>
          <w:rStyle w:val="translation"/>
          <w:lang w:val="en-US"/>
        </w:rPr>
        <w:t>ed tool</w:t>
      </w:r>
      <w:r w:rsidR="00B44911">
        <w:rPr>
          <w:rStyle w:val="translation"/>
          <w:lang w:val="en-US"/>
        </w:rPr>
        <w:t xml:space="preserve">s </w:t>
      </w:r>
      <w:r>
        <w:rPr>
          <w:rStyle w:val="translation"/>
          <w:lang w:val="en-US"/>
        </w:rPr>
        <w:t xml:space="preserve">move up to </w:t>
      </w:r>
      <w:r w:rsidR="009315C1">
        <w:rPr>
          <w:rStyle w:val="translation"/>
          <w:lang w:val="en-US"/>
        </w:rPr>
        <w:t>the highest levels of</w:t>
      </w:r>
      <w:r>
        <w:rPr>
          <w:rStyle w:val="translation"/>
          <w:lang w:val="en-US"/>
        </w:rPr>
        <w:t xml:space="preserve"> automation</w:t>
      </w:r>
      <w:r w:rsidR="00B44911">
        <w:rPr>
          <w:rStyle w:val="translation"/>
          <w:lang w:val="en-US"/>
        </w:rPr>
        <w:t xml:space="preserve"> </w:t>
      </w:r>
      <w:r w:rsidR="0036408A">
        <w:rPr>
          <w:rStyle w:val="translation"/>
          <w:lang w:val="en-US"/>
        </w:rPr>
        <w:fldChar w:fldCharType="begin" w:fldLock="1"/>
      </w:r>
      <w:r w:rsidR="00FD5C15">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sidR="0036408A">
        <w:rPr>
          <w:rStyle w:val="translation"/>
          <w:lang w:val="en-US"/>
        </w:rPr>
        <w:fldChar w:fldCharType="separate"/>
      </w:r>
      <w:r w:rsidR="0036408A" w:rsidRPr="0036408A">
        <w:rPr>
          <w:rStyle w:val="translation"/>
          <w:noProof/>
          <w:lang w:val="en-US"/>
        </w:rPr>
        <w:t>(c.f. O’Connor et al., 2019)</w:t>
      </w:r>
      <w:r w:rsidR="0036408A">
        <w:rPr>
          <w:rStyle w:val="translation"/>
          <w:lang w:val="en-US"/>
        </w:rPr>
        <w:fldChar w:fldCharType="end"/>
      </w:r>
      <w:r w:rsidR="0036408A">
        <w:rPr>
          <w:rStyle w:val="translation"/>
          <w:lang w:val="en-US"/>
        </w:rPr>
        <w:t xml:space="preserve">, </w:t>
      </w:r>
      <w:r>
        <w:rPr>
          <w:rStyle w:val="translation"/>
          <w:lang w:val="en-US"/>
        </w:rPr>
        <w:t xml:space="preserve">where they </w:t>
      </w:r>
      <w:r w:rsidR="0036408A">
        <w:rPr>
          <w:rStyle w:val="translation"/>
          <w:lang w:val="en-US"/>
        </w:rPr>
        <w:t xml:space="preserve">yield none human-assisted </w:t>
      </w:r>
      <w:r w:rsidR="0036408A" w:rsidRPr="00D22DF6">
        <w:rPr>
          <w:rStyle w:val="translation"/>
          <w:i/>
          <w:lang w:val="en-US"/>
        </w:rPr>
        <w:t>second</w:t>
      </w:r>
      <w:r w:rsidR="0036408A">
        <w:rPr>
          <w:rStyle w:val="translation"/>
          <w:lang w:val="en-US"/>
        </w:rPr>
        <w:t xml:space="preserve"> screener decisions.</w:t>
      </w:r>
      <w:r>
        <w:rPr>
          <w:rStyle w:val="translation"/>
          <w:lang w:val="en-US"/>
        </w:rPr>
        <w:t xml:space="preserve"> However, this necessitates the need to standardize this screening appr</w:t>
      </w:r>
      <w:r w:rsidR="00B44911">
        <w:rPr>
          <w:rStyle w:val="translation"/>
          <w:lang w:val="en-US"/>
        </w:rPr>
        <w:t>oa</w:t>
      </w:r>
      <w:r>
        <w:rPr>
          <w:rStyle w:val="translation"/>
          <w:lang w:val="en-US"/>
        </w:rPr>
        <w:t xml:space="preserve">ch to make it scalable and acceptable in high-quality reviews. Therefore, </w:t>
      </w:r>
      <w:r w:rsidR="006E6FCE" w:rsidRPr="008A319E">
        <w:rPr>
          <w:lang w:val="en-US"/>
        </w:rPr>
        <w:t xml:space="preserve">we </w:t>
      </w:r>
      <w:r w:rsidR="00BA7E77">
        <w:rPr>
          <w:lang w:val="en-US"/>
        </w:rPr>
        <w:t xml:space="preserve">also </w:t>
      </w:r>
      <w:r>
        <w:rPr>
          <w:lang w:val="en-US"/>
        </w:rPr>
        <w:t>developed</w:t>
      </w:r>
      <w:r w:rsidR="006E6FCE" w:rsidRPr="008A319E">
        <w:rPr>
          <w:lang w:val="en-US"/>
        </w:rPr>
        <w:t xml:space="preserve"> a </w:t>
      </w:r>
      <w:r w:rsidR="006E6FCE">
        <w:rPr>
          <w:lang w:val="en-US"/>
        </w:rPr>
        <w:t>reproducible</w:t>
      </w:r>
      <w:r w:rsidR="006E6FCE" w:rsidRPr="008A319E">
        <w:rPr>
          <w:lang w:val="en-US"/>
        </w:rPr>
        <w:t xml:space="preserve"> workflow</w:t>
      </w:r>
      <w:r w:rsidR="006E6FCE">
        <w:rPr>
          <w:lang w:val="en-US"/>
        </w:rPr>
        <w:t xml:space="preserve"> </w:t>
      </w:r>
      <w:r>
        <w:rPr>
          <w:lang w:val="en-US"/>
        </w:rPr>
        <w:t xml:space="preserve">and </w:t>
      </w:r>
      <w:r w:rsidR="006E6FCE">
        <w:rPr>
          <w:lang w:val="en-US"/>
        </w:rPr>
        <w:t xml:space="preserve">tentative </w:t>
      </w:r>
      <w:r w:rsidR="006E6FCE" w:rsidRPr="008A319E">
        <w:rPr>
          <w:lang w:val="en-US"/>
        </w:rPr>
        <w:t>guidelines for when such screenings can be accepted in high-quality reviews.</w:t>
      </w:r>
      <w:r w:rsidR="006E6FCE">
        <w:rPr>
          <w:lang w:val="en-US"/>
        </w:rPr>
        <w:t xml:space="preserve"> </w:t>
      </w:r>
      <w:r w:rsidR="00AC52B0">
        <w:rPr>
          <w:lang w:val="en-US"/>
        </w:rPr>
        <w:t xml:space="preserve">Moreover, </w:t>
      </w:r>
      <w:r w:rsidR="00AC52B0">
        <w:rPr>
          <w:lang w:val="en-US"/>
        </w:rPr>
        <w:t>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w:t>
      </w:r>
      <w:r w:rsidR="00AC52B0">
        <w:rPr>
          <w:lang w:val="en-US"/>
        </w:rPr>
        <w:t xml:space="preserve"> A key part of setting up a reliable GPT API screening is to conduct</w:t>
      </w:r>
      <w:r w:rsidR="00422433" w:rsidRPr="008A319E">
        <w:rPr>
          <w:lang w:val="en-US"/>
        </w:rPr>
        <w:t xml:space="preserve"> </w:t>
      </w:r>
      <w:r w:rsidR="00422433" w:rsidRPr="008A319E">
        <w:rPr>
          <w:rStyle w:val="translation"/>
          <w:lang w:val="en-US"/>
        </w:rPr>
        <w:t xml:space="preserve">thorough pilot </w:t>
      </w:r>
      <w:r w:rsidR="00422433" w:rsidRPr="008A319E">
        <w:rPr>
          <w:lang w:val="en-US"/>
        </w:rPr>
        <w:t xml:space="preserve">testing of the screening prompt(s) before making any full-scale screening. </w:t>
      </w:r>
      <w:r w:rsidR="00262CD0">
        <w:rPr>
          <w:lang w:val="en-US"/>
        </w:rPr>
        <w:t>For such assessments</w:t>
      </w:r>
      <w:r w:rsidR="00E72B05" w:rsidRPr="008A319E">
        <w:rPr>
          <w:lang w:val="en-US"/>
        </w:rPr>
        <w:t>,</w:t>
      </w:r>
      <w:r w:rsidR="008C77AB" w:rsidRPr="008A319E">
        <w:rPr>
          <w:lang w:val="en-US"/>
        </w:rPr>
        <w:t xml:space="preserve"> we</w:t>
      </w:r>
      <w:r w:rsidR="00E72B05" w:rsidRPr="008A319E">
        <w:rPr>
          <w:lang w:val="en-US"/>
        </w:rPr>
        <w:t xml:space="preserve"> </w:t>
      </w:r>
      <w:r w:rsidR="008C77AB" w:rsidRPr="008A319E">
        <w:rPr>
          <w:lang w:val="en-US"/>
        </w:rPr>
        <w:t xml:space="preserve">developed </w:t>
      </w:r>
      <w:r w:rsidR="008C77AB">
        <w:rPr>
          <w:lang w:val="en-US"/>
        </w:rPr>
        <w:t xml:space="preserve">a new benchmark scheme for interpreting acceptable and unacceptable screening performance in high-quality reviews based on </w:t>
      </w:r>
      <w:r w:rsidR="008C77AB" w:rsidRPr="008A319E">
        <w:rPr>
          <w:lang w:val="en-US"/>
        </w:rPr>
        <w:t>the typical screening performance f</w:t>
      </w:r>
      <w:r w:rsidR="00E64EC9">
        <w:rPr>
          <w:lang w:val="en-US"/>
        </w:rPr>
        <w:t>ound in</w:t>
      </w:r>
      <w:r w:rsidR="008C77AB" w:rsidRPr="008A319E">
        <w:rPr>
          <w:lang w:val="en-US"/>
        </w:rPr>
        <w:t xml:space="preserve"> 22 high-standard </w:t>
      </w:r>
      <w:r w:rsidR="00D22DF6">
        <w:rPr>
          <w:lang w:val="en-US"/>
        </w:rPr>
        <w:t xml:space="preserve">systematic </w:t>
      </w:r>
      <w:r w:rsidR="008C77AB" w:rsidRPr="008A319E">
        <w:rPr>
          <w:lang w:val="en-US"/>
        </w:rPr>
        <w:t>reviews</w:t>
      </w:r>
      <w:r w:rsidR="00D22DF6">
        <w:rPr>
          <w:lang w:val="en-US"/>
        </w:rPr>
        <w:t xml:space="preserve"> across </w:t>
      </w:r>
      <w:r w:rsidR="00E64EC9">
        <w:rPr>
          <w:lang w:val="en-US"/>
        </w:rPr>
        <w:t>157,828</w:t>
      </w:r>
      <w:r w:rsidR="00D22DF6">
        <w:rPr>
          <w:lang w:val="en-US"/>
        </w:rPr>
        <w:t xml:space="preserve"> duplicate human screening decisions</w:t>
      </w:r>
      <w:r w:rsidR="008C77AB">
        <w:rPr>
          <w:lang w:val="en-US"/>
        </w:rPr>
        <w:t>.</w:t>
      </w:r>
      <w:r w:rsidR="008C77AB" w:rsidRPr="008C77AB">
        <w:rPr>
          <w:lang w:val="en-US"/>
        </w:rPr>
        <w:t xml:space="preserve"> </w:t>
      </w:r>
      <w:r w:rsidR="00BA7E77">
        <w:rPr>
          <w:lang w:val="en-US"/>
        </w:rPr>
        <w:t>D</w:t>
      </w:r>
      <w:r w:rsidR="00D22DF6">
        <w:rPr>
          <w:lang w:val="en-US"/>
        </w:rPr>
        <w:t>e</w:t>
      </w:r>
      <w:r w:rsidR="00BA7E77">
        <w:rPr>
          <w:lang w:val="en-US"/>
        </w:rPr>
        <w:t>duced from this</w:t>
      </w:r>
      <w:r w:rsidR="007F2B4C">
        <w:rPr>
          <w:lang w:val="en-US"/>
        </w:rPr>
        <w:t xml:space="preserve">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w:t>
      </w:r>
      <w:r w:rsidR="00D22DF6">
        <w:rPr>
          <w:lang w:val="en-US"/>
        </w:rPr>
        <w:t xml:space="preserve">(i.e., the ability to correctly include relevant studies) </w:t>
      </w:r>
      <w:r w:rsidR="008C77AB">
        <w:rPr>
          <w:lang w:val="en-US"/>
        </w:rPr>
        <w:t>above 80% during the pilot testing should be acknowledged as being on par with human</w:t>
      </w:r>
      <w:r w:rsidR="00E64EC9">
        <w:rPr>
          <w:lang w:val="en-US"/>
        </w:rPr>
        <w:t xml:space="preserve"> performance </w:t>
      </w:r>
      <w:r w:rsidR="008C77AB">
        <w:rPr>
          <w:lang w:val="en-US"/>
        </w:rPr>
        <w:t>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w:t>
      </w:r>
      <w:r w:rsidR="00BA7E77">
        <w:rPr>
          <w:lang w:val="en-US"/>
        </w:rPr>
        <w:t xml:space="preserve">approximately </w:t>
      </w:r>
      <w:r w:rsidR="0079414D">
        <w:rPr>
          <w:lang w:val="en-US"/>
        </w:rPr>
        <w:t xml:space="preserve">resembles the average recall rate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equal to above 80%</w:t>
      </w:r>
      <w:r w:rsidR="00BA7E77">
        <w:rPr>
          <w:lang w:val="en-US"/>
        </w:rPr>
        <w:t xml:space="preserve"> as well</w:t>
      </w:r>
      <w:r w:rsidR="0079414D">
        <w:rPr>
          <w:lang w:val="en-US"/>
        </w:rPr>
        <w:t xml:space="preserve"> since a low specificity rate does not induce any biases.</w:t>
      </w:r>
      <w:r w:rsidR="006E6FCE">
        <w:rPr>
          <w:lang w:val="en-US"/>
        </w:rPr>
        <w:t xml:space="preserve"> </w:t>
      </w:r>
      <w:r w:rsidR="00E64EC9">
        <w:rPr>
          <w:lang w:val="en-US"/>
        </w:rPr>
        <w:t>A</w:t>
      </w:r>
      <w:r w:rsidR="00262CD0">
        <w:rPr>
          <w:lang w:val="en-US"/>
        </w:rPr>
        <w:t>s previously mentioned</w:t>
      </w:r>
      <w:r w:rsidR="00262CD0">
        <w:rPr>
          <w:lang w:val="en-US"/>
        </w:rPr>
        <w:t>,</w:t>
      </w:r>
      <w:r w:rsidR="00E64EC9">
        <w:rPr>
          <w:lang w:val="en-US"/>
        </w:rPr>
        <w:t xml:space="preserve"> it just</w:t>
      </w:r>
      <w:r w:rsidR="00262CD0">
        <w:rPr>
          <w:lang w:val="en-US"/>
        </w:rPr>
        <w:t xml:space="preserve"> </w:t>
      </w:r>
      <w:r w:rsidR="006E6FCE">
        <w:rPr>
          <w:lang w:val="en-US"/>
        </w:rPr>
        <w:t xml:space="preserve">requires </w:t>
      </w:r>
      <w:r w:rsidR="003E3988">
        <w:rPr>
          <w:lang w:val="en-US"/>
        </w:rPr>
        <w:t xml:space="preserve">humans to </w:t>
      </w:r>
      <w:r w:rsidR="0079414D">
        <w:rPr>
          <w:lang w:val="en-US"/>
        </w:rPr>
        <w:t>double-check close-to-relevant records, which guards against overlooking relevant studies.</w:t>
      </w:r>
      <w:r w:rsidR="00F162FC">
        <w:rPr>
          <w:lang w:val="en-US"/>
        </w:rPr>
        <w:t xml:space="preserve"> </w:t>
      </w:r>
      <w:r w:rsidR="00E64EC9">
        <w:rPr>
          <w:lang w:val="en-US"/>
        </w:rPr>
        <w:t>In this regard</w:t>
      </w:r>
      <w:r w:rsidR="00F162FC">
        <w:rPr>
          <w:lang w:val="en-US"/>
        </w:rPr>
        <w:t xml:space="preserve">, it is important to note that since </w:t>
      </w:r>
      <w:r w:rsidR="007B5582">
        <w:rPr>
          <w:lang w:val="en-US"/>
        </w:rPr>
        <w:t xml:space="preserve">our recommendations are based on the acceptance that the GPT API models can err to some degree (as </w:t>
      </w:r>
      <w:r w:rsidR="00E64EC9">
        <w:rPr>
          <w:lang w:val="en-US"/>
        </w:rPr>
        <w:t>accepted for</w:t>
      </w:r>
      <w:r w:rsidR="007B5582">
        <w:rPr>
          <w:lang w:val="en-US"/>
        </w:rPr>
        <w:t xml:space="preserve"> human screeners), it is </w:t>
      </w:r>
      <w:r w:rsidR="007B5582">
        <w:rPr>
          <w:rStyle w:val="translation"/>
        </w:rPr>
        <w:t>of vital importance</w:t>
      </w:r>
      <w:r w:rsidR="007B5582">
        <w:rPr>
          <w:rStyle w:val="translation"/>
        </w:rPr>
        <w:t xml:space="preserve"> that GPT API sc</w:t>
      </w:r>
      <w:r w:rsidR="00D22DF6">
        <w:rPr>
          <w:rStyle w:val="translation"/>
        </w:rPr>
        <w:t>r</w:t>
      </w:r>
      <w:r w:rsidR="007B5582">
        <w:rPr>
          <w:rStyle w:val="translation"/>
        </w:rPr>
        <w:t xml:space="preserve">eening is combined with other screening techniques such as forward and backward citation tracking to ensure that potentially missed studies re-enter </w:t>
      </w:r>
      <w:r w:rsidR="00262CD0">
        <w:rPr>
          <w:rStyle w:val="translation"/>
        </w:rPr>
        <w:t>the</w:t>
      </w:r>
      <w:r w:rsidR="007B5582">
        <w:rPr>
          <w:rStyle w:val="translation"/>
        </w:rPr>
        <w:t xml:space="preserve"> review</w:t>
      </w:r>
      <w:r w:rsidR="00262CD0">
        <w:rPr>
          <w:rStyle w:val="translation"/>
        </w:rPr>
        <w:t>.</w:t>
      </w:r>
      <w:r w:rsidR="007B5582">
        <w:rPr>
          <w:rStyle w:val="translation"/>
        </w:rPr>
        <w:t xml:space="preserve"> Although we allow for minor errors, we recommend not to use GPT API screening, if reviewers can reach sati</w:t>
      </w:r>
      <w:r w:rsidR="00D22DF6">
        <w:rPr>
          <w:rStyle w:val="translation"/>
        </w:rPr>
        <w:t>s</w:t>
      </w:r>
      <w:r w:rsidR="007B5582">
        <w:rPr>
          <w:rStyle w:val="translation"/>
        </w:rPr>
        <w:t xml:space="preserve">fying recall and specificity rates. </w:t>
      </w:r>
      <w:r w:rsidR="003E2FD4">
        <w:rPr>
          <w:rStyle w:val="translation"/>
        </w:rPr>
        <w:t>On a similar line, we never t</w:t>
      </w:r>
      <w:r w:rsidR="00E64EC9">
        <w:rPr>
          <w:rStyle w:val="translation"/>
        </w:rPr>
        <w:t>hink</w:t>
      </w:r>
      <w:r w:rsidR="003E2FD4">
        <w:rPr>
          <w:rStyle w:val="translation"/>
        </w:rPr>
        <w:t xml:space="preserve"> </w:t>
      </w:r>
      <w:r w:rsidR="00E64EC9">
        <w:rPr>
          <w:rStyle w:val="translation"/>
        </w:rPr>
        <w:t xml:space="preserve">a </w:t>
      </w:r>
      <w:r w:rsidR="003E2FD4">
        <w:rPr>
          <w:rStyle w:val="translation"/>
        </w:rPr>
        <w:t xml:space="preserve">GPT API </w:t>
      </w:r>
      <w:r w:rsidR="00E64EC9">
        <w:rPr>
          <w:rStyle w:val="translation"/>
        </w:rPr>
        <w:t>model</w:t>
      </w:r>
      <w:r w:rsidR="003E2FD4">
        <w:rPr>
          <w:rStyle w:val="translation"/>
        </w:rPr>
        <w:t xml:space="preserve"> should be used as a stand-alone screener. There must </w:t>
      </w:r>
      <w:r w:rsidR="003E2FD4">
        <w:rPr>
          <w:rStyle w:val="translation"/>
        </w:rPr>
        <w:lastRenderedPageBreak/>
        <w:t>always be a human in the loop</w:t>
      </w:r>
      <w:r w:rsidR="00E64EC9">
        <w:rPr>
          <w:rStyle w:val="translation"/>
        </w:rPr>
        <w:t xml:space="preserve">, meaning that </w:t>
      </w:r>
      <w:r w:rsidR="003E2FD4">
        <w:rPr>
          <w:rStyle w:val="translation"/>
        </w:rPr>
        <w:t xml:space="preserve">humans must always take the role </w:t>
      </w:r>
      <w:r w:rsidR="00FD5C15">
        <w:rPr>
          <w:rStyle w:val="translation"/>
        </w:rPr>
        <w:t>of</w:t>
      </w:r>
      <w:r w:rsidR="003E2FD4">
        <w:rPr>
          <w:rStyle w:val="translation"/>
        </w:rPr>
        <w:t xml:space="preserve"> the first screener of titles and abstracts</w:t>
      </w:r>
      <w:r w:rsidR="00FD5C15">
        <w:rPr>
          <w:rStyle w:val="translation"/>
        </w:rPr>
        <w:t xml:space="preserve"> in high-quality systematic reviews</w:t>
      </w:r>
      <w:r w:rsidR="003E2FD4">
        <w:rPr>
          <w:rStyle w:val="translation"/>
        </w:rPr>
        <w:t xml:space="preserve">.  </w:t>
      </w:r>
    </w:p>
    <w:p w14:paraId="1D379EC9" w14:textId="5D7FB36A" w:rsidR="00D101F6" w:rsidRDefault="00FD5C15" w:rsidP="00422433">
      <w:pPr>
        <w:spacing w:after="0" w:line="360" w:lineRule="auto"/>
        <w:jc w:val="both"/>
        <w:rPr>
          <w:rStyle w:val="translation"/>
        </w:rPr>
      </w:pPr>
      <w:r>
        <w:rPr>
          <w:lang w:val="en-US"/>
        </w:rPr>
        <w:tab/>
        <w:t xml:space="preserve">Some caveats and limitations follow our work. First of all, we agree </w:t>
      </w:r>
      <w:r>
        <w:rPr>
          <w:lang w:val="en-US"/>
        </w:rPr>
        <w:t xml:space="preserve">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w:t>
      </w:r>
      <w:r>
        <w:rPr>
          <w:lang w:val="en-US"/>
        </w:rPr>
        <w:t>re</w:t>
      </w:r>
      <w:r>
        <w:rPr>
          <w:lang w:val="en-US"/>
        </w:rPr>
        <w:t>ncy and reproducibil</w:t>
      </w:r>
      <w:r>
        <w:rPr>
          <w:lang w:val="en-US"/>
        </w:rPr>
        <w:t>i</w:t>
      </w:r>
      <w:r>
        <w:rPr>
          <w:lang w:val="en-US"/>
        </w:rPr>
        <w:t>ty represent the highest scientific standards</w:t>
      </w:r>
      <w:r w:rsidR="00D101F6">
        <w:rPr>
          <w:lang w:val="en-US"/>
        </w:rPr>
        <w:t>. Yet,  OpenAI’s GPT API models are based on black box algorithms.</w:t>
      </w:r>
      <w:r>
        <w:rPr>
          <w:lang w:val="en-US"/>
        </w:rPr>
        <w:t xml:space="preserve"> </w:t>
      </w:r>
      <w:r w:rsidR="00D101F6">
        <w:rPr>
          <w:lang w:val="en-US"/>
        </w:rPr>
        <w:t xml:space="preserve">Nonetheless, we do not believe that this argument should prevent reviewers from using OpenAI’s GPT API model for TAB screening seen in the light of the fact that human screening most often represents black-box operation as well. </w:t>
      </w:r>
      <w:r w:rsidR="00E64EC9">
        <w:rPr>
          <w:lang w:val="en-US"/>
        </w:rPr>
        <w:t xml:space="preserve">However, we </w:t>
      </w:r>
      <w:r w:rsidR="00D101F6">
        <w:rPr>
          <w:lang w:val="en-US"/>
        </w:rPr>
        <w:t>consider it all-important that future research investigates the performance of alternative open-source GPT models.</w:t>
      </w:r>
      <w:r w:rsidR="00D101F6">
        <w:rPr>
          <w:lang w:val="en-US"/>
        </w:rPr>
        <w:t xml:space="preserve"> A side-effect of such research would further be that the cost of using GPT models can be substantially reduced which can be a major barrier </w:t>
      </w:r>
      <w:r w:rsidR="00E64EC9">
        <w:rPr>
          <w:lang w:val="en-US"/>
        </w:rPr>
        <w:t>to</w:t>
      </w:r>
      <w:r w:rsidR="00D101F6">
        <w:rPr>
          <w:lang w:val="en-US"/>
        </w:rPr>
        <w:t xml:space="preserve"> us</w:t>
      </w:r>
      <w:r w:rsidR="00E64EC9">
        <w:rPr>
          <w:lang w:val="en-US"/>
        </w:rPr>
        <w:t>ing</w:t>
      </w:r>
      <w:r w:rsidR="00D101F6">
        <w:rPr>
          <w:lang w:val="en-US"/>
        </w:rPr>
        <w:t xml:space="preserve"> GPT-4 models for TAB screening</w:t>
      </w:r>
      <w:r w:rsidR="00E64EC9">
        <w:rPr>
          <w:lang w:val="en-US"/>
        </w:rPr>
        <w:t xml:space="preserve"> at the current point in time</w:t>
      </w:r>
      <w:r w:rsidR="00D101F6">
        <w:rPr>
          <w:lang w:val="en-US"/>
        </w:rPr>
        <w:t>. T</w:t>
      </w:r>
      <w:r w:rsidR="003E2FD4">
        <w:rPr>
          <w:rStyle w:val="translation"/>
        </w:rPr>
        <w:t xml:space="preserve">hese models are still rather expensive (in absolute terms, not compared to hiring a human screener). </w:t>
      </w:r>
      <w:r w:rsidR="00E64EC9">
        <w:rPr>
          <w:rStyle w:val="translation"/>
        </w:rPr>
        <w:t>Thus, another line for future research</w:t>
      </w:r>
      <w:r w:rsidR="00D101F6">
        <w:rPr>
          <w:rStyle w:val="translation"/>
        </w:rPr>
        <w:t xml:space="preserve"> </w:t>
      </w:r>
      <w:r w:rsidR="00E64EC9">
        <w:rPr>
          <w:rStyle w:val="translation"/>
        </w:rPr>
        <w:t>could be to</w:t>
      </w:r>
      <w:r w:rsidR="00D101F6">
        <w:rPr>
          <w:rStyle w:val="translation"/>
        </w:rPr>
        <w:t xml:space="preserve"> investigate the performance of cheaper GPT-4 models such as GPT-4</w:t>
      </w:r>
      <w:r w:rsidR="00D46EBB">
        <w:rPr>
          <w:rStyle w:val="translation"/>
        </w:rPr>
        <w:t>o</w:t>
      </w:r>
      <w:r w:rsidR="00D101F6">
        <w:rPr>
          <w:rStyle w:val="translation"/>
        </w:rPr>
        <w:t xml:space="preserve"> and GPT-4-turbo. </w:t>
      </w:r>
    </w:p>
    <w:p w14:paraId="115B1845" w14:textId="5B586CC7" w:rsidR="007B5582" w:rsidRDefault="00D101F6" w:rsidP="00422433">
      <w:pPr>
        <w:spacing w:after="0" w:line="360" w:lineRule="auto"/>
        <w:jc w:val="both"/>
        <w:rPr>
          <w:lang w:val="en-US"/>
        </w:rPr>
      </w:pPr>
      <w:r>
        <w:rPr>
          <w:rStyle w:val="translation"/>
        </w:rPr>
        <w:tab/>
        <w:t>A general challenge when using GPT API models is that it requires a substantial amount of software maintenance to keep up to date with the newest model developments. Therefore, it requires continuous software development, for this screening approach to be viable</w:t>
      </w:r>
      <w:r w:rsidR="00E64EC9">
        <w:rPr>
          <w:rStyle w:val="translation"/>
        </w:rPr>
        <w:t xml:space="preserve"> which, in turn, </w:t>
      </w:r>
      <w:r w:rsidR="00D46EBB">
        <w:rPr>
          <w:rStyle w:val="translation"/>
        </w:rPr>
        <w:t xml:space="preserve">will probably require </w:t>
      </w:r>
      <w:r w:rsidR="00846237">
        <w:rPr>
          <w:rStyle w:val="translation"/>
        </w:rPr>
        <w:t>collaboration</w:t>
      </w:r>
      <w:r w:rsidR="00846237">
        <w:rPr>
          <w:rStyle w:val="translation"/>
        </w:rPr>
        <w:t xml:space="preserve">s in the </w:t>
      </w:r>
      <w:r w:rsidR="00D46EBB">
        <w:rPr>
          <w:rStyle w:val="translation"/>
        </w:rPr>
        <w:t>rese</w:t>
      </w:r>
      <w:r w:rsidR="00846237">
        <w:rPr>
          <w:rStyle w:val="translation"/>
        </w:rPr>
        <w:t>a</w:t>
      </w:r>
      <w:r w:rsidR="00D46EBB">
        <w:rPr>
          <w:rStyle w:val="translation"/>
        </w:rPr>
        <w:t xml:space="preserve">rch community to ensure the stability of the software over </w:t>
      </w:r>
      <w:r w:rsidR="00E64EC9">
        <w:rPr>
          <w:rStyle w:val="translation"/>
        </w:rPr>
        <w:t>time</w:t>
      </w:r>
      <w:r w:rsidR="00D46EBB">
        <w:rPr>
          <w:rStyle w:val="translation"/>
        </w:rPr>
        <w:t>.</w:t>
      </w:r>
    </w:p>
    <w:p w14:paraId="3B8B986E" w14:textId="5236C37E" w:rsidR="00CC5624" w:rsidRDefault="000571AC" w:rsidP="00B87C64">
      <w:pPr>
        <w:spacing w:after="0" w:line="360" w:lineRule="auto"/>
        <w:ind w:firstLine="1304"/>
        <w:jc w:val="both"/>
        <w:rPr>
          <w:lang w:val="en-US"/>
        </w:rPr>
      </w:pPr>
      <w:r>
        <w:rPr>
          <w:lang w:val="en-US"/>
        </w:rPr>
        <w:t>Although this study has some important limita</w:t>
      </w:r>
      <w:r w:rsidR="00FD5C15">
        <w:rPr>
          <w:lang w:val="en-US"/>
        </w:rPr>
        <w:t>ti</w:t>
      </w:r>
      <w:r>
        <w:rPr>
          <w:lang w:val="en-US"/>
        </w:rPr>
        <w:t>ons, w</w:t>
      </w:r>
      <w:r w:rsidR="00CC5624">
        <w:rPr>
          <w:lang w:val="en-US"/>
        </w:rPr>
        <w:t>e believe</w:t>
      </w:r>
      <w:r w:rsidR="00FD5C15">
        <w:rPr>
          <w:lang w:val="en-US"/>
        </w:rPr>
        <w:t xml:space="preserve"> that </w:t>
      </w:r>
      <w:r w:rsidR="00CC5624">
        <w:rPr>
          <w:lang w:val="en-US"/>
        </w:rPr>
        <w:t>the implications of this work are rather extensive</w:t>
      </w:r>
      <w:r w:rsidR="000E1590">
        <w:rPr>
          <w:lang w:val="en-US"/>
        </w:rPr>
        <w:t xml:space="preserve"> beyond what we have presented</w:t>
      </w:r>
      <w:r w:rsidR="00CC5624">
        <w:rPr>
          <w:lang w:val="en-US"/>
        </w:rPr>
        <w:t xml:space="preserve">. First, </w:t>
      </w:r>
      <w:r w:rsidR="00FD5C15">
        <w:rPr>
          <w:lang w:val="en-US"/>
        </w:rPr>
        <w:t xml:space="preserve">using well-functioning automated tools renders the possibility for reviewers not to make </w:t>
      </w:r>
      <w:r w:rsidR="00FD5C15">
        <w:rPr>
          <w:lang w:val="en-US"/>
        </w:rPr>
        <w:t>unnecessary restriction</w:t>
      </w:r>
      <w:r w:rsidR="00FD5C15">
        <w:rPr>
          <w:lang w:val="en-US"/>
        </w:rPr>
        <w:t>s</w:t>
      </w:r>
      <w:r w:rsidR="00FD5C15">
        <w:rPr>
          <w:lang w:val="en-US"/>
        </w:rPr>
        <w:t xml:space="preserve"> on</w:t>
      </w:r>
      <w:r w:rsidR="00FD5C15">
        <w:rPr>
          <w:lang w:val="en-US"/>
        </w:rPr>
        <w:t xml:space="preserve"> their</w:t>
      </w:r>
      <w:r w:rsidR="00FD5C15">
        <w:rPr>
          <w:lang w:val="en-US"/>
        </w:rPr>
        <w:t xml:space="preserve"> search string</w:t>
      </w:r>
      <w:r w:rsidR="00FD5C15">
        <w:rPr>
          <w:lang w:val="en-US"/>
        </w:rPr>
        <w:t xml:space="preserve"> to steer the number of study records, which, in turn, increases the likelihood of finding all or close to all relevant studies for the review. Moreover, it makes it possible to screen </w:t>
      </w:r>
      <w:r w:rsidR="00FD5C15" w:rsidRPr="0011702D">
        <w:rPr>
          <w:lang w:val="en-US"/>
        </w:rPr>
        <w:t>extreme-sized reviews</w:t>
      </w:r>
      <w:r w:rsidR="00FD5C15">
        <w:rPr>
          <w:lang w:val="en-US"/>
        </w:rPr>
        <w:t xml:space="preserve"> </w:t>
      </w:r>
      <w:r w:rsidR="00FD5C15">
        <w:fldChar w:fldCharType="begin" w:fldLock="1"/>
      </w:r>
      <w:r w:rsidR="00FD5C15">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rsidR="00FD5C15">
        <w:fldChar w:fldCharType="separate"/>
      </w:r>
      <w:r w:rsidR="00FD5C15" w:rsidRPr="00DE061E">
        <w:rPr>
          <w:noProof/>
          <w:lang w:val="en-US"/>
        </w:rPr>
        <w:t>(Shemilt et al., 2014, 2016)</w:t>
      </w:r>
      <w:r w:rsidR="00FD5C15">
        <w:fldChar w:fldCharType="end"/>
      </w:r>
      <w:r w:rsidR="00FD5C15">
        <w:rPr>
          <w:lang w:val="en-US"/>
        </w:rPr>
        <w:t xml:space="preserve"> that </w:t>
      </w:r>
      <w:r w:rsidR="00B74888">
        <w:rPr>
          <w:lang w:val="en-US"/>
        </w:rPr>
        <w:t>would</w:t>
      </w:r>
      <w:r w:rsidR="00FD5C15">
        <w:rPr>
          <w:lang w:val="en-US"/>
        </w:rPr>
        <w:t xml:space="preserve"> otherwise</w:t>
      </w:r>
      <w:r w:rsidR="00B74888">
        <w:rPr>
          <w:lang w:val="en-US"/>
        </w:rPr>
        <w:t xml:space="preserve"> have been</w:t>
      </w:r>
      <w:r w:rsidR="00FD5C15">
        <w:rPr>
          <w:lang w:val="en-US"/>
        </w:rPr>
        <w:t xml:space="preserve"> considered </w:t>
      </w:r>
      <w:r w:rsidR="00FD5C15">
        <w:rPr>
          <w:rStyle w:val="translation"/>
        </w:rPr>
        <w:t>unmanageable</w:t>
      </w:r>
      <w:r w:rsidR="00FD5C15">
        <w:rPr>
          <w:rStyle w:val="translation"/>
        </w:rPr>
        <w:t xml:space="preserve"> by humans. </w:t>
      </w:r>
      <w:r w:rsidR="00FD5C15">
        <w:rPr>
          <w:lang w:val="en-US"/>
        </w:rPr>
        <w:t xml:space="preserve">Second, this approach can be all-important </w:t>
      </w:r>
      <w:r w:rsidR="00B74888">
        <w:rPr>
          <w:lang w:val="en-US"/>
        </w:rPr>
        <w:t>in elevating</w:t>
      </w:r>
      <w:r w:rsidR="00FD5C15">
        <w:rPr>
          <w:lang w:val="en-US"/>
        </w:rPr>
        <w:t xml:space="preserve"> the quality of reviews conducted by </w:t>
      </w:r>
      <w:r w:rsidR="00B74888">
        <w:rPr>
          <w:lang w:val="en-US"/>
        </w:rPr>
        <w:t xml:space="preserve">single </w:t>
      </w:r>
      <w:r w:rsidR="00FD5C15">
        <w:rPr>
          <w:lang w:val="en-US"/>
        </w:rPr>
        <w:t xml:space="preserve">researchers restricted by resources such as low budgets and/or time. Third, we believe that there exists a huge potential in combining traditional automated tools and GPT modeling. For example, GPT API models could play a key part in validating a decided stopping rule </w:t>
      </w:r>
      <w:r w:rsidR="00FD5C15">
        <w:rPr>
          <w:lang w:val="en-US"/>
        </w:rPr>
        <w:fldChar w:fldCharType="begin" w:fldLock="1"/>
      </w:r>
      <w:r w:rsidR="00B87C64">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FD5C15">
        <w:rPr>
          <w:lang w:val="en-US"/>
        </w:rPr>
        <w:fldChar w:fldCharType="separate"/>
      </w:r>
      <w:r w:rsidR="00FD5C15" w:rsidRPr="00FD5C15">
        <w:rPr>
          <w:noProof/>
          <w:lang w:val="en-US"/>
        </w:rPr>
        <w:t>(Campos et al., 2023; König et al., 2023)</w:t>
      </w:r>
      <w:r w:rsidR="00FD5C15">
        <w:rPr>
          <w:lang w:val="en-US"/>
        </w:rPr>
        <w:fldChar w:fldCharType="end"/>
      </w:r>
      <w:r w:rsidR="00FD5C15">
        <w:rPr>
          <w:lang w:val="en-US"/>
        </w:rPr>
        <w:t xml:space="preserve"> whereto it could partly be used to screen records </w:t>
      </w:r>
      <w:r w:rsidR="00B74888">
        <w:rPr>
          <w:lang w:val="en-US"/>
        </w:rPr>
        <w:t>close to the stopping rule on the wrong side</w:t>
      </w:r>
      <w:r w:rsidR="00FD5C15">
        <w:rPr>
          <w:lang w:val="en-US"/>
        </w:rPr>
        <w:t xml:space="preserve">, and partly be used to more </w:t>
      </w:r>
      <w:r w:rsidR="00B74888">
        <w:rPr>
          <w:lang w:val="en-US"/>
        </w:rPr>
        <w:t xml:space="preserve">precisely detect </w:t>
      </w:r>
      <w:r w:rsidR="00FD5C15">
        <w:rPr>
          <w:lang w:val="en-US"/>
        </w:rPr>
        <w:t>relevant studies on the right side of a given stopping rule</w:t>
      </w:r>
      <w:r w:rsidR="00B74888">
        <w:rPr>
          <w:lang w:val="en-US"/>
        </w:rPr>
        <w:t>, ensuring that humans did not overlook any relevant studies</w:t>
      </w:r>
      <w:r w:rsidR="00FD5C15">
        <w:rPr>
          <w:lang w:val="en-US"/>
        </w:rPr>
        <w:t xml:space="preserve">. </w:t>
      </w:r>
      <w:r w:rsidR="00D101F6">
        <w:rPr>
          <w:lang w:val="en-US"/>
        </w:rPr>
        <w:t>Combining traditional tools and GPT screening could furthermore reduce the cost of using GPT API models.</w:t>
      </w:r>
      <w:r w:rsidR="00B87C64">
        <w:rPr>
          <w:lang w:val="en-US"/>
        </w:rPr>
        <w:t xml:space="preserve"> </w:t>
      </w:r>
      <w:r w:rsidR="00B74888">
        <w:rPr>
          <w:lang w:val="en-US"/>
        </w:rPr>
        <w:t xml:space="preserve">Another application </w:t>
      </w:r>
      <w:r w:rsidR="00B74888">
        <w:rPr>
          <w:lang w:val="en-US"/>
        </w:rPr>
        <w:lastRenderedPageBreak/>
        <w:t>could also be that GPT API models are used</w:t>
      </w:r>
      <w:r w:rsidR="00B87C64">
        <w:rPr>
          <w:lang w:val="en-US"/>
        </w:rPr>
        <w:t xml:space="preserve"> together with prioritization resampling algorithms such as the one suggested by Hou and Tipton </w:t>
      </w:r>
      <w:r w:rsidR="00B87C64">
        <w:rPr>
          <w:lang w:val="en-US"/>
        </w:rPr>
        <w:fldChar w:fldCharType="begin" w:fldLock="1"/>
      </w:r>
      <w:r w:rsidR="00B87C64">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sidR="00B87C64">
        <w:rPr>
          <w:lang w:val="en-US"/>
        </w:rPr>
        <w:fldChar w:fldCharType="separate"/>
      </w:r>
      <w:r w:rsidR="00B87C64" w:rsidRPr="00B87C64">
        <w:rPr>
          <w:noProof/>
          <w:lang w:val="en-US"/>
        </w:rPr>
        <w:t>(2024)</w:t>
      </w:r>
      <w:r w:rsidR="00B87C64">
        <w:rPr>
          <w:lang w:val="en-US"/>
        </w:rPr>
        <w:fldChar w:fldCharType="end"/>
      </w:r>
      <w:r w:rsidR="00B87C64">
        <w:rPr>
          <w:lang w:val="en-US"/>
        </w:rPr>
        <w:t xml:space="preserve"> to come closer to reaching recall rates closer to 100%, which are generally considered unattainable when using stochastic algorithms. </w:t>
      </w:r>
      <w:r w:rsidR="00FD5C15">
        <w:rPr>
          <w:lang w:val="en-US"/>
        </w:rPr>
        <w:t>Fourth, even if reviewers prefer to use duplicate human screening, we think that using a GPT API model as a third screener would be valuable since it can guard against</w:t>
      </w:r>
      <w:r w:rsidR="00B74888">
        <w:rPr>
          <w:lang w:val="en-US"/>
        </w:rPr>
        <w:t xml:space="preserve"> missing relevant studies due to</w:t>
      </w:r>
      <w:r w:rsidR="00FD5C15">
        <w:rPr>
          <w:lang w:val="en-US"/>
        </w:rPr>
        <w:t xml:space="preserve"> human screener drifting. </w:t>
      </w:r>
    </w:p>
    <w:p w14:paraId="3AB74830" w14:textId="32D1CEEC" w:rsidR="00397DD6" w:rsidRDefault="00FD5C15" w:rsidP="00AB5E9A">
      <w:pPr>
        <w:spacing w:after="0" w:line="360" w:lineRule="auto"/>
        <w:ind w:firstLine="1304"/>
        <w:jc w:val="both"/>
        <w:rPr>
          <w:lang w:val="en-US"/>
        </w:rPr>
      </w:pPr>
      <w:r>
        <w:rPr>
          <w:lang w:val="en-US"/>
        </w:rPr>
        <w:t xml:space="preserve">To recapitulate, </w:t>
      </w:r>
      <w:r>
        <w:rPr>
          <w:lang w:val="en-US"/>
        </w:rPr>
        <w:t>w</w:t>
      </w:r>
      <w:r w:rsidR="006E6FCE" w:rsidRPr="00CC4D5B">
        <w:rPr>
          <w:lang w:val="en-US"/>
        </w:rPr>
        <w:t>e</w:t>
      </w:r>
      <w:r>
        <w:rPr>
          <w:lang w:val="en-US"/>
        </w:rPr>
        <w:t xml:space="preserve"> </w:t>
      </w:r>
      <w:r w:rsidR="006E6FCE" w:rsidRPr="00CC4D5B">
        <w:rPr>
          <w:lang w:val="en-US"/>
        </w:rPr>
        <w:t xml:space="preserve">believe that using GPT API models </w:t>
      </w:r>
      <w:r w:rsidR="00AB5E9A">
        <w:rPr>
          <w:lang w:val="en-US"/>
        </w:rPr>
        <w:t>can change duplicate TAB screening in</w:t>
      </w:r>
      <w:r w:rsidR="006E6FCE" w:rsidRPr="00CC4D5B">
        <w:rPr>
          <w:lang w:val="en-US"/>
        </w:rPr>
        <w:t xml:space="preserve"> high-quality reviews</w:t>
      </w:r>
      <w:r w:rsidR="00CB549C">
        <w:rPr>
          <w:lang w:val="en-US"/>
        </w:rPr>
        <w:t xml:space="preserve"> across all kinds of scientif</w:t>
      </w:r>
      <w:r w:rsidR="00663B8D">
        <w:rPr>
          <w:lang w:val="en-US"/>
        </w:rPr>
        <w:t>i</w:t>
      </w:r>
      <w:r w:rsidR="00CB549C">
        <w:rPr>
          <w:lang w:val="en-US"/>
        </w:rPr>
        <w:t>c disciplines</w:t>
      </w:r>
      <w:r w:rsidR="006E6FCE" w:rsidRPr="00CC4D5B">
        <w:rPr>
          <w:lang w:val="en-US"/>
        </w:rPr>
        <w:t>.</w:t>
      </w:r>
      <w:r w:rsidR="00CB549C">
        <w:rPr>
          <w:lang w:val="en-US"/>
        </w:rPr>
        <w:t xml:space="preserve"> In fact, w</w:t>
      </w:r>
      <w:r w:rsidR="00CC4D5B" w:rsidRPr="00CC4D5B">
        <w:rPr>
          <w:lang w:val="en-US"/>
        </w:rPr>
        <w:t xml:space="preserve">e </w:t>
      </w:r>
      <w:r w:rsidR="002B0EB5">
        <w:rPr>
          <w:lang w:val="en-US"/>
        </w:rPr>
        <w:t>envision</w:t>
      </w:r>
      <w:r w:rsidR="00CC4D5B" w:rsidRPr="00CC4D5B">
        <w:rPr>
          <w:lang w:val="en-US"/>
        </w:rPr>
        <w:t xml:space="preserve"> that the GPT-4 models will perform even </w:t>
      </w:r>
      <w:r w:rsidR="009214A6">
        <w:rPr>
          <w:lang w:val="en-US"/>
        </w:rPr>
        <w:t>more</w:t>
      </w:r>
      <w:r w:rsidR="00CC4D5B" w:rsidRPr="00CC4D5B">
        <w:rPr>
          <w:lang w:val="en-US"/>
        </w:rPr>
        <w:t xml:space="preserve"> </w:t>
      </w:r>
      <w:r w:rsidR="009214A6">
        <w:rPr>
          <w:lang w:val="en-US"/>
        </w:rPr>
        <w:t>adequately when used on more structured abstracts as typically found in medicine</w:t>
      </w:r>
      <w:r w:rsidR="00CC4D5B" w:rsidRPr="00CC4D5B">
        <w:rPr>
          <w:lang w:val="en-US"/>
        </w:rPr>
        <w:t xml:space="preserve">. </w:t>
      </w:r>
      <w:r w:rsidR="00AB5E9A">
        <w:rPr>
          <w:lang w:val="en-US"/>
        </w:rPr>
        <w:t xml:space="preserve">Moreover, </w:t>
      </w:r>
      <w:r w:rsidR="00C4294B">
        <w:rPr>
          <w:lang w:val="en-US"/>
        </w:rPr>
        <w:t xml:space="preserve">we think this is an ideal use case where </w:t>
      </w:r>
      <w:r w:rsidR="002B0EB5">
        <w:rPr>
          <w:lang w:val="en-US"/>
        </w:rPr>
        <w:t>artificial intelligence (AI)</w:t>
      </w:r>
      <w:r w:rsidR="00C4294B">
        <w:rPr>
          <w:lang w:val="en-US"/>
        </w:rPr>
        <w:t xml:space="preserve"> can meaningfully take on tedious human labor, and where no legal issue</w:t>
      </w:r>
      <w:r w:rsidR="00672298">
        <w:rPr>
          <w:lang w:val="en-US"/>
        </w:rPr>
        <w:t>s</w:t>
      </w:r>
      <w:r w:rsidR="00C4294B">
        <w:rPr>
          <w:lang w:val="en-US"/>
        </w:rPr>
        <w:t xml:space="preserve"> arise. Even more </w:t>
      </w:r>
      <w:r w:rsidR="00C4294B">
        <w:rPr>
          <w:rStyle w:val="translation"/>
        </w:rPr>
        <w:t>edifying</w:t>
      </w:r>
      <w:r w:rsidR="00C4294B">
        <w:rPr>
          <w:lang w:val="en-US"/>
        </w:rPr>
        <w:t xml:space="preserve">, </w:t>
      </w:r>
      <w:r w:rsidR="002B0EB5">
        <w:rPr>
          <w:lang w:val="en-US"/>
        </w:rPr>
        <w:t>GPT API model screening</w:t>
      </w:r>
      <w:r w:rsidR="00C4294B">
        <w:rPr>
          <w:lang w:val="en-US"/>
        </w:rPr>
        <w:t xml:space="preserve"> can ensure a more rapid transfer of</w:t>
      </w:r>
      <w:r w:rsidR="00F15EFF">
        <w:rPr>
          <w:lang w:val="en-US"/>
        </w:rPr>
        <w:t xml:space="preserve"> key</w:t>
      </w:r>
      <w:r w:rsidR="00C4294B">
        <w:rPr>
          <w:lang w:val="en-US"/>
        </w:rPr>
        <w:t xml:space="preserve"> knowledge to research, practice, and policy</w:t>
      </w:r>
      <w:r w:rsidR="00AB5E9A">
        <w:rPr>
          <w:lang w:val="en-US"/>
        </w:rPr>
        <w:t xml:space="preserve">, which ultimately </w:t>
      </w:r>
      <w:r w:rsidR="00D101F6">
        <w:rPr>
          <w:lang w:val="en-US"/>
        </w:rPr>
        <w:t xml:space="preserve">underpins </w:t>
      </w:r>
      <w:r w:rsidR="00AB5E9A">
        <w:rPr>
          <w:lang w:val="en-US"/>
        </w:rPr>
        <w:t>the</w:t>
      </w:r>
      <w:r w:rsidR="00D101F6">
        <w:rPr>
          <w:lang w:val="en-US"/>
        </w:rPr>
        <w:t xml:space="preserve"> </w:t>
      </w:r>
      <w:r w:rsidR="00AB5E9A">
        <w:rPr>
          <w:lang w:val="en-US"/>
        </w:rPr>
        <w:t xml:space="preserve">core </w:t>
      </w:r>
      <w:r w:rsidR="00AB5E9A" w:rsidRPr="00AB5E9A">
        <w:rPr>
          <w:lang w:val="en-US"/>
        </w:rPr>
        <w:t>rationale</w:t>
      </w:r>
      <w:r w:rsidR="00AB5E9A" w:rsidRPr="00AB5E9A">
        <w:rPr>
          <w:i/>
          <w:lang w:val="en-US"/>
        </w:rPr>
        <w:t xml:space="preserve"> </w:t>
      </w:r>
      <w:r w:rsidR="00AB5E9A">
        <w:rPr>
          <w:lang w:val="en-US"/>
        </w:rPr>
        <w:t>for doing systematic reviews.</w:t>
      </w:r>
      <w:r w:rsidR="002B0EB5">
        <w:rPr>
          <w:lang w:val="en-US"/>
        </w:rPr>
        <w:t xml:space="preserve"> </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54A0E5AA" w14:textId="69307B3A" w:rsidR="00B87C64" w:rsidRPr="00B87C64" w:rsidRDefault="00A23F06" w:rsidP="00B87C6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87C64" w:rsidRPr="00B87C6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87C64" w:rsidRPr="00B87C64">
        <w:rPr>
          <w:rFonts w:cs="Times New Roman"/>
          <w:i/>
          <w:iCs/>
          <w:noProof/>
          <w:szCs w:val="24"/>
        </w:rPr>
        <w:t>Systems</w:t>
      </w:r>
      <w:r w:rsidR="00B87C64" w:rsidRPr="00B87C64">
        <w:rPr>
          <w:rFonts w:cs="Times New Roman"/>
          <w:noProof/>
          <w:szCs w:val="24"/>
        </w:rPr>
        <w:t xml:space="preserve">, </w:t>
      </w:r>
      <w:r w:rsidR="00B87C64" w:rsidRPr="00B87C64">
        <w:rPr>
          <w:rFonts w:cs="Times New Roman"/>
          <w:i/>
          <w:iCs/>
          <w:noProof/>
          <w:szCs w:val="24"/>
        </w:rPr>
        <w:t>11</w:t>
      </w:r>
      <w:r w:rsidR="00B87C64" w:rsidRPr="00B87C64">
        <w:rPr>
          <w:rFonts w:cs="Times New Roman"/>
          <w:noProof/>
          <w:szCs w:val="24"/>
        </w:rPr>
        <w:t>(7), 351.</w:t>
      </w:r>
    </w:p>
    <w:p w14:paraId="3B978A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Ames, H., Hestevik, C. H., &amp; Briggs, A. M. (2024). Acceptability, values, and preferences of older people for chronic low back pain management; a qualitative evidence synthesis. </w:t>
      </w:r>
      <w:r w:rsidRPr="00B87C64">
        <w:rPr>
          <w:rFonts w:cs="Times New Roman"/>
          <w:i/>
          <w:iCs/>
          <w:noProof/>
          <w:szCs w:val="24"/>
        </w:rPr>
        <w:t>BMC Geriatrics</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1–22. https://doi.org/10.1186/s12877-023-04608-4</w:t>
      </w:r>
    </w:p>
    <w:p w14:paraId="3FA1296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Boetje, J., &amp; van de Schoot, R. (2024). The SAFE procedure: a practical stopping heuristic for active learning-based screening in systematic reviews and meta-analyses.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81.</w:t>
      </w:r>
    </w:p>
    <w:p w14:paraId="24BF0DB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Bøg, M., Filges, T., &amp; Jørgensen, A. M. K. (2018). Deployment of personnel to military operations: impact on mental health and social functioning.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1–127. https://doi.org/https://doi.org/10.4073/csr.2018.6</w:t>
      </w:r>
    </w:p>
    <w:p w14:paraId="507D29F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(3), e1345.</w:t>
      </w:r>
    </w:p>
    <w:p w14:paraId="6CC10EA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e1371. https://doi.org/https://doi.org/10.1002/cl2.1371</w:t>
      </w:r>
    </w:p>
    <w:p w14:paraId="455BE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Borenstein, M., Hedges, L. V., Higgins, J. P. T., &amp; Rothstein, H. R. (2009). </w:t>
      </w:r>
      <w:r w:rsidRPr="00B87C64">
        <w:rPr>
          <w:rFonts w:cs="Times New Roman"/>
          <w:i/>
          <w:iCs/>
          <w:noProof/>
          <w:szCs w:val="24"/>
        </w:rPr>
        <w:t>Introduction to meta-analysis</w:t>
      </w:r>
      <w:r w:rsidRPr="00B87C64">
        <w:rPr>
          <w:rFonts w:cs="Times New Roman"/>
          <w:noProof/>
          <w:szCs w:val="24"/>
        </w:rPr>
        <w:t xml:space="preserve"> (1st ed.). John Wiley &amp; Sons.</w:t>
      </w:r>
    </w:p>
    <w:p w14:paraId="730157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87C64">
        <w:rPr>
          <w:rFonts w:cs="Times New Roman"/>
          <w:i/>
          <w:iCs/>
          <w:noProof/>
          <w:szCs w:val="24"/>
        </w:rPr>
        <w:t>Humanities and Social Sciences Communications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1–15.</w:t>
      </w:r>
    </w:p>
    <w:p w14:paraId="15765AD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Brunton, J., Stansfield, C., Caird, J., &amp; Thomas, J. (2017). Finding relevant studies. In D. Gough, S. Oliver, &amp; J. Thomas (Eds.), </w:t>
      </w:r>
      <w:r w:rsidRPr="00B87C64">
        <w:rPr>
          <w:rFonts w:cs="Times New Roman"/>
          <w:i/>
          <w:iCs/>
          <w:noProof/>
          <w:szCs w:val="24"/>
        </w:rPr>
        <w:t>An introduction to systematic reviews</w:t>
      </w:r>
      <w:r w:rsidRPr="00B87C64">
        <w:rPr>
          <w:rFonts w:cs="Times New Roman"/>
          <w:noProof/>
          <w:szCs w:val="24"/>
        </w:rPr>
        <w:t xml:space="preserve"> (2nd ed., pp. 93–122). Sage.</w:t>
      </w:r>
    </w:p>
    <w:p w14:paraId="78884D3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Burgard, T., &amp; Bittermann, A. (2023). Reducing Literature Screening Workload With Machine Learning. </w:t>
      </w:r>
      <w:r w:rsidRPr="00B87C64">
        <w:rPr>
          <w:rFonts w:cs="Times New Roman"/>
          <w:i/>
          <w:iCs/>
          <w:noProof/>
          <w:szCs w:val="24"/>
        </w:rPr>
        <w:t>Zeitschrift Für Psychologie</w:t>
      </w:r>
      <w:r w:rsidRPr="00B87C64">
        <w:rPr>
          <w:rFonts w:cs="Times New Roman"/>
          <w:noProof/>
          <w:szCs w:val="24"/>
        </w:rPr>
        <w:t>.</w:t>
      </w:r>
    </w:p>
    <w:p w14:paraId="2006FFA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Buscemi, N., Hartling, L., Vandermeer, B., Tjosvold, L., &amp; Klassen, T. P. (2006). Single data extraction generated more errors than double data extraction in systematic reviews. </w:t>
      </w:r>
      <w:r w:rsidRPr="00B87C64">
        <w:rPr>
          <w:rFonts w:cs="Times New Roman"/>
          <w:i/>
          <w:iCs/>
          <w:noProof/>
          <w:szCs w:val="24"/>
        </w:rPr>
        <w:t xml:space="preserve">Journal of </w:t>
      </w:r>
      <w:r w:rsidRPr="00B87C64">
        <w:rPr>
          <w:rFonts w:cs="Times New Roman"/>
          <w:i/>
          <w:iCs/>
          <w:noProof/>
          <w:szCs w:val="24"/>
        </w:rPr>
        <w:lastRenderedPageBreak/>
        <w:t>Clinical Epidemiology</w:t>
      </w:r>
      <w:r w:rsidRPr="00B87C64">
        <w:rPr>
          <w:rFonts w:cs="Times New Roman"/>
          <w:noProof/>
          <w:szCs w:val="24"/>
        </w:rPr>
        <w:t xml:space="preserve">, </w:t>
      </w:r>
      <w:r w:rsidRPr="00B87C64">
        <w:rPr>
          <w:rFonts w:cs="Times New Roman"/>
          <w:i/>
          <w:iCs/>
          <w:noProof/>
          <w:szCs w:val="24"/>
        </w:rPr>
        <w:t>59</w:t>
      </w:r>
      <w:r w:rsidRPr="00B87C64">
        <w:rPr>
          <w:rFonts w:cs="Times New Roman"/>
          <w:noProof/>
          <w:szCs w:val="24"/>
        </w:rPr>
        <w:t>(7), 697–703.</w:t>
      </w:r>
    </w:p>
    <w:p w14:paraId="478AD7B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Campbell Collaboration. (2023). </w:t>
      </w:r>
      <w:r w:rsidRPr="00B87C64">
        <w:rPr>
          <w:rFonts w:cs="Times New Roman"/>
          <w:i/>
          <w:iCs/>
          <w:noProof/>
          <w:szCs w:val="24"/>
        </w:rPr>
        <w:t>Stepping up evidence synthesis: faster, cheaper and more useful</w:t>
      </w:r>
      <w:r w:rsidRPr="00B87C64">
        <w:rPr>
          <w:rFonts w:cs="Times New Roman"/>
          <w:noProof/>
          <w:szCs w:val="24"/>
        </w:rPr>
        <w:t>. https://www.campbellcollaboration.org/news-and-events/news/stepping-up-evidence-synthesis.html</w:t>
      </w:r>
    </w:p>
    <w:p w14:paraId="3482D2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Campos, D. G., Fütterer, T., Gfrörer, T., Lavelle-Hill, R. E., Murayama, K., König, L., Hecht, M., Zitzmann, S., &amp; Scherer, R. (2023). </w:t>
      </w:r>
      <w:r w:rsidRPr="00B87C64">
        <w:rPr>
          <w:rFonts w:cs="Times New Roman"/>
          <w:i/>
          <w:iCs/>
          <w:noProof/>
          <w:szCs w:val="24"/>
        </w:rPr>
        <w:t>Screening Smarter, Not Harder: A Comparative Analysis of Machine Learning Screening Algorithms and Heuristic Stopping Criteria for Systematic Reviews in Educational Research</w:t>
      </w:r>
      <w:r w:rsidRPr="00B87C64">
        <w:rPr>
          <w:rFonts w:cs="Times New Roman"/>
          <w:noProof/>
          <w:szCs w:val="24"/>
        </w:rPr>
        <w:t>.</w:t>
      </w:r>
    </w:p>
    <w:p w14:paraId="19D3B50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Chicco, D., &amp; Jurman, G. (2023). The Matthews correlation coefficient (MCC) should replace the ROC AUC as the standard metric for assessing binary classification. </w:t>
      </w:r>
      <w:r w:rsidRPr="00B87C64">
        <w:rPr>
          <w:rFonts w:cs="Times New Roman"/>
          <w:i/>
          <w:iCs/>
          <w:noProof/>
          <w:szCs w:val="24"/>
        </w:rPr>
        <w:t>BioData Mining</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(1), 1–23.</w:t>
      </w:r>
    </w:p>
    <w:p w14:paraId="69D5810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Cohen, A. M., Hersh, W. R., Peterson, K., &amp; Yen, P.-Y. (2006). Reducing workload in systematic review preparation using automated citation classification. </w:t>
      </w:r>
      <w:r w:rsidRPr="00B87C64">
        <w:rPr>
          <w:rFonts w:cs="Times New Roman"/>
          <w:i/>
          <w:iCs/>
          <w:noProof/>
          <w:szCs w:val="24"/>
        </w:rPr>
        <w:t>Journal of the American Medical Informatics Association</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(2), 206–219.</w:t>
      </w:r>
    </w:p>
    <w:p w14:paraId="3EC4949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(2), e1239. https://doi.org/https://doi.org/10.1002/cl2.1239</w:t>
      </w:r>
    </w:p>
    <w:p w14:paraId="1684EF3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e1291. https://doi.org/https://doi.org/10.1002/cl2.1291</w:t>
      </w:r>
    </w:p>
    <w:p w14:paraId="04D92D8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e1209. https://doi.org/https://doi.org/10.1002/cl2.1209</w:t>
      </w:r>
    </w:p>
    <w:p w14:paraId="1AB552A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(3), e1254. https://doi.org/10.1002/cl2.1254</w:t>
      </w:r>
    </w:p>
    <w:p w14:paraId="39301DF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Klokker, R. H., Viinholt, B. C. A., Bøg, M., &amp; Jensen, U. H. (2020). Targeted school-based interventions for improving reading and mathematics for students with, </w:t>
      </w:r>
      <w:r w:rsidRPr="00B87C64">
        <w:rPr>
          <w:rFonts w:cs="Times New Roman"/>
          <w:noProof/>
          <w:szCs w:val="24"/>
        </w:rPr>
        <w:lastRenderedPageBreak/>
        <w:t xml:space="preserve">or at risk of, academic difficulties in Grades 7–12: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(2), e1081. https://doi.org/10.1002/cl2.1081</w:t>
      </w:r>
    </w:p>
    <w:p w14:paraId="05F9818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17</w:t>
      </w:r>
      <w:r w:rsidRPr="00B87C64">
        <w:rPr>
          <w:rFonts w:cs="Times New Roman"/>
          <w:noProof/>
          <w:szCs w:val="24"/>
        </w:rPr>
        <w:t>(2), e1152. https://doi.org/10.1002/cl2.1152</w:t>
      </w:r>
    </w:p>
    <w:p w14:paraId="4FEA6C0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Doi, S. A., &amp; Xu, C. (2021). The Freeman–Tukey double arcsine transformation for the meta-analysis of proportions: Recent criticisms were seriously misleading. </w:t>
      </w:r>
      <w:r w:rsidRPr="00B87C64">
        <w:rPr>
          <w:rFonts w:cs="Times New Roman"/>
          <w:i/>
          <w:iCs/>
          <w:noProof/>
          <w:szCs w:val="24"/>
        </w:rPr>
        <w:t>Journal of Evidence-Based Medicine</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259–261. https://doi.org/https://doi.org/10.1111/jebm.12445</w:t>
      </w:r>
    </w:p>
    <w:p w14:paraId="6F4063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EPPI-Centre. (2024). </w:t>
      </w:r>
      <w:r w:rsidRPr="00B87C64">
        <w:rPr>
          <w:rFonts w:cs="Times New Roman"/>
          <w:i/>
          <w:iCs/>
          <w:noProof/>
          <w:szCs w:val="24"/>
        </w:rPr>
        <w:t>Automated data extraction using GPT-4</w:t>
      </w:r>
      <w:r w:rsidRPr="00B87C64">
        <w:rPr>
          <w:rFonts w:cs="Times New Roman"/>
          <w:noProof/>
          <w:szCs w:val="24"/>
        </w:rPr>
        <w:t>. https://eppi.ioe.ac.uk/cms/Default.aspx?tabid=3921</w:t>
      </w:r>
    </w:p>
    <w:p w14:paraId="143F909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Evensen, L. H., Kleven, L., Dahm, K. T., Hafstad, E. V., Holte, H. H., Robberstad, B., &amp; Risstad, H. (2023). </w:t>
      </w:r>
      <w:r w:rsidRPr="00B87C64">
        <w:rPr>
          <w:rFonts w:cs="Times New Roman"/>
          <w:i/>
          <w:iCs/>
          <w:noProof/>
          <w:szCs w:val="24"/>
        </w:rPr>
        <w:t>Sutur av degenerative rotatorcuff-rupturer: en fullstendig metodevurdering [Rotator cuff repair for degenerative rotator cuff tears: a health technology assessment].</w:t>
      </w:r>
      <w:r w:rsidRPr="00B87C64">
        <w:rPr>
          <w:rFonts w:cs="Times New Roman"/>
          <w:noProof/>
          <w:szCs w:val="24"/>
        </w:rPr>
        <w:t xml:space="preserve"> https://www.fhi.no/publ/2023/sutur-av-degenerative-rotatorcuff-rupturer/</w:t>
      </w:r>
    </w:p>
    <w:p w14:paraId="659AFAF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Andersen, D., &amp; Jørgensen, A.-M. K. (2015). Functional Family Therapy (FFT) for Young People in Treatment for Non-opioid Drug Use: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1–77. https://doi.org/https://doi.org/10.4073/csr.2015.14</w:t>
      </w:r>
    </w:p>
    <w:p w14:paraId="059A0D0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e1282. https://doi.org/https://doi.org/10.1002/cl2.1282</w:t>
      </w:r>
    </w:p>
    <w:p w14:paraId="01F37E3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Dietrichson, J., Viinholt, B. C. A., &amp; Dalgaard, N. T. (2022). Service learning for improving academic success in students in grade K to 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e1210. https://doi.org/https://doi.org/10.1002/cl2.1210</w:t>
      </w:r>
    </w:p>
    <w:p w14:paraId="753E03A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Montgomery, E., Kastrup, M., &amp; Jørgensen, A.-M. K. (2015). The Impact of Detention on the Health of Asylum Seekers: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1–104. https://doi.org/https://doi.org/10.4073/csr.2015.13</w:t>
      </w:r>
    </w:p>
    <w:p w14:paraId="671F31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Siren, A., Fridberg, T., &amp; Nielsen, B. C. V. (2020). Voluntary work for the physical and mental health of older volunteers: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(4), e1124. https://doi.org/https://doi.org/10.1002/cl2.1124</w:t>
      </w:r>
    </w:p>
    <w:p w14:paraId="32C0BA8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Smedslund, G., Eriksen, T., &amp; Birkefoss, K. (2023). PROTOCOL: The FRIENDS </w:t>
      </w:r>
      <w:r w:rsidRPr="00B87C64">
        <w:rPr>
          <w:rFonts w:cs="Times New Roman"/>
          <w:noProof/>
          <w:szCs w:val="24"/>
        </w:rPr>
        <w:lastRenderedPageBreak/>
        <w:t xml:space="preserve">preventive programme for reducing anxiety symptoms in children and adolescents: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e1374. https://doi.org/https://doi.org/10.1002/cl2.1374</w:t>
      </w:r>
    </w:p>
    <w:p w14:paraId="26C14F6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Sonne‐Schmidt, C. S., &amp; Nielsen, B. C. V. (2018). Small class sizes for improving student achievement in primary and secondary schools: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1–107. https://doi.org/10.4073/csr.2018.10</w:t>
      </w:r>
    </w:p>
    <w:p w14:paraId="610FBA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(4), e1060. https://doi.org/https://doi.org/10.1002/cl2.1060</w:t>
      </w:r>
    </w:p>
    <w:p w14:paraId="3382B26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(2), e1321. https://doi.org/https://doi.org/10.1002/cl2.1321</w:t>
      </w:r>
    </w:p>
    <w:p w14:paraId="3803A60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Gargari, O. K., Mahmoudi, M. H., Hajisafarali, M., &amp; Samiee, R. (2024). Enhancing title and abstract screening for systematic reviews with GPT-3.5 turbo. </w:t>
      </w:r>
      <w:r w:rsidRPr="00B87C64">
        <w:rPr>
          <w:rFonts w:cs="Times New Roman"/>
          <w:i/>
          <w:iCs/>
          <w:noProof/>
          <w:szCs w:val="24"/>
        </w:rPr>
        <w:t>BMJ Evidence-Based Medicine</w:t>
      </w:r>
      <w:r w:rsidRPr="00B87C64">
        <w:rPr>
          <w:rFonts w:cs="Times New Roman"/>
          <w:noProof/>
          <w:szCs w:val="24"/>
        </w:rPr>
        <w:t xml:space="preserve">, </w:t>
      </w:r>
      <w:r w:rsidRPr="00B87C64">
        <w:rPr>
          <w:rFonts w:cs="Times New Roman"/>
          <w:i/>
          <w:iCs/>
          <w:noProof/>
          <w:szCs w:val="24"/>
        </w:rPr>
        <w:t>29</w:t>
      </w:r>
      <w:r w:rsidRPr="00B87C64">
        <w:rPr>
          <w:rFonts w:cs="Times New Roman"/>
          <w:noProof/>
          <w:szCs w:val="24"/>
        </w:rPr>
        <w:t>(1), 69 LP – 70. https://doi.org/10.1136/bmjebm-2023-112678</w:t>
      </w:r>
    </w:p>
    <w:p w14:paraId="7F0588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277. https://doi.org/10.1186/s13643-019-1221-3</w:t>
      </w:r>
    </w:p>
    <w:p w14:paraId="124234D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Gough, D., Oliver, S., &amp; Thomas, J. (2017). </w:t>
      </w:r>
      <w:r w:rsidRPr="00B87C64">
        <w:rPr>
          <w:rFonts w:cs="Times New Roman"/>
          <w:i/>
          <w:iCs/>
          <w:noProof/>
          <w:szCs w:val="24"/>
        </w:rPr>
        <w:t>An introduction to systematic reviews</w:t>
      </w:r>
      <w:r w:rsidRPr="00B87C64">
        <w:rPr>
          <w:rFonts w:cs="Times New Roman"/>
          <w:noProof/>
          <w:szCs w:val="24"/>
        </w:rPr>
        <w:t xml:space="preserve"> (2nd ed.). Sage.</w:t>
      </w:r>
    </w:p>
    <w:p w14:paraId="10F10FC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Guo, E., Gupta, M., Deng, J., Park, Y.-J., Paget, M., &amp; Naugler, C. (2024). Automated Paper Screening for Clinical Reviews Using Large Language Models: Data Analysis Study. </w:t>
      </w:r>
      <w:r w:rsidRPr="00B87C64">
        <w:rPr>
          <w:rFonts w:cs="Times New Roman"/>
          <w:i/>
          <w:iCs/>
          <w:noProof/>
          <w:szCs w:val="24"/>
        </w:rPr>
        <w:t>J Med Internet Res</w:t>
      </w:r>
      <w:r w:rsidRPr="00B87C64">
        <w:rPr>
          <w:rFonts w:cs="Times New Roman"/>
          <w:noProof/>
          <w:szCs w:val="24"/>
        </w:rPr>
        <w:t xml:space="preserve">, </w:t>
      </w:r>
      <w:r w:rsidRPr="00B87C64">
        <w:rPr>
          <w:rFonts w:cs="Times New Roman"/>
          <w:i/>
          <w:iCs/>
          <w:noProof/>
          <w:szCs w:val="24"/>
        </w:rPr>
        <w:t>26</w:t>
      </w:r>
      <w:r w:rsidRPr="00B87C64">
        <w:rPr>
          <w:rFonts w:cs="Times New Roman"/>
          <w:noProof/>
          <w:szCs w:val="24"/>
        </w:rPr>
        <w:t>, e48996. https://doi.org/10.2196/48996</w:t>
      </w:r>
    </w:p>
    <w:p w14:paraId="0AF6A3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Hedges, L. V. (1992). Modeling Publication Selection Effects in Meta-Analysis. </w:t>
      </w:r>
      <w:r w:rsidRPr="00B87C64">
        <w:rPr>
          <w:rFonts w:cs="Times New Roman"/>
          <w:i/>
          <w:iCs/>
          <w:noProof/>
          <w:szCs w:val="24"/>
        </w:rPr>
        <w:t>Statistical Science</w:t>
      </w:r>
      <w:r w:rsidRPr="00B87C64">
        <w:rPr>
          <w:rFonts w:cs="Times New Roman"/>
          <w:noProof/>
          <w:szCs w:val="24"/>
        </w:rPr>
        <w:t xml:space="preserve">, </w:t>
      </w:r>
      <w:r w:rsidRPr="00B87C64">
        <w:rPr>
          <w:rFonts w:cs="Times New Roman"/>
          <w:i/>
          <w:iCs/>
          <w:noProof/>
          <w:szCs w:val="24"/>
        </w:rPr>
        <w:t>7</w:t>
      </w:r>
      <w:r w:rsidRPr="00B87C64">
        <w:rPr>
          <w:rFonts w:cs="Times New Roman"/>
          <w:noProof/>
          <w:szCs w:val="24"/>
        </w:rPr>
        <w:t>(2), 246–255. http://www.jstor.org/stable/2246311</w:t>
      </w:r>
    </w:p>
    <w:p w14:paraId="32F9A1C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Higgins, J. P. T., Thomas, J., Chandler, J., Cumpston, M. S., Li, T., Page, M., &amp; Welch, V. (2019). </w:t>
      </w:r>
      <w:r w:rsidRPr="00B87C64">
        <w:rPr>
          <w:rFonts w:cs="Times New Roman"/>
          <w:i/>
          <w:iCs/>
          <w:noProof/>
          <w:szCs w:val="24"/>
        </w:rPr>
        <w:t>Cochrane handbook for systematic reviews of interventions</w:t>
      </w:r>
      <w:r w:rsidRPr="00B87C64">
        <w:rPr>
          <w:rFonts w:cs="Times New Roman"/>
          <w:noProof/>
          <w:szCs w:val="24"/>
        </w:rPr>
        <w:t xml:space="preserve"> (2nd ed.). Wiley Online Library. https://doi.org/10.1002/9781119536604</w:t>
      </w:r>
    </w:p>
    <w:p w14:paraId="2DBFAA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Hou, Z., &amp; Tipton, E. (2024). Enhancing recall in automated record screening: A resampling algorithm.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 xml:space="preserve">(n/a). </w:t>
      </w:r>
      <w:r w:rsidRPr="00B87C64">
        <w:rPr>
          <w:rFonts w:cs="Times New Roman"/>
          <w:noProof/>
          <w:szCs w:val="24"/>
        </w:rPr>
        <w:lastRenderedPageBreak/>
        <w:t>https://doi.org/https://doi.org/10.1002/jrsm.1690</w:t>
      </w:r>
    </w:p>
    <w:p w14:paraId="2CFA09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78. https://doi.org/10.1186/s12874-024-02203-8</w:t>
      </w:r>
    </w:p>
    <w:p w14:paraId="0F537D7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Jardim, P. S. J., Borge, T. C., &amp; Johansen, T. B. (2021). </w:t>
      </w:r>
      <w:r w:rsidRPr="00B87C64">
        <w:rPr>
          <w:rFonts w:cs="Times New Roman"/>
          <w:i/>
          <w:iCs/>
          <w:noProof/>
          <w:szCs w:val="24"/>
        </w:rPr>
        <w:t>Effekten av antipsykotika ved førstegangspsykose: en systematisk oversikt [The effect of antipsychotics on first episode psychosis]</w:t>
      </w:r>
      <w:r w:rsidRPr="00B87C64">
        <w:rPr>
          <w:rFonts w:cs="Times New Roman"/>
          <w:noProof/>
          <w:szCs w:val="24"/>
        </w:rPr>
        <w:t>. https://fhi.no/publ/2021/effekten-av-antipsykotika-ved-forstegangspsykose/</w:t>
      </w:r>
    </w:p>
    <w:p w14:paraId="1100D26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Johansen, T. B., Nøkleby, H., Langøien, L. J., &amp; Borge, T. C. (2022). </w:t>
      </w:r>
      <w:r w:rsidRPr="00B87C6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87C64">
        <w:rPr>
          <w:rFonts w:cs="Times New Roman"/>
          <w:noProof/>
          <w:szCs w:val="24"/>
        </w:rPr>
        <w:t>. https://www.fhi.no/publ/2022/samvars--og-bostedsordninger-etter-samlivsbrudd-betydninger-for-barn-og-ung/</w:t>
      </w:r>
    </w:p>
    <w:p w14:paraId="6793F47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Jonnalagadda, S. R., Goyal, P., &amp; Huffman, M. D. (2015). Automating data extraction in systematic reviews: a systematic review.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78. https://doi.org/10.1186/s13643-015-0066-7</w:t>
      </w:r>
    </w:p>
    <w:p w14:paraId="32170EB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(n/a). https://doi.org/https://doi.org/10.1002/jrsm.1715</w:t>
      </w:r>
    </w:p>
    <w:p w14:paraId="399B676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König, L., Zitzmann, S., Fütterer, T., Campos, D. G., Scherer, R., &amp; Hecht, M. (2023). </w:t>
      </w:r>
      <w:r w:rsidRPr="00B87C64">
        <w:rPr>
          <w:rFonts w:cs="Times New Roman"/>
          <w:i/>
          <w:iCs/>
          <w:noProof/>
          <w:szCs w:val="24"/>
        </w:rPr>
        <w:t>When to stop and what to expect—An Evaluation of the performance of stopping rules in AI-assisted reviewing for psychological meta-analytical research</w:t>
      </w:r>
      <w:r w:rsidRPr="00B87C64">
        <w:rPr>
          <w:rFonts w:cs="Times New Roman"/>
          <w:noProof/>
          <w:szCs w:val="24"/>
        </w:rPr>
        <w:t>.</w:t>
      </w:r>
    </w:p>
    <w:p w14:paraId="19D9CE3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Kugley, S., Wade, A., Thomas, J., Mahood, Q., Jørgensen, A.-M. K., Hammerstrøm, K., &amp; Sathe, N. (2016). Searching for studies: A guide to information retrieval for Campbell.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1–73. https://doi.org/10.4073/cmg.2016.1</w:t>
      </w:r>
    </w:p>
    <w:p w14:paraId="53C966A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Meneses Echavez, J. F., Borge, T. C., Nygård, H. T., Gaustad, J.-V., &amp; Hval, G. (2022). </w:t>
      </w:r>
      <w:r w:rsidRPr="00B87C6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87C64">
        <w:rPr>
          <w:rFonts w:cs="Times New Roman"/>
          <w:noProof/>
          <w:szCs w:val="24"/>
        </w:rPr>
        <w:t>. https://www.fhi.no/publ/2022/psykologisk-debriefing-for-helsepersonell-involvert-i-uonskede-pasienthende/</w:t>
      </w:r>
    </w:p>
    <w:p w14:paraId="7074F2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Ng, L., Pitt, V., Huckvale, K., Clavisi, O., Turner, T., Gruen, R., &amp; Elliott, J. H. (2014). Title and </w:t>
      </w:r>
      <w:r w:rsidRPr="00B87C64">
        <w:rPr>
          <w:rFonts w:cs="Times New Roman"/>
          <w:noProof/>
          <w:szCs w:val="24"/>
        </w:rPr>
        <w:lastRenderedPageBreak/>
        <w:t xml:space="preserve">Abstract Screening and Evaluation in Systematic Reviews (TASER): a pilot randomised controlled trial of title and abstract screening by medical students.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 1–8.</w:t>
      </w:r>
    </w:p>
    <w:p w14:paraId="5182826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1–8.</w:t>
      </w:r>
    </w:p>
    <w:p w14:paraId="16D147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O’Mara-Eves, A., Thomas, J., McNaught, J., Miwa, M., &amp; Ananiadou, S. (2015). Using text mining for study identification in systematic reviews: a systematic review of current approaches.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1–22.</w:t>
      </w:r>
    </w:p>
    <w:p w14:paraId="75C0B31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(3), 275–280.</w:t>
      </w:r>
    </w:p>
    <w:p w14:paraId="7CA2BC4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Brereton, P., &amp; Andras, P. (2017). Reproducibility of studies on text mining for citation screening in systematic reviews: Evaluation and checklist. </w:t>
      </w:r>
      <w:r w:rsidRPr="00B87C64">
        <w:rPr>
          <w:rFonts w:cs="Times New Roman"/>
          <w:i/>
          <w:iCs/>
          <w:noProof/>
          <w:szCs w:val="24"/>
        </w:rPr>
        <w:t>Journal of Biomedical Informatics</w:t>
      </w:r>
      <w:r w:rsidRPr="00B87C64">
        <w:rPr>
          <w:rFonts w:cs="Times New Roman"/>
          <w:noProof/>
          <w:szCs w:val="24"/>
        </w:rPr>
        <w:t xml:space="preserve">, </w:t>
      </w:r>
      <w:r w:rsidRPr="00B87C64">
        <w:rPr>
          <w:rFonts w:cs="Times New Roman"/>
          <w:i/>
          <w:iCs/>
          <w:noProof/>
          <w:szCs w:val="24"/>
        </w:rPr>
        <w:t>73</w:t>
      </w:r>
      <w:r w:rsidRPr="00B87C64">
        <w:rPr>
          <w:rFonts w:cs="Times New Roman"/>
          <w:noProof/>
          <w:szCs w:val="24"/>
        </w:rPr>
        <w:t>, 1–13. https://doi.org/https://doi.org/10.1016/j.jbi.2017.07.010</w:t>
      </w:r>
    </w:p>
    <w:p w14:paraId="0A1E3B6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de Quincey, E., Brereton, P., &amp; Andras, P. (2016). A critical analysis of studies that address the use of text mining for citation screening in systematic reviews. </w:t>
      </w:r>
      <w:r w:rsidRPr="00B87C64">
        <w:rPr>
          <w:rFonts w:cs="Times New Roman"/>
          <w:i/>
          <w:iCs/>
          <w:noProof/>
          <w:szCs w:val="24"/>
        </w:rPr>
        <w:t>Proceedings of the 20th International Conference on Evaluation and Assessment in Software Engineering</w:t>
      </w:r>
      <w:r w:rsidRPr="00B87C64">
        <w:rPr>
          <w:rFonts w:cs="Times New Roman"/>
          <w:noProof/>
          <w:szCs w:val="24"/>
        </w:rPr>
        <w:t>, 1–11.</w:t>
      </w:r>
    </w:p>
    <w:p w14:paraId="44D899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OpenAI. (2024). </w:t>
      </w:r>
      <w:r w:rsidRPr="00B87C64">
        <w:rPr>
          <w:rFonts w:cs="Times New Roman"/>
          <w:i/>
          <w:iCs/>
          <w:noProof/>
          <w:szCs w:val="24"/>
        </w:rPr>
        <w:t>Function calling</w:t>
      </w:r>
      <w:r w:rsidRPr="00B87C64">
        <w:rPr>
          <w:rFonts w:cs="Times New Roman"/>
          <w:noProof/>
          <w:szCs w:val="24"/>
        </w:rPr>
        <w:t>. https://platform.openai.com/docs/guides/function-calling</w:t>
      </w:r>
    </w:p>
    <w:p w14:paraId="447D3CF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Pacheco, R. L., Riera, R., Santos, G. M., Sá, K. M. M., Bomfim, L. G. P., da Silva, G. R., de Oliveira, F. R., &amp; Martimbianco, A. L. C. (2023). Many systematic reviews with a single author are indexed in PubMed. </w:t>
      </w:r>
      <w:r w:rsidRPr="00B87C64">
        <w:rPr>
          <w:rFonts w:cs="Times New Roman"/>
          <w:i/>
          <w:iCs/>
          <w:noProof/>
          <w:szCs w:val="24"/>
        </w:rPr>
        <w:t>Journal of Clinical Epidemiology</w:t>
      </w:r>
      <w:r w:rsidRPr="00B87C64">
        <w:rPr>
          <w:rFonts w:cs="Times New Roman"/>
          <w:noProof/>
          <w:szCs w:val="24"/>
        </w:rPr>
        <w:t xml:space="preserve">, </w:t>
      </w:r>
      <w:r w:rsidRPr="00B87C64">
        <w:rPr>
          <w:rFonts w:cs="Times New Roman"/>
          <w:i/>
          <w:iCs/>
          <w:noProof/>
          <w:szCs w:val="24"/>
        </w:rPr>
        <w:t>156</w:t>
      </w:r>
      <w:r w:rsidRPr="00B87C64">
        <w:rPr>
          <w:rFonts w:cs="Times New Roman"/>
          <w:noProof/>
          <w:szCs w:val="24"/>
        </w:rPr>
        <w:t>, 124–126.</w:t>
      </w:r>
    </w:p>
    <w:p w14:paraId="1398B97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Perlman‐Arrow, S., Loo, N., Bobrovitz, N., Yan, T., &amp; Arora, R. K. (2023). A real‐world evaluation of the implementation of NLP technology in abstract screening of a systematic review.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608–621.</w:t>
      </w:r>
    </w:p>
    <w:p w14:paraId="650F7C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Polanin, J. R., Pigott, T. D., Espelage, D. L., &amp; Grotpeter, J. K. (2019). Best practice guidelines for abstract screening large-evidence systematic reviews and meta-analyses.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330–342. https://doi.org/https://doi.org/10.1002/jrsm.1354</w:t>
      </w:r>
    </w:p>
    <w:p w14:paraId="1E202B5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(2020). </w:t>
      </w:r>
      <w:r w:rsidRPr="00B87C64">
        <w:rPr>
          <w:rFonts w:cs="Times New Roman"/>
          <w:i/>
          <w:iCs/>
          <w:noProof/>
          <w:szCs w:val="24"/>
        </w:rPr>
        <w:t>clubSandwich: Cluster-robust (sandwich) variance estimators with small-sample corrections</w:t>
      </w:r>
      <w:r w:rsidRPr="00B87C64">
        <w:rPr>
          <w:rFonts w:cs="Times New Roman"/>
          <w:noProof/>
          <w:szCs w:val="24"/>
        </w:rPr>
        <w:t xml:space="preserve"> (0.5.5). cran.r-project.org. https://cran.r-project.org/web/packages/clubSandwich/index.html</w:t>
      </w:r>
    </w:p>
    <w:p w14:paraId="532B067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&amp; Tipton, E. (2021). Meta-analysis with robust variance estimation: Expanding </w:t>
      </w:r>
      <w:r w:rsidRPr="00B87C64">
        <w:rPr>
          <w:rFonts w:cs="Times New Roman"/>
          <w:noProof/>
          <w:szCs w:val="24"/>
        </w:rPr>
        <w:lastRenderedPageBreak/>
        <w:t xml:space="preserve">the range of working models. </w:t>
      </w:r>
      <w:r w:rsidRPr="00B87C64">
        <w:rPr>
          <w:rFonts w:cs="Times New Roman"/>
          <w:i/>
          <w:iCs/>
          <w:noProof/>
          <w:szCs w:val="24"/>
        </w:rPr>
        <w:t>Prevention Science</w:t>
      </w:r>
      <w:r w:rsidRPr="00B87C64">
        <w:rPr>
          <w:rFonts w:cs="Times New Roman"/>
          <w:noProof/>
          <w:szCs w:val="24"/>
        </w:rPr>
        <w:t xml:space="preserve">, </w:t>
      </w:r>
      <w:r w:rsidRPr="00B87C64">
        <w:rPr>
          <w:rFonts w:cs="Times New Roman"/>
          <w:i/>
          <w:iCs/>
          <w:noProof/>
          <w:szCs w:val="24"/>
        </w:rPr>
        <w:t>23</w:t>
      </w:r>
      <w:r w:rsidRPr="00B87C64">
        <w:rPr>
          <w:rFonts w:cs="Times New Roman"/>
          <w:noProof/>
          <w:szCs w:val="24"/>
        </w:rPr>
        <w:t>(1), 425–438. https://doi.org/10.1007/s11121-021-01246-3</w:t>
      </w:r>
    </w:p>
    <w:p w14:paraId="34A2D71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 Core Team. (2022). </w:t>
      </w:r>
      <w:r w:rsidRPr="00B87C64">
        <w:rPr>
          <w:rFonts w:cs="Times New Roman"/>
          <w:i/>
          <w:iCs/>
          <w:noProof/>
          <w:szCs w:val="24"/>
        </w:rPr>
        <w:t>R: A language and environment for statistical computing</w:t>
      </w:r>
      <w:r w:rsidRPr="00B87C64">
        <w:rPr>
          <w:rFonts w:cs="Times New Roman"/>
          <w:noProof/>
          <w:szCs w:val="24"/>
        </w:rPr>
        <w:t>. R Foundation for Statistical Computing, Vienna, Austria. https://www.r-project.org/</w:t>
      </w:r>
    </w:p>
    <w:p w14:paraId="6623915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Rathbone, J., Hoffmann, T., &amp; Glasziou, P. (2015). Faster title and abstract screening? Evaluating Abstrackr, a semi-automated online screening program for systematic reviewers.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1–7.</w:t>
      </w:r>
    </w:p>
    <w:p w14:paraId="7D8B583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Rothstein, H. R., Sutton, A. J., &amp; Borenstein, M. (2005). Publication bias in meta-analysis. In H. R. Rothstein, A. J. Sutton, &amp; M. Borenstein (Eds.), </w:t>
      </w:r>
      <w:r w:rsidRPr="00B87C64">
        <w:rPr>
          <w:rFonts w:cs="Times New Roman"/>
          <w:i/>
          <w:iCs/>
          <w:noProof/>
          <w:szCs w:val="24"/>
        </w:rPr>
        <w:t>Publication bias in meta-analysis: Prevention, assessment and adjustments</w:t>
      </w:r>
      <w:r w:rsidRPr="00B87C64">
        <w:rPr>
          <w:rFonts w:cs="Times New Roman"/>
          <w:noProof/>
          <w:szCs w:val="24"/>
        </w:rPr>
        <w:t>. Wiley Online Library.</w:t>
      </w:r>
    </w:p>
    <w:p w14:paraId="65C5581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Röver, C., &amp; Friede, T. (2022). Double arcsine transform not appropriate for meta-analysis.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(5), 645–648. https://doi.org/https://doi.org/10.1002/jrsm.1591</w:t>
      </w:r>
    </w:p>
    <w:p w14:paraId="5ED0E66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RStudio Team. (2015). </w:t>
      </w:r>
      <w:r w:rsidRPr="00B87C64">
        <w:rPr>
          <w:rFonts w:cs="Times New Roman"/>
          <w:i/>
          <w:iCs/>
          <w:noProof/>
          <w:szCs w:val="24"/>
        </w:rPr>
        <w:t>RStudio: Integrated development for R</w:t>
      </w:r>
      <w:r w:rsidRPr="00B87C64">
        <w:rPr>
          <w:rFonts w:cs="Times New Roman"/>
          <w:noProof/>
          <w:szCs w:val="24"/>
        </w:rPr>
        <w:t>. RStudio, Inc., Boston, MA. https://www.rstudio.com/</w:t>
      </w:r>
    </w:p>
    <w:p w14:paraId="0F2325C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476–483. https://doi.org/https://doi.org/10.1002/jrsm.1348</w:t>
      </w:r>
    </w:p>
    <w:p w14:paraId="526C230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Shadish, W. R., Cook, T. D., &amp; Campbell, D. T. (2002). </w:t>
      </w:r>
      <w:r w:rsidRPr="00B87C64">
        <w:rPr>
          <w:rFonts w:cs="Times New Roman"/>
          <w:i/>
          <w:iCs/>
          <w:noProof/>
          <w:szCs w:val="24"/>
        </w:rPr>
        <w:t>Experimental and Quasi-Experimental Designs for Generalized Causal Inference</w:t>
      </w:r>
      <w:r w:rsidRPr="00B87C64">
        <w:rPr>
          <w:rFonts w:cs="Times New Roman"/>
          <w:noProof/>
          <w:szCs w:val="24"/>
        </w:rPr>
        <w:t xml:space="preserve"> (2nd ed.). Cengage Learning, Inc.</w:t>
      </w:r>
    </w:p>
    <w:p w14:paraId="198862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Khan, N., Park, S., &amp; Thomas, J. (2016). Use of cost-effectiveness analysis to compare the efficiency of study identification methods in systematic reviews.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 1–13.</w:t>
      </w:r>
    </w:p>
    <w:p w14:paraId="203FC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(1), 31–49. https://doi.org/https://doi.org/10.1002/jrsm.1093</w:t>
      </w:r>
    </w:p>
    <w:p w14:paraId="4B0998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Stoll, C. R. T., Izadi, S., Fowler, S., Green, P., Suls, J., &amp; Colditz, G. A. (2019). The value of a second reviewer for study selection in systematic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539–545. https://doi.org/10.1002/jrsm.1369</w:t>
      </w:r>
    </w:p>
    <w:p w14:paraId="4A298F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Syriani, E., David, I., &amp; Kumar, G. (2023). Assessing the Ability of ChatGPT to Screen Articles for Systematic Reviews. </w:t>
      </w:r>
      <w:r w:rsidRPr="00B87C64">
        <w:rPr>
          <w:rFonts w:cs="Times New Roman"/>
          <w:i/>
          <w:iCs/>
          <w:noProof/>
          <w:szCs w:val="24"/>
        </w:rPr>
        <w:t>ArXiv Preprint ArXiv:2307.06464</w:t>
      </w:r>
      <w:r w:rsidRPr="00B87C64">
        <w:rPr>
          <w:rFonts w:cs="Times New Roman"/>
          <w:noProof/>
          <w:szCs w:val="24"/>
        </w:rPr>
        <w:t>.</w:t>
      </w:r>
    </w:p>
    <w:p w14:paraId="377C7FC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lastRenderedPageBreak/>
        <w:t xml:space="preserve">Thomsen, M. K., Seerup, J. K., Dietrichson, J., Bondebjerg, A., &amp; Viinholt, B. C. A. (2022). PROTOCOL: Testing frequency and student achievement: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e1212. https://doi.org/https://doi.org/10.1002/cl2.1212</w:t>
      </w:r>
    </w:p>
    <w:p w14:paraId="3E3EFCF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Tipton, E., &amp; Pustejovsky, J. E. (2015). Small-sample adjustments for tests of moderators and model fit using robust variance estimation in meta-regression. </w:t>
      </w:r>
      <w:r w:rsidRPr="00B87C64">
        <w:rPr>
          <w:rFonts w:cs="Times New Roman"/>
          <w:i/>
          <w:iCs/>
          <w:noProof/>
          <w:szCs w:val="24"/>
        </w:rPr>
        <w:t>Journal of Educational and Behavioral Statistics</w:t>
      </w:r>
      <w:r w:rsidRPr="00B87C64">
        <w:rPr>
          <w:rFonts w:cs="Times New Roman"/>
          <w:noProof/>
          <w:szCs w:val="24"/>
        </w:rPr>
        <w:t xml:space="preserve">, </w:t>
      </w:r>
      <w:r w:rsidRPr="00B87C64">
        <w:rPr>
          <w:rFonts w:cs="Times New Roman"/>
          <w:i/>
          <w:iCs/>
          <w:noProof/>
          <w:szCs w:val="24"/>
        </w:rPr>
        <w:t>40</w:t>
      </w:r>
      <w:r w:rsidRPr="00B87C64">
        <w:rPr>
          <w:rFonts w:cs="Times New Roman"/>
          <w:noProof/>
          <w:szCs w:val="24"/>
        </w:rPr>
        <w:t>(6), 604–634. https://doi.org/10.3102/1076998615606099</w:t>
      </w:r>
    </w:p>
    <w:p w14:paraId="117C4D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Tsafnat, G., Glasziou, P., Choong, M. K., Dunn, A., Galgani, F., &amp; Coiera, E. (2014).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(1), 74. https://doi.org/10.1186/2046-4053-3-74</w:t>
      </w:r>
    </w:p>
    <w:p w14:paraId="68C46D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Valentine, J. C. (2009). Judging the quality of primary research. </w:t>
      </w:r>
      <w:r w:rsidRPr="00B87C64">
        <w:rPr>
          <w:rFonts w:cs="Times New Roman"/>
          <w:i/>
          <w:iCs/>
          <w:noProof/>
          <w:szCs w:val="24"/>
        </w:rPr>
        <w:t>The Handbook of Research Synthesis and Meta-Analysis</w:t>
      </w:r>
      <w:r w:rsidRPr="00B87C64">
        <w:rPr>
          <w:rFonts w:cs="Times New Roman"/>
          <w:noProof/>
          <w:szCs w:val="24"/>
        </w:rPr>
        <w:t xml:space="preserve">, </w:t>
      </w:r>
      <w:r w:rsidRPr="00B87C64">
        <w:rPr>
          <w:rFonts w:cs="Times New Roman"/>
          <w:i/>
          <w:iCs/>
          <w:noProof/>
          <w:szCs w:val="24"/>
        </w:rPr>
        <w:t>2</w:t>
      </w:r>
      <w:r w:rsidRPr="00B87C64">
        <w:rPr>
          <w:rFonts w:cs="Times New Roman"/>
          <w:noProof/>
          <w:szCs w:val="24"/>
        </w:rPr>
        <w:t>, 129–146.</w:t>
      </w:r>
    </w:p>
    <w:p w14:paraId="52AF93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87C64">
        <w:rPr>
          <w:rFonts w:cs="Times New Roman"/>
          <w:i/>
          <w:iCs/>
          <w:noProof/>
          <w:szCs w:val="24"/>
        </w:rPr>
        <w:t>Nature Machine Intelligence</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(2), 125–133.</w:t>
      </w:r>
    </w:p>
    <w:p w14:paraId="34B4F5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(2010). Conducting meta-analyses in R with the metafor package. </w:t>
      </w:r>
      <w:r w:rsidRPr="00B87C64">
        <w:rPr>
          <w:rFonts w:cs="Times New Roman"/>
          <w:i/>
          <w:iCs/>
          <w:noProof/>
          <w:szCs w:val="24"/>
        </w:rPr>
        <w:t>Journal of Statistical Software</w:t>
      </w:r>
      <w:r w:rsidRPr="00B87C64">
        <w:rPr>
          <w:rFonts w:cs="Times New Roman"/>
          <w:noProof/>
          <w:szCs w:val="24"/>
        </w:rPr>
        <w:t xml:space="preserve">, </w:t>
      </w:r>
      <w:r w:rsidRPr="00B87C64">
        <w:rPr>
          <w:rFonts w:cs="Times New Roman"/>
          <w:i/>
          <w:iCs/>
          <w:noProof/>
          <w:szCs w:val="24"/>
        </w:rPr>
        <w:t>36</w:t>
      </w:r>
      <w:r w:rsidRPr="00B87C64">
        <w:rPr>
          <w:rFonts w:cs="Times New Roman"/>
          <w:noProof/>
          <w:szCs w:val="24"/>
        </w:rPr>
        <w:t>(3), 1–48. https://doi.org/10.18637/jss.v036.i03</w:t>
      </w:r>
    </w:p>
    <w:p w14:paraId="1D32A23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(2022). </w:t>
      </w:r>
      <w:r w:rsidRPr="00B87C64">
        <w:rPr>
          <w:rFonts w:cs="Times New Roman"/>
          <w:i/>
          <w:iCs/>
          <w:noProof/>
          <w:szCs w:val="24"/>
        </w:rPr>
        <w:t>Miller (1978)</w:t>
      </w:r>
      <w:r w:rsidRPr="00B87C64">
        <w:rPr>
          <w:rFonts w:cs="Times New Roman"/>
          <w:noProof/>
          <w:szCs w:val="24"/>
        </w:rPr>
        <w:t>. https://www.metafor-project.org/doku.php/analyses:miller1978?s[]=proportion</w:t>
      </w:r>
    </w:p>
    <w:p w14:paraId="3A86411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(1), 132. https://doi.org/10.1186/s12874-019-0782-0</w:t>
      </w:r>
    </w:p>
    <w:p w14:paraId="4B7C0E2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Wang, Z., Nayfeh, T., Tetzlaff, J., O’Blenis, P., &amp; Murad, M. H. (2020). Error rates of human reviewers during abstract screening in systematic reviews. </w:t>
      </w:r>
      <w:r w:rsidRPr="00B87C64">
        <w:rPr>
          <w:rFonts w:cs="Times New Roman"/>
          <w:i/>
          <w:iCs/>
          <w:noProof/>
          <w:szCs w:val="24"/>
        </w:rPr>
        <w:t>PloS One</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(1), e0227742.</w:t>
      </w:r>
    </w:p>
    <w:p w14:paraId="713715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rPr>
      </w:pPr>
      <w:r w:rsidRPr="00B87C64">
        <w:rPr>
          <w:rFonts w:cs="Times New Roman"/>
          <w:noProof/>
          <w:szCs w:val="24"/>
        </w:rPr>
        <w:t xml:space="preserve">Westgate, M. J. (2019). revtools: An R package to support article screening for evidence synthesis.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7-04T07:33:00Z" w:initials="MHV">
    <w:p w14:paraId="7C1BCD10" w14:textId="0DD14640" w:rsidR="000D0874" w:rsidRDefault="000D0874">
      <w:pPr>
        <w:pStyle w:val="CommentText"/>
        <w:rPr>
          <w:lang w:val="en-US"/>
        </w:rPr>
      </w:pPr>
      <w:r>
        <w:rPr>
          <w:rStyle w:val="CommentReference"/>
        </w:rPr>
        <w:annotationRef/>
      </w:r>
      <w:r>
        <w:rPr>
          <w:lang w:val="en-US"/>
        </w:rPr>
        <w:t xml:space="preserve">Has removed this part. </w:t>
      </w:r>
    </w:p>
    <w:p w14:paraId="20981500" w14:textId="77777777" w:rsidR="000D0874" w:rsidRDefault="000D0874">
      <w:pPr>
        <w:pStyle w:val="CommentText"/>
        <w:rPr>
          <w:lang w:val="en-US"/>
        </w:rPr>
      </w:pPr>
    </w:p>
    <w:p w14:paraId="0B2586C7" w14:textId="5196C889" w:rsidR="000D0874" w:rsidRPr="000D0874" w:rsidRDefault="000D0874">
      <w:pPr>
        <w:pStyle w:val="CommentTex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2586C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2586C7" w16cid:durableId="2A30CEBE"/>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E2C83" w14:textId="77777777" w:rsidR="00236E9E" w:rsidRDefault="00236E9E" w:rsidP="00E22B11">
      <w:pPr>
        <w:spacing w:after="0" w:line="240" w:lineRule="auto"/>
      </w:pPr>
      <w:r>
        <w:separator/>
      </w:r>
    </w:p>
  </w:endnote>
  <w:endnote w:type="continuationSeparator" w:id="0">
    <w:p w14:paraId="1B1A33AF" w14:textId="77777777" w:rsidR="00236E9E" w:rsidRDefault="00236E9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20456" w14:textId="77777777" w:rsidR="00236E9E" w:rsidRDefault="00236E9E" w:rsidP="00E22B11">
      <w:pPr>
        <w:spacing w:after="0" w:line="240" w:lineRule="auto"/>
      </w:pPr>
      <w:r>
        <w:separator/>
      </w:r>
    </w:p>
  </w:footnote>
  <w:footnote w:type="continuationSeparator" w:id="0">
    <w:p w14:paraId="56BAE373" w14:textId="77777777" w:rsidR="00236E9E" w:rsidRDefault="00236E9E"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1647BDCD" w:rsidR="00312F00" w:rsidRPr="007332FC" w:rsidRDefault="00312F00" w:rsidP="0036408A">
      <w:pPr>
        <w:pStyle w:val="FootnoteText"/>
        <w:jc w:val="both"/>
        <w:rPr>
          <w:lang w:val="en-US"/>
        </w:rPr>
      </w:pPr>
      <w:r w:rsidRPr="000D35BD">
        <w:rPr>
          <w:rStyle w:val="FootnoteReference"/>
        </w:rPr>
        <w:footnoteRef/>
      </w:r>
      <w:r w:rsidRPr="007332FC">
        <w:rPr>
          <w:lang w:val="en-US"/>
        </w:rPr>
        <w:t xml:space="preserve"> </w:t>
      </w:r>
      <w:r w:rsidR="0036408A">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Pr="007332FC">
        <w:rPr>
          <w:lang w:val="en-US"/>
        </w:rPr>
        <w:t xml:space="preserve">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w:t>
      </w:r>
      <w:r w:rsidR="00094E93">
        <w:rPr>
          <w:lang w:val="en-US"/>
        </w:rPr>
        <w:t>y</w:t>
      </w:r>
      <w:r w:rsidRPr="00BD4892">
        <w:rPr>
          <w:lang w:val="en-US"/>
        </w:rPr>
        <w:t xml:space="preserve">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B4EBE"/>
    <w:multiLevelType w:val="hybridMultilevel"/>
    <w:tmpl w:val="413AC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0FAKnqNJctAAAA"/>
  </w:docVars>
  <w:rsids>
    <w:rsidRoot w:val="00A23F06"/>
    <w:rsid w:val="00002939"/>
    <w:rsid w:val="00004D10"/>
    <w:rsid w:val="00005B30"/>
    <w:rsid w:val="00006375"/>
    <w:rsid w:val="0000774C"/>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571AC"/>
    <w:rsid w:val="00060CB8"/>
    <w:rsid w:val="000624AA"/>
    <w:rsid w:val="00065935"/>
    <w:rsid w:val="00065E3A"/>
    <w:rsid w:val="00066807"/>
    <w:rsid w:val="00066D16"/>
    <w:rsid w:val="00071073"/>
    <w:rsid w:val="00074BF1"/>
    <w:rsid w:val="000765AE"/>
    <w:rsid w:val="00076C14"/>
    <w:rsid w:val="0007719B"/>
    <w:rsid w:val="00077B9E"/>
    <w:rsid w:val="0008000E"/>
    <w:rsid w:val="00081125"/>
    <w:rsid w:val="0008295A"/>
    <w:rsid w:val="000837FF"/>
    <w:rsid w:val="00084E58"/>
    <w:rsid w:val="000851F2"/>
    <w:rsid w:val="0009006C"/>
    <w:rsid w:val="0009296A"/>
    <w:rsid w:val="00094E93"/>
    <w:rsid w:val="000A07FF"/>
    <w:rsid w:val="000A08CC"/>
    <w:rsid w:val="000A22B7"/>
    <w:rsid w:val="000A26CA"/>
    <w:rsid w:val="000A5F4F"/>
    <w:rsid w:val="000B0E90"/>
    <w:rsid w:val="000B1D78"/>
    <w:rsid w:val="000B216F"/>
    <w:rsid w:val="000B4CB0"/>
    <w:rsid w:val="000B782A"/>
    <w:rsid w:val="000C1DB9"/>
    <w:rsid w:val="000C5E38"/>
    <w:rsid w:val="000C7E30"/>
    <w:rsid w:val="000D0874"/>
    <w:rsid w:val="000D0B45"/>
    <w:rsid w:val="000D2E6D"/>
    <w:rsid w:val="000D2FC2"/>
    <w:rsid w:val="000D35BD"/>
    <w:rsid w:val="000D620B"/>
    <w:rsid w:val="000E1590"/>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029D"/>
    <w:rsid w:val="00121068"/>
    <w:rsid w:val="00122A7F"/>
    <w:rsid w:val="00130973"/>
    <w:rsid w:val="00134BE0"/>
    <w:rsid w:val="00135358"/>
    <w:rsid w:val="00136452"/>
    <w:rsid w:val="00142CFE"/>
    <w:rsid w:val="00144033"/>
    <w:rsid w:val="00145A2B"/>
    <w:rsid w:val="00146C5D"/>
    <w:rsid w:val="001472F2"/>
    <w:rsid w:val="001549B5"/>
    <w:rsid w:val="00154B95"/>
    <w:rsid w:val="00155358"/>
    <w:rsid w:val="0015743E"/>
    <w:rsid w:val="00157855"/>
    <w:rsid w:val="001605B2"/>
    <w:rsid w:val="001608CA"/>
    <w:rsid w:val="00165D32"/>
    <w:rsid w:val="00167EBB"/>
    <w:rsid w:val="00170F75"/>
    <w:rsid w:val="0017101A"/>
    <w:rsid w:val="00171424"/>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0EC1"/>
    <w:rsid w:val="00234C3D"/>
    <w:rsid w:val="0023520D"/>
    <w:rsid w:val="00236E9E"/>
    <w:rsid w:val="0023752B"/>
    <w:rsid w:val="002429D3"/>
    <w:rsid w:val="00246DFC"/>
    <w:rsid w:val="00246F91"/>
    <w:rsid w:val="0025186E"/>
    <w:rsid w:val="00253BEB"/>
    <w:rsid w:val="00256D62"/>
    <w:rsid w:val="00257337"/>
    <w:rsid w:val="00262CD0"/>
    <w:rsid w:val="00263C8C"/>
    <w:rsid w:val="00267BFF"/>
    <w:rsid w:val="0027115F"/>
    <w:rsid w:val="00271E46"/>
    <w:rsid w:val="00272D9E"/>
    <w:rsid w:val="00273FAD"/>
    <w:rsid w:val="00276A96"/>
    <w:rsid w:val="00280EB1"/>
    <w:rsid w:val="002833B5"/>
    <w:rsid w:val="0028359D"/>
    <w:rsid w:val="00285183"/>
    <w:rsid w:val="00286F4E"/>
    <w:rsid w:val="002900F6"/>
    <w:rsid w:val="00296111"/>
    <w:rsid w:val="0029632B"/>
    <w:rsid w:val="002A499D"/>
    <w:rsid w:val="002B0EB5"/>
    <w:rsid w:val="002B308F"/>
    <w:rsid w:val="002B3B8E"/>
    <w:rsid w:val="002B7442"/>
    <w:rsid w:val="002C0BCC"/>
    <w:rsid w:val="002C0CEA"/>
    <w:rsid w:val="002C2295"/>
    <w:rsid w:val="002C2E59"/>
    <w:rsid w:val="002C4354"/>
    <w:rsid w:val="002C471E"/>
    <w:rsid w:val="002C730A"/>
    <w:rsid w:val="002D0324"/>
    <w:rsid w:val="002D0DAF"/>
    <w:rsid w:val="002D264A"/>
    <w:rsid w:val="002D3CE4"/>
    <w:rsid w:val="002D4F7C"/>
    <w:rsid w:val="002D531B"/>
    <w:rsid w:val="002D60A7"/>
    <w:rsid w:val="002D68F8"/>
    <w:rsid w:val="002E02C6"/>
    <w:rsid w:val="002E322D"/>
    <w:rsid w:val="002E5E33"/>
    <w:rsid w:val="002E6785"/>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0AF8"/>
    <w:rsid w:val="00351B92"/>
    <w:rsid w:val="00352B7C"/>
    <w:rsid w:val="003538EF"/>
    <w:rsid w:val="003541DE"/>
    <w:rsid w:val="0035608F"/>
    <w:rsid w:val="00356322"/>
    <w:rsid w:val="00357147"/>
    <w:rsid w:val="0035775C"/>
    <w:rsid w:val="00363B05"/>
    <w:rsid w:val="0036408A"/>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11EC"/>
    <w:rsid w:val="003B4C84"/>
    <w:rsid w:val="003B4DBD"/>
    <w:rsid w:val="003B63AD"/>
    <w:rsid w:val="003C57F2"/>
    <w:rsid w:val="003C5EE5"/>
    <w:rsid w:val="003C7425"/>
    <w:rsid w:val="003D1167"/>
    <w:rsid w:val="003D2733"/>
    <w:rsid w:val="003D3EC1"/>
    <w:rsid w:val="003D5914"/>
    <w:rsid w:val="003D6327"/>
    <w:rsid w:val="003E2FD4"/>
    <w:rsid w:val="003E3988"/>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1ABC"/>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1ED4"/>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4EB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0F74"/>
    <w:rsid w:val="006417A3"/>
    <w:rsid w:val="00642E49"/>
    <w:rsid w:val="006433DF"/>
    <w:rsid w:val="00646458"/>
    <w:rsid w:val="00661A63"/>
    <w:rsid w:val="00663AD4"/>
    <w:rsid w:val="00663B8D"/>
    <w:rsid w:val="00663E77"/>
    <w:rsid w:val="006650B1"/>
    <w:rsid w:val="00667CB7"/>
    <w:rsid w:val="00672298"/>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2E3D"/>
    <w:rsid w:val="006E39D0"/>
    <w:rsid w:val="006E4FF1"/>
    <w:rsid w:val="006E5490"/>
    <w:rsid w:val="006E5DFF"/>
    <w:rsid w:val="006E6FCE"/>
    <w:rsid w:val="006E76C1"/>
    <w:rsid w:val="006E7DA1"/>
    <w:rsid w:val="006F58FC"/>
    <w:rsid w:val="006F63D8"/>
    <w:rsid w:val="006F7971"/>
    <w:rsid w:val="007007BD"/>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582"/>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6237"/>
    <w:rsid w:val="0084703D"/>
    <w:rsid w:val="00847733"/>
    <w:rsid w:val="00855A5F"/>
    <w:rsid w:val="008560D4"/>
    <w:rsid w:val="00856BA9"/>
    <w:rsid w:val="00857399"/>
    <w:rsid w:val="00860934"/>
    <w:rsid w:val="00871275"/>
    <w:rsid w:val="00877639"/>
    <w:rsid w:val="00877882"/>
    <w:rsid w:val="00877DAB"/>
    <w:rsid w:val="008802B3"/>
    <w:rsid w:val="00880700"/>
    <w:rsid w:val="008809B3"/>
    <w:rsid w:val="00881112"/>
    <w:rsid w:val="00882F70"/>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C84"/>
    <w:rsid w:val="008B6AF6"/>
    <w:rsid w:val="008B7EB8"/>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14A6"/>
    <w:rsid w:val="00923ACF"/>
    <w:rsid w:val="009251F4"/>
    <w:rsid w:val="00927057"/>
    <w:rsid w:val="00927905"/>
    <w:rsid w:val="009304CC"/>
    <w:rsid w:val="0093078D"/>
    <w:rsid w:val="009315C1"/>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B5E9A"/>
    <w:rsid w:val="00AC1C19"/>
    <w:rsid w:val="00AC200B"/>
    <w:rsid w:val="00AC52B0"/>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44911"/>
    <w:rsid w:val="00B50203"/>
    <w:rsid w:val="00B50422"/>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74888"/>
    <w:rsid w:val="00B8499E"/>
    <w:rsid w:val="00B85654"/>
    <w:rsid w:val="00B85B57"/>
    <w:rsid w:val="00B87C64"/>
    <w:rsid w:val="00B92AF4"/>
    <w:rsid w:val="00B92FF8"/>
    <w:rsid w:val="00B947BB"/>
    <w:rsid w:val="00BA052E"/>
    <w:rsid w:val="00BA1204"/>
    <w:rsid w:val="00BA313E"/>
    <w:rsid w:val="00BA4A0C"/>
    <w:rsid w:val="00BA7D98"/>
    <w:rsid w:val="00BA7E77"/>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294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549C"/>
    <w:rsid w:val="00CB6E62"/>
    <w:rsid w:val="00CC2B3C"/>
    <w:rsid w:val="00CC4D5B"/>
    <w:rsid w:val="00CC5624"/>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01F6"/>
    <w:rsid w:val="00D20C2F"/>
    <w:rsid w:val="00D22172"/>
    <w:rsid w:val="00D22A9C"/>
    <w:rsid w:val="00D22DF6"/>
    <w:rsid w:val="00D242D4"/>
    <w:rsid w:val="00D247A4"/>
    <w:rsid w:val="00D248E6"/>
    <w:rsid w:val="00D318C9"/>
    <w:rsid w:val="00D33A0B"/>
    <w:rsid w:val="00D342AD"/>
    <w:rsid w:val="00D34425"/>
    <w:rsid w:val="00D42EB8"/>
    <w:rsid w:val="00D43317"/>
    <w:rsid w:val="00D45966"/>
    <w:rsid w:val="00D46EBB"/>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D24"/>
    <w:rsid w:val="00E22EFE"/>
    <w:rsid w:val="00E237E0"/>
    <w:rsid w:val="00E251B7"/>
    <w:rsid w:val="00E268FB"/>
    <w:rsid w:val="00E374F5"/>
    <w:rsid w:val="00E41AB0"/>
    <w:rsid w:val="00E43081"/>
    <w:rsid w:val="00E463BC"/>
    <w:rsid w:val="00E50CAC"/>
    <w:rsid w:val="00E52864"/>
    <w:rsid w:val="00E55DF7"/>
    <w:rsid w:val="00E56CEB"/>
    <w:rsid w:val="00E56E60"/>
    <w:rsid w:val="00E64EC9"/>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5E5D"/>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5EFF"/>
    <w:rsid w:val="00F162FC"/>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15"/>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C15"/>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76345290">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A720B-2D21-4DD4-80C5-EB6E3E784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11775</TotalTime>
  <Pages>52</Pages>
  <Words>60449</Words>
  <Characters>344565</Characters>
  <Application>Microsoft Office Word</Application>
  <DocSecurity>0</DocSecurity>
  <Lines>2871</Lines>
  <Paragraphs>808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1368</cp:revision>
  <cp:lastPrinted>2024-07-05T10:54:00Z</cp:lastPrinted>
  <dcterms:created xsi:type="dcterms:W3CDTF">2023-11-14T09:26:00Z</dcterms:created>
  <dcterms:modified xsi:type="dcterms:W3CDTF">2024-07-05T11:13:00Z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