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D6FCB" w14:textId="5C46FABF" w:rsidR="006A5825" w:rsidRPr="001F0CFC" w:rsidRDefault="009A7B19" w:rsidP="006F63D8">
      <w:pPr>
        <w:spacing w:after="0" w:line="360" w:lineRule="auto"/>
        <w:jc w:val="center"/>
        <w:rPr>
          <w:b/>
          <w:sz w:val="28"/>
          <w:lang w:val="en-US"/>
        </w:rPr>
      </w:pPr>
      <w:r>
        <w:rPr>
          <w:b/>
          <w:sz w:val="28"/>
          <w:lang w:val="en-US"/>
        </w:rPr>
        <w:softHyphen/>
      </w:r>
      <w:r>
        <w:rPr>
          <w:b/>
          <w:sz w:val="28"/>
          <w:lang w:val="en-US"/>
        </w:rPr>
        <w:softHyphen/>
      </w:r>
      <w:r>
        <w:rPr>
          <w:b/>
          <w:sz w:val="28"/>
          <w:lang w:val="en-US"/>
        </w:rPr>
        <w:softHyphen/>
      </w:r>
      <w:r w:rsidR="00A23F06" w:rsidRPr="00310E18">
        <w:rPr>
          <w:b/>
          <w:sz w:val="28"/>
          <w:lang w:val="en-US"/>
        </w:rPr>
        <w:softHyphen/>
      </w:r>
      <w:r w:rsidR="001A4320" w:rsidRPr="00310E18">
        <w:rPr>
          <w:b/>
          <w:sz w:val="28"/>
          <w:lang w:val="en-US"/>
        </w:rPr>
        <w:t>GP</w:t>
      </w:r>
      <w:r w:rsidR="006A5825" w:rsidRPr="00310E18">
        <w:rPr>
          <w:b/>
          <w:sz w:val="28"/>
          <w:lang w:val="en-US"/>
        </w:rPr>
        <w:t>T</w:t>
      </w:r>
      <w:r w:rsidR="00310E18">
        <w:rPr>
          <w:b/>
          <w:sz w:val="28"/>
          <w:lang w:val="en-US"/>
        </w:rPr>
        <w:t xml:space="preserve"> API</w:t>
      </w:r>
      <w:r w:rsidR="00EB6061">
        <w:rPr>
          <w:b/>
          <w:sz w:val="28"/>
          <w:lang w:val="en-US"/>
        </w:rPr>
        <w:t xml:space="preserve"> M</w:t>
      </w:r>
      <w:r w:rsidR="00285183">
        <w:rPr>
          <w:b/>
          <w:sz w:val="28"/>
          <w:lang w:val="en-US"/>
        </w:rPr>
        <w:t>odel</w:t>
      </w:r>
      <w:r w:rsidR="00310E18">
        <w:rPr>
          <w:b/>
          <w:sz w:val="28"/>
          <w:lang w:val="en-US"/>
        </w:rPr>
        <w:t>s</w:t>
      </w:r>
      <w:r w:rsidR="006A5825" w:rsidRPr="001F0CFC">
        <w:rPr>
          <w:b/>
          <w:sz w:val="28"/>
          <w:lang w:val="en-US"/>
        </w:rPr>
        <w:t xml:space="preserve"> Can Function as Highly Reliable</w:t>
      </w:r>
      <w:r w:rsidR="00DE62DD">
        <w:rPr>
          <w:b/>
          <w:sz w:val="28"/>
          <w:lang w:val="en-US"/>
        </w:rPr>
        <w:t xml:space="preserve"> </w:t>
      </w:r>
      <w:r w:rsidR="006A5825" w:rsidRPr="001F0CFC">
        <w:rPr>
          <w:b/>
          <w:sz w:val="28"/>
          <w:lang w:val="en-US"/>
        </w:rPr>
        <w:t>Second Screener</w:t>
      </w:r>
      <w:r w:rsidR="003045FF">
        <w:rPr>
          <w:b/>
          <w:sz w:val="28"/>
          <w:lang w:val="en-US"/>
        </w:rPr>
        <w:t>s</w:t>
      </w:r>
      <w:r w:rsidR="006A5825" w:rsidRPr="001F0CFC">
        <w:rPr>
          <w:b/>
          <w:sz w:val="28"/>
          <w:lang w:val="en-US"/>
        </w:rPr>
        <w:t xml:space="preserve"> of Titles and Abstracts in</w:t>
      </w:r>
      <w:r w:rsidR="007F39CF">
        <w:rPr>
          <w:b/>
          <w:sz w:val="28"/>
          <w:lang w:val="en-US"/>
        </w:rPr>
        <w:t xml:space="preserve"> </w:t>
      </w:r>
      <w:r w:rsidR="006A5825" w:rsidRPr="001F0CFC">
        <w:rPr>
          <w:b/>
          <w:sz w:val="28"/>
          <w:lang w:val="en-US"/>
        </w:rPr>
        <w:t>Systematic Reviews</w:t>
      </w:r>
      <w:r w:rsidR="00D318C9">
        <w:rPr>
          <w:b/>
          <w:sz w:val="28"/>
          <w:lang w:val="en-US"/>
        </w:rPr>
        <w:t>: A Proof of Concept and Common Guidelines</w:t>
      </w:r>
    </w:p>
    <w:p w14:paraId="3656B7FB" w14:textId="77777777" w:rsidR="00E22B11" w:rsidRDefault="00E22B11" w:rsidP="006F63D8">
      <w:pPr>
        <w:spacing w:after="0" w:line="360" w:lineRule="auto"/>
        <w:rPr>
          <w:b/>
          <w:lang w:val="en-US"/>
        </w:rPr>
      </w:pPr>
    </w:p>
    <w:p w14:paraId="37DCEDFA" w14:textId="77777777" w:rsidR="00E22B11" w:rsidRPr="00E22B11" w:rsidRDefault="00E22B11" w:rsidP="006F63D8">
      <w:pPr>
        <w:spacing w:after="0" w:line="360" w:lineRule="auto"/>
        <w:rPr>
          <w:b/>
          <w:lang w:val="en-US"/>
        </w:rPr>
      </w:pPr>
      <w:commentRangeStart w:id="0"/>
      <w:r>
        <w:rPr>
          <w:b/>
          <w:lang w:val="en-US"/>
        </w:rPr>
        <w:t>ABSTRACT</w:t>
      </w:r>
      <w:commentRangeEnd w:id="0"/>
      <w:r w:rsidR="007F39CF">
        <w:rPr>
          <w:rStyle w:val="CommentReference"/>
        </w:rPr>
        <w:commentReference w:id="0"/>
      </w:r>
    </w:p>
    <w:p w14:paraId="31A268D6" w14:textId="40742124" w:rsidR="00950F4A" w:rsidRDefault="001A4320" w:rsidP="00E83F54">
      <w:pPr>
        <w:spacing w:after="0" w:line="360" w:lineRule="auto"/>
        <w:jc w:val="both"/>
        <w:rPr>
          <w:lang w:val="en-US"/>
        </w:rPr>
      </w:pPr>
      <w:r>
        <w:rPr>
          <w:lang w:val="en-US"/>
        </w:rPr>
        <w:t>Independent human double</w:t>
      </w:r>
      <w:r w:rsidR="00D43317">
        <w:rPr>
          <w:lang w:val="en-US"/>
        </w:rPr>
        <w:t xml:space="preserve"> </w:t>
      </w:r>
      <w:r w:rsidR="000F56A9">
        <w:rPr>
          <w:lang w:val="en-US"/>
        </w:rPr>
        <w:t>screening of titles a</w:t>
      </w:r>
      <w:r w:rsidR="00DE45AC">
        <w:rPr>
          <w:lang w:val="en-US"/>
        </w:rPr>
        <w:t>nd</w:t>
      </w:r>
      <w:r w:rsidR="000F56A9">
        <w:rPr>
          <w:lang w:val="en-US"/>
        </w:rPr>
        <w:t xml:space="preserve"> abstracts is</w:t>
      </w:r>
      <w:r w:rsidR="00950F4A">
        <w:rPr>
          <w:lang w:val="en-US"/>
        </w:rPr>
        <w:t xml:space="preserve"> considered</w:t>
      </w:r>
      <w:r w:rsidR="000F56A9">
        <w:rPr>
          <w:lang w:val="en-US"/>
        </w:rPr>
        <w:t xml:space="preserve"> </w:t>
      </w:r>
      <w:r w:rsidR="00D43317">
        <w:rPr>
          <w:lang w:val="en-US"/>
        </w:rPr>
        <w:t>a</w:t>
      </w:r>
      <w:r w:rsidR="000F56A9">
        <w:rPr>
          <w:lang w:val="en-US"/>
        </w:rPr>
        <w:t xml:space="preserve"> </w:t>
      </w:r>
      <w:r w:rsidR="00D43317">
        <w:rPr>
          <w:lang w:val="en-US"/>
        </w:rPr>
        <w:t>critical</w:t>
      </w:r>
      <w:r w:rsidR="000F56A9">
        <w:rPr>
          <w:lang w:val="en-US"/>
        </w:rPr>
        <w:t xml:space="preserve"> step to ensure the</w:t>
      </w:r>
      <w:r w:rsidR="007948B5">
        <w:rPr>
          <w:lang w:val="en-US"/>
        </w:rPr>
        <w:t xml:space="preserve"> </w:t>
      </w:r>
      <w:r w:rsidR="00950F4A">
        <w:rPr>
          <w:lang w:val="en-US"/>
        </w:rPr>
        <w:t>quality</w:t>
      </w:r>
      <w:r w:rsidR="000F56A9">
        <w:rPr>
          <w:lang w:val="en-US"/>
        </w:rPr>
        <w:t xml:space="preserve"> of systematic reviews</w:t>
      </w:r>
      <w:r w:rsidR="00950F4A">
        <w:rPr>
          <w:lang w:val="en-US"/>
        </w:rPr>
        <w:t xml:space="preserve"> and meta-analyses</w:t>
      </w:r>
      <w:r w:rsidR="00D43317">
        <w:rPr>
          <w:lang w:val="en-US"/>
        </w:rPr>
        <w:t xml:space="preserve"> herein</w:t>
      </w:r>
      <w:r w:rsidR="000F56A9">
        <w:rPr>
          <w:lang w:val="en-US"/>
        </w:rPr>
        <w:t xml:space="preserve">. </w:t>
      </w:r>
      <w:r w:rsidR="00D43317">
        <w:rPr>
          <w:lang w:val="en-US"/>
        </w:rPr>
        <w:t>However</w:t>
      </w:r>
      <w:r w:rsidR="000F56A9">
        <w:rPr>
          <w:lang w:val="en-US"/>
        </w:rPr>
        <w:t>, double screening is a costly as well as a time- and</w:t>
      </w:r>
      <w:r w:rsidR="000F56A9" w:rsidRPr="001F0CFC">
        <w:rPr>
          <w:lang w:val="en-US"/>
        </w:rPr>
        <w:t xml:space="preserve"> resource-</w:t>
      </w:r>
      <w:r w:rsidR="00890ED0">
        <w:rPr>
          <w:lang w:val="en-US"/>
        </w:rPr>
        <w:t>intensive procedure th</w:t>
      </w:r>
      <w:r w:rsidR="00625587">
        <w:rPr>
          <w:lang w:val="en-US"/>
        </w:rPr>
        <w:t>at</w:t>
      </w:r>
      <w:r w:rsidR="007948B5">
        <w:rPr>
          <w:lang w:val="en-US"/>
        </w:rPr>
        <w:t xml:space="preserve"> slows the review process, ultimately excluding</w:t>
      </w:r>
      <w:r w:rsidR="00890ED0">
        <w:rPr>
          <w:lang w:val="en-US"/>
        </w:rPr>
        <w:t xml:space="preserve"> </w:t>
      </w:r>
      <w:r w:rsidR="000F56A9" w:rsidRPr="001F0CFC">
        <w:rPr>
          <w:lang w:val="en-US"/>
        </w:rPr>
        <w:t>many researchers from using it</w:t>
      </w:r>
      <w:r w:rsidR="000F56A9">
        <w:rPr>
          <w:lang w:val="en-US"/>
        </w:rPr>
        <w:t xml:space="preserve">. </w:t>
      </w:r>
      <w:r w:rsidR="007948B5">
        <w:rPr>
          <w:lang w:val="en-US"/>
        </w:rPr>
        <w:t xml:space="preserve">To </w:t>
      </w:r>
      <w:r w:rsidR="009F7526">
        <w:rPr>
          <w:lang w:val="en-US"/>
        </w:rPr>
        <w:t>alleviate this issue</w:t>
      </w:r>
      <w:r>
        <w:rPr>
          <w:lang w:val="en-US"/>
        </w:rPr>
        <w:t xml:space="preserve"> and potentially increase the reliability of systematic reviews</w:t>
      </w:r>
      <w:r w:rsidR="00950F4A">
        <w:rPr>
          <w:lang w:val="en-US"/>
        </w:rPr>
        <w:t xml:space="preserve"> and meta-analyses</w:t>
      </w:r>
      <w:r w:rsidR="00303077">
        <w:rPr>
          <w:lang w:val="en-US"/>
        </w:rPr>
        <w:t>, we evaluate</w:t>
      </w:r>
      <w:r w:rsidR="002D264A">
        <w:rPr>
          <w:lang w:val="en-US"/>
        </w:rPr>
        <w:t>d</w:t>
      </w:r>
      <w:r w:rsidR="00285183">
        <w:rPr>
          <w:lang w:val="en-US"/>
        </w:rPr>
        <w:t xml:space="preserve"> the use of OpenAI’s</w:t>
      </w:r>
      <w:r w:rsidR="00C26460">
        <w:rPr>
          <w:lang w:val="en-US"/>
        </w:rPr>
        <w:t xml:space="preserve"> </w:t>
      </w:r>
      <w:r w:rsidR="00303077">
        <w:rPr>
          <w:lang w:val="en-US"/>
        </w:rPr>
        <w:t>GPT</w:t>
      </w:r>
      <w:r w:rsidR="00C26460">
        <w:rPr>
          <w:lang w:val="en-US"/>
        </w:rPr>
        <w:t xml:space="preserve"> (</w:t>
      </w:r>
      <w:r w:rsidR="00C26460" w:rsidRPr="009D3333">
        <w:rPr>
          <w:rFonts w:cs="Times New Roman"/>
          <w:szCs w:val="20"/>
          <w:lang w:val="en-US"/>
        </w:rPr>
        <w:t>generative pre</w:t>
      </w:r>
      <w:r w:rsidR="00C26460">
        <w:rPr>
          <w:rFonts w:cs="Times New Roman"/>
          <w:szCs w:val="20"/>
          <w:lang w:val="en-US"/>
        </w:rPr>
        <w:t>-</w:t>
      </w:r>
      <w:r w:rsidR="00C26460" w:rsidRPr="009D3333">
        <w:rPr>
          <w:rFonts w:cs="Times New Roman"/>
          <w:szCs w:val="20"/>
          <w:lang w:val="en-US"/>
        </w:rPr>
        <w:t>trained transformer</w:t>
      </w:r>
      <w:r w:rsidR="00C26460">
        <w:rPr>
          <w:rFonts w:cs="Times New Roman"/>
          <w:szCs w:val="20"/>
          <w:lang w:val="en-US"/>
        </w:rPr>
        <w:t>) API</w:t>
      </w:r>
      <w:r w:rsidR="00285183">
        <w:rPr>
          <w:lang w:val="en-US"/>
        </w:rPr>
        <w:t xml:space="preserve"> </w:t>
      </w:r>
      <w:r w:rsidR="00C26460">
        <w:rPr>
          <w:lang w:val="en-US"/>
        </w:rPr>
        <w:t>(</w:t>
      </w:r>
      <w:r w:rsidR="00C26460">
        <w:rPr>
          <w:rFonts w:cs="Times New Roman"/>
          <w:szCs w:val="24"/>
          <w:lang w:val="en-US"/>
        </w:rPr>
        <w:t xml:space="preserve">application </w:t>
      </w:r>
      <w:commentRangeStart w:id="1"/>
      <w:r w:rsidR="00C26460">
        <w:rPr>
          <w:rFonts w:cs="Times New Roman"/>
          <w:szCs w:val="24"/>
          <w:lang w:val="en-US"/>
        </w:rPr>
        <w:t>programming interface</w:t>
      </w:r>
      <w:r w:rsidR="00C26460">
        <w:rPr>
          <w:lang w:val="en-US"/>
        </w:rPr>
        <w:t>)</w:t>
      </w:r>
      <w:r w:rsidR="00285183">
        <w:rPr>
          <w:lang w:val="en-US"/>
        </w:rPr>
        <w:t xml:space="preserve"> models</w:t>
      </w:r>
      <w:r w:rsidR="00303077">
        <w:rPr>
          <w:lang w:val="en-US"/>
        </w:rPr>
        <w:t xml:space="preserve"> as a</w:t>
      </w:r>
      <w:r w:rsidR="00625587">
        <w:rPr>
          <w:lang w:val="en-US"/>
        </w:rPr>
        <w:t>n alternative</w:t>
      </w:r>
      <w:r w:rsidR="00303077">
        <w:rPr>
          <w:lang w:val="en-US"/>
        </w:rPr>
        <w:t xml:space="preserve"> second screener of titles and abstracts in </w:t>
      </w:r>
      <w:r w:rsidR="00950F4A">
        <w:rPr>
          <w:lang w:val="en-US"/>
        </w:rPr>
        <w:t>systematic reviews.</w:t>
      </w:r>
      <w:r w:rsidR="00DE45AC" w:rsidRPr="00DE45AC">
        <w:rPr>
          <w:lang w:val="en-US"/>
        </w:rPr>
        <w:t xml:space="preserve"> </w:t>
      </w:r>
      <w:r w:rsidR="00950F4A">
        <w:rPr>
          <w:lang w:val="en-US"/>
        </w:rPr>
        <w:t xml:space="preserve">Overall, we found that </w:t>
      </w:r>
      <w:r w:rsidR="00DE62DD">
        <w:rPr>
          <w:lang w:val="en-US"/>
        </w:rPr>
        <w:t xml:space="preserve">the </w:t>
      </w:r>
      <w:r w:rsidR="00950F4A">
        <w:rPr>
          <w:lang w:val="en-US"/>
        </w:rPr>
        <w:t>GPT</w:t>
      </w:r>
      <w:r w:rsidR="00351B92">
        <w:rPr>
          <w:lang w:val="en-US"/>
        </w:rPr>
        <w:t xml:space="preserve"> API</w:t>
      </w:r>
      <w:r w:rsidR="00950F4A">
        <w:rPr>
          <w:lang w:val="en-US"/>
        </w:rPr>
        <w:t xml:space="preserve"> models perform </w:t>
      </w:r>
      <w:r w:rsidR="00351B92">
        <w:rPr>
          <w:lang w:val="en-US"/>
        </w:rPr>
        <w:t>on par</w:t>
      </w:r>
      <w:r w:rsidR="00950F4A">
        <w:rPr>
          <w:lang w:val="en-US"/>
        </w:rPr>
        <w:t xml:space="preserve"> or even better than </w:t>
      </w:r>
      <w:r w:rsidR="00DE62DD">
        <w:rPr>
          <w:lang w:val="en-US"/>
        </w:rPr>
        <w:t>common</w:t>
      </w:r>
      <w:r w:rsidR="007355A1">
        <w:rPr>
          <w:lang w:val="en-US"/>
        </w:rPr>
        <w:t xml:space="preserve"> human </w:t>
      </w:r>
      <w:r w:rsidR="00DE62DD">
        <w:rPr>
          <w:lang w:val="en-US"/>
        </w:rPr>
        <w:t xml:space="preserve">screening </w:t>
      </w:r>
      <w:commentRangeEnd w:id="1"/>
      <w:r w:rsidR="009C3471">
        <w:rPr>
          <w:rStyle w:val="CommentReference"/>
        </w:rPr>
        <w:commentReference w:id="1"/>
      </w:r>
      <w:r w:rsidR="007355A1">
        <w:rPr>
          <w:lang w:val="en-US"/>
        </w:rPr>
        <w:t>performance</w:t>
      </w:r>
      <w:r w:rsidR="00950F4A">
        <w:rPr>
          <w:lang w:val="en-US"/>
        </w:rPr>
        <w:t xml:space="preserve"> in terms of detecting relevant studies.</w:t>
      </w:r>
      <w:r w:rsidR="009C3471">
        <w:rPr>
          <w:lang w:val="en-US"/>
        </w:rPr>
        <w:t xml:space="preserve"> We found these results to hold even in very complex social science reviews.</w:t>
      </w:r>
      <w:r w:rsidR="00950F4A">
        <w:rPr>
          <w:lang w:val="en-US"/>
        </w:rPr>
        <w:t xml:space="preserve"> To support future reviews, we develop a reproducible workflow </w:t>
      </w:r>
      <w:r w:rsidR="00950F4A" w:rsidRPr="001F0CFC">
        <w:rPr>
          <w:lang w:val="en-US"/>
        </w:rPr>
        <w:t xml:space="preserve">and </w:t>
      </w:r>
      <w:r w:rsidR="00950F4A">
        <w:rPr>
          <w:lang w:val="en-US"/>
        </w:rPr>
        <w:t>tentative guidelines for when</w:t>
      </w:r>
      <w:r w:rsidR="00DE62DD">
        <w:rPr>
          <w:lang w:val="en-US"/>
        </w:rPr>
        <w:t xml:space="preserve"> (and not) </w:t>
      </w:r>
      <w:r w:rsidR="00950F4A">
        <w:rPr>
          <w:lang w:val="en-US"/>
        </w:rPr>
        <w:t>reviewers can</w:t>
      </w:r>
      <w:r w:rsidR="00950F4A" w:rsidRPr="001F0CFC">
        <w:rPr>
          <w:lang w:val="en-US"/>
        </w:rPr>
        <w:t xml:space="preserve"> </w:t>
      </w:r>
      <w:r w:rsidR="00950F4A">
        <w:rPr>
          <w:lang w:val="en-US"/>
        </w:rPr>
        <w:t>use GPT</w:t>
      </w:r>
      <w:r w:rsidR="00F13A2B">
        <w:rPr>
          <w:lang w:val="en-US"/>
        </w:rPr>
        <w:t xml:space="preserve"> API</w:t>
      </w:r>
      <w:r w:rsidR="00950F4A">
        <w:rPr>
          <w:lang w:val="en-US"/>
        </w:rPr>
        <w:t xml:space="preserve"> models for title and abstract screening</w:t>
      </w:r>
      <w:r w:rsidR="00DE45AC">
        <w:rPr>
          <w:lang w:val="en-US"/>
        </w:rPr>
        <w:t>.</w:t>
      </w:r>
      <w:r w:rsidR="00DE62DD">
        <w:rPr>
          <w:lang w:val="en-US"/>
        </w:rPr>
        <w:t xml:space="preserve"> Our </w:t>
      </w:r>
      <w:r w:rsidR="00DE45AC">
        <w:rPr>
          <w:lang w:val="en-US"/>
        </w:rPr>
        <w:t>aim</w:t>
      </w:r>
      <w:r w:rsidR="00DE62DD">
        <w:rPr>
          <w:lang w:val="en-US"/>
        </w:rPr>
        <w:t xml:space="preserve"> is ultimately to make</w:t>
      </w:r>
      <w:r w:rsidR="00DE45AC">
        <w:rPr>
          <w:lang w:val="en-US"/>
        </w:rPr>
        <w:t xml:space="preserve"> </w:t>
      </w:r>
      <w:r w:rsidR="00AD3408">
        <w:rPr>
          <w:lang w:val="en-US"/>
        </w:rPr>
        <w:t xml:space="preserve">a framework in which </w:t>
      </w:r>
      <w:r w:rsidR="00DE45AC">
        <w:rPr>
          <w:lang w:val="en-US"/>
        </w:rPr>
        <w:t xml:space="preserve">the uptake of </w:t>
      </w:r>
      <w:r w:rsidR="00DE62DD">
        <w:rPr>
          <w:lang w:val="en-US"/>
        </w:rPr>
        <w:t>using GPT API models</w:t>
      </w:r>
      <w:r w:rsidR="00DE45AC">
        <w:rPr>
          <w:lang w:val="en-US"/>
        </w:rPr>
        <w:t xml:space="preserve"> </w:t>
      </w:r>
      <w:r w:rsidR="00AD3408">
        <w:rPr>
          <w:lang w:val="en-US"/>
        </w:rPr>
        <w:t>can be acc</w:t>
      </w:r>
      <w:r w:rsidR="00E83F54">
        <w:rPr>
          <w:lang w:val="en-US"/>
        </w:rPr>
        <w:t>ep</w:t>
      </w:r>
      <w:r w:rsidR="00AD3408">
        <w:rPr>
          <w:lang w:val="en-US"/>
        </w:rPr>
        <w:t>ted</w:t>
      </w:r>
      <w:r w:rsidR="00DE62DD">
        <w:rPr>
          <w:lang w:val="en-US"/>
        </w:rPr>
        <w:t xml:space="preserve"> as independent second screeners within </w:t>
      </w:r>
      <w:r w:rsidR="00394BA7">
        <w:rPr>
          <w:lang w:val="en-US"/>
        </w:rPr>
        <w:t xml:space="preserve">state-of-the-art </w:t>
      </w:r>
      <w:r w:rsidR="00DE62DD">
        <w:rPr>
          <w:lang w:val="en-US"/>
        </w:rPr>
        <w:t>reviews facilitated by</w:t>
      </w:r>
      <w:r w:rsidR="00DE45AC">
        <w:rPr>
          <w:lang w:val="en-US"/>
        </w:rPr>
        <w:t xml:space="preserve"> evidence institutions</w:t>
      </w:r>
      <w:r w:rsidR="00DE62DD">
        <w:rPr>
          <w:lang w:val="en-US"/>
        </w:rPr>
        <w:t xml:space="preserve"> such as Cochrane and Campbell Collaboration</w:t>
      </w:r>
      <w:r w:rsidR="00DE45AC">
        <w:rPr>
          <w:lang w:val="en-US"/>
        </w:rPr>
        <w:t xml:space="preserve">. </w:t>
      </w:r>
      <w:r w:rsidR="00DE62DD">
        <w:rPr>
          <w:lang w:val="en-US"/>
        </w:rPr>
        <w:t>To standardize th</w:t>
      </w:r>
      <w:r w:rsidR="00394BA7">
        <w:rPr>
          <w:lang w:val="en-US"/>
        </w:rPr>
        <w:t>e</w:t>
      </w:r>
      <w:r w:rsidR="00DE62DD">
        <w:rPr>
          <w:lang w:val="en-US"/>
        </w:rPr>
        <w:t xml:space="preserve"> application</w:t>
      </w:r>
      <w:r w:rsidR="00AD3408">
        <w:rPr>
          <w:lang w:val="en-US"/>
        </w:rPr>
        <w:t xml:space="preserve"> of</w:t>
      </w:r>
      <w:r w:rsidR="00DE62DD">
        <w:rPr>
          <w:lang w:val="en-US"/>
        </w:rPr>
        <w:t xml:space="preserve"> using GPT API models for title and abstract screening tasks, we present the R package AIscreenR.</w:t>
      </w:r>
    </w:p>
    <w:p w14:paraId="53BEF90C" w14:textId="77777777" w:rsidR="00B1564C" w:rsidRDefault="00B1564C" w:rsidP="006F63D8">
      <w:pPr>
        <w:spacing w:after="0" w:line="360" w:lineRule="auto"/>
        <w:rPr>
          <w:b/>
          <w:lang w:val="en-US"/>
        </w:rPr>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AIscreenR</w:t>
      </w:r>
    </w:p>
    <w:p w14:paraId="09B0DEB2" w14:textId="77777777" w:rsidR="00D43317" w:rsidRDefault="00D43317" w:rsidP="006F63D8">
      <w:pPr>
        <w:spacing w:after="0" w:line="360" w:lineRule="auto"/>
        <w:rPr>
          <w:lang w:val="en-US"/>
        </w:rPr>
      </w:pPr>
    </w:p>
    <w:p w14:paraId="615C1426" w14:textId="77777777" w:rsidR="00D43317" w:rsidRDefault="00D43317" w:rsidP="006F63D8">
      <w:pPr>
        <w:spacing w:after="0" w:line="360" w:lineRule="auto"/>
        <w:rPr>
          <w:lang w:val="en-US"/>
        </w:rPr>
      </w:pPr>
      <w:r>
        <w:rPr>
          <w:lang w:val="en-US"/>
        </w:rPr>
        <w:t xml:space="preserve">[CHECK DETAILS HERE: </w:t>
      </w:r>
      <w:hyperlink r:id="rId11" w:history="1">
        <w:r w:rsidRPr="00F0275A">
          <w:rPr>
            <w:rStyle w:val="Hyperlink"/>
            <w:lang w:val="en-US"/>
          </w:rPr>
          <w:t>https://onlinelibrary.wiley.com/page/journal/17592887/homepage/forauthors.html</w:t>
        </w:r>
      </w:hyperlink>
      <w:r>
        <w:rPr>
          <w:lang w:val="en-US"/>
        </w:rPr>
        <w:t>]</w:t>
      </w:r>
    </w:p>
    <w:p w14:paraId="47EB0E33" w14:textId="5B029073" w:rsidR="00D64633" w:rsidRDefault="00D64633" w:rsidP="006F63D8">
      <w:pPr>
        <w:spacing w:after="0" w:line="360" w:lineRule="auto"/>
        <w:rPr>
          <w:lang w:val="en-US"/>
        </w:rPr>
      </w:pPr>
    </w:p>
    <w:p w14:paraId="0C6C671E" w14:textId="77777777" w:rsidR="00D64633" w:rsidRDefault="00D64633" w:rsidP="006F63D8">
      <w:pPr>
        <w:spacing w:after="0" w:line="360" w:lineRule="auto"/>
        <w:rPr>
          <w:lang w:val="en-US"/>
        </w:rPr>
      </w:pPr>
    </w:p>
    <w:p w14:paraId="720D2A52" w14:textId="7E1D925B" w:rsidR="00D64633" w:rsidRDefault="00D64633" w:rsidP="006F63D8">
      <w:pPr>
        <w:spacing w:after="0" w:line="360" w:lineRule="auto"/>
        <w:rPr>
          <w:lang w:val="en-US"/>
        </w:rPr>
      </w:pPr>
    </w:p>
    <w:p w14:paraId="4F84B5F4" w14:textId="31452616" w:rsidR="00D64633" w:rsidRDefault="00D64633" w:rsidP="006F63D8">
      <w:pPr>
        <w:spacing w:after="0" w:line="360" w:lineRule="auto"/>
        <w:rPr>
          <w:lang w:val="en-US"/>
        </w:rPr>
      </w:pPr>
    </w:p>
    <w:p w14:paraId="44D2E8AB" w14:textId="6A34B751" w:rsidR="00D64633" w:rsidRDefault="00D64633" w:rsidP="006F63D8">
      <w:pPr>
        <w:spacing w:after="0" w:line="360" w:lineRule="auto"/>
        <w:rPr>
          <w:lang w:val="en-US"/>
        </w:rPr>
      </w:pPr>
    </w:p>
    <w:p w14:paraId="03699E68" w14:textId="05EEB88D" w:rsidR="00D64633" w:rsidRDefault="00D64633" w:rsidP="006F63D8">
      <w:pPr>
        <w:spacing w:after="0" w:line="360" w:lineRule="auto"/>
        <w:rPr>
          <w:lang w:val="en-US"/>
        </w:rPr>
      </w:pPr>
    </w:p>
    <w:p w14:paraId="322AB89D" w14:textId="77777777" w:rsidR="00D64633" w:rsidRDefault="00D64633" w:rsidP="006F63D8">
      <w:pPr>
        <w:spacing w:after="0" w:line="360" w:lineRule="auto"/>
        <w:rPr>
          <w:lang w:val="en-US"/>
        </w:rPr>
      </w:pPr>
    </w:p>
    <w:p w14:paraId="4171680D" w14:textId="77777777" w:rsidR="00E22B11" w:rsidRDefault="00E22B11" w:rsidP="006F63D8">
      <w:pPr>
        <w:spacing w:after="0" w:line="360" w:lineRule="auto"/>
        <w:rPr>
          <w:b/>
          <w:lang w:val="en-US"/>
        </w:rPr>
      </w:pPr>
      <w:r>
        <w:rPr>
          <w:b/>
          <w:lang w:val="en-US"/>
        </w:rPr>
        <w:t>HIGHLIGHTS</w:t>
      </w:r>
    </w:p>
    <w:p w14:paraId="36B1911E" w14:textId="77777777" w:rsidR="00E22B11" w:rsidRPr="00D64633" w:rsidRDefault="00E22B11" w:rsidP="006F63D8">
      <w:pPr>
        <w:spacing w:after="0" w:line="360" w:lineRule="auto"/>
        <w:rPr>
          <w:rFonts w:cs="Times New Roman"/>
          <w:b/>
          <w:bCs/>
          <w:szCs w:val="24"/>
          <w:lang w:val="en-US"/>
        </w:rPr>
      </w:pPr>
      <w:r w:rsidRPr="00D64633">
        <w:rPr>
          <w:rFonts w:cs="Times New Roman"/>
          <w:b/>
          <w:bCs/>
          <w:szCs w:val="24"/>
          <w:lang w:val="en-US"/>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5EF9B4A5"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Automating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 </w:t>
      </w:r>
    </w:p>
    <w:p w14:paraId="2C93F41C" w14:textId="3AD2876B"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utomating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297F16EB" w:rsidR="001A4320"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function as a</w:t>
      </w:r>
      <w:r w:rsidRPr="0011702D">
        <w:rPr>
          <w:rFonts w:cs="Times New Roman"/>
          <w:szCs w:val="24"/>
          <w:lang w:val="en-US"/>
        </w:rPr>
        <w:t xml:space="preserve"> highly</w:t>
      </w:r>
      <w:r w:rsidR="001D4611" w:rsidRPr="0011702D">
        <w:rPr>
          <w:rFonts w:cs="Times New Roman"/>
          <w:szCs w:val="24"/>
          <w:lang w:val="en-US"/>
        </w:rPr>
        <w:t xml:space="preserve"> reliable second screener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 better recalls than presented in previous evaluations</w:t>
      </w:r>
      <w:r w:rsidR="007340E8">
        <w:rPr>
          <w:rFonts w:cs="Times New Roman"/>
          <w:szCs w:val="24"/>
          <w:lang w:val="en-US"/>
        </w:rPr>
        <w:t xml:space="preserve"> and on par with human performance. </w:t>
      </w:r>
    </w:p>
    <w:p w14:paraId="0B9EEEC5" w14:textId="427C6AFD" w:rsidR="00DF1B8D" w:rsidRPr="0011702D" w:rsidRDefault="00DF1B8D" w:rsidP="006F63D8">
      <w:pPr>
        <w:pStyle w:val="ListParagraph"/>
        <w:numPr>
          <w:ilvl w:val="0"/>
          <w:numId w:val="2"/>
        </w:numPr>
        <w:spacing w:after="0" w:line="360" w:lineRule="auto"/>
        <w:rPr>
          <w:rFonts w:cs="Times New Roman"/>
          <w:szCs w:val="24"/>
          <w:lang w:val="en-US"/>
        </w:rPr>
      </w:pPr>
      <w:r>
        <w:rPr>
          <w:rFonts w:cs="Times New Roman"/>
          <w:szCs w:val="24"/>
          <w:lang w:val="en-US"/>
        </w:rPr>
        <w:t xml:space="preserve">We introduce the concept of multi-prompt screening and show that this approach can make GPT API models work as reliable second screeners even in very complex circumstances. </w:t>
      </w:r>
    </w:p>
    <w:p w14:paraId="705C389E" w14:textId="621B97C9" w:rsidR="00625587" w:rsidRPr="0011702D" w:rsidRDefault="009A0FAE"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develop </w:t>
      </w:r>
      <w:r w:rsidR="007340E8">
        <w:rPr>
          <w:rFonts w:cs="Times New Roman"/>
          <w:szCs w:val="24"/>
          <w:lang w:val="en-US"/>
        </w:rPr>
        <w:t>empirical</w:t>
      </w:r>
      <w:r w:rsidR="00542A3C" w:rsidRPr="0011702D">
        <w:rPr>
          <w:rFonts w:cs="Times New Roman"/>
          <w:szCs w:val="24"/>
          <w:lang w:val="en-US"/>
        </w:rPr>
        <w:t xml:space="preserve"> </w:t>
      </w:r>
      <w:r w:rsidR="00625587" w:rsidRPr="0011702D">
        <w:rPr>
          <w:rFonts w:cs="Times New Roman"/>
          <w:szCs w:val="24"/>
          <w:lang w:val="en-US"/>
        </w:rPr>
        <w:t>benchmarks</w:t>
      </w:r>
      <w:r w:rsidR="001D4611" w:rsidRPr="0011702D">
        <w:rPr>
          <w:rFonts w:cs="Times New Roman"/>
          <w:szCs w:val="24"/>
          <w:lang w:val="en-US"/>
        </w:rPr>
        <w:t xml:space="preserve"> to</w:t>
      </w:r>
      <w:r w:rsidR="007340E8">
        <w:rPr>
          <w:rFonts w:cs="Times New Roman"/>
          <w:szCs w:val="24"/>
          <w:lang w:val="en-US"/>
        </w:rPr>
        <w:t xml:space="preserve"> make reliable</w:t>
      </w:r>
      <w:r w:rsidR="00625587" w:rsidRPr="0011702D">
        <w:rPr>
          <w:rFonts w:cs="Times New Roman"/>
          <w:szCs w:val="24"/>
          <w:lang w:val="en-US"/>
        </w:rPr>
        <w:t xml:space="preserve"> </w:t>
      </w:r>
      <w:r w:rsidR="001D4611" w:rsidRPr="0011702D">
        <w:rPr>
          <w:rFonts w:cs="Times New Roman"/>
          <w:szCs w:val="24"/>
          <w:lang w:val="en-US"/>
        </w:rPr>
        <w:t>compar</w:t>
      </w:r>
      <w:r w:rsidR="007340E8">
        <w:rPr>
          <w:rFonts w:cs="Times New Roman"/>
          <w:szCs w:val="24"/>
          <w:lang w:val="en-US"/>
        </w:rPr>
        <w:t>isons between</w:t>
      </w:r>
      <w:r w:rsidR="001D4611" w:rsidRPr="0011702D">
        <w:rPr>
          <w:rFonts w:cs="Times New Roman"/>
          <w:szCs w:val="24"/>
          <w:lang w:val="en-US"/>
        </w:rPr>
        <w:t xml:space="preserve"> </w:t>
      </w:r>
      <w:r w:rsidR="007340E8">
        <w:rPr>
          <w:rFonts w:cs="Times New Roman"/>
          <w:szCs w:val="24"/>
          <w:lang w:val="en-US"/>
        </w:rPr>
        <w:t>AI and human screening performances</w:t>
      </w:r>
      <w:r w:rsidR="00625587" w:rsidRPr="0011702D">
        <w:rPr>
          <w:rFonts w:cs="Times New Roman"/>
          <w:szCs w:val="24"/>
          <w:lang w:val="en-US"/>
        </w:rPr>
        <w:t>.</w:t>
      </w:r>
    </w:p>
    <w:p w14:paraId="1CF50335" w14:textId="77777777"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models safely can used </w:t>
      </w:r>
    </w:p>
    <w:p w14:paraId="7E88BAD4" w14:textId="14EF62EB"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R package AIscreenR to ensure standardized conduct of title and abstract screening with </w:t>
      </w:r>
      <w:r w:rsidR="001D4611" w:rsidRPr="0011702D">
        <w:rPr>
          <w:rFonts w:cs="Times New Roman"/>
          <w:szCs w:val="24"/>
          <w:lang w:val="en-US"/>
        </w:rPr>
        <w:t xml:space="preserve">OpenAI’s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p>
    <w:p w14:paraId="2E010B29" w14:textId="77777777"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r w:rsidR="00C46DF7" w:rsidRPr="0011702D">
        <w:rPr>
          <w:rFonts w:cs="Times New Roman"/>
          <w:szCs w:val="24"/>
          <w:lang w:val="en-US"/>
        </w:rPr>
        <w:t>the</w:t>
      </w:r>
      <w:r w:rsidR="00EB0949" w:rsidRPr="0011702D">
        <w:rPr>
          <w:rFonts w:cs="Times New Roman"/>
          <w:szCs w:val="24"/>
          <w:lang w:val="en-US"/>
        </w:rPr>
        <w:t xml:space="preserve"> </w:t>
      </w:r>
      <w:r w:rsidRPr="0011702D">
        <w:rPr>
          <w:rFonts w:cs="Times New Roman"/>
          <w:szCs w:val="24"/>
          <w:lang w:val="en-US"/>
        </w:rPr>
        <w:t>double screening</w:t>
      </w:r>
      <w:r w:rsidR="00EB0949" w:rsidRPr="0011702D">
        <w:rPr>
          <w:rFonts w:cs="Times New Roman"/>
          <w:szCs w:val="24"/>
          <w:lang w:val="en-US"/>
        </w:rPr>
        <w:t xml:space="preserve"> </w:t>
      </w:r>
      <w:r w:rsidR="00C46DF7" w:rsidRPr="0011702D">
        <w:rPr>
          <w:rFonts w:cs="Times New Roman"/>
          <w:szCs w:val="24"/>
          <w:lang w:val="en-US"/>
        </w:rPr>
        <w:t xml:space="preserve">workflow </w:t>
      </w:r>
      <w:r w:rsidR="00EB0949" w:rsidRPr="0011702D">
        <w:rPr>
          <w:rFonts w:cs="Times New Roman"/>
          <w:szCs w:val="24"/>
          <w:lang w:val="en-US"/>
        </w:rPr>
        <w:t>of</w:t>
      </w:r>
      <w:r w:rsidRPr="0011702D">
        <w:rPr>
          <w:rFonts w:cs="Times New Roman"/>
          <w:szCs w:val="24"/>
          <w:lang w:val="en-US"/>
        </w:rPr>
        <w:t xml:space="preserve"> title and abstract screening in systematic reviews</w:t>
      </w:r>
    </w:p>
    <w:p w14:paraId="7915FB8F" w14:textId="6DD86933"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p>
    <w:p w14:paraId="5B608AB8" w14:textId="1ED5CA5F" w:rsidR="009A0FAE" w:rsidRDefault="009A0FAE"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Substantial </w:t>
      </w:r>
      <w:r w:rsidR="0084703D">
        <w:rPr>
          <w:rFonts w:cs="Times New Roman"/>
          <w:szCs w:val="24"/>
          <w:lang w:val="en-US"/>
        </w:rPr>
        <w:t xml:space="preserve">and reliable </w:t>
      </w:r>
      <w:r w:rsidRPr="0011702D">
        <w:rPr>
          <w:rFonts w:cs="Times New Roman"/>
          <w:szCs w:val="24"/>
          <w:lang w:val="en-US"/>
        </w:rPr>
        <w:t xml:space="preserve">reduction </w:t>
      </w:r>
      <w:r w:rsidR="00081125" w:rsidRPr="0011702D">
        <w:rPr>
          <w:rFonts w:cs="Times New Roman"/>
          <w:szCs w:val="24"/>
          <w:lang w:val="en-US"/>
        </w:rPr>
        <w:t>of</w:t>
      </w:r>
      <w:r w:rsidRPr="0011702D">
        <w:rPr>
          <w:rFonts w:cs="Times New Roman"/>
          <w:szCs w:val="24"/>
          <w:lang w:val="en-US"/>
        </w:rPr>
        <w:t xml:space="preserve"> human labor in systematic reviews</w:t>
      </w:r>
    </w:p>
    <w:p w14:paraId="665B8B18" w14:textId="387B45AA"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Provides a new guideline for reviewers on when and when not to use AI</w:t>
      </w:r>
      <w:r w:rsidR="0084703D">
        <w:rPr>
          <w:rFonts w:cs="Times New Roman"/>
          <w:szCs w:val="24"/>
          <w:lang w:val="en-US"/>
        </w:rPr>
        <w:t xml:space="preserve"> </w:t>
      </w:r>
      <w:r>
        <w:rPr>
          <w:rFonts w:cs="Times New Roman"/>
          <w:szCs w:val="24"/>
          <w:lang w:val="en-US"/>
        </w:rPr>
        <w:t>screening tools</w:t>
      </w:r>
    </w:p>
    <w:p w14:paraId="21B692BB" w14:textId="2DFAE215"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prompt-based LLM</w:t>
      </w:r>
      <w:r w:rsidR="00EB0949" w:rsidRPr="0011702D">
        <w:rPr>
          <w:rFonts w:cs="Times New Roman"/>
          <w:szCs w:val="24"/>
          <w:lang w:val="en-US"/>
        </w:rPr>
        <w:t>s</w:t>
      </w:r>
    </w:p>
    <w:p w14:paraId="7427DA42" w14:textId="77777777" w:rsidR="00E22B11" w:rsidRPr="0011702D" w:rsidRDefault="00E22B11" w:rsidP="006F63D8">
      <w:pPr>
        <w:pStyle w:val="ListParagraph"/>
        <w:spacing w:after="0" w:line="360" w:lineRule="auto"/>
        <w:rPr>
          <w:rFonts w:cs="Times New Roman"/>
          <w:szCs w:val="24"/>
          <w:lang w:val="en-US"/>
        </w:rPr>
      </w:pP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797A5451" w14:textId="7A79D8E9" w:rsidR="00974422" w:rsidRDefault="00A10243" w:rsidP="006F63D8">
      <w:pPr>
        <w:autoSpaceDE w:val="0"/>
        <w:autoSpaceDN w:val="0"/>
        <w:adjustRightInd w:val="0"/>
        <w:spacing w:after="0" w:line="360" w:lineRule="auto"/>
        <w:jc w:val="both"/>
        <w:rPr>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7F58A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Pr="00A10243">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B54EC3">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B54EC3" w:rsidRPr="00EB0949">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1815CC">
        <w:rPr>
          <w:lang w:val="en-US"/>
        </w:rPr>
        <w:t xml:space="preserve">indeed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w:t>
      </w:r>
      <w:r w:rsidR="001815CC">
        <w:rPr>
          <w:lang w:val="en-US"/>
        </w:rPr>
        <w:t>at this stage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E03701" w:rsidRPr="0011702D">
        <w:rPr>
          <w:rStyle w:val="translation"/>
          <w:lang w:val="en-US"/>
        </w:rPr>
        <w:t xml:space="preserve"> bias </w:t>
      </w:r>
      <w:r w:rsidR="00E03701">
        <w:rPr>
          <w:rStyle w:val="translation"/>
        </w:rPr>
        <w:fldChar w:fldCharType="begin" w:fldLock="1"/>
      </w:r>
      <w:r w:rsidR="00974422">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Meta-Analysis","type":"article-journal","volume":"7"},"uris":["http://www.mendeley.com/documents/?uuid=d472d2fd-6400-4b96-b944-e170b1933203"]}],"mendeley":{"formattedCitation":"(Hedges, 1992; Rothstein et al., 2005)","plainTextFormattedCitation":"(Hedges, 1992; Rothstein et al., 2005)","previouslyFormattedCitation":"(Hedges, 1992; Rothstein et al., 2005)"},"properties":{"noteIndex":0},"schema":"https://github.com/citation-style-language/schema/raw/master/csl-citation.json"}</w:instrText>
      </w:r>
      <w:r w:rsidR="00E03701">
        <w:rPr>
          <w:rStyle w:val="translation"/>
        </w:rPr>
        <w:fldChar w:fldCharType="separate"/>
      </w:r>
      <w:r w:rsidR="00974422" w:rsidRPr="00974422">
        <w:rPr>
          <w:rStyle w:val="translation"/>
          <w:noProof/>
          <w:lang w:val="en-US"/>
        </w:rPr>
        <w:t>(Hedges,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A5E2D">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B561CE" w:rsidRPr="00B561C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11702D">
        <w:rPr>
          <w:lang w:val="en-US"/>
        </w:rPr>
        <w:t>Therefore</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to </w:t>
      </w:r>
      <w:r w:rsidR="00136452" w:rsidRPr="0011702D">
        <w:rPr>
          <w:rStyle w:val="translation"/>
          <w:lang w:val="en-US"/>
        </w:rPr>
        <w:t xml:space="preserve">be the </w:t>
      </w:r>
      <w:r w:rsidR="00B54EC3" w:rsidRPr="0011702D">
        <w:rPr>
          <w:rStyle w:val="translation"/>
          <w:lang w:val="en-US"/>
        </w:rPr>
        <w:t xml:space="preserve">’golden standard’ to hinder a biased selection of relevant studies </w:t>
      </w:r>
      <w:r w:rsidR="00B54EC3">
        <w:rPr>
          <w:lang w:val="en-US"/>
        </w:rPr>
        <w:fldChar w:fldCharType="begin" w:fldLock="1"/>
      </w:r>
      <w:r w:rsidR="00DE45AC">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45AC" w:rsidRPr="007332FC">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157855" w:rsidRPr="00157855">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w:t>
      </w:r>
      <w:r w:rsidR="00751CD5">
        <w:rPr>
          <w:rStyle w:val="translation"/>
          <w:lang w:val="en-US"/>
        </w:rPr>
        <w:t xml:space="preserve">by </w:t>
      </w:r>
      <w:r w:rsidR="00B561CE">
        <w:rPr>
          <w:rStyle w:val="translation"/>
          <w:lang w:val="en-US"/>
        </w:rPr>
        <w:t>p</w:t>
      </w:r>
      <w:r w:rsidR="000851F2" w:rsidRPr="0011702D">
        <w:rPr>
          <w:rStyle w:val="translation"/>
          <w:lang w:val="en-US"/>
        </w:rPr>
        <w:t>revious research sugg</w:t>
      </w:r>
      <w:r w:rsidR="00751CD5">
        <w:rPr>
          <w:rStyle w:val="translation"/>
          <w:lang w:val="en-US"/>
        </w:rPr>
        <w:t>esting</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35714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7F58AE" w:rsidRPr="007F58A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F13A2B" w:rsidRPr="007340E8">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F13A2B" w:rsidRPr="007340E8">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costly and resource-</w:t>
      </w:r>
      <w:r w:rsidR="00136452">
        <w:rPr>
          <w:lang w:val="en-US"/>
        </w:rPr>
        <w:t>intensive procedure</w:t>
      </w:r>
      <w:r w:rsidR="00476BB4">
        <w:rPr>
          <w:lang w:val="en-US"/>
        </w:rPr>
        <w:t>,</w:t>
      </w:r>
      <w:r w:rsidR="00357147">
        <w:rPr>
          <w:lang w:val="en-US"/>
        </w:rPr>
        <w:t xml:space="preserve"> </w:t>
      </w:r>
      <w:r w:rsidR="00476BB4" w:rsidRPr="0011702D">
        <w:rPr>
          <w:lang w:val="en-US"/>
        </w:rPr>
        <w:t>po</w:t>
      </w:r>
      <w:r w:rsidR="00751CD5">
        <w:rPr>
          <w:lang w:val="en-US"/>
        </w:rPr>
        <w:t>ssibly</w:t>
      </w:r>
      <w:r w:rsidR="00476BB4" w:rsidRPr="0011702D">
        <w:rPr>
          <w:lang w:val="en-US"/>
        </w:rPr>
        <w:t xml:space="preserve"> 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357147">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357147" w:rsidRPr="00357147">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limits, for instance</w:t>
      </w:r>
      <w:r w:rsidR="00751CD5">
        <w:rPr>
          <w:lang w:val="en-US"/>
        </w:rPr>
        <w:t xml:space="preserve"> </w:t>
      </w:r>
      <w:r w:rsidR="00751CD5">
        <w:rPr>
          <w:lang w:val="en-US"/>
        </w:rPr>
        <w:fldChar w:fldCharType="begin" w:fldLock="1"/>
      </w:r>
      <w:r w:rsidR="005001A6">
        <w:rPr>
          <w:lang w:val="en-US"/>
        </w:rPr>
        <w:instrText>ADDIN CSL_CITATION {"citationItems":[{"id":"ITEM-1","itemData":{"ISSN":"1878-5921","author":[{"dropping-particle":"","family":"Pacheco","given":"Rafael Leite","non-dropping-particle":"","parse-names":false,"suffix":""},{"dropping-particle":"","family":"Riera","given":"Rachel","non-dropping-particle":"","parse-names":false,"suffix":""},{"dropping-particle":"","family":"Santos","given":"Giovanna Marcílio","non-dropping-particle":"","parse-names":false,"suffix":""},{"dropping-particle":"","family":"Sá","given":"Kamilla Mayr Martins","non-dropping-particle":"","parse-names":false,"suffix":""},{"dropping-particle":"","family":"Bomfim","given":"Larissa Gomes Peres","non-dropping-particle":"","parse-names":false,"suffix":""},{"dropping-particle":"","family":"Silva","given":"Gabriela Resende","non-dropping-particle":"da","parse-names":false,"suffix":""},{"dropping-particle":"","family":"Oliveira","given":"Flávia Rodrigues","non-dropping-particle":"de","parse-names":false,"suffix":""},{"dropping-particle":"","family":"Martimbianco","given":"Ana Luiza Cabrera","non-dropping-particle":"","parse-names":false,"suffix":""}],"container-title":"Journal of clinical epidemiology","id":"ITEM-1","issued":{"date-parts":[["2023"]]},"page":"124-126","title":"Many systematic reviews with a single author are indexed in PubMed","type":"article-journal","volume":"156"},"uris":["http://www.mendeley.com/documents/?uuid=25ee85a7-3ef5-427c-a455-5f087b242b8a"]}],"mendeley":{"formattedCitation":"(Pacheco et al., 2023)","plainTextFormattedCitation":"(Pacheco et al., 2023)","previouslyFormattedCitation":"(Pacheco et al., 2023)"},"properties":{"noteIndex":0},"schema":"https://github.com/citation-style-language/schema/raw/master/csl-citation.json"}</w:instrText>
      </w:r>
      <w:r w:rsidR="00751CD5">
        <w:rPr>
          <w:lang w:val="en-US"/>
        </w:rPr>
        <w:fldChar w:fldCharType="separate"/>
      </w:r>
      <w:r w:rsidR="00751CD5" w:rsidRPr="00751CD5">
        <w:rPr>
          <w:noProof/>
          <w:lang w:val="en-US"/>
        </w:rPr>
        <w:t>(Pacheco et al., 2023)</w:t>
      </w:r>
      <w:r w:rsidR="00751CD5">
        <w:rPr>
          <w:lang w:val="en-US"/>
        </w:rPr>
        <w:fldChar w:fldCharType="end"/>
      </w:r>
      <w:r w:rsidR="005C6CFD">
        <w:rPr>
          <w:lang w:val="en-US"/>
        </w:rPr>
        <w:t>.</w:t>
      </w:r>
      <w:r w:rsidR="000378D0">
        <w:rPr>
          <w:lang w:val="en-US"/>
        </w:rPr>
        <w:t xml:space="preserve"> Alternatively, </w:t>
      </w:r>
      <w:r w:rsidR="00525CCC">
        <w:rPr>
          <w:lang w:val="en-US"/>
        </w:rPr>
        <w:t xml:space="preserve">reviewers </w:t>
      </w:r>
      <w:r w:rsidR="000378D0">
        <w:rPr>
          <w:lang w:val="en-US"/>
        </w:rPr>
        <w:t>make too narrow</w:t>
      </w:r>
      <w:r w:rsidR="00974422">
        <w:rPr>
          <w:lang w:val="en-US"/>
        </w:rPr>
        <w:t xml:space="preserve"> </w:t>
      </w:r>
      <w:r w:rsidR="000378D0">
        <w:rPr>
          <w:lang w:val="en-US"/>
        </w:rPr>
        <w:t>searches to keep the number of records down to a manageable size</w:t>
      </w:r>
      <w:r w:rsidR="00B561CE">
        <w:rPr>
          <w:lang w:val="en-US"/>
        </w:rPr>
        <w:t xml:space="preserve"> which again </w:t>
      </w:r>
      <w:r w:rsidR="00751CD5">
        <w:rPr>
          <w:lang w:val="en-US"/>
        </w:rPr>
        <w:t>seriously</w:t>
      </w:r>
      <w:r w:rsidR="00B561CE">
        <w:rPr>
          <w:lang w:val="en-US"/>
        </w:rPr>
        <w:t xml:space="preserve"> increases the risk of overlooking relevant studies</w:t>
      </w:r>
      <w:r w:rsidR="000378D0">
        <w:rPr>
          <w:lang w:val="en-US"/>
        </w:rPr>
        <w:t xml:space="preserve"> </w:t>
      </w:r>
      <w:r w:rsidR="000378D0">
        <w:rPr>
          <w:lang w:val="en-US"/>
        </w:rPr>
        <w:fldChar w:fldCharType="begin" w:fldLock="1"/>
      </w:r>
      <w:r w:rsidR="00D067F9">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0378D0" w:rsidRPr="000378D0">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 xml:space="preserve">time </w:t>
      </w:r>
      <w:r w:rsidR="00F13A2B">
        <w:rPr>
          <w:lang w:val="en-US"/>
        </w:rPr>
        <w:t xml:space="preserve">all </w:t>
      </w:r>
      <w:r w:rsidR="008F1538">
        <w:rPr>
          <w:lang w:val="en-US"/>
        </w:rPr>
        <w:t>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only grow in size</w:t>
      </w:r>
      <w:r w:rsidR="007346FF">
        <w:rPr>
          <w:lang w:val="en-US"/>
        </w:rPr>
        <w:t xml:space="preserve"> since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200F7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200F7D" w:rsidRPr="00200F7D">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663E77">
        <w:rPr>
          <w:lang w:val="en-US"/>
        </w:rPr>
        <w:t>Th</w:t>
      </w:r>
      <w:r w:rsidR="005C6CFD">
        <w:rPr>
          <w:lang w:val="en-US"/>
        </w:rPr>
        <w:t>us</w:t>
      </w:r>
      <w:r w:rsidR="00663E77">
        <w:rPr>
          <w:lang w:val="en-US"/>
        </w:rPr>
        <w:t>,</w:t>
      </w:r>
      <w:r w:rsidR="00F4715C">
        <w:rPr>
          <w:lang w:val="en-US"/>
        </w:rPr>
        <w:t xml:space="preserve"> </w:t>
      </w:r>
      <w:r w:rsidR="00611107">
        <w:rPr>
          <w:lang w:val="en-US"/>
        </w:rPr>
        <w:t>it can be considered an economically inefficient</w:t>
      </w:r>
      <w:r w:rsidR="00663E77">
        <w:rPr>
          <w:lang w:val="en-US"/>
        </w:rPr>
        <w:t xml:space="preserve"> and </w:t>
      </w:r>
      <w:r w:rsidR="00663E77">
        <w:rPr>
          <w:lang w:val="en-US"/>
        </w:rPr>
        <w:lastRenderedPageBreak/>
        <w:t>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 xml:space="preserve">only to rely on </w:t>
      </w:r>
      <w:r w:rsidR="007B4CDF">
        <w:rPr>
          <w:lang w:val="en-US"/>
        </w:rPr>
        <w:t xml:space="preserve">(duplicate) </w:t>
      </w:r>
      <w:r w:rsidR="00663E77">
        <w:rPr>
          <w:lang w:val="en-US"/>
        </w:rPr>
        <w:t>human screening of titles and abstracts in future systematic reviews</w:t>
      </w:r>
      <w:r w:rsidR="00393721" w:rsidRPr="000D35BD">
        <w:rPr>
          <w:rStyle w:val="FootnoteReference"/>
        </w:rPr>
        <w:footnoteReference w:id="1"/>
      </w:r>
      <w:r w:rsidR="00611107">
        <w:rPr>
          <w:lang w:val="en-US"/>
        </w:rPr>
        <w:t xml:space="preserve"> </w:t>
      </w:r>
      <w:r w:rsidR="00611107">
        <w:rPr>
          <w:lang w:val="en-US"/>
        </w:rPr>
        <w:fldChar w:fldCharType="begin" w:fldLock="1"/>
      </w:r>
      <w:r w:rsidR="00E03701">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611107" w:rsidRPr="00357147">
        <w:rPr>
          <w:noProof/>
          <w:lang w:val="en-US"/>
        </w:rPr>
        <w:t>(Shemilt et al., 2016)</w:t>
      </w:r>
      <w:r w:rsidR="00611107">
        <w:rPr>
          <w:lang w:val="en-US"/>
        </w:rPr>
        <w:fldChar w:fldCharType="end"/>
      </w:r>
      <w:r w:rsidR="000F506E">
        <w:rPr>
          <w:lang w:val="en-US"/>
        </w:rPr>
        <w:t xml:space="preserve">, and changes are needed to maintain </w:t>
      </w:r>
      <w:r w:rsidR="00E91434">
        <w:rPr>
          <w:lang w:val="en-US"/>
        </w:rPr>
        <w:t>a</w:t>
      </w:r>
      <w:r w:rsidR="000F506E">
        <w:rPr>
          <w:lang w:val="en-US"/>
        </w:rPr>
        <w:t xml:space="preserve"> high quality of large-scale systematic reviews. </w:t>
      </w:r>
    </w:p>
    <w:p w14:paraId="291877D2" w14:textId="12A08509" w:rsidR="00C14FF5" w:rsidRDefault="00C14FF5" w:rsidP="006F63D8">
      <w:pPr>
        <w:autoSpaceDE w:val="0"/>
        <w:autoSpaceDN w:val="0"/>
        <w:adjustRightInd w:val="0"/>
        <w:spacing w:after="0" w:line="360" w:lineRule="auto"/>
        <w:ind w:firstLine="1304"/>
        <w:jc w:val="both"/>
        <w:rPr>
          <w:rFonts w:cs="Times New Roman"/>
          <w:szCs w:val="24"/>
          <w:lang w:val="en-US"/>
        </w:rPr>
      </w:pPr>
      <w:r>
        <w:rPr>
          <w:lang w:val="en-US"/>
        </w:rPr>
        <w:t>A possible solution</w:t>
      </w:r>
      <w:r w:rsidR="007B4CDF">
        <w:rPr>
          <w:lang w:val="en-US"/>
        </w:rPr>
        <w:t>,</w:t>
      </w:r>
      <w:r>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 prioritized order</w:t>
      </w:r>
      <w:r w:rsidR="00EF0A2C">
        <w:rPr>
          <w:lang w:val="en-US"/>
        </w:rPr>
        <w:t xml:space="preserve"> </w:t>
      </w:r>
      <w:r w:rsidR="00EF0A2C">
        <w:fldChar w:fldCharType="begin" w:fldLock="1"/>
      </w:r>
      <w:r w:rsidR="00905C8C">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905C8C" w:rsidRPr="0011702D">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B92FF8" w:rsidRPr="0011702D">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8A5716" w:rsidRPr="0011702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w:instrText>
      </w:r>
      <w:r w:rsidR="008A5716" w:rsidRPr="009D3333">
        <w:rPr>
          <w:lang w:val="en-US"/>
        </w:rPr>
        <w:instrText>n</w:instrText>
      </w:r>
      <w:r w:rsidR="008A5716" w:rsidRPr="00E268FB">
        <w:rPr>
          <w:lang w:val="en-US"/>
        </w:rPr>
        <w:instrText>-dropp</w:instrText>
      </w:r>
      <w:r w:rsidR="008A5716" w:rsidRPr="00167EBB">
        <w:rPr>
          <w:lang w:val="en-US"/>
        </w:rPr>
        <w:instrText>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8A5716" w:rsidRPr="00167EBB">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1A14D6">
        <w:rPr>
          <w:lang w:val="en-US"/>
        </w:rPr>
        <w:t xml:space="preserve">it is expected that </w:t>
      </w:r>
      <w:r w:rsidR="00F54D4D" w:rsidRPr="0011702D">
        <w:rPr>
          <w:lang w:val="en-US"/>
        </w:rPr>
        <w:t>they will</w:t>
      </w:r>
      <w:r w:rsidR="00AC200B" w:rsidRPr="0011702D">
        <w:rPr>
          <w:lang w:val="en-US"/>
        </w:rPr>
        <w:t xml:space="preserve"> always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247A4">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AC200B" w:rsidRPr="00AC200B">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E22EFE" w:rsidRPr="00E22EFE">
        <w:rPr>
          <w:rFonts w:cs="Times New Roman"/>
          <w:szCs w:val="24"/>
          <w:lang w:val="en-US"/>
        </w:rPr>
        <w:t xml:space="preserve"> </w:t>
      </w:r>
      <w:r w:rsidR="00E22EFE">
        <w:rPr>
          <w:rFonts w:cs="Times New Roman"/>
          <w:szCs w:val="24"/>
          <w:lang w:val="en-US"/>
        </w:rPr>
        <w:t xml:space="preserve">which might be one of the main reasons why many reviewers tend to mistrust the application of machine-learning tools </w:t>
      </w:r>
      <w:r w:rsidR="00E22EFE">
        <w:rPr>
          <w:rFonts w:cs="Times New Roman"/>
          <w:szCs w:val="24"/>
          <w:lang w:val="en-US"/>
        </w:rPr>
        <w:fldChar w:fldCharType="begin" w:fldLock="1"/>
      </w:r>
      <w:r w:rsidR="00E22EF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E22EFE" w:rsidRPr="00DE45AC">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a novel type of publication</w:t>
      </w:r>
      <w:r w:rsidR="00751CD5">
        <w:rPr>
          <w:rFonts w:cs="Times New Roman"/>
          <w:szCs w:val="24"/>
          <w:lang w:val="en-US"/>
        </w:rPr>
        <w:t>/selection</w:t>
      </w:r>
      <w:r w:rsidR="00200F7D">
        <w:rPr>
          <w:rFonts w:cs="Times New Roman"/>
          <w:szCs w:val="24"/>
          <w:lang w:val="en-US"/>
        </w:rPr>
        <w:t xml:space="preserve"> bias defined by König et al., </w:t>
      </w:r>
      <w:r w:rsidR="00CC2B3C">
        <w:rPr>
          <w:rFonts w:cs="Times New Roman"/>
          <w:szCs w:val="24"/>
          <w:lang w:val="en-US"/>
        </w:rPr>
        <w:fldChar w:fldCharType="begin" w:fldLock="1"/>
      </w:r>
      <w:r w:rsidR="00200F7D">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200F7D" w:rsidRPr="00200F7D">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bias’</w:t>
      </w:r>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p>
    <w:p w14:paraId="3B36F871" w14:textId="0675BC34" w:rsidR="001F7678" w:rsidRPr="00FA1036" w:rsidRDefault="006C7126" w:rsidP="006F63D8">
      <w:pPr>
        <w:autoSpaceDE w:val="0"/>
        <w:autoSpaceDN w:val="0"/>
        <w:adjustRightInd w:val="0"/>
        <w:spacing w:after="0" w:line="360" w:lineRule="auto"/>
        <w:ind w:firstLine="1304"/>
        <w:jc w:val="both"/>
        <w:rPr>
          <w:rFonts w:cs="Times New Roman"/>
          <w:szCs w:val="24"/>
        </w:rPr>
      </w:pPr>
      <w:r>
        <w:rPr>
          <w:rFonts w:cs="Times New Roman"/>
          <w:szCs w:val="24"/>
          <w:lang w:val="en-US"/>
        </w:rPr>
        <w:t>A</w:t>
      </w:r>
      <w:r w:rsidR="000765AE">
        <w:rPr>
          <w:rFonts w:cs="Times New Roman"/>
          <w:szCs w:val="24"/>
          <w:lang w:val="en-US"/>
        </w:rPr>
        <w:t>n additional</w:t>
      </w:r>
      <w:r>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automated screening</w:t>
      </w:r>
      <w:r w:rsidR="00FC2D3F">
        <w:rPr>
          <w:rFonts w:cs="Times New Roman"/>
          <w:szCs w:val="24"/>
          <w:lang w:val="en-US"/>
        </w:rPr>
        <w:t>s</w:t>
      </w:r>
      <w:r w:rsidR="000765AE">
        <w:rPr>
          <w:rFonts w:cs="Times New Roman"/>
          <w:szCs w:val="24"/>
          <w:lang w:val="en-US"/>
        </w:rPr>
        <w:t xml:space="preserve">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8D2DD9">
        <w:rPr>
          <w:rFonts w:cs="Times New Roman"/>
          <w:szCs w:val="24"/>
          <w:lang w:val="en-US"/>
        </w:rPr>
        <w:t>, as well</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E4E8F">
        <w:rPr>
          <w:rFonts w:cs="Times New Roman"/>
          <w:szCs w:val="24"/>
          <w:lang w:val="en-US"/>
        </w:rPr>
        <w:t xml:space="preserve">it is most often unknown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 </w:t>
      </w:r>
      <w:r w:rsidR="00356322">
        <w:rPr>
          <w:rFonts w:cs="Times New Roman"/>
          <w:szCs w:val="24"/>
          <w:lang w:val="en-US"/>
        </w:rPr>
        <w:t>Albeit,</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 xml:space="preserve">these </w:t>
      </w:r>
      <w:r w:rsidR="00F1767F">
        <w:rPr>
          <w:rFonts w:cs="Times New Roman"/>
          <w:szCs w:val="24"/>
          <w:lang w:val="en-US"/>
        </w:rPr>
        <w:t>is</w:t>
      </w:r>
      <w:r w:rsidR="00D247A4">
        <w:rPr>
          <w:rFonts w:cs="Times New Roman"/>
          <w:szCs w:val="24"/>
          <w:lang w:val="en-US"/>
        </w:rPr>
        <w:t xml:space="preserve"> sensitive to a range of factors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825F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825FE" w:rsidRPr="00167EBB">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FA1036" w:rsidRPr="00FA1036">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39306A07" w14:textId="60DC3A64" w:rsidR="00D06CB7"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AF2988">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id":"ITEM-2","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Reviews","id":"ITEM-2","issue":"1","issued":{"date-parts":[["2016"]]},"page":"1-73","publisher":"The Campbell Collaboration","title":"Searching for studies: A guide to information retrieval for Campbell","type":"article-journal","volume":"13"},"uris":["http://www.mendeley.com/documents/?uuid=2e063fcd-d459-445a-9afe-8db0203b8efc"]}],"mendeley":{"formattedCitation":"(Burgard &amp; Bittermann, 2023; Kugley et al., 2016)","plainTextFormattedCitation":"(Burgard &amp; Bittermann, 2023; Kugley et al., 2016)","previouslyFormattedCitation":"(Burgard &amp; Bittermann, 2023; Kugley et al., 2016)"},"properties":{"noteIndex":0},"schema":"https://github.com/citation-style-language/schema/raw/master/csl-citation.json"}</w:instrText>
      </w:r>
      <w:r w:rsidR="006747EC">
        <w:rPr>
          <w:rFonts w:cs="Times New Roman"/>
          <w:szCs w:val="24"/>
          <w:lang w:val="en-US"/>
        </w:rPr>
        <w:fldChar w:fldCharType="separate"/>
      </w:r>
      <w:r w:rsidR="00762EAF" w:rsidRPr="00762EAF">
        <w:rPr>
          <w:rFonts w:cs="Times New Roman"/>
          <w:noProof/>
          <w:szCs w:val="24"/>
          <w:lang w:val="en-US"/>
        </w:rPr>
        <w:t>(Burgard &amp; Bittermann, 2023; Kugley et al., 2016)</w:t>
      </w:r>
      <w:r w:rsidR="006747EC">
        <w:rPr>
          <w:rFonts w:cs="Times New Roman"/>
          <w:szCs w:val="24"/>
          <w:lang w:val="en-US"/>
        </w:rPr>
        <w:fldChar w:fldCharType="end"/>
      </w:r>
      <w:r w:rsidR="003538EF">
        <w:rPr>
          <w:rFonts w:cs="Times New Roman"/>
          <w:szCs w:val="24"/>
          <w:lang w:val="en-US"/>
        </w:rPr>
        <w:t xml:space="preserve">. </w:t>
      </w:r>
      <w:r w:rsidR="008D2DD9">
        <w:rPr>
          <w:rFonts w:cs="Times New Roman"/>
          <w:szCs w:val="24"/>
          <w:lang w:val="en-US"/>
        </w:rPr>
        <w:t>From these evaluations, t</w:t>
      </w:r>
      <w:r w:rsidR="00BE2999">
        <w:rPr>
          <w:rFonts w:cs="Times New Roman"/>
          <w:szCs w:val="24"/>
          <w:lang w:val="en-US"/>
        </w:rPr>
        <w:t xml:space="preserve">he </w:t>
      </w:r>
      <w:r w:rsidR="00B55A11">
        <w:rPr>
          <w:rFonts w:cs="Times New Roman"/>
          <w:szCs w:val="24"/>
          <w:lang w:val="en-US"/>
        </w:rPr>
        <w:t>overall</w:t>
      </w:r>
      <w:r w:rsidR="00BE2999">
        <w:rPr>
          <w:rFonts w:cs="Times New Roman"/>
          <w:szCs w:val="24"/>
          <w:lang w:val="en-US"/>
        </w:rPr>
        <w:t xml:space="preserve"> picture </w:t>
      </w:r>
      <w:r w:rsidR="003538EF">
        <w:rPr>
          <w:rFonts w:cs="Times New Roman"/>
          <w:szCs w:val="24"/>
          <w:lang w:val="en-US"/>
        </w:rPr>
        <w:t>is</w:t>
      </w:r>
      <w:r w:rsidR="00BE2999">
        <w:rPr>
          <w:rFonts w:cs="Times New Roman"/>
          <w:szCs w:val="24"/>
          <w:lang w:val="en-US"/>
        </w:rPr>
        <w:t xml:space="preserve"> </w:t>
      </w:r>
      <w:r w:rsidR="003538EF">
        <w:rPr>
          <w:rFonts w:cs="Times New Roman"/>
          <w:szCs w:val="24"/>
          <w:lang w:val="en-US"/>
        </w:rPr>
        <w:t xml:space="preserve">that </w:t>
      </w:r>
      <w:r w:rsidR="00B55A11">
        <w:rPr>
          <w:rFonts w:cs="Times New Roman"/>
          <w:szCs w:val="24"/>
          <w:lang w:val="en-US"/>
        </w:rPr>
        <w:t>they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w:t>
      </w:r>
      <w:r w:rsidR="00BE2999">
        <w:rPr>
          <w:rFonts w:cs="Times New Roman"/>
          <w:szCs w:val="24"/>
          <w:lang w:val="en-US"/>
        </w:rPr>
        <w:lastRenderedPageBreak/>
        <w:t xml:space="preserve">of omitting </w:t>
      </w:r>
      <w:r w:rsidR="00B55A11">
        <w:rPr>
          <w:rFonts w:cs="Times New Roman"/>
          <w:szCs w:val="24"/>
          <w:lang w:val="en-US"/>
        </w:rPr>
        <w:t xml:space="preserve">a substantial number of </w:t>
      </w:r>
      <w:r w:rsidR="00BE2999">
        <w:rPr>
          <w:rFonts w:cs="Times New Roman"/>
          <w:szCs w:val="24"/>
          <w:lang w:val="en-US"/>
        </w:rPr>
        <w:t>eligible studies</w:t>
      </w:r>
      <w:r w:rsidR="00C14FF5" w:rsidRPr="000D35BD">
        <w:rPr>
          <w:rStyle w:val="FootnoteReference"/>
        </w:rPr>
        <w:footnoteReference w:id="2"/>
      </w:r>
      <w:r w:rsidR="001A14D6">
        <w:rPr>
          <w:rFonts w:cs="Times New Roman"/>
          <w:szCs w:val="24"/>
          <w:lang w:val="en-US"/>
        </w:rPr>
        <w:t xml:space="preserve"> </w:t>
      </w:r>
      <w:r w:rsidR="00BE2999">
        <w:rPr>
          <w:lang w:val="en-US"/>
        </w:rPr>
        <w:fldChar w:fldCharType="begin" w:fldLock="1"/>
      </w:r>
      <w:r w:rsidR="00BE2999">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BE2999" w:rsidRPr="0011702D">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BE2999" w:rsidRPr="0011702D">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B55A11">
        <w:rPr>
          <w:rFonts w:cs="Times New Roman"/>
          <w:szCs w:val="24"/>
          <w:lang w:val="en-US"/>
        </w:rPr>
        <w:t>By using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806F5B">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B55A11" w:rsidRPr="00B55A11">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 xml:space="preserve">evel 3 and </w:t>
      </w:r>
      <w:r w:rsidR="003538EF">
        <w:rPr>
          <w:rFonts w:cs="Times New Roman"/>
          <w:szCs w:val="24"/>
          <w:lang w:val="en-US"/>
        </w:rPr>
        <w:t xml:space="preserve">Level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 such as sorting citation records in prioritized order from highest to lowest probability of being relevant to the review</w:t>
      </w:r>
      <w:r w:rsidR="001A14D6">
        <w:rPr>
          <w:rFonts w:cs="Times New Roman"/>
          <w:szCs w:val="24"/>
          <w:lang w:val="en-US"/>
        </w:rPr>
        <w:t xml:space="preserve"> </w:t>
      </w:r>
      <w:r w:rsidR="00806F5B">
        <w:rPr>
          <w:rFonts w:cs="Times New Roman"/>
          <w:szCs w:val="24"/>
          <w:lang w:val="en-US"/>
        </w:rPr>
        <w:fldChar w:fldCharType="begin" w:fldLock="1"/>
      </w:r>
      <w:r w:rsidR="00557310">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id":"ITEM-3","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Reviews","id":"ITEM-3","issue":"1","issued":{"date-parts":[["2016"]]},"page":"1-73","publisher":"The Campbell Collaboration","title":"Searching for studies: A guide to information retrieval for Campbell","type":"article-journal","volume":"13"},"uris":["http://www.mendeley.com/documents/?uuid=2e063fcd-d459-445a-9afe-8db0203b8efc"]}],"mendeley":{"formattedCitation":"(Kugley et al., 2016; O’Connor et al., 2019; Olofsson et al., 2017)","plainTextFormattedCitation":"(Kugley et al., 2016; O’Connor et al., 2019; Olofsson et al., 2017)","previouslyFormattedCitation":"(Kugley et al., 2016; O’Connor et al., 2019; Olofsson et al., 2017)"},"properties":{"noteIndex":0},"schema":"https://github.com/citation-style-language/schema/raw/master/csl-citation.json"}</w:instrText>
      </w:r>
      <w:r w:rsidR="00806F5B">
        <w:rPr>
          <w:rFonts w:cs="Times New Roman"/>
          <w:szCs w:val="24"/>
          <w:lang w:val="en-US"/>
        </w:rPr>
        <w:fldChar w:fldCharType="separate"/>
      </w:r>
      <w:r w:rsidR="00FC2D3F" w:rsidRPr="00FC2D3F">
        <w:rPr>
          <w:rFonts w:cs="Times New Roman"/>
          <w:noProof/>
          <w:szCs w:val="24"/>
          <w:lang w:val="en-US"/>
        </w:rPr>
        <w:t>(Kugley et al., 2016; O’Connor et al., 2019; Olofsson et al., 2017)</w:t>
      </w:r>
      <w:r w:rsidR="00806F5B">
        <w:rPr>
          <w:rFonts w:cs="Times New Roman"/>
          <w:szCs w:val="24"/>
          <w:lang w:val="en-US"/>
        </w:rPr>
        <w:fldChar w:fldCharType="end"/>
      </w:r>
      <w:r w:rsidR="00806F5B">
        <w:rPr>
          <w:rFonts w:cs="Times New Roman"/>
          <w:szCs w:val="24"/>
          <w:lang w:val="en-US"/>
        </w:rPr>
        <w:t>. If considerable time savings should be realized</w:t>
      </w:r>
      <w:r w:rsidR="007B4CDF">
        <w:rPr>
          <w:rFonts w:cs="Times New Roman"/>
          <w:szCs w:val="24"/>
          <w:lang w:val="en-US"/>
        </w:rPr>
        <w:t xml:space="preserve"> in future reviews</w:t>
      </w:r>
      <w:r w:rsidR="00806F5B">
        <w:rPr>
          <w:rFonts w:cs="Times New Roman"/>
          <w:szCs w:val="24"/>
          <w:lang w:val="en-US"/>
        </w:rPr>
        <w:t xml:space="preserve">, it is regarded as </w:t>
      </w:r>
      <w:r w:rsidR="007B4CDF">
        <w:rPr>
          <w:rFonts w:cs="Times New Roman"/>
          <w:szCs w:val="24"/>
          <w:lang w:val="en-US"/>
        </w:rPr>
        <w:t>all-important</w:t>
      </w:r>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932CB0">
        <w:rPr>
          <w:rFonts w:cs="Times New Roman"/>
          <w:szCs w:val="24"/>
          <w:lang w:val="en-US"/>
        </w:rPr>
        <w:t xml:space="preserve"> </w:t>
      </w:r>
      <w:r w:rsidR="00751CD5">
        <w:rPr>
          <w:rFonts w:cs="Times New Roman"/>
          <w:szCs w:val="24"/>
          <w:lang w:val="en-US"/>
        </w:rPr>
        <w:t xml:space="preserve">at least </w:t>
      </w:r>
      <w:r w:rsidR="00430E43">
        <w:rPr>
          <w:rFonts w:cs="Times New Roman"/>
          <w:szCs w:val="24"/>
          <w:lang w:val="en-US"/>
        </w:rPr>
        <w:t>rise to</w:t>
      </w:r>
      <w:r w:rsidR="00CD105E">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157855">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570DE3" w:rsidRPr="00570DE3">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r w:rsidR="009D3333">
        <w:rPr>
          <w:rFonts w:cs="Times New Roman"/>
          <w:szCs w:val="24"/>
          <w:lang w:val="en-US"/>
        </w:rPr>
        <w:tab/>
      </w:r>
    </w:p>
    <w:p w14:paraId="2C9D24FA" w14:textId="77777777" w:rsidR="00074BF1" w:rsidRDefault="00074BF1" w:rsidP="006F63D8">
      <w:pPr>
        <w:autoSpaceDE w:val="0"/>
        <w:autoSpaceDN w:val="0"/>
        <w:adjustRightInd w:val="0"/>
        <w:spacing w:after="0" w:line="360" w:lineRule="auto"/>
        <w:jc w:val="both"/>
        <w:rPr>
          <w:rFonts w:cs="Times New Roman"/>
          <w:szCs w:val="24"/>
          <w:lang w:val="en-US"/>
        </w:rPr>
      </w:pPr>
    </w:p>
    <w:p w14:paraId="4BDB03AB" w14:textId="44CB1CDF" w:rsidR="00D06CB7" w:rsidRPr="00D06CB7" w:rsidRDefault="00487B81" w:rsidP="006F63D8">
      <w:pPr>
        <w:autoSpaceDE w:val="0"/>
        <w:autoSpaceDN w:val="0"/>
        <w:adjustRightInd w:val="0"/>
        <w:spacing w:after="0" w:line="360" w:lineRule="auto"/>
        <w:jc w:val="both"/>
        <w:rPr>
          <w:rFonts w:cs="Times New Roman"/>
          <w:sz w:val="36"/>
          <w:szCs w:val="24"/>
          <w:lang w:val="en-US"/>
        </w:rPr>
      </w:pPr>
      <w:r w:rsidRPr="00487B81">
        <w:rPr>
          <w:rFonts w:cs="Times New Roman"/>
          <w:szCs w:val="24"/>
          <w:lang w:val="en-US"/>
        </w:rPr>
        <w:t>TABLE 1</w:t>
      </w:r>
      <w:r w:rsidR="00D06CB7" w:rsidRPr="00487B81">
        <w:rPr>
          <w:rFonts w:cs="Times New Roman"/>
          <w:szCs w:val="24"/>
          <w:lang w:val="en-US"/>
        </w:rPr>
        <w:t>.</w:t>
      </w:r>
      <w:r w:rsidR="00D06CB7" w:rsidRPr="00D06CB7">
        <w:rPr>
          <w:rFonts w:cs="Times New Roman"/>
          <w:szCs w:val="24"/>
          <w:lang w:val="en-US"/>
        </w:rPr>
        <w:t xml:space="preserve"> </w:t>
      </w:r>
      <w:r w:rsidR="00D06CB7"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D64633" w14:paraId="09AEB908" w14:textId="77777777" w:rsidTr="007B03A8">
        <w:tc>
          <w:tcPr>
            <w:tcW w:w="1129" w:type="dxa"/>
            <w:tcBorders>
              <w:left w:val="nil"/>
              <w:bottom w:val="nil"/>
              <w:right w:val="nil"/>
            </w:tcBorders>
          </w:tcPr>
          <w:p w14:paraId="110EE27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D64633" w14:paraId="1DCC697F" w14:textId="77777777" w:rsidTr="007B03A8">
        <w:tc>
          <w:tcPr>
            <w:tcW w:w="1129" w:type="dxa"/>
            <w:tcBorders>
              <w:top w:val="nil"/>
              <w:left w:val="nil"/>
              <w:bottom w:val="nil"/>
              <w:right w:val="nil"/>
            </w:tcBorders>
          </w:tcPr>
          <w:p w14:paraId="0EFD2A3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D64633" w14:paraId="572BF22B" w14:textId="77777777" w:rsidTr="007B03A8">
        <w:tc>
          <w:tcPr>
            <w:tcW w:w="1129" w:type="dxa"/>
            <w:tcBorders>
              <w:top w:val="nil"/>
              <w:left w:val="nil"/>
              <w:bottom w:val="nil"/>
              <w:right w:val="nil"/>
            </w:tcBorders>
          </w:tcPr>
          <w:p w14:paraId="45F7E7D8"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52861C3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enable workflow prioritization, e.g., prioritization of relevant abstracts; however, this does not reduce the work time</w:t>
            </w:r>
          </w:p>
          <w:p w14:paraId="7DF5BBA0" w14:textId="77777777" w:rsidR="00D06CB7" w:rsidRPr="00860934" w:rsidRDefault="00D06CB7" w:rsidP="006F63D8">
            <w:pPr>
              <w:autoSpaceDE w:val="0"/>
              <w:autoSpaceDN w:val="0"/>
              <w:adjustRightInd w:val="0"/>
              <w:rPr>
                <w:rFonts w:cs="Times New Roman"/>
                <w:sz w:val="22"/>
                <w:lang w:val="en-US"/>
              </w:rPr>
            </w:pP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p>
        </w:tc>
      </w:tr>
      <w:tr w:rsidR="00D06CB7" w:rsidRPr="009D3333" w14:paraId="3BFE2E05" w14:textId="77777777" w:rsidTr="007B03A8">
        <w:tc>
          <w:tcPr>
            <w:tcW w:w="1129" w:type="dxa"/>
            <w:tcBorders>
              <w:top w:val="nil"/>
              <w:left w:val="nil"/>
              <w:right w:val="nil"/>
            </w:tcBorders>
          </w:tcPr>
          <w:p w14:paraId="4BF63E0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40B572CC" w14:textId="77777777" w:rsidR="00D06CB7" w:rsidRPr="00860934" w:rsidRDefault="00D06CB7" w:rsidP="006F63D8">
            <w:pPr>
              <w:autoSpaceDE w:val="0"/>
              <w:autoSpaceDN w:val="0"/>
              <w:adjustRightInd w:val="0"/>
              <w:rPr>
                <w:rFonts w:cs="Times New Roman"/>
                <w:sz w:val="22"/>
                <w:lang w:val="en-US"/>
              </w:rPr>
            </w:pPr>
            <w:r w:rsidRPr="00860934">
              <w:rPr>
                <w:rFonts w:cs="Times New Roman"/>
                <w:sz w:val="22"/>
                <w:lang w:val="en-US"/>
              </w:rPr>
              <w:t>Tools improve the file management process, e.g., citation databases, reference management software, and systematic</w:t>
            </w:r>
          </w:p>
          <w:p w14:paraId="0C01CC1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review management software.</w:t>
            </w:r>
          </w:p>
        </w:tc>
      </w:tr>
    </w:tbl>
    <w:p w14:paraId="71336D49" w14:textId="094340A0" w:rsidR="00D06CB7"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Pr="00860934">
        <w:rPr>
          <w:rFonts w:cs="Times New Roman"/>
          <w:noProof/>
          <w:sz w:val="20"/>
          <w:szCs w:val="24"/>
          <w:lang w:val="en-US"/>
        </w:rPr>
        <w:t>(2019)</w:t>
      </w:r>
      <w:r w:rsidRPr="00860934">
        <w:rPr>
          <w:rFonts w:cs="Times New Roman"/>
          <w:sz w:val="20"/>
          <w:szCs w:val="24"/>
          <w:lang w:val="en-US"/>
        </w:rPr>
        <w:fldChar w:fldCharType="end"/>
      </w:r>
    </w:p>
    <w:p w14:paraId="7412FC22" w14:textId="77777777" w:rsidR="0054144B" w:rsidRPr="0054144B" w:rsidRDefault="0054144B" w:rsidP="006F63D8">
      <w:pPr>
        <w:autoSpaceDE w:val="0"/>
        <w:autoSpaceDN w:val="0"/>
        <w:adjustRightInd w:val="0"/>
        <w:spacing w:after="0" w:line="360" w:lineRule="auto"/>
        <w:jc w:val="both"/>
        <w:rPr>
          <w:rFonts w:cs="Times New Roman"/>
          <w:sz w:val="20"/>
          <w:szCs w:val="24"/>
          <w:lang w:val="en-US"/>
        </w:rPr>
      </w:pPr>
    </w:p>
    <w:p w14:paraId="76F4BB34" w14:textId="1C17140E"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possible </w:t>
      </w:r>
      <w:r w:rsidR="00A907B9">
        <w:rPr>
          <w:rFonts w:cs="Times New Roman"/>
          <w:szCs w:val="24"/>
          <w:lang w:val="en-US"/>
        </w:rPr>
        <w:t>solution</w:t>
      </w:r>
      <w:r>
        <w:rPr>
          <w:rFonts w:cs="Times New Roman"/>
          <w:szCs w:val="24"/>
          <w:lang w:val="en-US"/>
        </w:rPr>
        <w:t xml:space="preserve"> to bridge the gap between Levels 2 and 3 of automation</w:t>
      </w:r>
      <w:r w:rsidR="00DE45AC" w:rsidRPr="000D35BD">
        <w:rPr>
          <w:rStyle w:val="FootnoteReference"/>
        </w:rPr>
        <w:footnoteReference w:id="3"/>
      </w:r>
      <w:r>
        <w:rPr>
          <w:rFonts w:cs="Times New Roman"/>
          <w:szCs w:val="24"/>
          <w:lang w:val="en-US"/>
        </w:rPr>
        <w:t xml:space="preserve"> is to use </w:t>
      </w:r>
      <w:r w:rsidR="00AF690D">
        <w:rPr>
          <w:rFonts w:cs="Times New Roman"/>
          <w:szCs w:val="24"/>
          <w:lang w:val="en-US"/>
        </w:rPr>
        <w:t xml:space="preserve">the newly developed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 </w:t>
      </w:r>
      <w:r w:rsidR="00AF690D">
        <w:rPr>
          <w:rFonts w:cs="Times New Roman"/>
          <w:szCs w:val="20"/>
          <w:lang w:val="en-US"/>
        </w:rPr>
        <w:t>introduced</w:t>
      </w:r>
      <w:r>
        <w:rPr>
          <w:rFonts w:cs="Times New Roman"/>
          <w:szCs w:val="24"/>
          <w:lang w:val="en-US"/>
        </w:rPr>
        <w:t xml:space="preserve"> by OpenAI. The first evaluations of using </w:t>
      </w:r>
      <w:r w:rsidR="007B4CDF">
        <w:rPr>
          <w:rFonts w:cs="Times New Roman"/>
          <w:szCs w:val="24"/>
          <w:lang w:val="en-US"/>
        </w:rPr>
        <w:t xml:space="preserve">OpenAI’s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of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 xml:space="preserve">in most instances </w:t>
      </w:r>
      <w:r w:rsidR="00CD105E">
        <w:rPr>
          <w:rFonts w:cs="Times New Roman"/>
          <w:szCs w:val="24"/>
          <w:lang w:val="en-US"/>
        </w:rPr>
        <w:t xml:space="preserve">on </w:t>
      </w:r>
      <w:r w:rsidR="00CD105E">
        <w:rPr>
          <w:rFonts w:cs="Times New Roman"/>
          <w:szCs w:val="24"/>
          <w:lang w:val="en-US"/>
        </w:rPr>
        <w:lastRenderedPageBreak/>
        <w:t>par with human performance</w:t>
      </w:r>
      <w:r w:rsidR="007B03A8">
        <w:rPr>
          <w:rFonts w:cs="Times New Roman"/>
          <w:szCs w:val="24"/>
          <w:lang w:val="en-US"/>
        </w:rPr>
        <w:t xml:space="preserve"> </w:t>
      </w:r>
      <w:r w:rsidR="00C26460">
        <w:rPr>
          <w:rFonts w:cs="Times New Roman"/>
          <w:szCs w:val="24"/>
          <w:lang w:val="en-US"/>
        </w:rPr>
        <w:t xml:space="preserve">but always on par </w:t>
      </w:r>
      <w:r w:rsidR="000B4CB0">
        <w:rPr>
          <w:rFonts w:cs="Times New Roman"/>
          <w:szCs w:val="24"/>
          <w:lang w:val="en-US"/>
        </w:rPr>
        <w:t xml:space="preserve">with </w:t>
      </w:r>
      <w:r w:rsidR="00C26460">
        <w:rPr>
          <w:rFonts w:cs="Times New Roman"/>
          <w:szCs w:val="24"/>
          <w:lang w:val="en-US"/>
        </w:rPr>
        <w:t xml:space="preserve">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E96DD2">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E96DD2" w:rsidRPr="007B4CDF">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245FA4B7"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 xml:space="preserve">(henceforth TAB 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the use of GPT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are left unanswered.</w:t>
      </w:r>
      <w:r w:rsidR="000B4CB0">
        <w:rPr>
          <w:rStyle w:val="translation"/>
          <w:lang w:val="en-US"/>
        </w:rPr>
        <w:t xml:space="preserve"> Most</w:t>
      </w:r>
      <w:r w:rsidR="00C26460">
        <w:rPr>
          <w:rStyle w:val="translation"/>
          <w:lang w:val="en-US"/>
        </w:rPr>
        <w:t xml:space="preserve"> pressing, </w:t>
      </w:r>
      <w:r>
        <w:rPr>
          <w:rStyle w:val="translation"/>
          <w:lang w:val="en-US"/>
        </w:rPr>
        <w:t xml:space="preserve">it is still unclear </w:t>
      </w:r>
      <w:r w:rsidR="000B4CB0">
        <w:rPr>
          <w:rStyle w:val="translation"/>
          <w:lang w:val="en-US"/>
        </w:rPr>
        <w:t xml:space="preserve">if and </w:t>
      </w:r>
      <w:r>
        <w:rPr>
          <w:rStyle w:val="translation"/>
          <w:lang w:val="en-US"/>
        </w:rPr>
        <w:t xml:space="preserve">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there exists no </w:t>
      </w:r>
      <w:r w:rsidR="00C01EC0" w:rsidRPr="007340E8">
        <w:rPr>
          <w:rFonts w:cs="Times New Roman"/>
          <w:szCs w:val="24"/>
          <w:lang w:val="en-US"/>
        </w:rPr>
        <w:t xml:space="preserve">recommended </w:t>
      </w:r>
      <w:r w:rsidRPr="007340E8">
        <w:rPr>
          <w:rFonts w:cs="Times New Roman"/>
          <w:szCs w:val="24"/>
          <w:lang w:val="en-US"/>
        </w:rPr>
        <w:t>workflow</w:t>
      </w:r>
      <w:r w:rsidR="000B4CB0">
        <w:rPr>
          <w:rFonts w:cs="Times New Roman"/>
          <w:szCs w:val="24"/>
          <w:lang w:val="en-US"/>
        </w:rPr>
        <w:t xml:space="preserve"> and guideline</w:t>
      </w:r>
      <w:r w:rsidRPr="007340E8">
        <w:rPr>
          <w:rFonts w:cs="Times New Roman"/>
          <w:szCs w:val="24"/>
          <w:lang w:val="en-US"/>
        </w:rPr>
        <w:t xml:space="preserve"> for how to conduct such 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sidRPr="000D35BD">
        <w:rPr>
          <w:rStyle w:val="FootnoteReference"/>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this screening approach.</w:t>
      </w:r>
      <w:r w:rsidR="00C62CD9" w:rsidRPr="007340E8">
        <w:rPr>
          <w:rFonts w:cs="Times New Roman"/>
          <w:szCs w:val="24"/>
          <w:lang w:val="en-US"/>
        </w:rPr>
        <w:t xml:space="preserve"> Therefore, a major aim of this paper is partly to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 and partly to present the R package </w:t>
      </w:r>
      <w:r w:rsidR="00C62CD9" w:rsidRPr="000B4CB0">
        <w:rPr>
          <w:rFonts w:cs="Times New Roman"/>
          <w:szCs w:val="24"/>
          <w:lang w:val="en-US"/>
        </w:rPr>
        <w:t xml:space="preserve">AIscreenR </w:t>
      </w:r>
      <w:r w:rsidR="00C62CD9" w:rsidRPr="007340E8">
        <w:rPr>
          <w:rFonts w:cs="Times New Roman"/>
          <w:szCs w:val="24"/>
          <w:lang w:val="en-US"/>
        </w:rPr>
        <w:t>(ver</w:t>
      </w:r>
      <w:r w:rsidR="00C01EC0" w:rsidRPr="007340E8">
        <w:rPr>
          <w:rFonts w:cs="Times New Roman"/>
          <w:szCs w:val="24"/>
          <w:lang w:val="en-US"/>
        </w:rPr>
        <w:t>sion</w:t>
      </w:r>
      <w:r w:rsidR="00C62CD9" w:rsidRPr="007340E8">
        <w:rPr>
          <w:rFonts w:cs="Times New Roman"/>
          <w:szCs w:val="24"/>
          <w:lang w:val="en-US"/>
        </w:rPr>
        <w:t xml:space="preserve"> 0.</w:t>
      </w:r>
      <w:r w:rsidR="001B592D">
        <w:rPr>
          <w:rFonts w:cs="Times New Roman"/>
          <w:szCs w:val="24"/>
          <w:lang w:val="en-US"/>
        </w:rPr>
        <w:t>0</w:t>
      </w:r>
      <w:r w:rsidR="00C62CD9" w:rsidRPr="007340E8">
        <w:rPr>
          <w:rFonts w:cs="Times New Roman"/>
          <w:szCs w:val="24"/>
          <w:lang w:val="en-US"/>
        </w:rPr>
        <w:t>.</w:t>
      </w:r>
      <w:r w:rsidR="001B592D">
        <w:rPr>
          <w:rFonts w:cs="Times New Roman"/>
          <w:szCs w:val="24"/>
          <w:lang w:val="en-US"/>
        </w:rPr>
        <w:t>1</w:t>
      </w:r>
      <w:r w:rsidR="00C62CD9" w:rsidRPr="007340E8">
        <w:rPr>
          <w:rFonts w:cs="Times New Roman"/>
          <w:szCs w:val="24"/>
          <w:lang w:val="en-US"/>
        </w:rPr>
        <w:t>)</w:t>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467E10" w:rsidRPr="007340E8">
        <w:rPr>
          <w:rFonts w:cs="Times New Roman"/>
          <w:szCs w:val="24"/>
          <w:lang w:val="en-US"/>
        </w:rPr>
        <w:t xml:space="preserve"> 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r w:rsidR="00467E10">
        <w:rPr>
          <w:lang w:val="en-US"/>
        </w:rPr>
        <w:t>Covidence and EPPI-reviewer, etc.</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 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6C76E0">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6C76E0" w:rsidRPr="00334757">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20D43788" w14:textId="2B8D7D30" w:rsidR="00467E10" w:rsidRDefault="00C26460" w:rsidP="006F63D8">
      <w:pPr>
        <w:autoSpaceDE w:val="0"/>
        <w:autoSpaceDN w:val="0"/>
        <w:adjustRightInd w:val="0"/>
        <w:spacing w:after="0" w:line="360" w:lineRule="auto"/>
        <w:ind w:firstLine="1304"/>
        <w:jc w:val="both"/>
        <w:rPr>
          <w:lang w:val="en-US"/>
        </w:rPr>
      </w:pPr>
      <w:r>
        <w:rPr>
          <w:lang w:val="en-US"/>
        </w:rPr>
        <w:t>Furthermore, there</w:t>
      </w:r>
      <w:r w:rsidR="00AC7465">
        <w:rPr>
          <w:lang w:val="en-US"/>
        </w:rPr>
        <w:t xml:space="preserve"> has not yet </w:t>
      </w:r>
      <w:r>
        <w:rPr>
          <w:lang w:val="en-US"/>
        </w:rPr>
        <w:t xml:space="preserve">been </w:t>
      </w:r>
      <w:r w:rsidR="00AC7465">
        <w:rPr>
          <w:lang w:val="en-US"/>
        </w:rPr>
        <w:t xml:space="preserve">laid </w:t>
      </w:r>
      <w:r w:rsidR="00C97FCE">
        <w:rPr>
          <w:lang w:val="en-US"/>
        </w:rPr>
        <w:t xml:space="preserve">any </w:t>
      </w:r>
      <w:r w:rsidR="00AC7465">
        <w:rPr>
          <w:lang w:val="en-US"/>
        </w:rPr>
        <w:t xml:space="preserve">solid </w:t>
      </w:r>
      <w:r>
        <w:rPr>
          <w:lang w:val="en-US"/>
        </w:rPr>
        <w:t>foundation on which</w:t>
      </w:r>
      <w:r w:rsidR="00AC7465">
        <w:rPr>
          <w:lang w:val="en-US"/>
        </w:rPr>
        <w:t xml:space="preserve"> evidence institutions  </w:t>
      </w:r>
      <w:r w:rsidR="00334757">
        <w:rPr>
          <w:rStyle w:val="translation"/>
          <w:lang w:val="en-US"/>
        </w:rPr>
        <w:t xml:space="preserve">(such as Cochrane and the Campbell Collaboration) </w:t>
      </w:r>
      <w:r>
        <w:rPr>
          <w:rStyle w:val="translation"/>
          <w:lang w:val="en-US"/>
        </w:rPr>
        <w:t>can</w:t>
      </w:r>
      <w:r w:rsidR="00334757">
        <w:rPr>
          <w:rStyle w:val="translation"/>
          <w:lang w:val="en-US"/>
        </w:rPr>
        <w:t xml:space="preserve"> accept and recommend the use of such tools</w:t>
      </w:r>
      <w:r w:rsidR="00AC7465">
        <w:rPr>
          <w:rStyle w:val="translation"/>
          <w:lang w:val="en-US"/>
        </w:rPr>
        <w:t xml:space="preserve"> per se</w:t>
      </w:r>
      <w:r w:rsidR="00334757">
        <w:rPr>
          <w:rStyle w:val="translation"/>
          <w:lang w:val="en-US"/>
        </w:rPr>
        <w:t>. According to</w:t>
      </w:r>
      <w:r w:rsidR="00AC7465">
        <w:rPr>
          <w:rStyle w:val="translation"/>
          <w:lang w:val="en-US"/>
        </w:rPr>
        <w:t xml:space="preserve"> the</w:t>
      </w:r>
      <w:r w:rsidR="00334757">
        <w:rPr>
          <w:rStyle w:val="translation"/>
          <w:lang w:val="en-US"/>
        </w:rPr>
        <w:t xml:space="preserve"> Campbell Collaboration</w:t>
      </w:r>
      <w:r w:rsidR="00C97FCE">
        <w:rPr>
          <w:rStyle w:val="translation"/>
          <w:lang w:val="en-US"/>
        </w:rPr>
        <w:t>,</w:t>
      </w:r>
      <w:r w:rsidR="00334757">
        <w:rPr>
          <w:rStyle w:val="translation"/>
          <w:lang w:val="en-US"/>
        </w:rPr>
        <w:t xml:space="preserve"> </w:t>
      </w:r>
      <w:r w:rsidR="00AC7465">
        <w:rPr>
          <w:rStyle w:val="translation"/>
          <w:lang w:val="en-US"/>
        </w:rPr>
        <w:t>for them to accept the incorporation of automation tools in their reviews</w:t>
      </w:r>
      <w:r w:rsidR="00E374F5">
        <w:rPr>
          <w:lang w:val="en-US"/>
        </w:rPr>
        <w:t xml:space="preserve"> </w:t>
      </w:r>
      <w:r w:rsidR="00107C28">
        <w:rPr>
          <w:lang w:val="en-US"/>
        </w:rPr>
        <w:t>“</w:t>
      </w:r>
      <w:r w:rsidR="00EA68E1">
        <w:rPr>
          <w:i/>
          <w:lang w:val="en-US"/>
        </w:rPr>
        <w:t xml:space="preserve">requires </w:t>
      </w:r>
      <w:r w:rsidR="00334757" w:rsidRPr="00F85F12">
        <w:rPr>
          <w:i/>
          <w:lang w:val="en-US"/>
        </w:rPr>
        <w:t>(a) functioning tech (b) proof that it is functioning appropriately (c) the tech embodied in usable products (d) agreed guidelines for appropriate use (e) training (f) ongoing support.</w:t>
      </w:r>
      <w:r w:rsidR="00334757" w:rsidRPr="00F85F12">
        <w:rPr>
          <w:lang w:val="en-US"/>
        </w:rPr>
        <w:t xml:space="preserve">” </w:t>
      </w:r>
      <w:r w:rsidR="00D027A4">
        <w:rPr>
          <w:lang w:val="en-US"/>
        </w:rPr>
        <w:fldChar w:fldCharType="begin" w:fldLock="1"/>
      </w:r>
      <w:r w:rsidR="00FA1036">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00D027A4">
        <w:rPr>
          <w:lang w:val="en-US"/>
        </w:rPr>
        <w:fldChar w:fldCharType="separate"/>
      </w:r>
      <w:r w:rsidR="00D027A4" w:rsidRPr="00D027A4">
        <w:rPr>
          <w:noProof/>
          <w:lang w:val="en-US"/>
        </w:rPr>
        <w:t>(Campbell Collaboration, 2023)</w:t>
      </w:r>
      <w:r w:rsidR="00D027A4">
        <w:rPr>
          <w:lang w:val="en-US"/>
        </w:rPr>
        <w:fldChar w:fldCharType="end"/>
      </w:r>
      <w:r w:rsidR="00D027A4">
        <w:rPr>
          <w:lang w:val="en-US"/>
        </w:rPr>
        <w:t xml:space="preserve">. </w:t>
      </w:r>
      <w:r w:rsidR="00AC7465">
        <w:rPr>
          <w:lang w:val="en-US"/>
        </w:rPr>
        <w:t xml:space="preserve">Therefore, </w:t>
      </w:r>
      <w:r w:rsidR="00EE3736">
        <w:rPr>
          <w:lang w:val="en-US"/>
        </w:rPr>
        <w:t xml:space="preserve">the </w:t>
      </w:r>
      <w:r w:rsidR="00AC7465">
        <w:rPr>
          <w:lang w:val="en-US"/>
        </w:rPr>
        <w:t>overarching goal of this paper is</w:t>
      </w:r>
      <w:r w:rsidR="007B4CDF">
        <w:rPr>
          <w:lang w:val="en-US"/>
        </w:rPr>
        <w:t xml:space="preserve"> </w:t>
      </w:r>
      <w:r w:rsidR="00D027A4">
        <w:rPr>
          <w:lang w:val="en-US"/>
        </w:rPr>
        <w:t xml:space="preserve">to </w:t>
      </w:r>
      <w:r w:rsidR="00C97FCE">
        <w:rPr>
          <w:lang w:val="en-US"/>
        </w:rPr>
        <w:t>construct</w:t>
      </w:r>
      <w:r w:rsidR="00D027A4">
        <w:rPr>
          <w:lang w:val="en-US"/>
        </w:rPr>
        <w:t xml:space="preserve"> </w:t>
      </w:r>
      <w:r w:rsidR="00EA68E1">
        <w:rPr>
          <w:lang w:val="en-US"/>
        </w:rPr>
        <w:t>a framework</w:t>
      </w:r>
      <w:r w:rsidR="00E374F5">
        <w:rPr>
          <w:lang w:val="en-US"/>
        </w:rPr>
        <w:t xml:space="preserve"> </w:t>
      </w:r>
      <w:r w:rsidR="009854F9">
        <w:rPr>
          <w:lang w:val="en-US"/>
        </w:rPr>
        <w:t xml:space="preserve">in which </w:t>
      </w:r>
      <w:r w:rsidR="00AC7465">
        <w:rPr>
          <w:lang w:val="en-US"/>
        </w:rPr>
        <w:t>TAB</w:t>
      </w:r>
      <w:r w:rsidR="009854F9">
        <w:rPr>
          <w:lang w:val="en-US"/>
        </w:rPr>
        <w:t xml:space="preserve"> screening with GPT</w:t>
      </w:r>
      <w:r w:rsidR="00AC7465">
        <w:rPr>
          <w:lang w:val="en-US"/>
        </w:rPr>
        <w:t xml:space="preserve"> API</w:t>
      </w:r>
      <w:r w:rsidR="009854F9">
        <w:rPr>
          <w:lang w:val="en-US"/>
        </w:rPr>
        <w:t xml:space="preserve"> models</w:t>
      </w:r>
      <w:r w:rsidR="00D027A4">
        <w:rPr>
          <w:lang w:val="en-US"/>
        </w:rPr>
        <w:t xml:space="preserve"> </w:t>
      </w:r>
      <w:r w:rsidR="00EE3736">
        <w:rPr>
          <w:lang w:val="en-US"/>
        </w:rPr>
        <w:t xml:space="preserve">can be said to </w:t>
      </w:r>
      <w:r w:rsidR="00D027A4">
        <w:rPr>
          <w:lang w:val="en-US"/>
        </w:rPr>
        <w:t xml:space="preserve">meet </w:t>
      </w:r>
      <w:r w:rsidR="00EE3736">
        <w:rPr>
          <w:lang w:val="en-US"/>
        </w:rPr>
        <w:t>requirements se</w:t>
      </w:r>
      <w:r w:rsidR="005F5FAC">
        <w:rPr>
          <w:lang w:val="en-US"/>
        </w:rPr>
        <w:t>t</w:t>
      </w:r>
      <w:r w:rsidR="00EE3736">
        <w:rPr>
          <w:lang w:val="en-US"/>
        </w:rPr>
        <w:t xml:space="preserve"> forth by the evidence institutions</w:t>
      </w:r>
      <w:r w:rsidR="00D027A4">
        <w:rPr>
          <w:lang w:val="en-US"/>
        </w:rPr>
        <w:t xml:space="preserve">. </w:t>
      </w:r>
      <w:r w:rsidR="001B592D">
        <w:rPr>
          <w:lang w:val="en-US"/>
        </w:rPr>
        <w:t>In the following part, we briefly explicate how we aim to build this framework.</w:t>
      </w:r>
    </w:p>
    <w:p w14:paraId="54696BA4" w14:textId="042F8DCC" w:rsidR="001B592D" w:rsidRDefault="00DE7226" w:rsidP="008B5C84">
      <w:pPr>
        <w:autoSpaceDE w:val="0"/>
        <w:autoSpaceDN w:val="0"/>
        <w:adjustRightInd w:val="0"/>
        <w:spacing w:after="0" w:line="360" w:lineRule="auto"/>
        <w:ind w:firstLine="1304"/>
        <w:jc w:val="both"/>
        <w:rPr>
          <w:lang w:val="en-US"/>
        </w:rPr>
      </w:pPr>
      <w:r>
        <w:rPr>
          <w:lang w:val="en-US"/>
        </w:rPr>
        <w:t>Concerning</w:t>
      </w:r>
      <w:r w:rsidR="00CD5241">
        <w:rPr>
          <w:lang w:val="en-US"/>
        </w:rPr>
        <w:t xml:space="preserve"> requirement </w:t>
      </w:r>
      <w:r w:rsidR="00CD5241" w:rsidRPr="00CD5241">
        <w:rPr>
          <w:i/>
          <w:lang w:val="en-US"/>
        </w:rPr>
        <w:t>(a)</w:t>
      </w:r>
      <w:r w:rsidR="00CD5241">
        <w:rPr>
          <w:lang w:val="en-US"/>
        </w:rPr>
        <w:t xml:space="preserve">, we cannot as such fulfill </w:t>
      </w:r>
      <w:r w:rsidR="00C26460">
        <w:rPr>
          <w:lang w:val="en-US"/>
        </w:rPr>
        <w:t>it</w:t>
      </w:r>
      <w:r w:rsidR="00CD5241">
        <w:rPr>
          <w:lang w:val="en-US"/>
        </w:rPr>
        <w:t xml:space="preserve"> s</w:t>
      </w:r>
      <w:r w:rsidR="00AC7465">
        <w:rPr>
          <w:lang w:val="en-US"/>
        </w:rPr>
        <w:t xml:space="preserve">ince the GPT API models we draw </w:t>
      </w:r>
      <w:r w:rsidR="001B592D">
        <w:rPr>
          <w:lang w:val="en-US"/>
        </w:rPr>
        <w:t>upon</w:t>
      </w:r>
      <w:r w:rsidR="00CD5241">
        <w:rPr>
          <w:lang w:val="en-US"/>
        </w:rPr>
        <w:t xml:space="preserve"> in this paper</w:t>
      </w:r>
      <w:r w:rsidR="00AC7465">
        <w:rPr>
          <w:lang w:val="en-US"/>
        </w:rPr>
        <w:t xml:space="preserve"> are </w:t>
      </w:r>
      <w:r w:rsidR="00AC7465" w:rsidRPr="00FA1036">
        <w:rPr>
          <w:lang w:val="en-US"/>
        </w:rPr>
        <w:t>closed</w:t>
      </w:r>
      <w:r w:rsidR="00AC7465">
        <w:rPr>
          <w:lang w:val="en-US"/>
        </w:rPr>
        <w:t>-</w:t>
      </w:r>
      <w:r w:rsidR="00AC7465" w:rsidRPr="00FA1036">
        <w:rPr>
          <w:lang w:val="en-US"/>
        </w:rPr>
        <w:t>source applications with black</w:t>
      </w:r>
      <w:r w:rsidR="00AC7465">
        <w:rPr>
          <w:lang w:val="en-US"/>
        </w:rPr>
        <w:t>-</w:t>
      </w:r>
      <w:r w:rsidR="00AC7465" w:rsidRPr="00FA1036">
        <w:rPr>
          <w:lang w:val="en-US"/>
        </w:rPr>
        <w:t>box algorithms</w:t>
      </w:r>
      <w:r w:rsidR="00AC7465">
        <w:rPr>
          <w:lang w:val="en-US"/>
        </w:rPr>
        <w:t xml:space="preserve">. </w:t>
      </w:r>
      <w:r w:rsidR="00CD5241">
        <w:rPr>
          <w:lang w:val="en-US"/>
        </w:rPr>
        <w:t>That is o</w:t>
      </w:r>
      <w:r w:rsidR="00AC7465">
        <w:rPr>
          <w:lang w:val="en-US"/>
        </w:rPr>
        <w:t xml:space="preserve">ur suggested framework is only viable as long </w:t>
      </w:r>
      <w:r w:rsidR="00043140">
        <w:rPr>
          <w:lang w:val="en-US"/>
        </w:rPr>
        <w:t>as</w:t>
      </w:r>
      <w:r w:rsidR="00AC7465">
        <w:rPr>
          <w:lang w:val="en-US"/>
        </w:rPr>
        <w:t xml:space="preserve"> given firms</w:t>
      </w:r>
      <w:r w:rsidR="00043140">
        <w:rPr>
          <w:lang w:val="en-US"/>
        </w:rPr>
        <w:t xml:space="preserve"> </w:t>
      </w:r>
      <w:r w:rsidR="00DA5DCA">
        <w:rPr>
          <w:lang w:val="en-US"/>
        </w:rPr>
        <w:t>provide access to their LLMs</w:t>
      </w:r>
      <w:r w:rsidR="00AC7465">
        <w:rPr>
          <w:lang w:val="en-US"/>
        </w:rPr>
        <w:t>.</w:t>
      </w:r>
      <w:r w:rsidR="00C97FCE">
        <w:rPr>
          <w:lang w:val="en-US"/>
        </w:rPr>
        <w:t xml:space="preserve"> However, our suggested framework and codes can </w:t>
      </w:r>
      <w:r w:rsidR="005F5FAC">
        <w:rPr>
          <w:lang w:val="en-US"/>
        </w:rPr>
        <w:t>readily</w:t>
      </w:r>
      <w:r w:rsidR="00C97FCE">
        <w:rPr>
          <w:lang w:val="en-US"/>
        </w:rPr>
        <w:t xml:space="preserve"> be </w:t>
      </w:r>
      <w:r w:rsidR="00DA5DCA">
        <w:rPr>
          <w:lang w:val="en-US"/>
        </w:rPr>
        <w:t>remodeled</w:t>
      </w:r>
      <w:r w:rsidR="00C97FCE">
        <w:rPr>
          <w:lang w:val="en-US"/>
        </w:rPr>
        <w:t xml:space="preserve"> </w:t>
      </w:r>
      <w:r w:rsidR="00DA5DCA">
        <w:rPr>
          <w:lang w:val="en-US"/>
        </w:rPr>
        <w:t xml:space="preserve">to work with </w:t>
      </w:r>
      <w:r w:rsidR="00C97FCE">
        <w:rPr>
          <w:lang w:val="en-US"/>
        </w:rPr>
        <w:t>other</w:t>
      </w:r>
      <w:r w:rsidR="00467E10">
        <w:rPr>
          <w:lang w:val="en-US"/>
        </w:rPr>
        <w:t xml:space="preserve"> API models</w:t>
      </w:r>
      <w:r w:rsidR="00DA5DCA">
        <w:rPr>
          <w:lang w:val="en-US"/>
        </w:rPr>
        <w:t>,</w:t>
      </w:r>
      <w:r w:rsidR="007B4CDF">
        <w:rPr>
          <w:lang w:val="en-US"/>
        </w:rPr>
        <w:t xml:space="preserve"> such as models from Claude</w:t>
      </w:r>
      <w:r>
        <w:rPr>
          <w:lang w:val="en-US"/>
        </w:rPr>
        <w:t xml:space="preserve"> 2</w:t>
      </w:r>
      <w:r w:rsidR="007B4CDF">
        <w:rPr>
          <w:lang w:val="en-US"/>
        </w:rPr>
        <w:t xml:space="preserve"> or Mistral AI where the request body takes the same arguments as OpenAI’s </w:t>
      </w:r>
      <w:r w:rsidR="007B4CDF">
        <w:rPr>
          <w:lang w:val="en-US"/>
        </w:rPr>
        <w:lastRenderedPageBreak/>
        <w:t>GPT</w:t>
      </w:r>
      <w:r w:rsidR="000B4CB0">
        <w:rPr>
          <w:lang w:val="en-US"/>
        </w:rPr>
        <w:t xml:space="preserve"> API</w:t>
      </w:r>
      <w:r w:rsidR="007B4CDF">
        <w:rPr>
          <w:lang w:val="en-US"/>
        </w:rPr>
        <w:t xml:space="preserve"> models. Therefore,</w:t>
      </w:r>
      <w:r w:rsidR="00C97FCE">
        <w:rPr>
          <w:lang w:val="en-US"/>
        </w:rPr>
        <w:t xml:space="preserve"> our </w:t>
      </w:r>
      <w:r w:rsidR="007B4CDF">
        <w:rPr>
          <w:lang w:val="en-US"/>
        </w:rPr>
        <w:t>setup</w:t>
      </w:r>
      <w:r w:rsidR="00C97FCE">
        <w:rPr>
          <w:lang w:val="en-US"/>
        </w:rPr>
        <w:t xml:space="preserve"> aims to be agnostic to the given provider of the given LLM</w:t>
      </w:r>
      <w:r>
        <w:rPr>
          <w:lang w:val="en-US"/>
        </w:rPr>
        <w:t>. In theory,</w:t>
      </w:r>
      <w:r w:rsidR="001B592D">
        <w:rPr>
          <w:lang w:val="en-US"/>
        </w:rPr>
        <w:t xml:space="preserve"> </w:t>
      </w:r>
      <w:r>
        <w:rPr>
          <w:lang w:val="en-US"/>
        </w:rPr>
        <w:t>our approach</w:t>
      </w:r>
      <w:r w:rsidR="001B592D">
        <w:rPr>
          <w:lang w:val="en-US"/>
        </w:rPr>
        <w:t xml:space="preserve"> can be implemented together with LLM</w:t>
      </w:r>
      <w:r>
        <w:rPr>
          <w:lang w:val="en-US"/>
        </w:rPr>
        <w:t>s</w:t>
      </w:r>
      <w:r w:rsidR="001B592D">
        <w:rPr>
          <w:lang w:val="en-US"/>
        </w:rPr>
        <w:t xml:space="preserve"> such for instance Mistral open-source LLM</w:t>
      </w:r>
      <w:r>
        <w:rPr>
          <w:lang w:val="en-US"/>
        </w:rPr>
        <w:t xml:space="preserve">s </w:t>
      </w:r>
      <w:r w:rsidR="001B592D">
        <w:rPr>
          <w:lang w:val="en-US"/>
        </w:rPr>
        <w:t>that can be downloaded locally by the users</w:t>
      </w:r>
      <w:r w:rsidR="00C97FCE">
        <w:rPr>
          <w:lang w:val="en-US"/>
        </w:rPr>
        <w:t>.</w:t>
      </w:r>
      <w:r w:rsidR="00A13E90">
        <w:rPr>
          <w:lang w:val="en-US"/>
        </w:rPr>
        <w:t xml:space="preserve"> </w:t>
      </w:r>
      <w:r w:rsidR="001B592D">
        <w:rPr>
          <w:lang w:val="en-US"/>
        </w:rPr>
        <w:t xml:space="preserve">We, therefore, understand a “functioning tech” to point, in our case, to the broader family of LLM models, which we believe will be around in some or another form for many years. </w:t>
      </w:r>
    </w:p>
    <w:p w14:paraId="2779F53E" w14:textId="004F801E" w:rsidR="005F5FAC" w:rsidRDefault="005F5FAC" w:rsidP="008B5C84">
      <w:pPr>
        <w:autoSpaceDE w:val="0"/>
        <w:autoSpaceDN w:val="0"/>
        <w:adjustRightInd w:val="0"/>
        <w:spacing w:after="0" w:line="360" w:lineRule="auto"/>
        <w:ind w:firstLine="1304"/>
        <w:jc w:val="both"/>
        <w:rPr>
          <w:lang w:val="en-US"/>
        </w:rPr>
      </w:pPr>
      <w:r>
        <w:rPr>
          <w:lang w:val="en-US"/>
        </w:rPr>
        <w:t>A</w:t>
      </w:r>
      <w:r w:rsidR="00FD5CE2">
        <w:rPr>
          <w:lang w:val="en-US"/>
        </w:rPr>
        <w:t xml:space="preserve"> key part of fulfilling</w:t>
      </w:r>
      <w:r w:rsidR="005D0384">
        <w:rPr>
          <w:lang w:val="en-US"/>
        </w:rPr>
        <w:t xml:space="preserve"> </w:t>
      </w:r>
      <w:r w:rsidR="007B4CDF">
        <w:rPr>
          <w:lang w:val="en-US"/>
        </w:rPr>
        <w:t xml:space="preserve">Campbell’s </w:t>
      </w:r>
      <w:r w:rsidR="005D0384">
        <w:rPr>
          <w:lang w:val="en-US"/>
        </w:rPr>
        <w:t>requirement</w:t>
      </w:r>
      <w:r w:rsidR="00FD5CE2">
        <w:rPr>
          <w:lang w:val="en-US"/>
        </w:rPr>
        <w:t xml:space="preserve"> </w:t>
      </w:r>
      <w:r w:rsidR="00FD5CE2" w:rsidRPr="00D825FE">
        <w:rPr>
          <w:i/>
          <w:lang w:val="en-US"/>
        </w:rPr>
        <w:t>(b)</w:t>
      </w:r>
      <w:r w:rsidR="005D0384">
        <w:rPr>
          <w:lang w:val="en-US"/>
        </w:rPr>
        <w:t>,</w:t>
      </w:r>
      <w:r w:rsidR="00FD5CE2">
        <w:rPr>
          <w:lang w:val="en-US"/>
        </w:rPr>
        <w:t xml:space="preserve"> and not compromising the quality of future systematic reviews, is</w:t>
      </w:r>
      <w:r w:rsidR="00DE7226">
        <w:rPr>
          <w:lang w:val="en-US"/>
        </w:rPr>
        <w:t xml:space="preserve"> </w:t>
      </w:r>
      <w:r w:rsidR="00FD5CE2">
        <w:rPr>
          <w:lang w:val="en-US"/>
        </w:rPr>
        <w:t xml:space="preserve">to show that </w:t>
      </w:r>
      <w:r w:rsidR="00C26460">
        <w:rPr>
          <w:lang w:val="en-US"/>
        </w:rPr>
        <w:t xml:space="preserve">the </w:t>
      </w:r>
      <w:r w:rsidR="00FD5CE2">
        <w:rPr>
          <w:lang w:val="en-US"/>
        </w:rPr>
        <w:t>GPT</w:t>
      </w:r>
      <w:r w:rsidR="00C26460">
        <w:rPr>
          <w:lang w:val="en-US"/>
        </w:rPr>
        <w:t xml:space="preserve"> API models</w:t>
      </w:r>
      <w:r w:rsidR="00FD5CE2">
        <w:rPr>
          <w:lang w:val="en-US"/>
        </w:rPr>
        <w:t xml:space="preserve"> </w:t>
      </w:r>
      <w:r w:rsidR="00C26460">
        <w:rPr>
          <w:lang w:val="en-US"/>
        </w:rPr>
        <w:t>are</w:t>
      </w:r>
      <w:r w:rsidR="00FD5CE2">
        <w:rPr>
          <w:lang w:val="en-US"/>
        </w:rPr>
        <w:t xml:space="preserve"> not </w:t>
      </w:r>
      <w:r w:rsidR="00C26460">
        <w:rPr>
          <w:lang w:val="en-US"/>
        </w:rPr>
        <w:t xml:space="preserve">significantly </w:t>
      </w:r>
      <w:r w:rsidR="00FD5CE2">
        <w:rPr>
          <w:lang w:val="en-US"/>
        </w:rPr>
        <w:t>inferior to human screen</w:t>
      </w:r>
      <w:r w:rsidR="005D0384">
        <w:rPr>
          <w:lang w:val="en-US"/>
        </w:rPr>
        <w:t>ing</w:t>
      </w:r>
      <w:r w:rsidR="00FD5CE2">
        <w:rPr>
          <w:lang w:val="en-US"/>
        </w:rPr>
        <w:t xml:space="preserve"> performance </w:t>
      </w:r>
      <w:r w:rsidR="00FD5CE2">
        <w:rPr>
          <w:lang w:val="en-US"/>
        </w:rPr>
        <w:fldChar w:fldCharType="begin" w:fldLock="1"/>
      </w:r>
      <w:r w:rsidR="00FD5CE2">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FD5CE2">
        <w:rPr>
          <w:lang w:val="en-US"/>
        </w:rPr>
        <w:fldChar w:fldCharType="separate"/>
      </w:r>
      <w:r w:rsidR="00FD5CE2" w:rsidRPr="00D825FE">
        <w:rPr>
          <w:noProof/>
          <w:lang w:val="en-US"/>
        </w:rPr>
        <w:t>(O’Connor et al., 2019)</w:t>
      </w:r>
      <w:r w:rsidR="00FD5CE2">
        <w:rPr>
          <w:lang w:val="en-US"/>
        </w:rPr>
        <w:fldChar w:fldCharType="end"/>
      </w:r>
      <w:r w:rsidR="00FD5CE2">
        <w:rPr>
          <w:lang w:val="en-US"/>
        </w:rPr>
        <w:t xml:space="preserve">. </w:t>
      </w:r>
      <w:r w:rsidR="00C26460">
        <w:rPr>
          <w:lang w:val="en-US"/>
        </w:rPr>
        <w:t>Thus t</w:t>
      </w:r>
      <w:r w:rsidR="008B5C84">
        <w:rPr>
          <w:lang w:val="en-US"/>
        </w:rPr>
        <w:t>o make a reliable assessment of this</w:t>
      </w:r>
      <w:r w:rsidR="000624AA">
        <w:rPr>
          <w:lang w:val="en-US"/>
        </w:rPr>
        <w:t xml:space="preserve">, </w:t>
      </w:r>
      <w:r w:rsidR="00467E10">
        <w:rPr>
          <w:lang w:val="en-US"/>
        </w:rPr>
        <w:t>we</w:t>
      </w:r>
      <w:r w:rsidR="007D199E">
        <w:rPr>
          <w:lang w:val="en-US"/>
        </w:rPr>
        <w:t xml:space="preserve"> </w:t>
      </w:r>
      <w:r w:rsidR="000624AA">
        <w:rPr>
          <w:lang w:val="en-US"/>
        </w:rPr>
        <w:t>develop</w:t>
      </w:r>
      <w:r w:rsidR="007D199E">
        <w:rPr>
          <w:lang w:val="en-US"/>
        </w:rPr>
        <w:t>ed</w:t>
      </w:r>
      <w:r w:rsidR="000624AA">
        <w:rPr>
          <w:lang w:val="en-US"/>
        </w:rPr>
        <w:t xml:space="preserve"> empirical </w:t>
      </w:r>
      <w:r w:rsidR="00C26460">
        <w:rPr>
          <w:lang w:val="en-US"/>
        </w:rPr>
        <w:t xml:space="preserve">screening </w:t>
      </w:r>
      <w:r w:rsidR="000624AA">
        <w:rPr>
          <w:lang w:val="en-US"/>
        </w:rPr>
        <w:t>benchmarks to which the GPT API screening performance c</w:t>
      </w:r>
      <w:r w:rsidR="008B5C84">
        <w:rPr>
          <w:lang w:val="en-US"/>
        </w:rPr>
        <w:t>an</w:t>
      </w:r>
      <w:r w:rsidR="000624AA">
        <w:rPr>
          <w:lang w:val="en-US"/>
        </w:rPr>
        <w:t xml:space="preserve"> be compared</w:t>
      </w:r>
      <w:r w:rsidR="008B5C84">
        <w:rPr>
          <w:lang w:val="en-US"/>
        </w:rPr>
        <w:t xml:space="preserve">. </w:t>
      </w:r>
      <w:r w:rsidR="00803181">
        <w:rPr>
          <w:lang w:val="en-US"/>
        </w:rPr>
        <w:t xml:space="preserve">We consider this as the only reliable way to assess whether a given recall is good or bad. Say, for example, that if humans on average tend to miss 20%-25% of all relevant studies during the title and abstract screening phase, then it might be misleading to infer that GPT models with a recall of 0.75% imply that GPT cannot be used as an individual second screener. To construct such a benchmark scheme we </w:t>
      </w:r>
      <w:r w:rsidR="00FD5CE2">
        <w:rPr>
          <w:lang w:val="en-US"/>
        </w:rPr>
        <w:t>map</w:t>
      </w:r>
      <w:r w:rsidR="007D199E">
        <w:rPr>
          <w:lang w:val="en-US"/>
        </w:rPr>
        <w:t>ped</w:t>
      </w:r>
      <w:r w:rsidR="00FD5CE2">
        <w:rPr>
          <w:lang w:val="en-US"/>
        </w:rPr>
        <w:t xml:space="preserve"> the human screening performance of 2</w:t>
      </w:r>
      <w:r w:rsidR="007B4E3B">
        <w:rPr>
          <w:lang w:val="en-US"/>
        </w:rPr>
        <w:t>2</w:t>
      </w:r>
      <w:r w:rsidR="00FD5CE2">
        <w:rPr>
          <w:lang w:val="en-US"/>
        </w:rPr>
        <w:t xml:space="preserve"> large-scale systematic reviews</w:t>
      </w:r>
      <w:r w:rsidR="000624AA">
        <w:rPr>
          <w:lang w:val="en-US"/>
        </w:rPr>
        <w:t>; 1</w:t>
      </w:r>
      <w:r w:rsidR="007B4E3B">
        <w:rPr>
          <w:lang w:val="en-US"/>
        </w:rPr>
        <w:t>7</w:t>
      </w:r>
      <w:r w:rsidR="000624AA">
        <w:rPr>
          <w:lang w:val="en-US"/>
        </w:rPr>
        <w:t xml:space="preserve"> Campbell Systematic Reviews, and five systematic reviews conducted by the Norwegian Institute of Public Health</w:t>
      </w:r>
      <w:r w:rsidR="00467E10">
        <w:rPr>
          <w:lang w:val="en-US"/>
        </w:rPr>
        <w:t xml:space="preserve"> (NIPH)</w:t>
      </w:r>
      <w:r w:rsidR="00FD5CE2">
        <w:rPr>
          <w:lang w:val="en-US"/>
        </w:rPr>
        <w:t>.</w:t>
      </w:r>
      <w:r w:rsidR="00467E10">
        <w:rPr>
          <w:lang w:val="en-US"/>
        </w:rPr>
        <w:t xml:space="preserve"> </w:t>
      </w:r>
      <w:r>
        <w:rPr>
          <w:lang w:val="en-US"/>
        </w:rPr>
        <w:t xml:space="preserve">Thereafter, </w:t>
      </w:r>
      <w:r w:rsidR="00DE7226">
        <w:rPr>
          <w:lang w:val="en-US"/>
        </w:rPr>
        <w:t xml:space="preserve">we </w:t>
      </w:r>
      <w:r>
        <w:rPr>
          <w:lang w:val="en-US"/>
        </w:rPr>
        <w:t>conduct</w:t>
      </w:r>
      <w:r w:rsidR="00803181">
        <w:rPr>
          <w:lang w:val="en-US"/>
        </w:rPr>
        <w:t>ed</w:t>
      </w:r>
      <w:r>
        <w:rPr>
          <w:lang w:val="en-US"/>
        </w:rPr>
        <w:t xml:space="preserve"> t</w:t>
      </w:r>
      <w:r w:rsidR="000B4CB0">
        <w:rPr>
          <w:lang w:val="en-US"/>
        </w:rPr>
        <w:t>hree</w:t>
      </w:r>
      <w:r>
        <w:rPr>
          <w:lang w:val="en-US"/>
        </w:rPr>
        <w:t xml:space="preserve"> large-scale classifi</w:t>
      </w:r>
      <w:r w:rsidR="000B4CB0">
        <w:rPr>
          <w:lang w:val="en-US"/>
        </w:rPr>
        <w:t>er</w:t>
      </w:r>
      <w:r>
        <w:rPr>
          <w:lang w:val="en-US"/>
        </w:rPr>
        <w:t xml:space="preserve"> experiments, </w:t>
      </w:r>
      <w:r w:rsidR="00DE7226">
        <w:rPr>
          <w:lang w:val="en-US"/>
        </w:rPr>
        <w:t xml:space="preserve">where we </w:t>
      </w:r>
      <w:r>
        <w:rPr>
          <w:lang w:val="en-US"/>
        </w:rPr>
        <w:t>sho</w:t>
      </w:r>
      <w:r w:rsidR="00DE7226">
        <w:rPr>
          <w:lang w:val="en-US"/>
        </w:rPr>
        <w:t>w</w:t>
      </w:r>
      <w:r w:rsidR="00803181">
        <w:rPr>
          <w:lang w:val="en-US"/>
        </w:rPr>
        <w:t>ed</w:t>
      </w:r>
      <w:r>
        <w:rPr>
          <w:lang w:val="en-US"/>
        </w:rPr>
        <w:t xml:space="preserve"> that OpenAI’s GPT API models can conduct TAB screening with a performance </w:t>
      </w:r>
      <w:r w:rsidRPr="00043140">
        <w:rPr>
          <w:i/>
          <w:lang w:val="en-US"/>
        </w:rPr>
        <w:t>at least</w:t>
      </w:r>
      <w:r>
        <w:rPr>
          <w:lang w:val="en-US"/>
        </w:rPr>
        <w:t xml:space="preserve"> on par with human performance</w:t>
      </w:r>
      <w:r w:rsidR="00DE7226">
        <w:rPr>
          <w:lang w:val="en-US"/>
        </w:rPr>
        <w:t xml:space="preserve"> relative to our developed benchmarks</w:t>
      </w:r>
      <w:r w:rsidR="000B4CB0">
        <w:rPr>
          <w:lang w:val="en-US"/>
        </w:rPr>
        <w:t>, even when applied in a very complex review setting.</w:t>
      </w:r>
      <w:r w:rsidR="000A5F4F">
        <w:rPr>
          <w:lang w:val="en-US"/>
        </w:rPr>
        <w:t xml:space="preserve"> In this framework, we introduce the concept of multi-prompt screening that resembles the common way humans us</w:t>
      </w:r>
      <w:r w:rsidR="004650C4">
        <w:rPr>
          <w:lang w:val="en-US"/>
        </w:rPr>
        <w:t>ually</w:t>
      </w:r>
      <w:r w:rsidR="000A5F4F">
        <w:rPr>
          <w:lang w:val="en-US"/>
        </w:rPr>
        <w:t xml:space="preserve"> screen titles and abstracts</w:t>
      </w:r>
      <w:r w:rsidR="005001A6">
        <w:rPr>
          <w:lang w:val="en-US"/>
        </w:rPr>
        <w:t xml:space="preserve"> </w:t>
      </w:r>
      <w:r w:rsidR="005001A6">
        <w:rPr>
          <w:lang w:val="en-US"/>
        </w:rPr>
        <w:fldChar w:fldCharType="begin" w:fldLock="1"/>
      </w:r>
      <w:r w:rsidR="00EC6A78">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research","type":"article-journal","volume":"2"},"uris":["http://www.mendeley.com/documents/?uuid=71c399e2-851d-412d-a880-d7622d96418c"]}],"mendeley":{"formattedCitation":"(Valentine, 2009)","plainTextFormattedCitation":"(Valentine, 2009)","previouslyFormattedCitation":"(Valentine, 2009)"},"properties":{"noteIndex":0},"schema":"https://github.com/citation-style-language/schema/raw/master/csl-citation.json"}</w:instrText>
      </w:r>
      <w:r w:rsidR="005001A6">
        <w:rPr>
          <w:lang w:val="en-US"/>
        </w:rPr>
        <w:fldChar w:fldCharType="separate"/>
      </w:r>
      <w:r w:rsidR="005001A6" w:rsidRPr="005001A6">
        <w:rPr>
          <w:noProof/>
          <w:lang w:val="en-US"/>
        </w:rPr>
        <w:t>(Valentine, 2009)</w:t>
      </w:r>
      <w:r w:rsidR="005001A6">
        <w:rPr>
          <w:lang w:val="en-US"/>
        </w:rPr>
        <w:fldChar w:fldCharType="end"/>
      </w:r>
      <w:r w:rsidR="000A5F4F">
        <w:rPr>
          <w:lang w:val="en-US"/>
        </w:rPr>
        <w:t>.</w:t>
      </w:r>
      <w:r w:rsidR="000B4CB0">
        <w:rPr>
          <w:lang w:val="en-US"/>
        </w:rPr>
        <w:t xml:space="preserve"> These experiments further aim to show that GPT API models are perfectly viable as independent second screeners in social science reviews.</w:t>
      </w:r>
    </w:p>
    <w:p w14:paraId="3E2440DD" w14:textId="6B2ABA2C" w:rsidR="00DE7226" w:rsidRDefault="00DE7226" w:rsidP="005F5FAC">
      <w:pPr>
        <w:autoSpaceDE w:val="0"/>
        <w:autoSpaceDN w:val="0"/>
        <w:adjustRightInd w:val="0"/>
        <w:spacing w:after="0" w:line="360" w:lineRule="auto"/>
        <w:ind w:firstLine="1304"/>
        <w:jc w:val="both"/>
        <w:rPr>
          <w:lang w:val="en-US"/>
        </w:rPr>
      </w:pPr>
      <w:r>
        <w:rPr>
          <w:lang w:val="en-US"/>
        </w:rPr>
        <w:t>W</w:t>
      </w:r>
      <w:r w:rsidR="00043140">
        <w:rPr>
          <w:lang w:val="en-US"/>
        </w:rPr>
        <w:t>e aim to fulfill</w:t>
      </w:r>
      <w:r w:rsidR="00467E10">
        <w:rPr>
          <w:lang w:val="en-US"/>
        </w:rPr>
        <w:t xml:space="preserve"> </w:t>
      </w:r>
      <w:r w:rsidR="005D0384">
        <w:rPr>
          <w:lang w:val="en-US"/>
        </w:rPr>
        <w:t>requirement</w:t>
      </w:r>
      <w:r w:rsidR="00043140">
        <w:rPr>
          <w:lang w:val="en-US"/>
        </w:rPr>
        <w:t xml:space="preserve"> </w:t>
      </w:r>
      <w:r w:rsidR="00043140">
        <w:rPr>
          <w:i/>
          <w:lang w:val="en-US"/>
        </w:rPr>
        <w:t>(c)</w:t>
      </w:r>
      <w:r w:rsidR="00043140">
        <w:rPr>
          <w:lang w:val="en-US"/>
        </w:rPr>
        <w:t xml:space="preserve"> by developing the</w:t>
      </w:r>
      <w:r w:rsidR="00043140" w:rsidRPr="000B4CB0">
        <w:rPr>
          <w:rFonts w:cs="Times New Roman"/>
          <w:lang w:val="en-US"/>
        </w:rPr>
        <w:t xml:space="preserve"> AIscreenR</w:t>
      </w:r>
      <w:r w:rsidR="000B4CB0">
        <w:rPr>
          <w:lang w:val="en-US"/>
        </w:rPr>
        <w:t xml:space="preserve"> </w:t>
      </w:r>
      <w:r w:rsidR="00043140">
        <w:rPr>
          <w:lang w:val="en-US"/>
        </w:rPr>
        <w:t xml:space="preserve">software. </w:t>
      </w:r>
      <w:r w:rsidR="005F5FAC">
        <w:rPr>
          <w:lang w:val="en-US"/>
        </w:rPr>
        <w:t>A side-effect of conducting the above-mentioned classifier experiments</w:t>
      </w:r>
      <w:r w:rsidR="00803181">
        <w:rPr>
          <w:lang w:val="en-US"/>
        </w:rPr>
        <w:t xml:space="preserve">, mentioned under requirement </w:t>
      </w:r>
      <w:r w:rsidR="00803181" w:rsidRPr="00803181">
        <w:rPr>
          <w:i/>
          <w:lang w:val="en-US"/>
        </w:rPr>
        <w:t>(b)</w:t>
      </w:r>
      <w:r w:rsidR="007D199E">
        <w:rPr>
          <w:lang w:val="en-US"/>
        </w:rPr>
        <w:t>,</w:t>
      </w:r>
      <w:r w:rsidR="005F5FAC">
        <w:rPr>
          <w:lang w:val="en-US"/>
        </w:rPr>
        <w:t xml:space="preserve"> was further to ensure that the</w:t>
      </w:r>
      <w:r w:rsidR="007B4CDF">
        <w:rPr>
          <w:lang w:val="en-US"/>
        </w:rPr>
        <w:t xml:space="preserve"> AIscreenR</w:t>
      </w:r>
      <w:r w:rsidR="005F5FAC">
        <w:rPr>
          <w:lang w:val="en-US"/>
        </w:rPr>
        <w:t xml:space="preserve"> </w:t>
      </w:r>
      <w:r w:rsidR="007B4CDF">
        <w:rPr>
          <w:lang w:val="en-US"/>
        </w:rPr>
        <w:t>package</w:t>
      </w:r>
      <w:r w:rsidR="005F5FAC">
        <w:rPr>
          <w:lang w:val="en-US"/>
        </w:rPr>
        <w:t xml:space="preserve"> works reliably. </w:t>
      </w:r>
    </w:p>
    <w:p w14:paraId="7CC46F13" w14:textId="7C643ADC" w:rsidR="008B5C84" w:rsidRDefault="005D0384" w:rsidP="005F5FAC">
      <w:pPr>
        <w:autoSpaceDE w:val="0"/>
        <w:autoSpaceDN w:val="0"/>
        <w:adjustRightInd w:val="0"/>
        <w:spacing w:after="0" w:line="360" w:lineRule="auto"/>
        <w:ind w:firstLine="1304"/>
        <w:jc w:val="both"/>
        <w:rPr>
          <w:rStyle w:val="translation"/>
          <w:lang w:val="en-US"/>
        </w:rPr>
      </w:pPr>
      <w:r>
        <w:rPr>
          <w:lang w:val="en-US"/>
        </w:rPr>
        <w:t>Then, t</w:t>
      </w:r>
      <w:r w:rsidR="00467E10">
        <w:rPr>
          <w:lang w:val="en-US"/>
        </w:rPr>
        <w:t xml:space="preserve">o fulfill requirements </w:t>
      </w:r>
      <w:r w:rsidR="00467E10" w:rsidRPr="00467E10">
        <w:rPr>
          <w:i/>
          <w:lang w:val="en-US"/>
        </w:rPr>
        <w:t>(d)</w:t>
      </w:r>
      <w:r w:rsidR="00467E10">
        <w:rPr>
          <w:lang w:val="en-US"/>
        </w:rPr>
        <w:t xml:space="preserve"> and </w:t>
      </w:r>
      <w:r w:rsidR="00467E10" w:rsidRPr="00467E10">
        <w:rPr>
          <w:i/>
          <w:lang w:val="en-US"/>
        </w:rPr>
        <w:t>(e)</w:t>
      </w:r>
      <w:r w:rsidR="00467E10">
        <w:rPr>
          <w:i/>
          <w:lang w:val="en-US"/>
        </w:rPr>
        <w:t>,</w:t>
      </w:r>
      <w:r w:rsidR="00467E10">
        <w:rPr>
          <w:lang w:val="en-US"/>
        </w:rPr>
        <w:t xml:space="preserve"> </w:t>
      </w:r>
      <w:r w:rsidR="000624AA">
        <w:rPr>
          <w:lang w:val="en-US"/>
        </w:rPr>
        <w:t>we develop a heuristic for how to test the performance of one’s developed prompt(s)</w:t>
      </w:r>
      <w:r>
        <w:rPr>
          <w:lang w:val="en-US"/>
        </w:rPr>
        <w:t xml:space="preserve"> and screening</w:t>
      </w:r>
      <w:r w:rsidR="000624AA">
        <w:rPr>
          <w:lang w:val="en-US"/>
        </w:rPr>
        <w:t xml:space="preserve"> a</w:t>
      </w:r>
      <w:r>
        <w:rPr>
          <w:lang w:val="en-US"/>
        </w:rPr>
        <w:t>s well as</w:t>
      </w:r>
      <w:r w:rsidR="000624AA">
        <w:rPr>
          <w:lang w:val="en-US"/>
        </w:rPr>
        <w:t xml:space="preserve"> assess under what conditions</w:t>
      </w:r>
      <w:r>
        <w:rPr>
          <w:lang w:val="en-US"/>
        </w:rPr>
        <w:t xml:space="preserve"> TAB screening</w:t>
      </w:r>
      <w:r w:rsidR="000624AA">
        <w:rPr>
          <w:lang w:val="en-US"/>
        </w:rPr>
        <w:t xml:space="preserve"> </w:t>
      </w:r>
      <w:r>
        <w:rPr>
          <w:lang w:val="en-US"/>
        </w:rPr>
        <w:t xml:space="preserve">with the </w:t>
      </w:r>
      <w:r w:rsidR="000624AA">
        <w:rPr>
          <w:lang w:val="en-US"/>
        </w:rPr>
        <w:t>GPT API</w:t>
      </w:r>
      <w:r>
        <w:rPr>
          <w:lang w:val="en-US"/>
        </w:rPr>
        <w:t xml:space="preserve"> models</w:t>
      </w:r>
      <w:r w:rsidR="000624AA">
        <w:rPr>
          <w:lang w:val="en-US"/>
        </w:rPr>
        <w:t xml:space="preserve"> can</w:t>
      </w:r>
      <w:r w:rsidR="00D82235">
        <w:rPr>
          <w:lang w:val="en-US"/>
        </w:rPr>
        <w:t xml:space="preserve"> (and cannot)</w:t>
      </w:r>
      <w:r w:rsidR="000624AA">
        <w:rPr>
          <w:lang w:val="en-US"/>
        </w:rPr>
        <w:t xml:space="preserve"> be accepted to be used </w:t>
      </w:r>
      <w:r w:rsidR="008B5C84">
        <w:rPr>
          <w:lang w:val="en-US"/>
        </w:rPr>
        <w:t>as a</w:t>
      </w:r>
      <w:r w:rsidR="005F5FAC">
        <w:rPr>
          <w:lang w:val="en-US"/>
        </w:rPr>
        <w:t>n</w:t>
      </w:r>
      <w:r w:rsidR="008B5C84">
        <w:rPr>
          <w:lang w:val="en-US"/>
        </w:rPr>
        <w:t xml:space="preserve"> </w:t>
      </w:r>
      <w:r w:rsidR="005F5FAC">
        <w:rPr>
          <w:lang w:val="en-US"/>
        </w:rPr>
        <w:t>independent</w:t>
      </w:r>
      <w:r w:rsidR="008B5C84">
        <w:rPr>
          <w:lang w:val="en-US"/>
        </w:rPr>
        <w:t xml:space="preserve"> second screener </w:t>
      </w:r>
      <w:r w:rsidR="000624AA">
        <w:rPr>
          <w:lang w:val="en-US"/>
        </w:rPr>
        <w:t xml:space="preserve">in </w:t>
      </w:r>
      <w:r w:rsidR="008B5C84">
        <w:rPr>
          <w:lang w:val="en-US"/>
        </w:rPr>
        <w:t xml:space="preserve">systematic </w:t>
      </w:r>
      <w:r w:rsidR="000624AA">
        <w:rPr>
          <w:lang w:val="en-US"/>
        </w:rPr>
        <w:t>review</w:t>
      </w:r>
      <w:r w:rsidR="008B5C84">
        <w:rPr>
          <w:lang w:val="en-US"/>
        </w:rPr>
        <w:t>s</w:t>
      </w:r>
      <w:r w:rsidR="000624AA">
        <w:rPr>
          <w:lang w:val="en-US"/>
        </w:rPr>
        <w:t xml:space="preserve">. </w:t>
      </w:r>
      <w:r w:rsidR="005F5FAC">
        <w:rPr>
          <w:lang w:val="en-US"/>
        </w:rPr>
        <w:t xml:space="preserve">We inform these guidelines </w:t>
      </w:r>
      <w:r w:rsidR="00DE7226">
        <w:rPr>
          <w:lang w:val="en-US"/>
        </w:rPr>
        <w:t>by</w:t>
      </w:r>
      <w:r w:rsidR="005F5FAC">
        <w:rPr>
          <w:lang w:val="en-US"/>
        </w:rPr>
        <w:t xml:space="preserve"> the </w:t>
      </w:r>
      <w:r w:rsidR="00467E10">
        <w:rPr>
          <w:lang w:val="en-US"/>
        </w:rPr>
        <w:t xml:space="preserve">empirical human screening benchmarks developed </w:t>
      </w:r>
      <w:r>
        <w:rPr>
          <w:lang w:val="en-US"/>
        </w:rPr>
        <w:t>under requirement</w:t>
      </w:r>
      <w:r w:rsidR="00467E10">
        <w:rPr>
          <w:lang w:val="en-US"/>
        </w:rPr>
        <w:t xml:space="preserve"> </w:t>
      </w:r>
      <w:r w:rsidR="00467E10">
        <w:rPr>
          <w:i/>
          <w:lang w:val="en-US"/>
        </w:rPr>
        <w:t>(b)</w:t>
      </w:r>
      <w:r>
        <w:rPr>
          <w:lang w:val="en-US"/>
        </w:rPr>
        <w:t xml:space="preserve"> as well</w:t>
      </w:r>
      <w:r w:rsidR="00467E10">
        <w:rPr>
          <w:lang w:val="en-US"/>
        </w:rPr>
        <w:t>.</w:t>
      </w:r>
      <w:r>
        <w:rPr>
          <w:lang w:val="en-US"/>
        </w:rPr>
        <w:t xml:space="preserve"> </w:t>
      </w:r>
      <w:r w:rsidR="005F5FAC">
        <w:rPr>
          <w:lang w:val="en-US"/>
        </w:rPr>
        <w:t>Since</w:t>
      </w:r>
      <w:r>
        <w:rPr>
          <w:lang w:val="en-US"/>
        </w:rPr>
        <w:t xml:space="preserve"> we</w:t>
      </w:r>
      <w:r w:rsidR="00467E10">
        <w:rPr>
          <w:lang w:val="en-US"/>
        </w:rPr>
        <w:t xml:space="preserve"> are working with pre-</w:t>
      </w:r>
      <w:r w:rsidR="00467E10" w:rsidRPr="005D0384">
        <w:rPr>
          <w:i/>
          <w:lang w:val="en-US"/>
        </w:rPr>
        <w:t>trained</w:t>
      </w:r>
      <w:r w:rsidR="00467E10">
        <w:rPr>
          <w:lang w:val="en-US"/>
        </w:rPr>
        <w:t xml:space="preserve"> models,</w:t>
      </w:r>
      <w:r w:rsidR="007D199E">
        <w:rPr>
          <w:lang w:val="en-US"/>
        </w:rPr>
        <w:t xml:space="preserve"> </w:t>
      </w:r>
      <w:r>
        <w:rPr>
          <w:lang w:val="en-US"/>
        </w:rPr>
        <w:t>requirement</w:t>
      </w:r>
      <w:r w:rsidR="00467E10">
        <w:rPr>
          <w:lang w:val="en-US"/>
        </w:rPr>
        <w:t xml:space="preserve"> </w:t>
      </w:r>
      <w:r w:rsidR="00467E10">
        <w:rPr>
          <w:i/>
          <w:lang w:val="en-US"/>
        </w:rPr>
        <w:t>(e)</w:t>
      </w:r>
      <w:r w:rsidR="00467E10">
        <w:rPr>
          <w:lang w:val="en-US"/>
        </w:rPr>
        <w:t xml:space="preserve"> is not</w:t>
      </w:r>
      <w:r>
        <w:rPr>
          <w:lang w:val="en-US"/>
        </w:rPr>
        <w:t xml:space="preserve"> as such</w:t>
      </w:r>
      <w:r w:rsidR="00467E10">
        <w:rPr>
          <w:lang w:val="en-US"/>
        </w:rPr>
        <w:t xml:space="preserve"> necessary in our case.</w:t>
      </w:r>
      <w:r>
        <w:rPr>
          <w:lang w:val="en-US"/>
        </w:rPr>
        <w:t xml:space="preserve"> Instead, the performance of the prompt(s) used for screening needs to be </w:t>
      </w:r>
      <w:r w:rsidRPr="005D0384">
        <w:rPr>
          <w:i/>
          <w:lang w:val="en-US"/>
        </w:rPr>
        <w:t>tested</w:t>
      </w:r>
      <w:r>
        <w:rPr>
          <w:lang w:val="en-US"/>
        </w:rPr>
        <w:t xml:space="preserve"> and compared against human performance measures before credible TAB </w:t>
      </w:r>
      <w:r>
        <w:rPr>
          <w:lang w:val="en-US"/>
        </w:rPr>
        <w:lastRenderedPageBreak/>
        <w:t xml:space="preserve">screening can be initiated. </w:t>
      </w:r>
      <w:r w:rsidR="00467E10">
        <w:rPr>
          <w:lang w:val="en-US"/>
        </w:rPr>
        <w:t>We return to this point when we show how to develop reliable prompts for TAB screening</w:t>
      </w:r>
      <w:r>
        <w:rPr>
          <w:lang w:val="en-US"/>
        </w:rPr>
        <w:t xml:space="preserve"> in later sections. </w:t>
      </w:r>
      <w:r w:rsidR="00467E10">
        <w:rPr>
          <w:lang w:val="en-US"/>
        </w:rPr>
        <w:t xml:space="preserve">Finally, to accommodate requirement </w:t>
      </w:r>
      <w:r w:rsidR="00467E10">
        <w:rPr>
          <w:i/>
          <w:lang w:val="en-US"/>
        </w:rPr>
        <w:t>(f)</w:t>
      </w:r>
      <w:r w:rsidR="00467E10">
        <w:rPr>
          <w:lang w:val="en-US"/>
        </w:rPr>
        <w:t xml:space="preserve"> we have developed the </w:t>
      </w:r>
      <w:r w:rsidR="00467E10" w:rsidRPr="000B4CB0">
        <w:rPr>
          <w:rFonts w:cs="Times New Roman"/>
          <w:lang w:val="en-US"/>
        </w:rPr>
        <w:t>AIscreenR</w:t>
      </w:r>
      <w:r w:rsidR="00467E10">
        <w:rPr>
          <w:lang w:val="en-US"/>
        </w:rPr>
        <w:t xml:space="preserve"> </w:t>
      </w:r>
      <w:r w:rsidR="005F5FAC">
        <w:rPr>
          <w:lang w:val="en-US"/>
        </w:rPr>
        <w:t xml:space="preserve">package </w:t>
      </w:r>
      <w:r w:rsidR="00467E10">
        <w:rPr>
          <w:lang w:val="en-US"/>
        </w:rPr>
        <w:t xml:space="preserve">as an open-source software so that others in the review community can </w:t>
      </w:r>
      <w:r w:rsidR="005F5FAC">
        <w:rPr>
          <w:lang w:val="en-US"/>
        </w:rPr>
        <w:t>readily</w:t>
      </w:r>
      <w:r w:rsidR="00467E10">
        <w:rPr>
          <w:lang w:val="en-US"/>
        </w:rPr>
        <w:t xml:space="preserve"> contribute to the development and ongoing support of the software.</w:t>
      </w:r>
      <w:r w:rsidR="008B5C84">
        <w:rPr>
          <w:lang w:val="en-US"/>
        </w:rPr>
        <w:t xml:space="preserve"> </w:t>
      </w:r>
      <w:r w:rsidR="00467E10">
        <w:rPr>
          <w:lang w:val="en-US"/>
        </w:rPr>
        <w:t>With t</w:t>
      </w:r>
      <w:r w:rsidR="00393721">
        <w:rPr>
          <w:lang w:val="en-US"/>
        </w:rPr>
        <w:t xml:space="preserve">he </w:t>
      </w:r>
      <w:r w:rsidR="00467E10">
        <w:rPr>
          <w:lang w:val="en-US"/>
        </w:rPr>
        <w:t>exposition</w:t>
      </w:r>
      <w:r w:rsidR="00393721">
        <w:rPr>
          <w:lang w:val="en-US"/>
        </w:rPr>
        <w:t xml:space="preserve"> sketched above</w:t>
      </w:r>
      <w:r w:rsidR="00467E10">
        <w:rPr>
          <w:lang w:val="en-US"/>
        </w:rPr>
        <w:t>, we hope to make the uptake of such tools more acceptable</w:t>
      </w:r>
      <w:r w:rsidR="007D199E">
        <w:rPr>
          <w:lang w:val="en-US"/>
        </w:rPr>
        <w:t xml:space="preserve"> </w:t>
      </w:r>
      <w:r w:rsidR="00467E10">
        <w:rPr>
          <w:lang w:val="en-US"/>
        </w:rPr>
        <w:t xml:space="preserve">in future </w:t>
      </w:r>
      <w:r w:rsidR="00D82235">
        <w:rPr>
          <w:lang w:val="en-US"/>
        </w:rPr>
        <w:t xml:space="preserve">state-of-the-art systematic </w:t>
      </w:r>
      <w:r w:rsidR="00467E10">
        <w:rPr>
          <w:lang w:val="en-US"/>
        </w:rPr>
        <w:t>reviews.</w:t>
      </w:r>
      <w:r w:rsidR="00393721">
        <w:rPr>
          <w:rStyle w:val="translation"/>
          <w:lang w:val="en-US"/>
        </w:rPr>
        <w:t xml:space="preserve"> </w:t>
      </w:r>
      <w:r w:rsidR="001B592D">
        <w:rPr>
          <w:rStyle w:val="translation"/>
          <w:lang w:val="en-US"/>
        </w:rPr>
        <w:t xml:space="preserve">This goes without saying that our approach represents </w:t>
      </w:r>
      <w:r w:rsidR="00D82235">
        <w:rPr>
          <w:rStyle w:val="translation"/>
          <w:lang w:val="en-US"/>
        </w:rPr>
        <w:t>a</w:t>
      </w:r>
      <w:r w:rsidR="001B592D">
        <w:rPr>
          <w:rStyle w:val="translation"/>
          <w:lang w:val="en-US"/>
        </w:rPr>
        <w:t xml:space="preserve"> final solution. Our aim is</w:t>
      </w:r>
      <w:r w:rsidR="007D199E">
        <w:rPr>
          <w:rStyle w:val="translation"/>
          <w:lang w:val="en-US"/>
        </w:rPr>
        <w:t xml:space="preserve"> </w:t>
      </w:r>
      <w:r w:rsidR="00751D45">
        <w:rPr>
          <w:rStyle w:val="translation"/>
          <w:lang w:val="en-US"/>
        </w:rPr>
        <w:t>merely</w:t>
      </w:r>
      <w:r w:rsidR="001B592D">
        <w:rPr>
          <w:rStyle w:val="translation"/>
          <w:lang w:val="en-US"/>
        </w:rPr>
        <w:t xml:space="preserve"> to show one way in which GPT API models can be used for TAB screening in large-scale systematic reviews that can inspire future applications of TAB screening with LLMs.</w:t>
      </w:r>
    </w:p>
    <w:p w14:paraId="09350433" w14:textId="29132124" w:rsidR="00296111" w:rsidRDefault="00467E10" w:rsidP="00DC7C60">
      <w:pPr>
        <w:autoSpaceDE w:val="0"/>
        <w:autoSpaceDN w:val="0"/>
        <w:adjustRightInd w:val="0"/>
        <w:spacing w:after="0" w:line="360" w:lineRule="auto"/>
        <w:ind w:firstLine="1304"/>
        <w:jc w:val="both"/>
        <w:rPr>
          <w:rFonts w:cs="Times New Roman"/>
          <w:szCs w:val="24"/>
          <w:lang w:val="en-US"/>
        </w:rPr>
      </w:pP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OpenAI’s GPT models for TAB screening tasks in systematic reviews and reflect on </w:t>
      </w:r>
      <w:r w:rsidR="00495C59">
        <w:rPr>
          <w:lang w:val="en-US"/>
        </w:rPr>
        <w:t>our</w:t>
      </w:r>
      <w:r w:rsidR="009E0ED5">
        <w:rPr>
          <w:lang w:val="en-US"/>
        </w:rPr>
        <w:t xml:space="preserve"> contributions.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213868">
        <w:rPr>
          <w:lang w:val="en-US"/>
        </w:rPr>
        <w:t>In Section 3, we</w:t>
      </w:r>
      <w:r w:rsidR="00DE7226">
        <w:rPr>
          <w:lang w:val="en-US"/>
        </w:rPr>
        <w:t xml:space="preserve"> </w:t>
      </w:r>
      <w:r w:rsidR="00495C59">
        <w:rPr>
          <w:lang w:val="en-US"/>
        </w:rPr>
        <w:t>further</w:t>
      </w:r>
      <w:r w:rsidR="00213868">
        <w:rPr>
          <w:lang w:val="en-US"/>
        </w:rPr>
        <w:t xml:space="preserv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of the GPT API models</w:t>
      </w:r>
      <w:r w:rsidR="00A7375D">
        <w:rPr>
          <w:lang w:val="en-US"/>
        </w:rPr>
        <w:t>.</w:t>
      </w:r>
      <w:r w:rsidR="00B030B9">
        <w:rPr>
          <w:lang w:val="en-US"/>
        </w:rPr>
        <w:t xml:space="preserve"> </w:t>
      </w:r>
      <w:r w:rsidR="00A4653A">
        <w:rPr>
          <w:lang w:val="en-US"/>
        </w:rPr>
        <w:t xml:space="preserve">In Section </w:t>
      </w:r>
      <w:r w:rsidR="00A7375D">
        <w:rPr>
          <w:lang w:val="en-US"/>
        </w:rPr>
        <w:t>4</w:t>
      </w:r>
      <w:r w:rsidR="00826945">
        <w:rPr>
          <w:lang w:val="en-US"/>
        </w:rPr>
        <w:t>,</w:t>
      </w:r>
      <w:r w:rsidR="00A4653A">
        <w:rPr>
          <w:lang w:val="en-US"/>
        </w:rPr>
        <w:t xml:space="preserve"> </w:t>
      </w:r>
      <w:r w:rsidR="00246DFC">
        <w:rPr>
          <w:lang w:val="en-US"/>
        </w:rPr>
        <w:t>we present our classifier experiment</w:t>
      </w:r>
      <w:r w:rsidR="00751D45">
        <w:rPr>
          <w:lang w:val="en-US"/>
        </w:rPr>
        <w:t>s</w:t>
      </w:r>
      <w:r w:rsidR="00246DFC">
        <w:rPr>
          <w:lang w:val="en-US"/>
        </w:rPr>
        <w:t xml:space="preserve">, including </w:t>
      </w:r>
      <w:r w:rsidR="00A7375D">
        <w:rPr>
          <w:lang w:val="en-US"/>
        </w:rPr>
        <w:t>our prompt engineering and</w:t>
      </w:r>
      <w:r w:rsidR="00A4653A">
        <w:rPr>
          <w:lang w:val="en-US"/>
        </w:rPr>
        <w:t xml:space="preserve"> data</w:t>
      </w:r>
      <w:r w:rsidR="00246DFC">
        <w:rPr>
          <w:lang w:val="en-US"/>
        </w:rPr>
        <w:t xml:space="preserve"> </w:t>
      </w:r>
      <w:r w:rsidR="00751D45">
        <w:rPr>
          <w:lang w:val="en-US"/>
        </w:rPr>
        <w:t>underlying</w:t>
      </w:r>
      <w:r w:rsidR="00A4653A">
        <w:rPr>
          <w:lang w:val="en-US"/>
        </w:rPr>
        <w:t xml:space="preserve"> </w:t>
      </w:r>
      <w:r w:rsidR="00C57118">
        <w:rPr>
          <w:lang w:val="en-US"/>
        </w:rPr>
        <w:t>the</w:t>
      </w:r>
      <w:r w:rsidR="00246DFC">
        <w:rPr>
          <w:lang w:val="en-US"/>
        </w:rPr>
        <w:t>se</w:t>
      </w:r>
      <w:r w:rsidR="00C57118">
        <w:rPr>
          <w:lang w:val="en-US"/>
        </w:rPr>
        <w:t xml:space="preserve"> </w:t>
      </w:r>
      <w:r w:rsidR="00246DFC">
        <w:rPr>
          <w:lang w:val="en-US"/>
        </w:rPr>
        <w:t>experiments</w:t>
      </w:r>
      <w:r w:rsidR="00A7375D">
        <w:rPr>
          <w:lang w:val="en-US"/>
        </w:rPr>
        <w:t>. T</w:t>
      </w:r>
      <w:r w:rsidR="00C57118">
        <w:rPr>
          <w:lang w:val="en-US"/>
        </w:rPr>
        <w:t xml:space="preserve">he results </w:t>
      </w:r>
      <w:r w:rsidR="00826945">
        <w:rPr>
          <w:lang w:val="en-US"/>
        </w:rPr>
        <w:t>of these experiments</w:t>
      </w:r>
      <w:r w:rsidR="00A7375D">
        <w:rPr>
          <w:lang w:val="en-US"/>
        </w:rPr>
        <w:t xml:space="preserve"> are also presented in this section. </w:t>
      </w:r>
      <w:r w:rsidR="00C57118">
        <w:rPr>
          <w:lang w:val="en-US"/>
        </w:rPr>
        <w:t xml:space="preserve">In section </w:t>
      </w:r>
      <w:r w:rsidR="00A7375D">
        <w:rPr>
          <w:lang w:val="en-US"/>
        </w:rPr>
        <w:t>5</w:t>
      </w:r>
      <w:r w:rsidR="00C57118">
        <w:rPr>
          <w:lang w:val="en-US"/>
        </w:rPr>
        <w:t>,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we think reviewers are ‘good to go’ in terms of using OpenAI’s GPT API models as a</w:t>
      </w:r>
      <w:r w:rsidR="005F5FAC">
        <w:rPr>
          <w:lang w:val="en-US"/>
        </w:rPr>
        <w:t xml:space="preserve">n independent </w:t>
      </w:r>
      <w:r w:rsidR="00C57118">
        <w:rPr>
          <w:lang w:val="en-US"/>
        </w:rPr>
        <w:t>second screener</w:t>
      </w:r>
      <w:r w:rsidR="00A7375D">
        <w:rPr>
          <w:lang w:val="en-US"/>
        </w:rPr>
        <w:t xml:space="preserve">. Moreover, we flesh out how we think reliable prompts can be developed in future reviews. </w:t>
      </w:r>
      <w:r w:rsidR="005F5FAC">
        <w:rPr>
          <w:lang w:val="en-US"/>
        </w:rPr>
        <w:t>Finally, in</w:t>
      </w:r>
      <w:r w:rsidR="00C57118">
        <w:rPr>
          <w:lang w:val="en-US"/>
        </w:rPr>
        <w:t xml:space="preserve"> Sections </w:t>
      </w:r>
      <w:r w:rsidR="00A7375D">
        <w:rPr>
          <w:lang w:val="en-US"/>
        </w:rPr>
        <w:t>6</w:t>
      </w:r>
      <w:r w:rsidR="00C57118">
        <w:rPr>
          <w:lang w:val="en-US"/>
        </w:rPr>
        <w:t xml:space="preserve"> to </w:t>
      </w:r>
      <w:r w:rsidR="00A7375D">
        <w:rPr>
          <w:lang w:val="en-US"/>
        </w:rPr>
        <w:t>8</w:t>
      </w:r>
      <w:r w:rsidR="00C57118">
        <w:rPr>
          <w:lang w:val="en-US"/>
        </w:rPr>
        <w:t>, we recapitulate by reflecting on the lim</w:t>
      </w:r>
      <w:r w:rsidR="005F5FAC">
        <w:rPr>
          <w:lang w:val="en-US"/>
        </w:rPr>
        <w:t>it</w:t>
      </w:r>
      <w:r w:rsidR="00C57118">
        <w:rPr>
          <w:lang w:val="en-US"/>
        </w:rPr>
        <w:t>ations of our work and the use of</w:t>
      </w:r>
      <w:r w:rsidR="00213868">
        <w:rPr>
          <w:lang w:val="en-US"/>
        </w:rPr>
        <w:t xml:space="preserve"> OpenAI’s</w:t>
      </w:r>
      <w:r w:rsidR="00C57118">
        <w:rPr>
          <w:lang w:val="en-US"/>
        </w:rPr>
        <w:t xml:space="preserve"> LLM</w:t>
      </w:r>
      <w:r w:rsidR="00213868">
        <w:rPr>
          <w:lang w:val="en-US"/>
        </w:rPr>
        <w:t>s 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5724E377" w14:textId="77777777" w:rsidR="0054144B" w:rsidRDefault="0054144B" w:rsidP="00DC7C60">
      <w:pPr>
        <w:autoSpaceDE w:val="0"/>
        <w:autoSpaceDN w:val="0"/>
        <w:adjustRightInd w:val="0"/>
        <w:spacing w:after="0" w:line="360" w:lineRule="auto"/>
        <w:ind w:firstLine="1304"/>
        <w:jc w:val="both"/>
        <w:rPr>
          <w:lang w:val="en-US"/>
        </w:rPr>
      </w:pPr>
    </w:p>
    <w:p w14:paraId="7FBE22BF" w14:textId="3201200F" w:rsidR="00C03E98" w:rsidRPr="00DD4509" w:rsidRDefault="00DD4509" w:rsidP="006F63D8">
      <w:pPr>
        <w:spacing w:after="0" w:line="360" w:lineRule="auto"/>
        <w:jc w:val="both"/>
        <w:rPr>
          <w:b/>
          <w:lang w:val="en-US"/>
        </w:rPr>
      </w:pPr>
      <w:r>
        <w:rPr>
          <w:b/>
          <w:lang w:val="en-US"/>
        </w:rPr>
        <w:t>2 RELATED WORK</w:t>
      </w:r>
    </w:p>
    <w:p w14:paraId="6DBA84FE" w14:textId="64398B3E" w:rsidR="00DE7226" w:rsidRDefault="008A385E" w:rsidP="006F63D8">
      <w:pPr>
        <w:spacing w:after="0" w:line="360" w:lineRule="auto"/>
        <w:jc w:val="both"/>
        <w:rPr>
          <w:lang w:val="en-US"/>
        </w:rPr>
      </w:pPr>
      <w:r>
        <w:rPr>
          <w:lang w:val="en-US"/>
        </w:rPr>
        <w:t xml:space="preserve">To our knowledge, the first evaluation of the </w:t>
      </w:r>
      <w:r w:rsidR="00DA5E2D">
        <w:rPr>
          <w:lang w:val="en-US"/>
        </w:rPr>
        <w:t xml:space="preserve">TAB </w:t>
      </w:r>
      <w:r>
        <w:rPr>
          <w:lang w:val="en-US"/>
        </w:rPr>
        <w:t xml:space="preserve">screening performance of OpenAI’s GPT </w:t>
      </w:r>
      <w:r w:rsidR="00DE7226">
        <w:rPr>
          <w:lang w:val="en-US"/>
        </w:rPr>
        <w:t xml:space="preserve">API </w:t>
      </w:r>
      <w:r>
        <w:rPr>
          <w:lang w:val="en-US"/>
        </w:rPr>
        <w:t>models w</w:t>
      </w:r>
      <w:r w:rsidR="00DE7226">
        <w:rPr>
          <w:lang w:val="en-US"/>
        </w:rPr>
        <w:t>as</w:t>
      </w:r>
      <w:r>
        <w:rPr>
          <w:lang w:val="en-US"/>
        </w:rPr>
        <w:t xml:space="preserve"> performed by </w:t>
      </w:r>
      <w:r w:rsidR="00625587">
        <w:rPr>
          <w:lang w:val="en-US"/>
        </w:rPr>
        <w:t>Syriani et al.</w:t>
      </w:r>
      <w:r w:rsidR="00625587" w:rsidRPr="0011702D">
        <w:rPr>
          <w:lang w:val="en-US"/>
        </w:rPr>
        <w:t xml:space="preserve"> </w:t>
      </w:r>
      <w:r w:rsidR="00625587">
        <w:fldChar w:fldCharType="begin" w:fldLock="1"/>
      </w:r>
      <w:r w:rsidR="00D86B72">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340FDD" w:rsidRPr="00340FDD">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 xml:space="preserve">compared the TAB screening performance of the GPT API model </w:t>
      </w:r>
      <w:r w:rsidR="0007719B">
        <w:rPr>
          <w:lang w:val="en-US"/>
        </w:rPr>
        <w:t>gpt-</w:t>
      </w:r>
      <w:r w:rsidR="00066D16">
        <w:rPr>
          <w:lang w:val="en-US"/>
        </w:rPr>
        <w:t>3.5-turbo-0301</w:t>
      </w:r>
      <w:r w:rsidR="00BA7D98" w:rsidRPr="000D35BD">
        <w:rPr>
          <w:rStyle w:val="FootnoteReference"/>
        </w:rPr>
        <w:footnoteReference w:id="5"/>
      </w:r>
      <w:r w:rsidR="00066D16">
        <w:rPr>
          <w:lang w:val="en-US"/>
        </w:rPr>
        <w:t xml:space="preserve"> relative to five state-of-the-art machine learning algorit</w:t>
      </w:r>
      <w:r w:rsidR="00DE7226">
        <w:rPr>
          <w:lang w:val="en-US"/>
        </w:rPr>
        <w:t>h</w:t>
      </w:r>
      <w:r w:rsidR="00066D16">
        <w:rPr>
          <w:lang w:val="en-US"/>
        </w:rPr>
        <w:t xml:space="preserve">ms. </w:t>
      </w:r>
      <w:r w:rsidR="00DE7226">
        <w:rPr>
          <w:lang w:val="en-US"/>
        </w:rPr>
        <w:t>Hereto they found that OpenAI’s GPT API models perform on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r w:rsidR="00066D16">
        <w:rPr>
          <w:lang w:val="en-US"/>
        </w:rPr>
        <w:t xml:space="preserve">They </w:t>
      </w:r>
      <w:r w:rsidR="00DE7226">
        <w:rPr>
          <w:lang w:val="en-US"/>
        </w:rPr>
        <w:t>only found the models to perform badly</w:t>
      </w:r>
      <w:r w:rsidR="00256D62">
        <w:rPr>
          <w:lang w:val="en-US"/>
        </w:rPr>
        <w:t xml:space="preserve"> when</w:t>
      </w:r>
      <w:r w:rsidR="00DE7226">
        <w:rPr>
          <w:lang w:val="en-US"/>
        </w:rPr>
        <w:t xml:space="preserve"> applied </w:t>
      </w:r>
      <w:r w:rsidR="00A54E70">
        <w:rPr>
          <w:lang w:val="en-US"/>
        </w:rPr>
        <w:t>on</w:t>
      </w:r>
      <w:r w:rsidR="00DE7226">
        <w:rPr>
          <w:lang w:val="en-US"/>
        </w:rPr>
        <w:t xml:space="preserve"> datasets</w:t>
      </w:r>
      <w:r w:rsidR="00256D62">
        <w:rPr>
          <w:lang w:val="en-US"/>
        </w:rPr>
        <w:t xml:space="preserve"> </w:t>
      </w:r>
      <w:r w:rsidR="00DE7226">
        <w:rPr>
          <w:lang w:val="en-US"/>
        </w:rPr>
        <w:t>where 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DA5E2D">
        <w:rPr>
          <w:lang w:val="en-US"/>
        </w:rPr>
        <w:t xml:space="preserve">. This </w:t>
      </w:r>
      <w:r w:rsidR="00DE7226">
        <w:rPr>
          <w:lang w:val="en-US"/>
        </w:rPr>
        <w:t xml:space="preserve">might </w:t>
      </w:r>
      <w:r w:rsidR="00DA5E2D">
        <w:rPr>
          <w:lang w:val="en-US"/>
        </w:rPr>
        <w:t>simply</w:t>
      </w:r>
      <w:r w:rsidR="00DE7226">
        <w:rPr>
          <w:lang w:val="en-US"/>
        </w:rPr>
        <w:t xml:space="preserve"> </w:t>
      </w:r>
      <w:r w:rsidR="00DE7226">
        <w:rPr>
          <w:lang w:val="en-US"/>
        </w:rPr>
        <w:lastRenderedPageBreak/>
        <w:t>indicate that the models perform badly when given unclear inclusion</w:t>
      </w:r>
      <w:r w:rsidR="00134BE0">
        <w:rPr>
          <w:lang w:val="en-US"/>
        </w:rPr>
        <w:t>/exclusion</w:t>
      </w:r>
      <w:r w:rsidR="00DE7226">
        <w:rPr>
          <w:lang w:val="en-US"/>
        </w:rPr>
        <w:t xml:space="preserve"> criteria</w:t>
      </w:r>
      <w:r w:rsidR="002F53FE">
        <w:rPr>
          <w:lang w:val="en-US"/>
        </w:rPr>
        <w:t xml:space="preserve">—as </w:t>
      </w:r>
      <w:r w:rsidR="004A13C6">
        <w:rPr>
          <w:lang w:val="en-US"/>
        </w:rPr>
        <w:t xml:space="preserve">the </w:t>
      </w:r>
      <w:r w:rsidR="002F53FE">
        <w:rPr>
          <w:lang w:val="en-US"/>
        </w:rPr>
        <w:t>humans</w:t>
      </w:r>
      <w:r w:rsidR="00DA5E2D">
        <w:rPr>
          <w:lang w:val="en-US"/>
        </w:rPr>
        <w:t xml:space="preserve"> </w:t>
      </w:r>
      <w:r w:rsidR="004A13C6">
        <w:rPr>
          <w:lang w:val="en-US"/>
        </w:rPr>
        <w:t>did</w:t>
      </w:r>
      <w:r w:rsidR="00DA5E2D">
        <w:rPr>
          <w:lang w:val="en-US"/>
        </w:rPr>
        <w:t xml:space="preserve"> too</w:t>
      </w:r>
      <w:r w:rsidR="00DE7226">
        <w:rPr>
          <w:lang w:val="en-US"/>
        </w:rPr>
        <w:t>. Syriani et al.</w:t>
      </w:r>
      <w:r w:rsidR="00DE7226" w:rsidRPr="0011702D">
        <w:rPr>
          <w:lang w:val="en-US"/>
        </w:rPr>
        <w:t xml:space="preserve"> </w:t>
      </w:r>
      <w:r w:rsidR="00DE7226">
        <w:fldChar w:fldCharType="begin" w:fldLock="1"/>
      </w:r>
      <w:r w:rsidR="00DE7226">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7226" w:rsidRPr="00340FDD">
        <w:rPr>
          <w:noProof/>
          <w:lang w:val="en-US"/>
        </w:rPr>
        <w:t>(2023)</w:t>
      </w:r>
      <w:r w:rsidR="00DE7226">
        <w:fldChar w:fldCharType="end"/>
      </w:r>
      <w:r w:rsidR="00DE7226" w:rsidRPr="007332FC">
        <w:rPr>
          <w:lang w:val="en-US"/>
        </w:rPr>
        <w:t xml:space="preserve"> used Python to reach the GPT API models</w:t>
      </w:r>
      <w:r w:rsidR="00DA5E2D" w:rsidRPr="007332FC">
        <w:rPr>
          <w:lang w:val="en-US"/>
        </w:rPr>
        <w:t xml:space="preserve">, but </w:t>
      </w:r>
      <w:r w:rsidR="00DE7226" w:rsidRPr="007332FC">
        <w:rPr>
          <w:lang w:val="en-US"/>
        </w:rPr>
        <w:t>they 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483BA8E2" w:rsidR="00DB2079" w:rsidRDefault="00DB2079" w:rsidP="00DE7226">
      <w:pPr>
        <w:spacing w:after="0" w:line="360" w:lineRule="auto"/>
        <w:ind w:firstLine="1304"/>
        <w:jc w:val="both"/>
        <w:rPr>
          <w:lang w:val="en-US"/>
        </w:rPr>
      </w:pPr>
      <w:r w:rsidRPr="007340E8">
        <w:t xml:space="preserve">Guo et al. </w:t>
      </w:r>
      <w:r>
        <w:rPr>
          <w:lang w:val="en-US"/>
        </w:rPr>
        <w:fldChar w:fldCharType="begin" w:fldLock="1"/>
      </w:r>
      <w:r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Pr>
          <w:lang w:val="en-US"/>
        </w:rPr>
        <w:instrText>κ</w:instrText>
      </w:r>
      <w:r w:rsidRPr="007340E8">
        <w:instrText xml:space="preserve">=0.46, and the prevalence and bias-adjusted </w:instrText>
      </w:r>
      <w:r>
        <w:rPr>
          <w:lang w:val="en-US"/>
        </w:rPr>
        <w:instrText>κ</w:instrText>
      </w:r>
      <w:r w:rsidRPr="007340E8">
        <w:instrText xml:space="preserve"> between our proposed methods and the consensus-based human decisions was </w:instrText>
      </w:r>
      <w:r>
        <w:rPr>
          <w:lang w:val="en-US"/>
        </w:rPr>
        <w:instrText>κ</w:instrText>
      </w:r>
      <w:r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Pr="007340E8">
        <w:rPr>
          <w:noProof/>
        </w:rPr>
        <w:t>(2024)</w:t>
      </w:r>
      <w:r>
        <w:rPr>
          <w:lang w:val="en-US"/>
        </w:rPr>
        <w:fldChar w:fldCharType="end"/>
      </w:r>
      <w:r w:rsidR="006C1FAB" w:rsidRPr="007332FC">
        <w:t xml:space="preserve"> tested the leverage of OpenAI’s GPT-4 API model</w:t>
      </w:r>
      <w:r w:rsidR="006C1FAB" w:rsidRPr="000D35BD">
        <w:rPr>
          <w:rStyle w:val="FootnoteReference"/>
        </w:rPr>
        <w:footnoteReference w:id="6"/>
      </w:r>
      <w:r w:rsidR="006C1FAB" w:rsidRPr="007332FC">
        <w:t xml:space="preserve"> for TAB screening of medical research literature. </w:t>
      </w:r>
      <w:r w:rsidR="006C1FAB">
        <w:rPr>
          <w:lang w:val="en-US"/>
        </w:rPr>
        <w:t xml:space="preserve">They found that the average recall (referred to as the sensitivity of included paper) </w:t>
      </w:r>
      <w:r w:rsidR="00DA5E2D">
        <w:rPr>
          <w:lang w:val="en-US"/>
        </w:rPr>
        <w:t xml:space="preserve">and specificity when compared to the final decision of two independent human screeners </w:t>
      </w:r>
      <w:r w:rsidR="006C1FAB">
        <w:rPr>
          <w:lang w:val="en-US"/>
        </w:rPr>
        <w:t xml:space="preserve">across six clinical reviews was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7340E8">
        <w:t xml:space="preserve">Guo et al. </w:t>
      </w:r>
      <w:r w:rsidR="006C1FAB">
        <w:rPr>
          <w:lang w:val="en-US"/>
        </w:rPr>
        <w:fldChar w:fldCharType="begin" w:fldLock="1"/>
      </w:r>
      <w:r w:rsidR="006C1FAB"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infe</w:t>
      </w:r>
      <w:r w:rsidR="00134BE0">
        <w:rPr>
          <w:lang w:val="en-US"/>
        </w:rPr>
        <w:t>r</w:t>
      </w:r>
      <w:r w:rsidR="006C1FAB">
        <w:rPr>
          <w:lang w:val="en-US"/>
        </w:rPr>
        <w:t>r</w:t>
      </w:r>
      <w:r w:rsidR="00DA5E2D">
        <w:rPr>
          <w:lang w:val="en-US"/>
        </w:rPr>
        <w:t>ed</w:t>
      </w:r>
      <w:r w:rsidR="006C1FAB">
        <w:rPr>
          <w:lang w:val="en-US"/>
        </w:rPr>
        <w:t xml:space="preserve"> that the GPT-4 model is proficient in terms of excluding the right studies whereas it is insufficient in finding relevant studies</w:t>
      </w:r>
      <w:r w:rsidR="00DA5E2D">
        <w:rPr>
          <w:lang w:val="en-US"/>
        </w:rPr>
        <w:t xml:space="preserve"> compared to human screen</w:t>
      </w:r>
      <w:r w:rsidR="00134BE0">
        <w:rPr>
          <w:lang w:val="en-US"/>
        </w:rPr>
        <w:t>ers</w:t>
      </w:r>
      <w:r w:rsidR="006C1FAB">
        <w:rPr>
          <w:lang w:val="en-US"/>
        </w:rPr>
        <w:t xml:space="preserve">. Consequently, </w:t>
      </w:r>
      <w:r w:rsidR="006C1FAB" w:rsidRPr="00065935">
        <w:rPr>
          <w:lang w:val="en-US"/>
        </w:rPr>
        <w:t xml:space="preserve">Guo et al. </w:t>
      </w:r>
      <w:r w:rsidR="006C1FAB">
        <w:rPr>
          <w:lang w:val="en-US"/>
        </w:rPr>
        <w:fldChar w:fldCharType="begin" w:fldLock="1"/>
      </w:r>
      <w:r w:rsidR="006C1FAB" w:rsidRPr="00065935">
        <w:rPr>
          <w:lang w:val="en-US"/>
        </w:rPr>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w:instrText>
      </w:r>
      <w:r w:rsidR="006C1FAB" w:rsidRPr="007340E8">
        <w:instrText xml:space="preserve">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conclude</w:t>
      </w:r>
      <w:r w:rsidR="00134BE0">
        <w:rPr>
          <w:lang w:val="en-US"/>
        </w:rPr>
        <w:t>d</w:t>
      </w:r>
      <w:r w:rsidR="006C1FAB">
        <w:rPr>
          <w:lang w:val="en-US"/>
        </w:rPr>
        <w:t xml:space="preserve"> that GPT API models should not replace human screening but instead be seen as a support tool guarding against human errors. </w:t>
      </w:r>
      <w:r w:rsidR="006C1FAB" w:rsidRPr="00065935">
        <w:rPr>
          <w:lang w:val="en-US"/>
        </w:rPr>
        <w:t xml:space="preserve">Guo et al. </w:t>
      </w:r>
      <w:r w:rsidR="006C1FAB">
        <w:rPr>
          <w:lang w:val="en-US"/>
        </w:rPr>
        <w:fldChar w:fldCharType="begin" w:fldLock="1"/>
      </w:r>
      <w:r w:rsidR="006C1FAB"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w:instrText>
      </w:r>
      <w:r w:rsidR="006C1FAB" w:rsidRPr="007340E8">
        <w:instrText xml:space="preserve">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w:t>
      </w:r>
      <w:r w:rsidR="00DA5E2D">
        <w:rPr>
          <w:lang w:val="en-US"/>
        </w:rPr>
        <w:t>used Python to call</w:t>
      </w:r>
      <w:r w:rsidR="006C1FAB">
        <w:rPr>
          <w:lang w:val="en-US"/>
        </w:rPr>
        <w:t xml:space="preserve"> 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05C7144B" w:rsidR="006433DF" w:rsidRDefault="006433DF" w:rsidP="00DE7226">
      <w:pPr>
        <w:spacing w:after="0" w:line="360" w:lineRule="auto"/>
        <w:ind w:firstLine="1304"/>
        <w:jc w:val="both"/>
        <w:rPr>
          <w:lang w:val="en-US"/>
        </w:rPr>
      </w:pPr>
      <w:r w:rsidRPr="00065935">
        <w:rPr>
          <w:lang w:val="en-US"/>
        </w:rPr>
        <w:t xml:space="preserve">Gargari et al. </w:t>
      </w:r>
      <w:r>
        <w:rPr>
          <w:lang w:val="en-US"/>
        </w:rPr>
        <w:fldChar w:fldCharType="begin" w:fldLock="1"/>
      </w:r>
      <w:r w:rsidR="005374FF" w:rsidRPr="00065935">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Pr="00065935">
        <w:rPr>
          <w:noProof/>
          <w:lang w:val="en-US"/>
        </w:rPr>
        <w:t>(2024)</w:t>
      </w:r>
      <w:r>
        <w:rPr>
          <w:lang w:val="en-US"/>
        </w:rPr>
        <w:fldChar w:fldCharType="end"/>
      </w:r>
      <w:r w:rsidRPr="00065935">
        <w:rPr>
          <w:lang w:val="en-US"/>
        </w:rPr>
        <w:t xml:space="preserve"> </w:t>
      </w:r>
      <w:r w:rsidR="00DC3EC6" w:rsidRPr="00065935">
        <w:rPr>
          <w:lang w:val="en-US"/>
        </w:rPr>
        <w:t xml:space="preserve">applied the </w:t>
      </w:r>
      <w:r w:rsidR="0007719B">
        <w:rPr>
          <w:lang w:val="en-US"/>
        </w:rPr>
        <w:t>gpt</w:t>
      </w:r>
      <w:r w:rsidR="00DC3EC6" w:rsidRPr="00065935">
        <w:rPr>
          <w:lang w:val="en-US"/>
        </w:rPr>
        <w:t xml:space="preserve">-3.5-turbo-0613 API model to conduct TAB screening in one clinical systematic review. </w:t>
      </w:r>
      <w:r w:rsidR="00DC3EC6">
        <w:rPr>
          <w:lang w:val="en-US"/>
        </w:rPr>
        <w:t xml:space="preserve">In line with </w:t>
      </w:r>
      <w:r w:rsidR="00DC3EC6" w:rsidRPr="00065935">
        <w:rPr>
          <w:lang w:val="en-US"/>
        </w:rPr>
        <w:t xml:space="preserve">Guo et al. </w:t>
      </w:r>
      <w:r w:rsidR="00DC3EC6">
        <w:rPr>
          <w:lang w:val="en-US"/>
        </w:rPr>
        <w:fldChar w:fldCharType="begin" w:fldLock="1"/>
      </w:r>
      <w:r w:rsidR="00DC3EC6"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w:instrText>
      </w:r>
      <w:r w:rsidR="00DC3EC6" w:rsidRPr="007340E8">
        <w:instrText xml:space="preserve">f 0.91, and a sensitivity of included papers of 0.76. The interrater variability between 2 independent human screeners was </w:instrText>
      </w:r>
      <w:r w:rsidR="00DC3EC6">
        <w:rPr>
          <w:lang w:val="en-US"/>
        </w:rPr>
        <w:instrText>κ</w:instrText>
      </w:r>
      <w:r w:rsidR="00DC3EC6" w:rsidRPr="007340E8">
        <w:instrText xml:space="preserve">=0.46, and the prevalence and bias-adjusted </w:instrText>
      </w:r>
      <w:r w:rsidR="00DC3EC6">
        <w:rPr>
          <w:lang w:val="en-US"/>
        </w:rPr>
        <w:instrText>κ</w:instrText>
      </w:r>
      <w:r w:rsidR="00DC3EC6" w:rsidRPr="007340E8">
        <w:instrText xml:space="preserve"> between our proposed methods and the consensus-based human decisions was </w:instrText>
      </w:r>
      <w:r w:rsidR="00DC3EC6">
        <w:rPr>
          <w:lang w:val="en-US"/>
        </w:rPr>
        <w:instrText>κ</w:instrText>
      </w:r>
      <w:r w:rsidR="00DC3EC6"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C3EC6"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7332FC">
        <w:rPr>
          <w:noProof/>
          <w:lang w:val="en-US"/>
        </w:rPr>
        <w:t>(2024)</w:t>
      </w:r>
      <w:r w:rsidR="00DC3EC6">
        <w:rPr>
          <w:lang w:val="en-US"/>
        </w:rPr>
        <w:fldChar w:fldCharType="end"/>
      </w:r>
      <w:r w:rsidR="00DC3EC6">
        <w:rPr>
          <w:lang w:val="en-US"/>
        </w:rPr>
        <w:t>, they found GPT to be better at making correct exclusion decisions relative to detecting relevant studies. Therefore, they also recommend</w:t>
      </w:r>
      <w:r w:rsidR="00134BE0">
        <w:rPr>
          <w:lang w:val="en-US"/>
        </w:rPr>
        <w:t>ed</w:t>
      </w:r>
      <w:r w:rsidR="00DC3EC6">
        <w:rPr>
          <w:lang w:val="en-US"/>
        </w:rPr>
        <w:t xml:space="preserve"> not</w:t>
      </w:r>
      <w:r w:rsidR="00134BE0">
        <w:rPr>
          <w:lang w:val="en-US"/>
        </w:rPr>
        <w:t xml:space="preserve"> replacing</w:t>
      </w:r>
      <w:r w:rsidR="00DC3EC6">
        <w:rPr>
          <w:lang w:val="en-US"/>
        </w:rPr>
        <w:t xml:space="preserve"> any human raters with the </w:t>
      </w:r>
      <w:r w:rsidR="0007719B">
        <w:rPr>
          <w:lang w:val="en-US"/>
        </w:rPr>
        <w:t>gpt</w:t>
      </w:r>
      <w:r w:rsidR="00DC3EC6">
        <w:rPr>
          <w:lang w:val="en-US"/>
        </w:rPr>
        <w:t xml:space="preserve">-3.5 API model.  </w:t>
      </w:r>
      <w:r w:rsidR="00C812DA">
        <w:rPr>
          <w:lang w:val="en-US"/>
        </w:rPr>
        <w:t xml:space="preserve">Gargari et al. </w:t>
      </w:r>
      <w:r w:rsidR="00C812DA">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C812DA" w:rsidRPr="006433DF">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C812DA" w:rsidRPr="000D35BD">
        <w:rPr>
          <w:rStyle w:val="FootnoteReference"/>
        </w:rPr>
        <w:footnoteReference w:id="7"/>
      </w:r>
      <w:r w:rsidR="00C812DA">
        <w:rPr>
          <w:lang w:val="en-US"/>
        </w:rPr>
        <w:t xml:space="preserve"> so that others c</w:t>
      </w:r>
      <w:r w:rsidR="00DA5E2D">
        <w:rPr>
          <w:lang w:val="en-US"/>
        </w:rPr>
        <w:t>an</w:t>
      </w:r>
      <w:r w:rsidR="00C812DA">
        <w:rPr>
          <w:lang w:val="en-US"/>
        </w:rPr>
        <w:t xml:space="preserve"> replicate their workflow.</w:t>
      </w:r>
      <w:r w:rsidR="00DA5E2D">
        <w:rPr>
          <w:lang w:val="en-US"/>
        </w:rPr>
        <w:t xml:space="preserve"> Yet this requires reviewers to be rather skilled in Python coding. </w:t>
      </w:r>
    </w:p>
    <w:p w14:paraId="6FB7BD4F" w14:textId="5D47A9B2" w:rsidR="00D02FC4" w:rsidRDefault="006C1FAB" w:rsidP="00D02FC4">
      <w:pPr>
        <w:spacing w:after="0" w:line="360" w:lineRule="auto"/>
        <w:ind w:firstLine="1304"/>
        <w:jc w:val="both"/>
        <w:rPr>
          <w:lang w:val="en-US"/>
        </w:rPr>
      </w:pPr>
      <w:r w:rsidRPr="007332FC">
        <w:rPr>
          <w:lang w:val="en-US"/>
        </w:rPr>
        <w:t xml:space="preserve">On a related line of research, Alshami et al. </w:t>
      </w:r>
      <w:r>
        <w:rPr>
          <w:lang w:val="en-US"/>
        </w:rPr>
        <w:fldChar w:fldCharType="begin" w:fldLock="1"/>
      </w:r>
      <w:r w:rsidRPr="007332FC">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lang w:val="en-US"/>
        </w:rPr>
        <w:fldChar w:fldCharType="separate"/>
      </w:r>
      <w:r w:rsidRPr="007340E8">
        <w:rPr>
          <w:noProof/>
        </w:rPr>
        <w:t>(2023)</w:t>
      </w:r>
      <w:r>
        <w:rPr>
          <w:lang w:val="en-US"/>
        </w:rPr>
        <w:fldChar w:fldCharType="end"/>
      </w:r>
      <w:r w:rsidR="00DC3EC6" w:rsidRPr="007332FC">
        <w:t xml:space="preserve">, </w:t>
      </w:r>
      <w:hyperlink r:id="rId12" w:history="1">
        <w:r w:rsidRPr="00340FDD">
          <w:rPr>
            <w:rStyle w:val="Hyperlink"/>
            <w:color w:val="000000" w:themeColor="text1"/>
            <w:u w:val="none"/>
          </w:rPr>
          <w:t>Khraisha</w:t>
        </w:r>
      </w:hyperlink>
      <w:r>
        <w:rPr>
          <w:rStyle w:val="commaitem"/>
          <w:color w:val="000000" w:themeColor="text1"/>
        </w:rPr>
        <w:t xml:space="preserve"> et al. </w:t>
      </w:r>
      <w:r>
        <w:rPr>
          <w:rStyle w:val="commaitem"/>
          <w:color w:val="000000" w:themeColor="text1"/>
        </w:rPr>
        <w:fldChar w:fldCharType="begin" w:fldLock="1"/>
      </w:r>
      <w:r>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9A7B19">
        <w:rPr>
          <w:rStyle w:val="commaitem"/>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item"/>
          <w:color w:val="000000" w:themeColor="text1"/>
        </w:rPr>
        <w:fldChar w:fldCharType="separate"/>
      </w:r>
      <w:r w:rsidRPr="009A7B19">
        <w:rPr>
          <w:rStyle w:val="commaitem"/>
          <w:noProof/>
          <w:color w:val="000000" w:themeColor="text1"/>
        </w:rPr>
        <w:t>(2024)</w:t>
      </w:r>
      <w:r>
        <w:rPr>
          <w:rStyle w:val="commaitem"/>
          <w:color w:val="000000" w:themeColor="text1"/>
        </w:rPr>
        <w:fldChar w:fldCharType="end"/>
      </w:r>
      <w:r w:rsidR="00DC3EC6">
        <w:rPr>
          <w:rStyle w:val="commaitem"/>
          <w:color w:val="000000" w:themeColor="text1"/>
        </w:rPr>
        <w:t xml:space="preserve">, 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Pr>
          <w:rStyle w:val="commaitem"/>
          <w:color w:val="000000" w:themeColor="text1"/>
        </w:rPr>
        <w:t xml:space="preserve"> </w:t>
      </w:r>
      <w:r w:rsidR="00DC3EC6">
        <w:rPr>
          <w:rStyle w:val="commaitem"/>
          <w:color w:val="000000" w:themeColor="text1"/>
        </w:rPr>
        <w:t>all</w:t>
      </w:r>
      <w:r>
        <w:rPr>
          <w:rStyle w:val="commaitem"/>
          <w:color w:val="000000" w:themeColor="text1"/>
        </w:rPr>
        <w:t xml:space="preserve"> investigated the TAB screening performance of using </w:t>
      </w:r>
      <w:r w:rsidRPr="007332FC">
        <w:rPr>
          <w:rFonts w:cs="Times New Roman"/>
          <w:szCs w:val="24"/>
        </w:rPr>
        <w:t xml:space="preserve">ChatGPT from the internet interface. </w:t>
      </w:r>
      <w:r w:rsidRPr="009A7B19">
        <w:rPr>
          <w:rFonts w:cs="Times New Roman"/>
          <w:szCs w:val="24"/>
          <w:lang w:val="en-US"/>
        </w:rPr>
        <w:t xml:space="preserve">Alshami </w:t>
      </w:r>
      <w:r>
        <w:rPr>
          <w:rFonts w:cs="Times New Roman"/>
          <w:szCs w:val="24"/>
        </w:rPr>
        <w:fldChar w:fldCharType="begin" w:fldLock="1"/>
      </w:r>
      <w:r w:rsidRPr="009A7B19">
        <w:rPr>
          <w:rFonts w:cs="Times New Roman"/>
          <w:szCs w:val="24"/>
          <w:lang w:val="en-US"/>
        </w:rPr>
        <w:instrText>ADDIN CSL_CITATION {"citationItems":[{"id":"ITE</w:instrText>
      </w:r>
      <w:r>
        <w:rPr>
          <w:rFonts w:cs="Times New Roman"/>
          <w:szCs w:val="24"/>
          <w:lang w:val="en-US"/>
        </w:rPr>
        <w:instrText>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rFonts w:cs="Times New Roman"/>
          <w:szCs w:val="24"/>
        </w:rPr>
        <w:fldChar w:fldCharType="separate"/>
      </w:r>
      <w:r w:rsidRPr="00E96DD2">
        <w:rPr>
          <w:rFonts w:cs="Times New Roman"/>
          <w:noProof/>
          <w:szCs w:val="24"/>
          <w:lang w:val="en-US"/>
        </w:rPr>
        <w:t>(2023)</w:t>
      </w:r>
      <w:r>
        <w:rPr>
          <w:rFonts w:cs="Times New Roman"/>
          <w:szCs w:val="24"/>
        </w:rPr>
        <w:fldChar w:fldCharType="end"/>
      </w:r>
      <w:r w:rsidRPr="00E96DD2">
        <w:rPr>
          <w:rFonts w:cs="Times New Roman"/>
          <w:szCs w:val="24"/>
          <w:lang w:val="en-US"/>
        </w:rPr>
        <w:t xml:space="preserve"> </w:t>
      </w:r>
      <w:r>
        <w:rPr>
          <w:rFonts w:cs="Times New Roman"/>
          <w:szCs w:val="24"/>
          <w:lang w:val="en-US"/>
        </w:rPr>
        <w:t xml:space="preserve">found </w:t>
      </w:r>
      <w:r w:rsidRPr="00E96DD2">
        <w:rPr>
          <w:rFonts w:cs="Times New Roman"/>
          <w:szCs w:val="24"/>
          <w:lang w:val="en-US"/>
        </w:rPr>
        <w:t xml:space="preserve">that using </w:t>
      </w:r>
      <w:r>
        <w:rPr>
          <w:rFonts w:cs="Times New Roman"/>
          <w:szCs w:val="24"/>
          <w:lang w:val="en-US"/>
        </w:rPr>
        <w:t xml:space="preserve">the </w:t>
      </w:r>
      <w:r w:rsidRPr="00E96DD2">
        <w:rPr>
          <w:rFonts w:cs="Times New Roman"/>
          <w:szCs w:val="24"/>
          <w:lang w:val="en-US"/>
        </w:rPr>
        <w:t xml:space="preserve">ChatGPT </w:t>
      </w:r>
      <w:r>
        <w:rPr>
          <w:rFonts w:cs="Times New Roman"/>
          <w:szCs w:val="24"/>
          <w:lang w:val="en-US"/>
        </w:rPr>
        <w:t>interface exhibits performance measures similar to</w:t>
      </w:r>
      <w:r w:rsidR="006433DF">
        <w:rPr>
          <w:rFonts w:cs="Times New Roman"/>
          <w:szCs w:val="24"/>
          <w:lang w:val="en-US"/>
        </w:rPr>
        <w:t xml:space="preserve"> </w:t>
      </w:r>
      <w:r>
        <w:rPr>
          <w:rFonts w:cs="Times New Roman"/>
          <w:szCs w:val="24"/>
          <w:lang w:val="en-US"/>
        </w:rPr>
        <w:t>the API</w:t>
      </w:r>
      <w:r w:rsidR="006433DF">
        <w:rPr>
          <w:rFonts w:cs="Times New Roman"/>
          <w:szCs w:val="24"/>
          <w:lang w:val="en-US"/>
        </w:rPr>
        <w:t xml:space="preserve"> model</w:t>
      </w:r>
      <w:r>
        <w:rPr>
          <w:rFonts w:cs="Times New Roman"/>
          <w:szCs w:val="24"/>
          <w:lang w:val="en-US"/>
        </w:rPr>
        <w:t xml:space="preserve">. </w:t>
      </w:r>
      <w:r w:rsidR="006433DF">
        <w:rPr>
          <w:rFonts w:cs="Times New Roman"/>
          <w:szCs w:val="24"/>
          <w:lang w:val="en-US"/>
        </w:rPr>
        <w:t>B</w:t>
      </w:r>
      <w:r>
        <w:rPr>
          <w:rFonts w:cs="Times New Roman"/>
          <w:szCs w:val="24"/>
          <w:lang w:val="en-US"/>
        </w:rPr>
        <w:t>y contrast,</w:t>
      </w:r>
      <w:r w:rsidRPr="00E96DD2">
        <w:rPr>
          <w:rFonts w:cs="Times New Roman"/>
          <w:szCs w:val="24"/>
          <w:lang w:val="en-US"/>
        </w:rPr>
        <w:t xml:space="preserve"> </w:t>
      </w:r>
      <w:hyperlink r:id="rId13" w:history="1">
        <w:r w:rsidRPr="00E96DD2">
          <w:rPr>
            <w:rStyle w:val="Hyperlink"/>
            <w:color w:val="000000" w:themeColor="text1"/>
            <w:u w:val="none"/>
            <w:lang w:val="en-US"/>
          </w:rPr>
          <w:t>Khraisha</w:t>
        </w:r>
      </w:hyperlink>
      <w:r w:rsidRPr="00E96DD2">
        <w:rPr>
          <w:rStyle w:val="comma-separator"/>
          <w:color w:val="000000" w:themeColor="text1"/>
          <w:lang w:val="en-US"/>
        </w:rPr>
        <w:t xml:space="preserve"> et al. </w:t>
      </w:r>
      <w:r>
        <w:rPr>
          <w:rStyle w:val="comma-separator"/>
          <w:color w:val="000000" w:themeColor="text1"/>
        </w:rPr>
        <w:fldChar w:fldCharType="begin" w:fldLock="1"/>
      </w:r>
      <w:r w:rsidRPr="00E96DD2">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7332FC">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separator"/>
          <w:color w:val="000000" w:themeColor="text1"/>
        </w:rPr>
        <w:fldChar w:fldCharType="separate"/>
      </w:r>
      <w:r w:rsidRPr="007332FC">
        <w:rPr>
          <w:rStyle w:val="comma-separator"/>
          <w:noProof/>
          <w:color w:val="000000" w:themeColor="text1"/>
        </w:rPr>
        <w:t>(2024)</w:t>
      </w:r>
      <w:r>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r w:rsidRPr="007332FC">
        <w:rPr>
          <w:rStyle w:val="comma-separator"/>
          <w:color w:val="000000" w:themeColor="text1"/>
        </w:rPr>
        <w:t xml:space="preserve">found that using </w:t>
      </w:r>
      <w:r w:rsidR="00DC3EC6" w:rsidRPr="007332FC">
        <w:rPr>
          <w:rStyle w:val="comma-separator"/>
          <w:color w:val="000000" w:themeColor="text1"/>
        </w:rPr>
        <w:t xml:space="preserve">GPT-3.5 and </w:t>
      </w:r>
      <w:r w:rsidRPr="007332FC">
        <w:rPr>
          <w:rStyle w:val="comma-separator"/>
          <w:color w:val="000000" w:themeColor="text1"/>
        </w:rPr>
        <w:t xml:space="preserve">GPT-4 via the ChatGPT interface worked insufficiently compared to human performance. </w:t>
      </w:r>
      <w:r w:rsidRPr="007340E8">
        <w:rPr>
          <w:rStyle w:val="comma-separator"/>
          <w:color w:val="000000" w:themeColor="text1"/>
          <w:lang w:val="en-US"/>
        </w:rPr>
        <w:t xml:space="preserve">As we will later discuss further, we found a similar pattern </w:t>
      </w:r>
      <w:r w:rsidR="00D02FC4">
        <w:rPr>
          <w:rStyle w:val="comma-separator"/>
          <w:color w:val="000000" w:themeColor="text1"/>
          <w:lang w:val="en-US"/>
        </w:rPr>
        <w:t>when we compared the performance of</w:t>
      </w:r>
      <w:r w:rsidRPr="007340E8">
        <w:rPr>
          <w:rStyle w:val="comma-separator"/>
          <w:color w:val="000000" w:themeColor="text1"/>
          <w:lang w:val="en-US"/>
        </w:rPr>
        <w:t xml:space="preserve"> OpenAI’s GPT</w:t>
      </w:r>
      <w:r w:rsidR="00D02FC4">
        <w:rPr>
          <w:rStyle w:val="comma-separator"/>
          <w:color w:val="000000" w:themeColor="text1"/>
          <w:lang w:val="en-US"/>
        </w:rPr>
        <w:t xml:space="preserve"> API</w:t>
      </w:r>
      <w:r w:rsidRPr="007340E8">
        <w:rPr>
          <w:rStyle w:val="comma-separator"/>
          <w:color w:val="000000" w:themeColor="text1"/>
          <w:lang w:val="en-US"/>
        </w:rPr>
        <w:t xml:space="preserve"> models</w:t>
      </w:r>
      <w:r w:rsidR="00D02FC4">
        <w:rPr>
          <w:rStyle w:val="comma-separator"/>
          <w:color w:val="000000" w:themeColor="text1"/>
          <w:lang w:val="en-US"/>
        </w:rPr>
        <w:t xml:space="preserve"> with that of the ChatGPT interface</w:t>
      </w:r>
      <w:r w:rsidRPr="007340E8">
        <w:rPr>
          <w:rStyle w:val="comma-separator"/>
          <w:color w:val="000000" w:themeColor="text1"/>
          <w:lang w:val="en-US"/>
        </w:rPr>
        <w:t xml:space="preserve">. To be precise, the </w:t>
      </w:r>
      <w:r>
        <w:rPr>
          <w:rStyle w:val="comma-separator"/>
          <w:color w:val="000000" w:themeColor="text1"/>
          <w:lang w:val="en-US"/>
        </w:rPr>
        <w:t xml:space="preserve">GPT </w:t>
      </w:r>
      <w:r w:rsidRPr="007340E8">
        <w:rPr>
          <w:rStyle w:val="comma-separator"/>
          <w:color w:val="000000" w:themeColor="text1"/>
          <w:lang w:val="en-US"/>
        </w:rPr>
        <w:t xml:space="preserve">API models reached from the </w:t>
      </w:r>
      <w:r w:rsidRPr="006433DF">
        <w:rPr>
          <w:i/>
          <w:lang w:val="en-US"/>
        </w:rPr>
        <w:t>v1/chat/completions</w:t>
      </w:r>
      <w:r w:rsidRPr="007340E8">
        <w:rPr>
          <w:rStyle w:val="comma-separator"/>
          <w:color w:val="000000" w:themeColor="text1"/>
          <w:lang w:val="en-US"/>
        </w:rPr>
        <w:t xml:space="preserve"> endpoint work</w:t>
      </w:r>
      <w:r w:rsidR="00D02FC4">
        <w:rPr>
          <w:rStyle w:val="comma-separator"/>
          <w:color w:val="000000" w:themeColor="text1"/>
          <w:lang w:val="en-US"/>
        </w:rPr>
        <w:t>ed</w:t>
      </w:r>
      <w:r w:rsidRPr="007340E8">
        <w:rPr>
          <w:rStyle w:val="comma-separator"/>
          <w:color w:val="000000" w:themeColor="text1"/>
          <w:lang w:val="en-US"/>
        </w:rPr>
        <w:t xml:space="preserve"> significantly better relative to the GPT model</w:t>
      </w:r>
      <w:r>
        <w:rPr>
          <w:rStyle w:val="comma-separator"/>
          <w:color w:val="000000" w:themeColor="text1"/>
          <w:lang w:val="en-US"/>
        </w:rPr>
        <w:t>s</w:t>
      </w:r>
      <w:r w:rsidRPr="007340E8">
        <w:rPr>
          <w:rStyle w:val="comma-separator"/>
          <w:color w:val="000000" w:themeColor="text1"/>
          <w:lang w:val="en-US"/>
        </w:rPr>
        <w:t xml:space="preserve"> embedded in the ChatGPT interface. In fact, we were not able by any means to replicate our results obtained from the API models with the models available in the ChatGPT interface. We, therefore, consider it pivotal that future research clearly distinguishes between OpenAI’s GPT model</w:t>
      </w:r>
      <w:r>
        <w:rPr>
          <w:rStyle w:val="comma-separator"/>
          <w:color w:val="000000" w:themeColor="text1"/>
          <w:lang w:val="en-US"/>
        </w:rPr>
        <w:t>s</w:t>
      </w:r>
      <w:r w:rsidRPr="007340E8">
        <w:rPr>
          <w:rStyle w:val="comma-separator"/>
          <w:color w:val="000000" w:themeColor="text1"/>
          <w:lang w:val="en-US"/>
        </w:rPr>
        <w:t xml:space="preserve"> </w:t>
      </w:r>
      <w:r w:rsidR="00DA5E2D">
        <w:rPr>
          <w:rStyle w:val="comma-separator"/>
          <w:color w:val="000000" w:themeColor="text1"/>
          <w:lang w:val="en-US"/>
        </w:rPr>
        <w:t xml:space="preserve">when doing research with them </w:t>
      </w:r>
      <w:r w:rsidRPr="007340E8">
        <w:rPr>
          <w:rStyle w:val="comma-separator"/>
          <w:color w:val="000000" w:themeColor="text1"/>
          <w:lang w:val="en-US"/>
        </w:rPr>
        <w:t xml:space="preserve">so that the performance of </w:t>
      </w:r>
      <w:r>
        <w:rPr>
          <w:rStyle w:val="comma-separator"/>
          <w:color w:val="000000" w:themeColor="text1"/>
          <w:lang w:val="en-US"/>
        </w:rPr>
        <w:t xml:space="preserve">different </w:t>
      </w:r>
      <w:r w:rsidRPr="007340E8">
        <w:rPr>
          <w:rStyle w:val="comma-separator"/>
          <w:color w:val="000000" w:themeColor="text1"/>
          <w:lang w:val="en-US"/>
        </w:rPr>
        <w:t>GPT</w:t>
      </w:r>
      <w:r>
        <w:rPr>
          <w:rStyle w:val="comma-separator"/>
          <w:color w:val="000000" w:themeColor="text1"/>
          <w:lang w:val="en-US"/>
        </w:rPr>
        <w:t xml:space="preserve"> models</w:t>
      </w:r>
      <w:r w:rsidRPr="007340E8">
        <w:rPr>
          <w:rStyle w:val="comma-separator"/>
          <w:color w:val="000000" w:themeColor="text1"/>
          <w:lang w:val="en-US"/>
        </w:rPr>
        <w:t xml:space="preserve"> </w:t>
      </w:r>
      <w:r>
        <w:rPr>
          <w:rStyle w:val="comma-separator"/>
          <w:color w:val="000000" w:themeColor="text1"/>
          <w:lang w:val="en-US"/>
        </w:rPr>
        <w:t>is</w:t>
      </w:r>
      <w:r w:rsidRPr="007340E8">
        <w:rPr>
          <w:rStyle w:val="comma-separator"/>
          <w:color w:val="000000" w:themeColor="text1"/>
          <w:lang w:val="en-US"/>
        </w:rPr>
        <w:t xml:space="preserve"> not unnecessarily mixed</w:t>
      </w:r>
      <w:r>
        <w:rPr>
          <w:rStyle w:val="comma-separator"/>
          <w:color w:val="000000" w:themeColor="text1"/>
          <w:lang w:val="en-US"/>
        </w:rPr>
        <w:t xml:space="preserve"> </w:t>
      </w:r>
      <w:r>
        <w:rPr>
          <w:rStyle w:val="comma-separator"/>
          <w:color w:val="000000" w:themeColor="text1"/>
          <w:lang w:val="en-US"/>
        </w:rPr>
        <w:lastRenderedPageBreak/>
        <w:t>up</w:t>
      </w:r>
      <w:r w:rsidRPr="007340E8">
        <w:rPr>
          <w:rStyle w:val="comma-separator"/>
          <w:color w:val="000000" w:themeColor="text1"/>
          <w:lang w:val="en-US"/>
        </w:rPr>
        <w:t xml:space="preserve">. In the paper, we narrowly focus on the use of OpenAIs GPT API models reached from the </w:t>
      </w:r>
      <w:r w:rsidR="00DA5E2D">
        <w:rPr>
          <w:rStyle w:val="comma-separator"/>
          <w:color w:val="000000" w:themeColor="text1"/>
          <w:lang w:val="en-US"/>
        </w:rPr>
        <w:t>‘</w:t>
      </w:r>
      <w:r w:rsidRPr="007340E8">
        <w:rPr>
          <w:lang w:val="en-US"/>
        </w:rPr>
        <w:t>v1/chat/completions</w:t>
      </w:r>
      <w:r w:rsidR="00DA5E2D">
        <w:rPr>
          <w:lang w:val="en-US"/>
        </w:rPr>
        <w:t>’</w:t>
      </w:r>
      <w:r w:rsidRPr="007340E8">
        <w:rPr>
          <w:rStyle w:val="comma-separator"/>
          <w:color w:val="000000" w:themeColor="text1"/>
          <w:lang w:val="en-US"/>
        </w:rPr>
        <w:t xml:space="preserve"> endpoint, not to be confused with the GPT models behind the ChatGPT interface</w:t>
      </w:r>
      <w:r w:rsidR="00DA5E2D">
        <w:rPr>
          <w:rStyle w:val="comma-separator"/>
          <w:color w:val="000000" w:themeColor="text1"/>
          <w:lang w:val="en-US"/>
        </w:rPr>
        <w:t xml:space="preserve"> or the</w:t>
      </w:r>
      <w:r w:rsidR="00DA5E2D" w:rsidRPr="00DA5E2D">
        <w:rPr>
          <w:lang w:val="en-US"/>
        </w:rPr>
        <w:t xml:space="preserve"> </w:t>
      </w:r>
      <w:r w:rsidR="00DA5E2D">
        <w:rPr>
          <w:lang w:val="en-US"/>
        </w:rPr>
        <w:t>‘</w:t>
      </w:r>
      <w:r w:rsidR="00DA5E2D" w:rsidRPr="007340E8">
        <w:rPr>
          <w:lang w:val="en-US"/>
        </w:rPr>
        <w:t>v1/completions</w:t>
      </w:r>
      <w:r w:rsidR="00DA5E2D">
        <w:rPr>
          <w:lang w:val="en-US"/>
        </w:rPr>
        <w:t>’ endpoint</w:t>
      </w:r>
      <w:r w:rsidRPr="007340E8">
        <w:rPr>
          <w:rStyle w:val="comma-separator"/>
          <w:color w:val="000000" w:themeColor="text1"/>
          <w:lang w:val="en-US"/>
        </w:rPr>
        <w:t>.</w:t>
      </w:r>
      <w:r w:rsidR="00D02FC4">
        <w:rPr>
          <w:rStyle w:val="comma-separator"/>
          <w:color w:val="000000" w:themeColor="text1"/>
          <w:lang w:val="en-US"/>
        </w:rPr>
        <w:t xml:space="preserve"> </w:t>
      </w:r>
      <w:r w:rsidR="006433DF">
        <w:rPr>
          <w:rStyle w:val="comma-separator"/>
          <w:color w:val="000000" w:themeColor="text1"/>
          <w:lang w:val="en-US"/>
        </w:rPr>
        <w:t>On this note, it was unclear what exact model</w:t>
      </w:r>
      <w:r w:rsidR="00D02FC4">
        <w:rPr>
          <w:lang w:val="en-US"/>
        </w:rPr>
        <w:t xml:space="preserve"> Syriani et al.</w:t>
      </w:r>
      <w:r w:rsidR="00D02FC4" w:rsidRPr="0011702D">
        <w:rPr>
          <w:lang w:val="en-US"/>
        </w:rPr>
        <w:t xml:space="preserve"> </w:t>
      </w:r>
      <w:r w:rsidR="00D02FC4">
        <w:fldChar w:fldCharType="begin" w:fldLock="1"/>
      </w:r>
      <w:r w:rsidR="00D02FC4">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02FC4">
        <w:fldChar w:fldCharType="separate"/>
      </w:r>
      <w:r w:rsidR="00D02FC4" w:rsidRPr="00340FDD">
        <w:rPr>
          <w:noProof/>
          <w:lang w:val="en-US"/>
        </w:rPr>
        <w:t>(2023)</w:t>
      </w:r>
      <w:r w:rsidR="00D02FC4">
        <w:fldChar w:fldCharType="end"/>
      </w:r>
      <w:r w:rsidR="00DC3EC6">
        <w:t xml:space="preserve"> and </w:t>
      </w:r>
      <w:r w:rsidR="00D02FC4" w:rsidRPr="007340E8">
        <w:t xml:space="preserve">Guo et al. </w:t>
      </w:r>
      <w:r w:rsidR="00D02FC4">
        <w:rPr>
          <w:lang w:val="en-US"/>
        </w:rPr>
        <w:fldChar w:fldCharType="begin" w:fldLock="1"/>
      </w:r>
      <w:r w:rsidR="00D02FC4"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D02FC4">
        <w:rPr>
          <w:lang w:val="en-US"/>
        </w:rPr>
        <w:instrText>κ</w:instrText>
      </w:r>
      <w:r w:rsidR="00D02FC4" w:rsidRPr="007340E8">
        <w:instrText xml:space="preserve">=0.46, and the prevalence and bias-adjusted </w:instrText>
      </w:r>
      <w:r w:rsidR="00D02FC4">
        <w:rPr>
          <w:lang w:val="en-US"/>
        </w:rPr>
        <w:instrText>κ</w:instrText>
      </w:r>
      <w:r w:rsidR="00D02FC4" w:rsidRPr="007340E8">
        <w:instrText xml:space="preserve"> between our proposed methods and the consensus-based human decisions was </w:instrText>
      </w:r>
      <w:r w:rsidR="00D02FC4">
        <w:rPr>
          <w:lang w:val="en-US"/>
        </w:rPr>
        <w:instrText>κ</w:instrText>
      </w:r>
      <w:r w:rsidR="00D02FC4"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02FC4">
        <w:rPr>
          <w:lang w:val="en-US"/>
        </w:rPr>
        <w:fldChar w:fldCharType="separate"/>
      </w:r>
      <w:r w:rsidR="00D02FC4" w:rsidRPr="007340E8">
        <w:rPr>
          <w:noProof/>
        </w:rPr>
        <w:t>(2024)</w:t>
      </w:r>
      <w:r w:rsidR="00D02FC4">
        <w:rPr>
          <w:lang w:val="en-US"/>
        </w:rPr>
        <w:fldChar w:fldCharType="end"/>
      </w:r>
      <w:r w:rsidR="00D02FC4">
        <w:rPr>
          <w:lang w:val="en-US"/>
        </w:rPr>
        <w:t xml:space="preserve"> used</w:t>
      </w:r>
      <w:r w:rsidR="006433DF">
        <w:rPr>
          <w:lang w:val="en-US"/>
        </w:rPr>
        <w:t xml:space="preserve"> during their investigations</w:t>
      </w:r>
      <w:r w:rsidR="00DC3EC6">
        <w:rPr>
          <w:lang w:val="en-US"/>
        </w:rPr>
        <w:t xml:space="preserve">, whereas Gargari et al. </w:t>
      </w:r>
      <w:r w:rsidR="00DC3EC6">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6433DF">
        <w:rPr>
          <w:noProof/>
          <w:lang w:val="en-US"/>
        </w:rPr>
        <w:t>(2024)</w:t>
      </w:r>
      <w:r w:rsidR="00DC3EC6">
        <w:rPr>
          <w:lang w:val="en-US"/>
        </w:rPr>
        <w:fldChar w:fldCharType="end"/>
      </w:r>
      <w:r w:rsidR="00DC3EC6">
        <w:rPr>
          <w:lang w:val="en-US"/>
        </w:rPr>
        <w:t xml:space="preserve"> used the same endpoint as we dr</w:t>
      </w:r>
      <w:r w:rsidR="00DA5E2D">
        <w:rPr>
          <w:lang w:val="en-US"/>
        </w:rPr>
        <w:t>e</w:t>
      </w:r>
      <w:r w:rsidR="00DC3EC6">
        <w:rPr>
          <w:lang w:val="en-US"/>
        </w:rPr>
        <w:t xml:space="preserve">w upon in this paper.  </w:t>
      </w:r>
      <w:r w:rsidR="006433DF">
        <w:rPr>
          <w:lang w:val="en-US"/>
        </w:rPr>
        <w:t xml:space="preserve"> </w:t>
      </w:r>
      <w:r w:rsidR="00D02FC4">
        <w:rPr>
          <w:lang w:val="en-US"/>
        </w:rPr>
        <w:t xml:space="preserve">   </w:t>
      </w:r>
    </w:p>
    <w:p w14:paraId="3482D7B5" w14:textId="77777777" w:rsidR="006C1FAB" w:rsidRPr="0011702D" w:rsidRDefault="006C1FAB" w:rsidP="00D02FC4">
      <w:pPr>
        <w:autoSpaceDE w:val="0"/>
        <w:autoSpaceDN w:val="0"/>
        <w:adjustRightInd w:val="0"/>
        <w:spacing w:after="0" w:line="360" w:lineRule="auto"/>
        <w:jc w:val="both"/>
        <w:rPr>
          <w:lang w:val="en-US"/>
        </w:rPr>
      </w:pPr>
    </w:p>
    <w:p w14:paraId="31E294B9" w14:textId="5DFD6044" w:rsidR="00C1782D" w:rsidRDefault="00DD4509" w:rsidP="00542711">
      <w:pPr>
        <w:spacing w:after="0" w:line="360" w:lineRule="auto"/>
        <w:jc w:val="both"/>
        <w:rPr>
          <w:b/>
          <w:lang w:val="en-US"/>
        </w:rPr>
      </w:pPr>
      <w:r>
        <w:rPr>
          <w:b/>
          <w:lang w:val="en-US"/>
        </w:rPr>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p>
    <w:p w14:paraId="5EAB6D2C" w14:textId="4505128D" w:rsidR="003B4C84" w:rsidRDefault="00DA5E2D" w:rsidP="00542711">
      <w:pPr>
        <w:spacing w:after="0" w:line="360" w:lineRule="auto"/>
        <w:jc w:val="both"/>
        <w:rPr>
          <w:lang w:val="en-US"/>
        </w:rPr>
      </w:pPr>
      <w:r>
        <w:rPr>
          <w:lang w:val="en-US"/>
        </w:rPr>
        <w:t>In this paper, we go</w:t>
      </w:r>
      <w:r w:rsidR="00542711">
        <w:rPr>
          <w:lang w:val="en-US"/>
        </w:rPr>
        <w:t xml:space="preserve"> beyond </w:t>
      </w:r>
      <w:r w:rsidR="00A46794">
        <w:rPr>
          <w:lang w:val="en-US"/>
        </w:rPr>
        <w:t>previous</w:t>
      </w:r>
      <w:r w:rsidR="00542711">
        <w:rPr>
          <w:lang w:val="en-US"/>
        </w:rPr>
        <w:t xml:space="preserve"> evaluations in multiple ways and show some key advances in using LLMs for TAB screening relative to</w:t>
      </w:r>
      <w:r w:rsidR="00C36576">
        <w:rPr>
          <w:lang w:val="en-US"/>
        </w:rPr>
        <w:t xml:space="preserve"> (but possibly </w:t>
      </w:r>
      <w:r w:rsidR="00A44FFC">
        <w:rPr>
          <w:lang w:val="en-US"/>
        </w:rPr>
        <w:t>combined</w:t>
      </w:r>
      <w:r w:rsidR="00C36576">
        <w:rPr>
          <w:lang w:val="en-US"/>
        </w:rPr>
        <w:t xml:space="preserve"> with)</w:t>
      </w:r>
      <w:r w:rsidR="00542711">
        <w:rPr>
          <w:lang w:val="en-US"/>
        </w:rPr>
        <w:t xml:space="preserve"> traditional machine learning tools. Starting with the latter, </w:t>
      </w:r>
      <w:r w:rsidR="00C36576">
        <w:rPr>
          <w:lang w:val="en-US"/>
        </w:rPr>
        <w:t>one advance</w:t>
      </w:r>
      <w:r w:rsidR="00542711">
        <w:rPr>
          <w:lang w:val="en-US"/>
        </w:rPr>
        <w:t xml:space="preserve"> of using LLMs </w:t>
      </w:r>
      <w:r w:rsidR="00C36576">
        <w:rPr>
          <w:lang w:val="en-US"/>
        </w:rPr>
        <w:t>is</w:t>
      </w:r>
      <w:r w:rsidR="00542711">
        <w:rPr>
          <w:lang w:val="en-US"/>
        </w:rPr>
        <w:t xml:space="preserve"> that these models do not need to be pre-trained which</w:t>
      </w:r>
      <w:r w:rsidR="0039413B">
        <w:rPr>
          <w:lang w:val="en-US"/>
        </w:rPr>
        <w:t xml:space="preserve">, </w:t>
      </w:r>
      <w:r w:rsidR="00C36576">
        <w:rPr>
          <w:lang w:val="en-US"/>
        </w:rPr>
        <w:t>in turn</w:t>
      </w:r>
      <w:r w:rsidR="00542711">
        <w:rPr>
          <w:lang w:val="en-US"/>
        </w:rPr>
        <w:t xml:space="preserve">, means that these models are not as (if at all) sensitive to imbalance between relevant and irrelevant records or the number of relevant records </w:t>
      </w:r>
      <w:r w:rsidR="00C36576">
        <w:rPr>
          <w:lang w:val="en-US"/>
        </w:rPr>
        <w:t xml:space="preserve">in the data </w:t>
      </w:r>
      <w:r w:rsidR="00542711">
        <w:rPr>
          <w:lang w:val="en-US"/>
        </w:rPr>
        <w:t xml:space="preserve">as classical machine-learning tools </w:t>
      </w:r>
      <w:r w:rsidR="00542711">
        <w:rPr>
          <w:lang w:val="en-US"/>
        </w:rPr>
        <w:fldChar w:fldCharType="begin" w:fldLock="1"/>
      </w:r>
      <w:r w:rsidR="00542711">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sidR="00542711">
        <w:rPr>
          <w:lang w:val="en-US"/>
        </w:rPr>
        <w:fldChar w:fldCharType="separate"/>
      </w:r>
      <w:r w:rsidR="00542711" w:rsidRPr="00542711">
        <w:rPr>
          <w:noProof/>
          <w:lang w:val="en-US"/>
        </w:rPr>
        <w:t>(Campos et al., 2023; König et al., 2023)</w:t>
      </w:r>
      <w:r w:rsidR="00542711">
        <w:rPr>
          <w:lang w:val="en-US"/>
        </w:rPr>
        <w:fldChar w:fldCharType="end"/>
      </w:r>
      <w:r w:rsidR="00542711">
        <w:rPr>
          <w:lang w:val="en-US"/>
        </w:rPr>
        <w:t>.</w:t>
      </w:r>
      <w:r w:rsidR="003B4C84">
        <w:rPr>
          <w:lang w:val="en-US"/>
        </w:rPr>
        <w:t xml:space="preserve"> This is so because the GPT models we applied treat each title and abstract individually without any knowledge of previous decisions. </w:t>
      </w:r>
      <w:r w:rsidR="00A44FFC">
        <w:rPr>
          <w:lang w:val="en-US"/>
        </w:rPr>
        <w:t xml:space="preserve">Compared with traditional machine learning algorithms, we will also show that the GPT-4 has the ability </w:t>
      </w:r>
      <w:r w:rsidR="00E11D90">
        <w:rPr>
          <w:lang w:val="en-US"/>
        </w:rPr>
        <w:t xml:space="preserve">in some cases </w:t>
      </w:r>
      <w:r w:rsidR="00A44FFC">
        <w:rPr>
          <w:lang w:val="en-US"/>
        </w:rPr>
        <w:t>to find almost all relevant studies.</w:t>
      </w:r>
      <w:r w:rsidR="00542711">
        <w:rPr>
          <w:lang w:val="en-US"/>
        </w:rPr>
        <w:t xml:space="preserve"> </w:t>
      </w:r>
    </w:p>
    <w:p w14:paraId="2249C348" w14:textId="0724DF45" w:rsidR="00542711" w:rsidRDefault="00DA5E2D" w:rsidP="003B4C84">
      <w:pPr>
        <w:spacing w:after="0" w:line="360" w:lineRule="auto"/>
        <w:ind w:firstLine="1304"/>
        <w:jc w:val="both"/>
        <w:rPr>
          <w:lang w:val="en-US"/>
        </w:rPr>
      </w:pPr>
      <w:r>
        <w:rPr>
          <w:lang w:val="en-US"/>
        </w:rPr>
        <w:t>I</w:t>
      </w:r>
      <w:r w:rsidR="00542711">
        <w:rPr>
          <w:lang w:val="en-US"/>
        </w:rPr>
        <w:t>n contrast to all the previous evaluations of using GPT API models for TAB screening, we are the first to draw on function calling</w:t>
      </w:r>
      <w:r w:rsidR="006D57CE">
        <w:rPr>
          <w:lang w:val="en-US"/>
        </w:rPr>
        <w:t xml:space="preserve"> in the request body</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This allows </w:t>
      </w:r>
      <w:r w:rsidR="0039413B">
        <w:rPr>
          <w:lang w:val="en-US"/>
        </w:rPr>
        <w:t xml:space="preserve">users </w:t>
      </w:r>
      <w:r w:rsidR="00542711">
        <w:rPr>
          <w:lang w:val="en-US"/>
        </w:rPr>
        <w:t xml:space="preserve">to make prompts without the need to explicitly specify how the model shall respond to </w:t>
      </w:r>
      <w:r w:rsidR="00511534">
        <w:rPr>
          <w:lang w:val="en-US"/>
        </w:rPr>
        <w:t>the</w:t>
      </w:r>
      <w:r w:rsidR="00542711">
        <w:rPr>
          <w:lang w:val="en-US"/>
        </w:rPr>
        <w:t xml:space="preserve"> request. </w:t>
      </w:r>
      <w:r w:rsidR="0039413B">
        <w:rPr>
          <w:lang w:val="en-US"/>
        </w:rPr>
        <w:t xml:space="preserve">The </w:t>
      </w:r>
      <w:r>
        <w:rPr>
          <w:lang w:val="en-US"/>
        </w:rPr>
        <w:t xml:space="preserve">specific </w:t>
      </w:r>
      <w:r w:rsidR="0039413B">
        <w:rPr>
          <w:lang w:val="en-US"/>
        </w:rPr>
        <w:t xml:space="preserve">advance </w:t>
      </w:r>
      <w:r w:rsidR="00065935">
        <w:rPr>
          <w:lang w:val="en-US"/>
        </w:rPr>
        <w:t xml:space="preserve">of </w:t>
      </w:r>
      <w:r>
        <w:rPr>
          <w:lang w:val="en-US"/>
        </w:rPr>
        <w:t>function call</w:t>
      </w:r>
      <w:r w:rsidR="00065935">
        <w:rPr>
          <w:lang w:val="en-US"/>
        </w:rPr>
        <w:t>s</w:t>
      </w:r>
      <w:r w:rsidR="0039413B">
        <w:rPr>
          <w:lang w:val="en-US"/>
        </w:rPr>
        <w:t xml:space="preserve"> is that t</w:t>
      </w:r>
      <w:r w:rsidR="00542711">
        <w:rPr>
          <w:lang w:val="en-US"/>
        </w:rPr>
        <w:t>his permits users to make more refined and concise prompts, which, in turn, ensures that users are getting “more reliably (…) structured data back from the model”</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w:t>
      </w:r>
      <w:r>
        <w:rPr>
          <w:lang w:val="en-US"/>
        </w:rPr>
        <w:t>We believe that t</w:t>
      </w:r>
      <w:r w:rsidR="0039413B">
        <w:rPr>
          <w:lang w:val="en-US"/>
        </w:rPr>
        <w:t>he use of function call</w:t>
      </w:r>
      <w:r w:rsidR="00F778FB">
        <w:rPr>
          <w:lang w:val="en-US"/>
        </w:rPr>
        <w:t>ing</w:t>
      </w:r>
      <w:r w:rsidR="0039413B">
        <w:rPr>
          <w:lang w:val="en-US"/>
        </w:rPr>
        <w:t xml:space="preserve"> potentially explain</w:t>
      </w:r>
      <w:r>
        <w:rPr>
          <w:lang w:val="en-US"/>
        </w:rPr>
        <w:t>s</w:t>
      </w:r>
      <w:r w:rsidR="0039413B">
        <w:rPr>
          <w:lang w:val="en-US"/>
        </w:rPr>
        <w:t xml:space="preserve"> why we in later sections find</w:t>
      </w:r>
      <w:r w:rsidR="00065935">
        <w:rPr>
          <w:lang w:val="en-US"/>
        </w:rPr>
        <w:t xml:space="preserve"> significantly better</w:t>
      </w:r>
      <w:r w:rsidR="0039413B">
        <w:rPr>
          <w:lang w:val="en-US"/>
        </w:rPr>
        <w:t xml:space="preserve"> recall performance</w:t>
      </w:r>
      <w:r>
        <w:rPr>
          <w:lang w:val="en-US"/>
        </w:rPr>
        <w:t>s</w:t>
      </w:r>
      <w:r w:rsidR="0039413B">
        <w:rPr>
          <w:lang w:val="en-US"/>
        </w:rPr>
        <w:t xml:space="preserve"> </w:t>
      </w:r>
      <w:r w:rsidR="0039413B" w:rsidRPr="007332FC">
        <w:rPr>
          <w:rFonts w:cs="Times New Roman"/>
          <w:szCs w:val="24"/>
          <w:lang w:val="en-US"/>
        </w:rPr>
        <w:t xml:space="preserve">(i.e., the ability to detect relevant studies) </w:t>
      </w:r>
      <w:r w:rsidR="00065935">
        <w:rPr>
          <w:lang w:val="en-US"/>
        </w:rPr>
        <w:t>of</w:t>
      </w:r>
      <w:r w:rsidR="0039413B">
        <w:rPr>
          <w:lang w:val="en-US"/>
        </w:rPr>
        <w:t xml:space="preserve"> using the GPT API models than previous evaluations. </w:t>
      </w:r>
      <w:r w:rsidR="003B4C84">
        <w:rPr>
          <w:lang w:val="en-US"/>
        </w:rPr>
        <w:t xml:space="preserve">Differently from the previous evaluation, we have built our function calls so that they also allow the model to express its uncertainty relative to </w:t>
      </w:r>
      <w:r w:rsidR="00A455C9">
        <w:rPr>
          <w:lang w:val="en-US"/>
        </w:rPr>
        <w:t>merely</w:t>
      </w:r>
      <w:r w:rsidR="003B4C84">
        <w:rPr>
          <w:lang w:val="en-US"/>
        </w:rPr>
        <w:t xml:space="preserve"> making binary decisions (</w:t>
      </w:r>
      <w:r>
        <w:rPr>
          <w:lang w:val="en-US"/>
        </w:rPr>
        <w:t xml:space="preserve">i.e., </w:t>
      </w:r>
      <w:r w:rsidR="003B4C84">
        <w:rPr>
          <w:lang w:val="en-US"/>
        </w:rPr>
        <w:t>include or exclude) as all previous evaluations have done. That is if the GPT API mode</w:t>
      </w:r>
      <w:r>
        <w:rPr>
          <w:lang w:val="en-US"/>
        </w:rPr>
        <w:t>l, for example,</w:t>
      </w:r>
      <w:r w:rsidR="003B4C84">
        <w:rPr>
          <w:lang w:val="en-US"/>
        </w:rPr>
        <w:t xml:space="preserve"> does not have enough information to make a reliable decision, the given title and abstract is added to the pool of included studies. This significantly reduces the models' ability to overlook potentially relevant studies. Moreover, we built two different types of function calls thus that users can both get simple</w:t>
      </w:r>
      <w:r w:rsidR="00C36576">
        <w:rPr>
          <w:lang w:val="en-US"/>
        </w:rPr>
        <w:t>/trinary</w:t>
      </w:r>
      <w:r w:rsidR="003B4C84">
        <w:rPr>
          <w:lang w:val="en-US"/>
        </w:rPr>
        <w:t xml:space="preserve"> (i.e., 1 = {include}, 1.1 ={uncertain}, and 0 </w:t>
      </w:r>
      <w:r w:rsidR="003B4C84">
        <w:rPr>
          <w:lang w:val="en-US"/>
        </w:rPr>
        <w:lastRenderedPageBreak/>
        <w:t>= {exc</w:t>
      </w:r>
      <w:r w:rsidR="00511534">
        <w:rPr>
          <w:lang w:val="en-US"/>
        </w:rPr>
        <w:t>l</w:t>
      </w:r>
      <w:r w:rsidR="003B4C84">
        <w:rPr>
          <w:lang w:val="en-US"/>
        </w:rPr>
        <w:t>ude}) and/or descriptive responses back from their screening requests. Getting detailed des</w:t>
      </w:r>
      <w:r w:rsidR="002D68F8">
        <w:rPr>
          <w:lang w:val="en-US"/>
        </w:rPr>
        <w:t>crip</w:t>
      </w:r>
      <w:r w:rsidR="003B4C84">
        <w:rPr>
          <w:lang w:val="en-US"/>
        </w:rPr>
        <w:t>tive responses can be pivotal especially when examining discrepancies between GPT and human screener</w:t>
      </w:r>
      <w:r w:rsidR="00C36576">
        <w:rPr>
          <w:lang w:val="en-US"/>
        </w:rPr>
        <w:t xml:space="preserve"> decisions</w:t>
      </w:r>
      <w:r w:rsidR="003B4C84">
        <w:rPr>
          <w:lang w:val="en-US"/>
        </w:rPr>
        <w:t>.</w:t>
      </w:r>
    </w:p>
    <w:p w14:paraId="5C60A27E" w14:textId="6B4EC1E8" w:rsidR="003B4C84" w:rsidRDefault="003B4C84" w:rsidP="00542711">
      <w:pPr>
        <w:spacing w:after="0" w:line="360" w:lineRule="auto"/>
        <w:jc w:val="both"/>
        <w:rPr>
          <w:lang w:val="en-US"/>
        </w:rPr>
      </w:pPr>
      <w:r>
        <w:rPr>
          <w:lang w:val="en-US"/>
        </w:rPr>
        <w:tab/>
        <w:t xml:space="preserve">The main difference between this paper and the previous evaluation is </w:t>
      </w:r>
      <w:r w:rsidR="00065935">
        <w:rPr>
          <w:lang w:val="en-US"/>
        </w:rPr>
        <w:t xml:space="preserve">further </w:t>
      </w:r>
      <w:r>
        <w:rPr>
          <w:lang w:val="en-US"/>
        </w:rPr>
        <w:t xml:space="preserve">that we aim to make a standardized and user-friendly workflow for how to use GPT API models for TAB screening that are easy to implement in </w:t>
      </w:r>
      <w:r w:rsidR="00065935">
        <w:rPr>
          <w:lang w:val="en-US"/>
        </w:rPr>
        <w:t>state-of-the-art</w:t>
      </w:r>
      <w:r w:rsidR="00C36576">
        <w:rPr>
          <w:lang w:val="en-US"/>
        </w:rPr>
        <w:t xml:space="preserve"> </w:t>
      </w:r>
      <w:r>
        <w:rPr>
          <w:lang w:val="en-US"/>
        </w:rPr>
        <w:t xml:space="preserve">systematic reviews. We do so by developing the AIscreenR R package </w:t>
      </w:r>
      <w:r w:rsidR="00C36576">
        <w:rPr>
          <w:lang w:val="en-US"/>
        </w:rPr>
        <w:t xml:space="preserve">and technically </w:t>
      </w:r>
      <w:r>
        <w:rPr>
          <w:lang w:val="en-US"/>
        </w:rPr>
        <w:t>quality-assur</w:t>
      </w:r>
      <w:r w:rsidR="00DA5E2D">
        <w:rPr>
          <w:lang w:val="en-US"/>
        </w:rPr>
        <w:t>ing</w:t>
      </w:r>
      <w:r>
        <w:rPr>
          <w:lang w:val="en-US"/>
        </w:rPr>
        <w:t xml:space="preserve"> </w:t>
      </w:r>
      <w:r w:rsidR="00C36576">
        <w:rPr>
          <w:lang w:val="en-US"/>
        </w:rPr>
        <w:t xml:space="preserve">it </w:t>
      </w:r>
      <w:r>
        <w:rPr>
          <w:lang w:val="en-US"/>
        </w:rPr>
        <w:t xml:space="preserve">via the conduct of to large-scale classifier experiment. </w:t>
      </w:r>
      <w:r w:rsidR="00C36576">
        <w:rPr>
          <w:lang w:val="en-US"/>
        </w:rPr>
        <w:t>T</w:t>
      </w:r>
      <w:r>
        <w:rPr>
          <w:lang w:val="en-US"/>
        </w:rPr>
        <w:t xml:space="preserve">he AIscreenR </w:t>
      </w:r>
      <w:r w:rsidR="00C36576">
        <w:rPr>
          <w:lang w:val="en-US"/>
        </w:rPr>
        <w:t xml:space="preserve">is built </w:t>
      </w:r>
      <w:r>
        <w:rPr>
          <w:lang w:val="en-US"/>
        </w:rPr>
        <w:t xml:space="preserve">as a flexible software that allows users to conduct multiple screenings simultaneously </w:t>
      </w:r>
      <w:r w:rsidR="00DA5E2D">
        <w:rPr>
          <w:lang w:val="en-US"/>
        </w:rPr>
        <w:t>based on</w:t>
      </w:r>
      <w:r>
        <w:rPr>
          <w:lang w:val="en-US"/>
        </w:rPr>
        <w:t xml:space="preserve"> multiple prompts, API models, iterations</w:t>
      </w:r>
      <w:r w:rsidR="00C36576">
        <w:rPr>
          <w:lang w:val="en-US"/>
        </w:rPr>
        <w:t xml:space="preserve"> of the same request</w:t>
      </w:r>
      <w:r>
        <w:rPr>
          <w:lang w:val="en-US"/>
        </w:rPr>
        <w:t>, and nucleus samples</w:t>
      </w:r>
      <w:r w:rsidR="00C36576">
        <w:rPr>
          <w:lang w:val="en-US"/>
        </w:rPr>
        <w:t xml:space="preserve"> (i.e., different top_p </w:t>
      </w:r>
      <w:r w:rsidR="00A455C9">
        <w:rPr>
          <w:lang w:val="en-US"/>
        </w:rPr>
        <w:t xml:space="preserve">or temperature </w:t>
      </w:r>
      <w:r w:rsidR="00C36576">
        <w:rPr>
          <w:lang w:val="en-US"/>
        </w:rPr>
        <w:t>values)</w:t>
      </w:r>
      <w:r>
        <w:rPr>
          <w:lang w:val="en-US"/>
        </w:rPr>
        <w:t xml:space="preserve">. </w:t>
      </w:r>
      <w:r w:rsidR="00A455C9">
        <w:rPr>
          <w:lang w:val="en-US"/>
        </w:rPr>
        <w:t>The software further allows</w:t>
      </w:r>
      <w:r w:rsidR="00802447">
        <w:rPr>
          <w:lang w:val="en-US"/>
        </w:rPr>
        <w:t xml:space="preserve"> the user to conduct the same request (i.e., asking the </w:t>
      </w:r>
      <w:r w:rsidR="00DA5E2D">
        <w:rPr>
          <w:lang w:val="en-US"/>
        </w:rPr>
        <w:t xml:space="preserve">exact </w:t>
      </w:r>
      <w:r w:rsidR="00802447">
        <w:rPr>
          <w:lang w:val="en-US"/>
        </w:rPr>
        <w:t>same question) multiple times to avoid random noise in the model response (especially when using gpt-3.5 models)</w:t>
      </w:r>
      <w:r w:rsidR="00C36576">
        <w:rPr>
          <w:lang w:val="en-US"/>
        </w:rPr>
        <w:t>. When this feature is used the final GPT decision is based</w:t>
      </w:r>
      <w:r w:rsidR="00802447">
        <w:rPr>
          <w:lang w:val="en-US"/>
        </w:rPr>
        <w:t xml:space="preserve"> </w:t>
      </w:r>
      <w:r w:rsidR="00C36576">
        <w:rPr>
          <w:lang w:val="en-US"/>
        </w:rPr>
        <w:t xml:space="preserve">on </w:t>
      </w:r>
      <w:r w:rsidR="00802447">
        <w:rPr>
          <w:lang w:val="en-US"/>
        </w:rPr>
        <w:t>the probability of inclusion across the iterated requests</w:t>
      </w:r>
      <w:r w:rsidR="00C36576">
        <w:rPr>
          <w:lang w:val="en-US"/>
        </w:rPr>
        <w:t>. The</w:t>
      </w:r>
      <w:r w:rsidR="00A455C9">
        <w:rPr>
          <w:lang w:val="en-US"/>
        </w:rPr>
        <w:t xml:space="preserve"> specific</w:t>
      </w:r>
      <w:r w:rsidR="00C36576">
        <w:rPr>
          <w:lang w:val="en-US"/>
        </w:rPr>
        <w:t xml:space="preserve"> inclusion threshold can be determined by the user</w:t>
      </w:r>
      <w:r w:rsidR="00802447">
        <w:rPr>
          <w:lang w:val="en-US"/>
        </w:rPr>
        <w:t xml:space="preserve">. </w:t>
      </w:r>
      <w:r w:rsidR="00C36576">
        <w:rPr>
          <w:lang w:val="en-US"/>
        </w:rPr>
        <w:t>This</w:t>
      </w:r>
      <w:r w:rsidR="00A455C9">
        <w:rPr>
          <w:lang w:val="en-US"/>
        </w:rPr>
        <w:t xml:space="preserve"> also</w:t>
      </w:r>
      <w:r w:rsidR="00C36576">
        <w:rPr>
          <w:lang w:val="en-US"/>
        </w:rPr>
        <w:t xml:space="preserve"> </w:t>
      </w:r>
      <w:r w:rsidR="00802447">
        <w:rPr>
          <w:lang w:val="en-US"/>
        </w:rPr>
        <w:t>allows the users to test model</w:t>
      </w:r>
      <w:r w:rsidR="00C36576">
        <w:rPr>
          <w:lang w:val="en-US"/>
        </w:rPr>
        <w:t xml:space="preserve"> response</w:t>
      </w:r>
      <w:r w:rsidR="00802447">
        <w:rPr>
          <w:lang w:val="en-US"/>
        </w:rPr>
        <w:t xml:space="preserve"> consistency. </w:t>
      </w:r>
      <w:r w:rsidR="00C36576">
        <w:rPr>
          <w:lang w:val="en-US"/>
        </w:rPr>
        <w:t>Moreover</w:t>
      </w:r>
      <w:r w:rsidR="00A53F1F">
        <w:rPr>
          <w:lang w:val="en-US"/>
        </w:rPr>
        <w:t>, t</w:t>
      </w:r>
      <w:r>
        <w:rPr>
          <w:lang w:val="en-US"/>
        </w:rPr>
        <w:t xml:space="preserve">he software is built so that it draws on multi-core processing, </w:t>
      </w:r>
      <w:r w:rsidR="00C36576">
        <w:rPr>
          <w:lang w:val="en-US"/>
        </w:rPr>
        <w:t>which allows</w:t>
      </w:r>
      <w:r>
        <w:rPr>
          <w:lang w:val="en-US"/>
        </w:rPr>
        <w:t xml:space="preserve"> the user</w:t>
      </w:r>
      <w:r w:rsidR="00C36576">
        <w:rPr>
          <w:lang w:val="en-US"/>
        </w:rPr>
        <w:t>s</w:t>
      </w:r>
      <w:r>
        <w:rPr>
          <w:lang w:val="en-US"/>
        </w:rPr>
        <w:t xml:space="preserve"> to speed up the timing of the screening significantly. </w:t>
      </w:r>
    </w:p>
    <w:p w14:paraId="6D38EAA9" w14:textId="49635313" w:rsidR="00F9103F" w:rsidRDefault="00F9103F" w:rsidP="00690BFB">
      <w:pPr>
        <w:spacing w:after="0" w:line="360" w:lineRule="auto"/>
        <w:ind w:firstLine="1304"/>
        <w:jc w:val="both"/>
        <w:rPr>
          <w:lang w:val="en-US"/>
        </w:rPr>
      </w:pPr>
      <w:r>
        <w:rPr>
          <w:lang w:val="en-US"/>
        </w:rPr>
        <w:t>T</w:t>
      </w:r>
      <w:r w:rsidR="00C36576">
        <w:rPr>
          <w:lang w:val="en-US"/>
        </w:rPr>
        <w:t xml:space="preserve">o </w:t>
      </w:r>
      <w:r>
        <w:rPr>
          <w:lang w:val="en-US"/>
        </w:rPr>
        <w:t>conduct</w:t>
      </w:r>
      <w:r w:rsidR="00C36576">
        <w:rPr>
          <w:lang w:val="en-US"/>
        </w:rPr>
        <w:t xml:space="preserve"> a fair assessment of GPT's ability to conduct TAB screening relative to humans</w:t>
      </w:r>
      <w:r>
        <w:rPr>
          <w:lang w:val="en-US"/>
        </w:rPr>
        <w:t xml:space="preserve"> but also to outline reliable guidelines on when</w:t>
      </w:r>
      <w:r w:rsidR="00A455C9">
        <w:rPr>
          <w:lang w:val="en-US"/>
        </w:rPr>
        <w:t xml:space="preserve"> (and not)</w:t>
      </w:r>
      <w:r>
        <w:rPr>
          <w:lang w:val="en-US"/>
        </w:rPr>
        <w:t xml:space="preserve"> to use LLMs for TAB screening (which has not previously been done),</w:t>
      </w:r>
      <w:r w:rsidR="00C36576">
        <w:rPr>
          <w:lang w:val="en-US"/>
        </w:rPr>
        <w:t xml:space="preserve"> requires a clear understanding of common human screening performance in systematic reviews. </w:t>
      </w:r>
      <w:r>
        <w:rPr>
          <w:lang w:val="en-US"/>
        </w:rPr>
        <w:t>Therefore, t</w:t>
      </w:r>
      <w:r w:rsidR="00C36576">
        <w:rPr>
          <w:lang w:val="en-US"/>
        </w:rPr>
        <w:t>o make a better understanding of common human performance and to develop benchmarks that could be held against the screening performance of GPT, we mapped the human screening</w:t>
      </w:r>
      <w:r>
        <w:rPr>
          <w:lang w:val="en-US"/>
        </w:rPr>
        <w:t xml:space="preserve"> performance</w:t>
      </w:r>
      <w:r w:rsidR="00C36576">
        <w:rPr>
          <w:lang w:val="en-US"/>
        </w:rPr>
        <w:t xml:space="preserve"> across 1</w:t>
      </w:r>
      <w:r w:rsidR="007B4E3B">
        <w:rPr>
          <w:lang w:val="en-US"/>
        </w:rPr>
        <w:t>7</w:t>
      </w:r>
      <w:r w:rsidR="00C36576">
        <w:rPr>
          <w:lang w:val="en-US"/>
        </w:rPr>
        <w:t xml:space="preserve"> Campbell systematic reviews and 5 systematic reviews conducted by </w:t>
      </w:r>
      <w:r>
        <w:rPr>
          <w:lang w:val="en-US"/>
        </w:rPr>
        <w:t>the Norwegian Institute of Public Health (NIPH).</w:t>
      </w:r>
      <w:r w:rsidR="00CE7E7D">
        <w:rPr>
          <w:lang w:val="en-US"/>
        </w:rPr>
        <w:t xml:space="preserve"> </w:t>
      </w:r>
      <w:r w:rsidR="00DA5E2D">
        <w:rPr>
          <w:lang w:val="en-US"/>
        </w:rPr>
        <w:t>Relative to the previous evaluations, t</w:t>
      </w:r>
      <w:r w:rsidR="00CE7E7D">
        <w:rPr>
          <w:lang w:val="en-US"/>
        </w:rPr>
        <w:t xml:space="preserve">he contribution of this paper is therefore </w:t>
      </w:r>
      <w:r w:rsidR="00A455C9">
        <w:rPr>
          <w:lang w:val="en-US"/>
        </w:rPr>
        <w:t xml:space="preserve">also </w:t>
      </w:r>
      <w:r w:rsidR="00CE7E7D">
        <w:rPr>
          <w:lang w:val="en-US"/>
        </w:rPr>
        <w:t xml:space="preserve">to put forward a tentative benchmark scheme </w:t>
      </w:r>
      <w:r w:rsidR="000D2E6D">
        <w:rPr>
          <w:lang w:val="en-US"/>
        </w:rPr>
        <w:t xml:space="preserve">to </w:t>
      </w:r>
      <w:r w:rsidR="00CE7E7D">
        <w:rPr>
          <w:lang w:val="en-US"/>
        </w:rPr>
        <w:t xml:space="preserve">which all types of </w:t>
      </w:r>
      <w:r w:rsidR="00A455C9">
        <w:rPr>
          <w:lang w:val="en-US"/>
        </w:rPr>
        <w:t>automated</w:t>
      </w:r>
      <w:r w:rsidR="00CE7E7D">
        <w:rPr>
          <w:lang w:val="en-US"/>
        </w:rPr>
        <w:t xml:space="preserve"> screening tools can be compared. </w:t>
      </w:r>
      <w:r>
        <w:rPr>
          <w:lang w:val="en-US"/>
        </w:rPr>
        <w:t xml:space="preserve"> </w:t>
      </w:r>
    </w:p>
    <w:p w14:paraId="0015B9A2" w14:textId="40C94270" w:rsidR="005374FF" w:rsidRDefault="00DA5E2D" w:rsidP="00DA5E2D">
      <w:pPr>
        <w:spacing w:after="0" w:line="360" w:lineRule="auto"/>
        <w:jc w:val="both"/>
        <w:rPr>
          <w:lang w:val="en-US"/>
        </w:rPr>
      </w:pPr>
      <w:r>
        <w:rPr>
          <w:lang w:val="en-US"/>
        </w:rPr>
        <w:tab/>
        <w:t xml:space="preserve">In all the previous evaluations, multiple inclusion/exclusion criteria were added to a single prompt. </w:t>
      </w:r>
      <w:r w:rsidRPr="007332FC">
        <w:t>Yet Gargari et al.</w:t>
      </w:r>
      <w:r w:rsidR="005374FF" w:rsidRPr="007332FC">
        <w:t xml:space="preserve"> </w:t>
      </w:r>
      <w:r w:rsidR="005374FF">
        <w:rPr>
          <w:lang w:val="en-US"/>
        </w:rPr>
        <w:fldChar w:fldCharType="begin" w:fldLock="1"/>
      </w:r>
      <w:r w:rsidR="00B11F8C">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00B11F8C" w:rsidRPr="00065935">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5374FF">
        <w:rPr>
          <w:lang w:val="en-US"/>
        </w:rPr>
        <w:fldChar w:fldCharType="separate"/>
      </w:r>
      <w:r w:rsidRPr="00065935">
        <w:rPr>
          <w:noProof/>
        </w:rPr>
        <w:t>(2024)</w:t>
      </w:r>
      <w:r w:rsidR="005374FF">
        <w:rPr>
          <w:lang w:val="en-US"/>
        </w:rPr>
        <w:fldChar w:fldCharType="end"/>
      </w:r>
      <w:r w:rsidR="005374FF" w:rsidRPr="00065935">
        <w:t xml:space="preserve"> sugges</w:t>
      </w:r>
      <w:r w:rsidRPr="00065935">
        <w:t>ted</w:t>
      </w:r>
      <w:r w:rsidR="005374FF" w:rsidRPr="00065935">
        <w:t xml:space="preserve"> that </w:t>
      </w:r>
      <w:r w:rsidR="006D57CE" w:rsidRPr="00065935">
        <w:t xml:space="preserve">broader </w:t>
      </w:r>
      <w:r w:rsidR="005374FF" w:rsidRPr="00065935">
        <w:t xml:space="preserve">and </w:t>
      </w:r>
      <w:r w:rsidRPr="00065935">
        <w:t>less specific</w:t>
      </w:r>
      <w:r w:rsidR="005374FF" w:rsidRPr="00065935">
        <w:t xml:space="preserve"> prompts do not perform well in terms of finding relevant studies. </w:t>
      </w:r>
      <w:r w:rsidR="005374FF">
        <w:rPr>
          <w:lang w:val="en-US"/>
        </w:rPr>
        <w:t xml:space="preserve">Instead, concisely framed prompts with clear information </w:t>
      </w:r>
      <w:r>
        <w:rPr>
          <w:lang w:val="en-US"/>
        </w:rPr>
        <w:t xml:space="preserve">seem to have a better </w:t>
      </w:r>
      <w:r w:rsidR="005374FF">
        <w:rPr>
          <w:lang w:val="en-US"/>
        </w:rPr>
        <w:t>perform</w:t>
      </w:r>
      <w:r>
        <w:rPr>
          <w:lang w:val="en-US"/>
        </w:rPr>
        <w:t>ance</w:t>
      </w:r>
      <w:r w:rsidR="005374FF">
        <w:rPr>
          <w:lang w:val="en-US"/>
        </w:rPr>
        <w:t xml:space="preserve">. This </w:t>
      </w:r>
      <w:r>
        <w:rPr>
          <w:lang w:val="en-US"/>
        </w:rPr>
        <w:t>could</w:t>
      </w:r>
      <w:r w:rsidR="005374FF">
        <w:rPr>
          <w:lang w:val="en-US"/>
        </w:rPr>
        <w:t xml:space="preserve"> indicate that single-prompt TAB screening </w:t>
      </w:r>
      <w:r w:rsidR="006D57CE">
        <w:rPr>
          <w:lang w:val="en-US"/>
        </w:rPr>
        <w:t>is rather restricted</w:t>
      </w:r>
      <w:r w:rsidR="005374FF">
        <w:rPr>
          <w:lang w:val="en-US"/>
        </w:rPr>
        <w:t xml:space="preserve"> </w:t>
      </w:r>
      <w:r w:rsidR="006D57CE">
        <w:rPr>
          <w:lang w:val="en-US"/>
        </w:rPr>
        <w:t xml:space="preserve">to only </w:t>
      </w:r>
      <w:r w:rsidR="005374FF">
        <w:rPr>
          <w:lang w:val="en-US"/>
        </w:rPr>
        <w:t xml:space="preserve">work within simple and clearly defined reviews where the inclusion of abstracts can be determined by </w:t>
      </w:r>
      <w:r w:rsidR="006D57CE">
        <w:rPr>
          <w:lang w:val="en-US"/>
        </w:rPr>
        <w:t>a few</w:t>
      </w:r>
      <w:r w:rsidR="005374FF">
        <w:rPr>
          <w:lang w:val="en-US"/>
        </w:rPr>
        <w:t xml:space="preserve"> inclusion criteria/questions. </w:t>
      </w:r>
      <w:r>
        <w:rPr>
          <w:lang w:val="en-US"/>
        </w:rPr>
        <w:t>However, t</w:t>
      </w:r>
      <w:r w:rsidR="006D57CE">
        <w:rPr>
          <w:lang w:val="en-US"/>
        </w:rPr>
        <w:t xml:space="preserve">o overcome this issue, </w:t>
      </w:r>
      <w:r>
        <w:rPr>
          <w:lang w:val="en-US"/>
        </w:rPr>
        <w:t>we introduce</w:t>
      </w:r>
      <w:r w:rsidR="000B0E90">
        <w:rPr>
          <w:lang w:val="en-US"/>
        </w:rPr>
        <w:t xml:space="preserve"> two types of screenings</w:t>
      </w:r>
      <w:r>
        <w:rPr>
          <w:lang w:val="en-US"/>
        </w:rPr>
        <w:t xml:space="preserve"> coined</w:t>
      </w:r>
      <w:r w:rsidR="000B0E90">
        <w:rPr>
          <w:lang w:val="en-US"/>
        </w:rPr>
        <w:t xml:space="preserve"> as</w:t>
      </w:r>
      <w:r>
        <w:rPr>
          <w:lang w:val="en-US"/>
        </w:rPr>
        <w:t xml:space="preserve"> </w:t>
      </w:r>
      <w:r w:rsidRPr="00DA5E2D">
        <w:rPr>
          <w:i/>
          <w:lang w:val="en-US"/>
        </w:rPr>
        <w:t>hierarchical screening</w:t>
      </w:r>
      <w:r w:rsidR="004A13C6">
        <w:rPr>
          <w:i/>
          <w:lang w:val="en-US"/>
        </w:rPr>
        <w:t xml:space="preserve"> </w:t>
      </w:r>
      <w:r w:rsidR="004A13C6">
        <w:rPr>
          <w:lang w:val="en-US"/>
        </w:rPr>
        <w:t xml:space="preserve">and </w:t>
      </w:r>
      <w:r w:rsidR="004A13C6">
        <w:rPr>
          <w:i/>
          <w:lang w:val="en-US"/>
        </w:rPr>
        <w:t>multiple-prompt screening</w:t>
      </w:r>
      <w:r w:rsidR="000B0E90">
        <w:rPr>
          <w:lang w:val="en-US"/>
        </w:rPr>
        <w:t xml:space="preserve">, </w:t>
      </w:r>
      <w:r w:rsidR="000B0E90">
        <w:rPr>
          <w:lang w:val="en-US"/>
        </w:rPr>
        <w:lastRenderedPageBreak/>
        <w:t>respectively</w:t>
      </w:r>
      <w:r w:rsidR="001936BF">
        <w:rPr>
          <w:lang w:val="en-US"/>
        </w:rPr>
        <w:t xml:space="preserve">, and show that they can make GPT API models work within extremely complex review settings. </w:t>
      </w:r>
      <w:r>
        <w:rPr>
          <w:lang w:val="en-US"/>
        </w:rPr>
        <w:t>With th</w:t>
      </w:r>
      <w:r w:rsidR="00511534">
        <w:rPr>
          <w:lang w:val="en-US"/>
        </w:rPr>
        <w:t>ese</w:t>
      </w:r>
      <w:r w:rsidR="00751D45">
        <w:rPr>
          <w:lang w:val="en-US"/>
        </w:rPr>
        <w:t xml:space="preserve"> screening</w:t>
      </w:r>
      <w:r>
        <w:rPr>
          <w:lang w:val="en-US"/>
        </w:rPr>
        <w:t xml:space="preserve"> approach</w:t>
      </w:r>
      <w:r w:rsidR="00511534">
        <w:rPr>
          <w:lang w:val="en-US"/>
        </w:rPr>
        <w:t>es</w:t>
      </w:r>
      <w:r>
        <w:rPr>
          <w:lang w:val="en-US"/>
        </w:rPr>
        <w:t xml:space="preserve">, </w:t>
      </w:r>
      <w:r w:rsidR="006D57CE">
        <w:rPr>
          <w:lang w:val="en-US"/>
        </w:rPr>
        <w:t xml:space="preserve">we suggest </w:t>
      </w:r>
      <w:r>
        <w:rPr>
          <w:lang w:val="en-US"/>
        </w:rPr>
        <w:t>making one concise prompt per inclusion (and/or exclusion) criterion. In th</w:t>
      </w:r>
      <w:r w:rsidR="00511534">
        <w:rPr>
          <w:lang w:val="en-US"/>
        </w:rPr>
        <w:t>ese</w:t>
      </w:r>
      <w:r>
        <w:rPr>
          <w:lang w:val="en-US"/>
        </w:rPr>
        <w:t xml:space="preserve"> type</w:t>
      </w:r>
      <w:r w:rsidR="00511534">
        <w:rPr>
          <w:lang w:val="en-US"/>
        </w:rPr>
        <w:t>s</w:t>
      </w:r>
      <w:r>
        <w:rPr>
          <w:lang w:val="en-US"/>
        </w:rPr>
        <w:t xml:space="preserve"> of screening</w:t>
      </w:r>
      <w:r w:rsidR="00511534">
        <w:rPr>
          <w:lang w:val="en-US"/>
        </w:rPr>
        <w:t>s</w:t>
      </w:r>
      <w:r>
        <w:rPr>
          <w:lang w:val="en-US"/>
        </w:rPr>
        <w:t>, studies are only considered relevant if included on all or close to all (say 5 out of 6) of the used prompts.</w:t>
      </w:r>
    </w:p>
    <w:p w14:paraId="58D38F7B" w14:textId="30476827" w:rsidR="00690BFB" w:rsidRDefault="00690BFB" w:rsidP="00690BFB">
      <w:pPr>
        <w:spacing w:after="0" w:line="360" w:lineRule="auto"/>
        <w:ind w:firstLine="1304"/>
        <w:jc w:val="both"/>
        <w:rPr>
          <w:lang w:val="en-US"/>
        </w:rPr>
      </w:pPr>
      <w:r>
        <w:rPr>
          <w:lang w:val="en-US"/>
        </w:rPr>
        <w:t>Finally, all previous evaluations were based on medical or natural science reviews, and we add to</w:t>
      </w:r>
      <w:r w:rsidR="00DA5E2D">
        <w:rPr>
          <w:lang w:val="en-US"/>
        </w:rPr>
        <w:t xml:space="preserve"> the</w:t>
      </w:r>
      <w:r>
        <w:rPr>
          <w:lang w:val="en-US"/>
        </w:rPr>
        <w:t xml:space="preserve"> </w:t>
      </w:r>
      <w:r w:rsidR="00DA5E2D" w:rsidRPr="007332FC">
        <w:rPr>
          <w:rStyle w:val="translation"/>
          <w:lang w:val="en-US"/>
        </w:rPr>
        <w:t>generalizability</w:t>
      </w:r>
      <w:r w:rsidR="00DA5E2D">
        <w:rPr>
          <w:lang w:val="en-US"/>
        </w:rPr>
        <w:t xml:space="preserve"> of </w:t>
      </w:r>
      <w:r>
        <w:rPr>
          <w:lang w:val="en-US"/>
        </w:rPr>
        <w:t xml:space="preserve">these results by showing that GPT API models </w:t>
      </w:r>
      <w:r w:rsidR="00DA5E2D">
        <w:rPr>
          <w:lang w:val="en-US"/>
        </w:rPr>
        <w:t>all exhibit</w:t>
      </w:r>
      <w:r>
        <w:rPr>
          <w:lang w:val="en-US"/>
        </w:rPr>
        <w:t xml:space="preserve"> promising screening performance in the more wildly social science reviews as well. </w:t>
      </w:r>
    </w:p>
    <w:p w14:paraId="50716D34" w14:textId="77777777" w:rsidR="005001A6" w:rsidRDefault="005001A6" w:rsidP="006F63D8">
      <w:pPr>
        <w:spacing w:after="0" w:line="360" w:lineRule="auto"/>
        <w:rPr>
          <w:b/>
          <w:lang w:val="en-US"/>
        </w:rPr>
      </w:pPr>
    </w:p>
    <w:p w14:paraId="02AA1510" w14:textId="6F9F61A2" w:rsidR="00DD4509" w:rsidRDefault="00DD4509" w:rsidP="006F63D8">
      <w:pPr>
        <w:spacing w:after="0" w:line="360" w:lineRule="auto"/>
        <w:rPr>
          <w:b/>
          <w:lang w:val="en-US"/>
        </w:rPr>
      </w:pPr>
      <w:r>
        <w:rPr>
          <w:b/>
          <w:lang w:val="en-US"/>
        </w:rPr>
        <w:t>3</w:t>
      </w:r>
      <w:r w:rsidRPr="00DD4509">
        <w:rPr>
          <w:b/>
          <w:lang w:val="en-US"/>
        </w:rPr>
        <w:t xml:space="preserve"> METHODS</w:t>
      </w:r>
    </w:p>
    <w:p w14:paraId="485E7BFF" w14:textId="4ED6156A" w:rsidR="00B11F8C" w:rsidRDefault="00AD3408" w:rsidP="008120A4">
      <w:pPr>
        <w:spacing w:after="0" w:line="360" w:lineRule="auto"/>
        <w:jc w:val="both"/>
        <w:rPr>
          <w:lang w:val="en-US"/>
        </w:rPr>
      </w:pPr>
      <w:r>
        <w:rPr>
          <w:lang w:val="en-US"/>
        </w:rPr>
        <w:t xml:space="preserve">This section describes the metrics that we used partially to evaluate the screening performance of the GPT API models and partially to develop empirical screening benchmarks to hold against the screening performance of the used GPT API models. Moreover, the section describes the data and results we used to develop </w:t>
      </w:r>
      <w:r w:rsidR="00A4058B">
        <w:rPr>
          <w:lang w:val="en-US"/>
        </w:rPr>
        <w:t>our suggested</w:t>
      </w:r>
      <w:r>
        <w:rPr>
          <w:lang w:val="en-US"/>
        </w:rPr>
        <w:t xml:space="preserve"> screening performance benchmark</w:t>
      </w:r>
      <w:r w:rsidR="00A4058B">
        <w:rPr>
          <w:lang w:val="en-US"/>
        </w:rPr>
        <w:t>s</w:t>
      </w:r>
      <w:r>
        <w:rPr>
          <w:lang w:val="en-US"/>
        </w:rPr>
        <w:t>.</w:t>
      </w:r>
    </w:p>
    <w:p w14:paraId="38BDDD43" w14:textId="77777777" w:rsidR="00AD3408" w:rsidRPr="00AD3408" w:rsidRDefault="00AD3408" w:rsidP="008120A4">
      <w:pPr>
        <w:spacing w:after="0" w:line="360" w:lineRule="auto"/>
        <w:jc w:val="both"/>
        <w:rPr>
          <w:lang w:val="en-US"/>
        </w:rPr>
      </w:pPr>
    </w:p>
    <w:p w14:paraId="506FDFCC" w14:textId="74770EE3" w:rsidR="00C03E98" w:rsidRPr="00DD4509" w:rsidRDefault="00DD4509" w:rsidP="008120A4">
      <w:pPr>
        <w:spacing w:after="0" w:line="360" w:lineRule="auto"/>
        <w:jc w:val="both"/>
        <w:rPr>
          <w:b/>
          <w:lang w:val="en-US"/>
        </w:rPr>
      </w:pPr>
      <w:r>
        <w:rPr>
          <w:b/>
          <w:lang w:val="en-US"/>
        </w:rPr>
        <w:t xml:space="preserve">3.1 </w:t>
      </w:r>
      <w:r w:rsidR="00C03E98" w:rsidRPr="00DD4509">
        <w:rPr>
          <w:b/>
          <w:lang w:val="en-US"/>
        </w:rPr>
        <w:t>Metric</w:t>
      </w:r>
      <w:r w:rsidR="00B270BF" w:rsidRPr="00DD4509">
        <w:rPr>
          <w:b/>
          <w:lang w:val="en-US"/>
        </w:rPr>
        <w:t>s</w:t>
      </w:r>
      <w:r w:rsidR="00C03E98" w:rsidRPr="00DD4509">
        <w:rPr>
          <w:b/>
          <w:lang w:val="en-US"/>
        </w:rPr>
        <w:t xml:space="preserve"> we use to evalu</w:t>
      </w:r>
      <w:r w:rsidR="00B270BF" w:rsidRPr="00DD4509">
        <w:rPr>
          <w:b/>
          <w:lang w:val="en-US"/>
        </w:rPr>
        <w:t>a</w:t>
      </w:r>
      <w:r w:rsidR="00C03E98" w:rsidRPr="00DD4509">
        <w:rPr>
          <w:b/>
          <w:lang w:val="en-US"/>
        </w:rPr>
        <w:t xml:space="preserve">te the performance of </w:t>
      </w:r>
      <w:r w:rsidR="00B270BF" w:rsidRPr="00DD4509">
        <w:rPr>
          <w:b/>
          <w:lang w:val="en-US"/>
        </w:rPr>
        <w:t xml:space="preserve">the </w:t>
      </w:r>
      <w:r w:rsidR="00296111">
        <w:rPr>
          <w:b/>
          <w:lang w:val="en-US"/>
        </w:rPr>
        <w:t>GPT</w:t>
      </w:r>
      <w:r w:rsidR="00246F91" w:rsidRPr="00DD4509">
        <w:rPr>
          <w:b/>
          <w:lang w:val="en-US"/>
        </w:rPr>
        <w:t xml:space="preserve"> </w:t>
      </w:r>
      <w:r w:rsidR="00C03E98" w:rsidRPr="00DD4509">
        <w:rPr>
          <w:b/>
          <w:lang w:val="en-US"/>
        </w:rPr>
        <w:t>model</w:t>
      </w:r>
      <w:r w:rsidR="00246F91" w:rsidRPr="00DD4509">
        <w:rPr>
          <w:b/>
          <w:lang w:val="en-US"/>
        </w:rPr>
        <w:t>s</w:t>
      </w:r>
    </w:p>
    <w:p w14:paraId="3B95D306" w14:textId="722BEEA4"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we used a range of different metrics. The choice of metric</w:t>
      </w:r>
      <w:r w:rsidR="00751D45">
        <w:rPr>
          <w:lang w:val="en-US"/>
        </w:rPr>
        <w:t>s</w:t>
      </w:r>
      <w:r>
        <w:rPr>
          <w:lang w:val="en-US"/>
        </w:rPr>
        <w:t xml:space="preserve"> was primarily informed by the recommendations made by O’Connor et al. </w:t>
      </w:r>
      <w:r>
        <w:rPr>
          <w:lang w:val="en-US"/>
        </w:rPr>
        <w:fldChar w:fldCharType="begin" w:fldLock="1"/>
      </w:r>
      <w:r>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Pr="00DD4509">
        <w:rPr>
          <w:noProof/>
          <w:lang w:val="en-US"/>
        </w:rPr>
        <w:t>(2019)</w:t>
      </w:r>
      <w:r>
        <w:rPr>
          <w:lang w:val="en-US"/>
        </w:rPr>
        <w:fldChar w:fldCharType="end"/>
      </w:r>
      <w:r>
        <w:rPr>
          <w:lang w:val="en-US"/>
        </w:rPr>
        <w:t xml:space="preserve"> and Syriani et al. </w:t>
      </w:r>
      <w:r>
        <w:rPr>
          <w:lang w:val="en-US"/>
        </w:rPr>
        <w:fldChar w:fldCharType="begin" w:fldLock="1"/>
      </w:r>
      <w:r>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Pr="00AA4BB7">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 xml:space="preserve">(by some defined 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since these are intuitive to understand and interpret</w:t>
      </w:r>
      <w:r w:rsidR="00AA4BB7">
        <w:rPr>
          <w:lang w:val="en-US"/>
        </w:rPr>
        <w:t xml:space="preserve"> and are not sensitive to imbalanced data (i.e., data with a large di</w:t>
      </w:r>
      <w:r w:rsidR="007E1D1B">
        <w:rPr>
          <w:lang w:val="en-US"/>
        </w:rPr>
        <w:t>fference in the proportion</w:t>
      </w:r>
      <w:r w:rsidR="00AA4BB7">
        <w:rPr>
          <w:lang w:val="en-US"/>
        </w:rPr>
        <w:t xml:space="preserve"> between inclusion and exclusion references</w:t>
      </w:r>
      <w:r>
        <w:rPr>
          <w:lang w:val="en-US"/>
        </w:rPr>
        <w:t>, as is commonly the case in systematic reviews</w:t>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155358">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AA4BB7" w:rsidRPr="00AA4BB7">
        <w:rPr>
          <w:noProof/>
          <w:lang w:val="en-US"/>
        </w:rPr>
        <w:t>(Hou &amp; Tipton, 2024)</w:t>
      </w:r>
      <w:r w:rsidR="00C77380">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D64633"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3A119B9A"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00AD6D1C">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21202C84"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AA4BB7">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EB0949" w:rsidRPr="00EB0949">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D64633"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15DDC213"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00AD6D1C">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749CF1D0" w14:textId="4F6A3994" w:rsidR="00C77380"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r w:rsidR="00B120A6">
        <w:rPr>
          <w:rFonts w:eastAsiaTheme="minorEastAsia"/>
          <w:lang w:val="en-US"/>
        </w:rPr>
        <w:t>In this regard, w</w:t>
      </w:r>
      <w:r w:rsidR="00D0040B">
        <w:rPr>
          <w:rFonts w:eastAsiaTheme="minorEastAsia"/>
          <w:lang w:val="en-US"/>
        </w:rPr>
        <w:t xml:space="preserve">e consider the recall measure to be the </w:t>
      </w:r>
      <w:r w:rsidR="00D0040B">
        <w:rPr>
          <w:rFonts w:eastAsiaTheme="minorEastAsia"/>
          <w:lang w:val="en-US"/>
        </w:rPr>
        <w:lastRenderedPageBreak/>
        <w:t>absolute most important performance measure in our case since missing relevant studies, that is having a low recall</w:t>
      </w:r>
      <w:r w:rsidR="00B120A6">
        <w:rPr>
          <w:rFonts w:eastAsiaTheme="minorEastAsia"/>
          <w:lang w:val="en-US"/>
        </w:rPr>
        <w:t xml:space="preserve">, </w:t>
      </w:r>
      <w:r w:rsidR="00D0040B">
        <w:rPr>
          <w:rFonts w:eastAsiaTheme="minorEastAsia"/>
          <w:lang w:val="en-US"/>
        </w:rPr>
        <w:t>is the main reason for automated tools to potentially introduce a serious 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C43AB0">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0040B" w:rsidRPr="00B11F8C">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“just” 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w:t>
      </w:r>
      <w:r w:rsidR="007C70A5">
        <w:rPr>
          <w:rFonts w:eastAsiaTheme="minorEastAsia"/>
          <w:lang w:val="en-US"/>
        </w:rPr>
        <w:t xml:space="preserve">total </w:t>
      </w:r>
      <w:r w:rsidR="00A4058B">
        <w:rPr>
          <w:rFonts w:eastAsiaTheme="minorEastAsia"/>
          <w:lang w:val="en-US"/>
        </w:rPr>
        <w:t>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reviewer can safely exclude 50% of the irrelevant records, which in most instances can be considered to be a significant reduction in</w:t>
      </w:r>
      <w:r w:rsidR="00B120A6">
        <w:rPr>
          <w:rFonts w:eastAsiaTheme="minorEastAsia"/>
          <w:lang w:val="en-US"/>
        </w:rPr>
        <w:t xml:space="preserve"> the</w:t>
      </w:r>
      <w:r w:rsidR="00D0040B">
        <w:rPr>
          <w:rFonts w:eastAsiaTheme="minorEastAsia"/>
          <w:lang w:val="en-US"/>
        </w:rPr>
        <w:t xml:space="preserve"> screening workload.</w:t>
      </w:r>
      <w:r w:rsidR="00065935">
        <w:rPr>
          <w:rFonts w:eastAsiaTheme="minorEastAsia"/>
          <w:lang w:val="en-US"/>
        </w:rPr>
        <w:t xml:space="preserve"> </w:t>
      </w:r>
      <w:r w:rsidR="00EE7F05">
        <w:rPr>
          <w:rFonts w:eastAsiaTheme="minorEastAsia"/>
          <w:lang w:val="en-US"/>
        </w:rPr>
        <w:t xml:space="preserve">Therefore, we think that automated tools should be accepted </w:t>
      </w:r>
      <w:r w:rsidR="00A256F9">
        <w:rPr>
          <w:rFonts w:eastAsiaTheme="minorEastAsia"/>
          <w:lang w:val="en-US"/>
        </w:rPr>
        <w:t>as long as they come close</w:t>
      </w:r>
      <w:r w:rsidR="00EE7F05">
        <w:rPr>
          <w:rFonts w:eastAsiaTheme="minorEastAsia"/>
          <w:lang w:val="en-US"/>
        </w:rPr>
        <w:t xml:space="preserve"> to scenarios A and B</w:t>
      </w:r>
      <w:r w:rsidR="00340C02">
        <w:rPr>
          <w:rFonts w:eastAsiaTheme="minorEastAsia"/>
          <w:lang w:val="en-US"/>
        </w:rPr>
        <w:t xml:space="preserve"> pictured </w:t>
      </w:r>
      <w:r w:rsidR="00EE7F05">
        <w:rPr>
          <w:rFonts w:eastAsiaTheme="minorEastAsia"/>
          <w:lang w:val="en-US"/>
        </w:rPr>
        <w:t xml:space="preserve">in Figure </w:t>
      </w:r>
      <w:r w:rsidR="00340C02">
        <w:rPr>
          <w:rFonts w:eastAsiaTheme="minorEastAsia"/>
          <w:lang w:val="en-US"/>
        </w:rPr>
        <w:t>1</w:t>
      </w:r>
      <w:r w:rsidR="00EE7F05">
        <w:rPr>
          <w:rFonts w:eastAsiaTheme="minorEastAsia"/>
          <w:lang w:val="en-US"/>
        </w:rPr>
        <w:t>. That is, they are accepted when high recalls can be made to a large extent independently of the accordingly specificity measure.</w:t>
      </w:r>
      <w:r w:rsidR="00A256F9">
        <w:rPr>
          <w:rFonts w:eastAsiaTheme="minorEastAsia"/>
          <w:lang w:val="en-US"/>
        </w:rPr>
        <w:t xml:space="preserve"> </w:t>
      </w:r>
      <w:r w:rsidR="00065935">
        <w:rPr>
          <w:rFonts w:eastAsiaTheme="minorEastAsia"/>
          <w:lang w:val="en-US"/>
        </w:rPr>
        <w:t>Yet, t</w:t>
      </w:r>
      <w:r>
        <w:rPr>
          <w:rFonts w:eastAsiaTheme="minorEastAsia"/>
          <w:lang w:val="en-US"/>
        </w:rPr>
        <w:t>his goes without saying low specificity rates</w:t>
      </w:r>
      <w:r w:rsidR="00F967D3">
        <w:rPr>
          <w:rFonts w:eastAsiaTheme="minorEastAsia"/>
          <w:lang w:val="en-US"/>
        </w:rPr>
        <w:t xml:space="preserve"> should be accepted per se</w:t>
      </w:r>
      <w:r>
        <w:rPr>
          <w:rFonts w:eastAsiaTheme="minorEastAsia"/>
          <w:lang w:val="en-US"/>
        </w:rPr>
        <w:t xml:space="preserve">. We will come back to that in the following sections.  </w:t>
      </w:r>
    </w:p>
    <w:p w14:paraId="644BDF7F" w14:textId="66BE15C9" w:rsidR="000F40C7" w:rsidRDefault="00F967D3" w:rsidP="00F967D3">
      <w:pPr>
        <w:spacing w:after="0" w:line="360" w:lineRule="auto"/>
        <w:ind w:firstLine="1304"/>
        <w:jc w:val="both"/>
        <w:rPr>
          <w:rFonts w:eastAsiaTheme="minorEastAsia"/>
          <w:lang w:val="en-US"/>
        </w:rPr>
      </w:pPr>
      <w:r>
        <w:rPr>
          <w:rFonts w:eastAsiaTheme="minorEastAsia"/>
          <w:lang w:val="en-US"/>
        </w:rPr>
        <w:t xml:space="preserve">For our benchmark development,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single human screener decision with the final decision agreed upon between a minimum of two human screeners. </w:t>
      </w:r>
      <w:r w:rsidR="00A529FE">
        <w:rPr>
          <w:rFonts w:eastAsiaTheme="minorEastAsia"/>
          <w:lang w:val="en-US"/>
        </w:rPr>
        <w:t xml:space="preserve">In our classifier experiment, </w:t>
      </w:r>
      <w:r>
        <w:rPr>
          <w:rFonts w:eastAsiaTheme="minorEastAsia"/>
          <w:lang w:val="en-US"/>
        </w:rPr>
        <w:t xml:space="preserve">the conditions </w:t>
      </w:r>
      <w:r w:rsidR="00A529FE">
        <w:rPr>
          <w:rFonts w:eastAsiaTheme="minorEastAsia"/>
          <w:lang w:val="en-US"/>
        </w:rPr>
        <w:t xml:space="preserve">were determined by comparing the GPT decision with the final decision made by a minimum of two independent human screeners. </w:t>
      </w:r>
    </w:p>
    <w:p w14:paraId="548F4103" w14:textId="16BE0521" w:rsidR="00F967D3" w:rsidRDefault="00F967D3" w:rsidP="00F967D3">
      <w:pPr>
        <w:spacing w:after="0" w:line="360" w:lineRule="auto"/>
        <w:ind w:firstLine="1304"/>
        <w:jc w:val="both"/>
        <w:rPr>
          <w:rFonts w:eastAsiaTheme="minorEastAsia"/>
          <w:lang w:val="en-US"/>
        </w:rPr>
      </w:pPr>
    </w:p>
    <w:p w14:paraId="12D79231" w14:textId="7310150D" w:rsidR="00F967D3" w:rsidRDefault="00F967D3" w:rsidP="00F967D3">
      <w:pPr>
        <w:spacing w:after="0" w:line="360" w:lineRule="auto"/>
        <w:ind w:firstLine="1304"/>
        <w:jc w:val="both"/>
        <w:rPr>
          <w:rFonts w:eastAsiaTheme="minorEastAsia"/>
          <w:lang w:val="en-US"/>
        </w:rPr>
      </w:pPr>
    </w:p>
    <w:p w14:paraId="4B0476DA" w14:textId="05506F07" w:rsidR="00F967D3" w:rsidRDefault="00F967D3" w:rsidP="00F967D3">
      <w:pPr>
        <w:spacing w:after="0" w:line="360" w:lineRule="auto"/>
        <w:ind w:firstLine="1304"/>
        <w:jc w:val="both"/>
        <w:rPr>
          <w:rFonts w:eastAsiaTheme="minorEastAsia"/>
          <w:lang w:val="en-US"/>
        </w:rPr>
      </w:pPr>
    </w:p>
    <w:p w14:paraId="79C00D3F" w14:textId="57C92272" w:rsidR="00F967D3" w:rsidRDefault="00F967D3" w:rsidP="00F967D3">
      <w:pPr>
        <w:spacing w:after="0" w:line="360" w:lineRule="auto"/>
        <w:ind w:firstLine="1304"/>
        <w:jc w:val="both"/>
        <w:rPr>
          <w:rFonts w:eastAsiaTheme="minorEastAsia"/>
          <w:lang w:val="en-US"/>
        </w:rPr>
      </w:pPr>
    </w:p>
    <w:p w14:paraId="5A3B534B" w14:textId="30F742F5" w:rsidR="00F967D3" w:rsidRDefault="00F967D3" w:rsidP="00F967D3">
      <w:pPr>
        <w:spacing w:after="0" w:line="360" w:lineRule="auto"/>
        <w:ind w:firstLine="1304"/>
        <w:jc w:val="both"/>
        <w:rPr>
          <w:rFonts w:eastAsiaTheme="minorEastAsia"/>
          <w:lang w:val="en-US"/>
        </w:rPr>
      </w:pPr>
    </w:p>
    <w:p w14:paraId="18D07B43" w14:textId="11156D0B" w:rsidR="00F967D3" w:rsidRDefault="00F967D3" w:rsidP="00F967D3">
      <w:pPr>
        <w:spacing w:after="0" w:line="360" w:lineRule="auto"/>
        <w:ind w:firstLine="1304"/>
        <w:jc w:val="both"/>
        <w:rPr>
          <w:rFonts w:eastAsiaTheme="minorEastAsia"/>
          <w:lang w:val="en-US"/>
        </w:rPr>
      </w:pPr>
    </w:p>
    <w:p w14:paraId="7E04FF35" w14:textId="20BF87A5" w:rsidR="00F967D3" w:rsidRDefault="00F967D3" w:rsidP="00F967D3">
      <w:pPr>
        <w:spacing w:after="0" w:line="360" w:lineRule="auto"/>
        <w:ind w:firstLine="1304"/>
        <w:jc w:val="both"/>
        <w:rPr>
          <w:rFonts w:eastAsiaTheme="minorEastAsia"/>
          <w:lang w:val="en-US"/>
        </w:rPr>
      </w:pPr>
    </w:p>
    <w:p w14:paraId="6EC3944A" w14:textId="601CC26F" w:rsidR="00F967D3" w:rsidRDefault="00F967D3" w:rsidP="00F967D3">
      <w:pPr>
        <w:spacing w:after="0" w:line="360" w:lineRule="auto"/>
        <w:ind w:firstLine="1304"/>
        <w:jc w:val="both"/>
        <w:rPr>
          <w:rFonts w:eastAsiaTheme="minorEastAsia"/>
          <w:lang w:val="en-US"/>
        </w:rPr>
      </w:pPr>
    </w:p>
    <w:p w14:paraId="4A5BF75D" w14:textId="452D78DC" w:rsidR="00F967D3" w:rsidRDefault="00F967D3" w:rsidP="00F967D3">
      <w:pPr>
        <w:spacing w:after="0" w:line="360" w:lineRule="auto"/>
        <w:ind w:firstLine="1304"/>
        <w:jc w:val="both"/>
        <w:rPr>
          <w:rFonts w:eastAsiaTheme="minorEastAsia"/>
          <w:lang w:val="en-US"/>
        </w:rPr>
      </w:pPr>
    </w:p>
    <w:p w14:paraId="7C827419" w14:textId="33ACDDAA" w:rsidR="00F967D3" w:rsidRDefault="00F967D3" w:rsidP="00F967D3">
      <w:pPr>
        <w:spacing w:after="0" w:line="360" w:lineRule="auto"/>
        <w:ind w:firstLine="1304"/>
        <w:jc w:val="both"/>
        <w:rPr>
          <w:rFonts w:eastAsiaTheme="minorEastAsia"/>
          <w:lang w:val="en-US"/>
        </w:rPr>
      </w:pPr>
    </w:p>
    <w:p w14:paraId="09C0A2E5" w14:textId="3E35E064" w:rsidR="00F967D3" w:rsidRDefault="00F967D3" w:rsidP="00F967D3">
      <w:pPr>
        <w:spacing w:after="0" w:line="360" w:lineRule="auto"/>
        <w:ind w:firstLine="1304"/>
        <w:jc w:val="both"/>
        <w:rPr>
          <w:rFonts w:eastAsiaTheme="minorEastAsia"/>
          <w:lang w:val="en-US"/>
        </w:rPr>
      </w:pPr>
    </w:p>
    <w:p w14:paraId="33EE34D2" w14:textId="546D239F" w:rsidR="00F967D3" w:rsidRDefault="00F967D3" w:rsidP="00F967D3">
      <w:pPr>
        <w:spacing w:after="0" w:line="360" w:lineRule="auto"/>
        <w:ind w:firstLine="1304"/>
        <w:jc w:val="both"/>
        <w:rPr>
          <w:rFonts w:eastAsiaTheme="minorEastAsia"/>
          <w:lang w:val="en-US"/>
        </w:rPr>
      </w:pPr>
    </w:p>
    <w:p w14:paraId="79FC619A" w14:textId="62393ECA" w:rsidR="00F967D3" w:rsidRDefault="00F967D3" w:rsidP="00F967D3">
      <w:pPr>
        <w:spacing w:after="0" w:line="360" w:lineRule="auto"/>
        <w:ind w:firstLine="1304"/>
        <w:jc w:val="both"/>
        <w:rPr>
          <w:rFonts w:eastAsiaTheme="minorEastAsia"/>
          <w:lang w:val="en-US"/>
        </w:rPr>
      </w:pPr>
    </w:p>
    <w:p w14:paraId="492AB050" w14:textId="05BABA3E" w:rsidR="00F967D3" w:rsidRDefault="00F967D3" w:rsidP="00F967D3">
      <w:pPr>
        <w:spacing w:after="0" w:line="360" w:lineRule="auto"/>
        <w:ind w:firstLine="1304"/>
        <w:jc w:val="both"/>
        <w:rPr>
          <w:rFonts w:eastAsiaTheme="minorEastAsia"/>
          <w:lang w:val="en-US"/>
        </w:rPr>
      </w:pPr>
    </w:p>
    <w:p w14:paraId="67879372" w14:textId="57305BB9" w:rsidR="00F967D3" w:rsidRDefault="00F967D3" w:rsidP="00F967D3">
      <w:pPr>
        <w:spacing w:after="0" w:line="360" w:lineRule="auto"/>
        <w:ind w:firstLine="1304"/>
        <w:jc w:val="both"/>
        <w:rPr>
          <w:rFonts w:eastAsiaTheme="minorEastAsia"/>
          <w:lang w:val="en-US"/>
        </w:rPr>
      </w:pPr>
    </w:p>
    <w:p w14:paraId="753BA3D7" w14:textId="77777777" w:rsidR="00F967D3" w:rsidRDefault="00F967D3" w:rsidP="00F967D3">
      <w:pPr>
        <w:spacing w:after="0" w:line="360" w:lineRule="auto"/>
        <w:ind w:firstLine="1304"/>
        <w:jc w:val="both"/>
        <w:rPr>
          <w:rFonts w:eastAsiaTheme="minorEastAsia"/>
          <w:lang w:val="en-US"/>
        </w:rPr>
      </w:pPr>
    </w:p>
    <w:p w14:paraId="244C3160" w14:textId="19AC905B" w:rsidR="00065935" w:rsidRPr="00487B81" w:rsidRDefault="00065935" w:rsidP="00065935">
      <w:pPr>
        <w:spacing w:after="0" w:line="360" w:lineRule="auto"/>
        <w:jc w:val="both"/>
        <w:rPr>
          <w:rFonts w:eastAsiaTheme="minorEastAsia"/>
          <w:lang w:val="en-US"/>
        </w:rPr>
      </w:pPr>
      <w:r w:rsidRPr="00487B81">
        <w:rPr>
          <w:rFonts w:eastAsiaTheme="minorEastAsia"/>
          <w:lang w:val="en-US"/>
        </w:rPr>
        <w:lastRenderedPageBreak/>
        <w:t>F</w:t>
      </w:r>
      <w:r w:rsidR="00487B81" w:rsidRPr="00487B81">
        <w:rPr>
          <w:rFonts w:eastAsiaTheme="minorEastAsia"/>
          <w:lang w:val="en-US"/>
        </w:rPr>
        <w:t>IGURE</w:t>
      </w:r>
      <w:r w:rsidRPr="00487B81">
        <w:rPr>
          <w:rFonts w:eastAsiaTheme="minorEastAsia"/>
          <w:lang w:val="en-US"/>
        </w:rPr>
        <w:t xml:space="preserve"> </w:t>
      </w:r>
      <w:r w:rsidR="00340C02" w:rsidRPr="00487B81">
        <w:rPr>
          <w:rFonts w:eastAsiaTheme="minorEastAsia"/>
          <w:lang w:val="en-US"/>
        </w:rPr>
        <w:t>1</w:t>
      </w:r>
      <w:r w:rsidRPr="00487B81">
        <w:rPr>
          <w:rFonts w:eastAsiaTheme="minorEastAsia"/>
          <w:lang w:val="en-US"/>
        </w:rPr>
        <w:t>:</w:t>
      </w:r>
      <w:r w:rsidR="00F55C04" w:rsidRPr="00487B81">
        <w:rPr>
          <w:rFonts w:eastAsiaTheme="minorEastAsia"/>
          <w:lang w:val="en-US"/>
        </w:rPr>
        <w:t xml:space="preserve"> Recall and specificity performances</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29632B" w:rsidRDefault="0029632B"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29632B" w:rsidRDefault="0029632B"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29632B" w:rsidRDefault="0029632B"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29632B" w:rsidRDefault="0029632B"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29632B" w:rsidRPr="0029632B" w:rsidRDefault="0029632B" w:rsidP="0029632B">
                            <w:pPr>
                              <w:rPr>
                                <w:sz w:val="22"/>
                              </w:rPr>
                            </w:pPr>
                            <w:r w:rsidRPr="0029632B">
                              <w:rPr>
                                <w:sz w:val="22"/>
                              </w:rPr>
                              <w:t>Included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29632B" w:rsidRDefault="002963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29632B" w:rsidRPr="0029632B" w:rsidRDefault="002963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29632B" w:rsidRDefault="002963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29632B" w:rsidRDefault="002963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29632B" w:rsidRDefault="0029632B"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29632B" w:rsidRPr="0029632B" w:rsidRDefault="0029632B" w:rsidP="0029632B">
                            <w:pPr>
                              <w:rPr>
                                <w:sz w:val="22"/>
                              </w:rPr>
                            </w:pPr>
                            <w:r w:rsidRPr="0029632B">
                              <w:rPr>
                                <w:sz w:val="22"/>
                              </w:rPr>
                              <w:t>Included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29632B" w:rsidRDefault="002963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29632B" w:rsidRPr="0029632B" w:rsidRDefault="002963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29632B" w:rsidRDefault="0029632B"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4BB2BD25" w14:textId="5496C9AD" w:rsidR="00065935" w:rsidRDefault="00751331" w:rsidP="00065935">
      <w:pPr>
        <w:spacing w:after="0" w:line="360" w:lineRule="auto"/>
        <w:jc w:val="both"/>
        <w:rPr>
          <w:rFonts w:eastAsiaTheme="minorEastAsia"/>
          <w:sz w:val="20"/>
          <w:lang w:val="en-US"/>
        </w:rPr>
      </w:pPr>
      <w:r w:rsidRPr="000F40C7">
        <w:rPr>
          <w:rFonts w:eastAsiaTheme="minorEastAsia"/>
          <w:i/>
          <w:sz w:val="20"/>
          <w:lang w:val="en-US"/>
        </w:rPr>
        <w:t>Note</w:t>
      </w:r>
      <w:r w:rsidRPr="000F40C7">
        <w:rPr>
          <w:rFonts w:eastAsiaTheme="minorEastAsia"/>
          <w:sz w:val="20"/>
          <w:lang w:val="en-US"/>
        </w:rPr>
        <w:t>: The blue</w:t>
      </w:r>
      <w:r w:rsidR="00A256F9" w:rsidRPr="000F40C7">
        <w:rPr>
          <w:rFonts w:eastAsiaTheme="minorEastAsia"/>
          <w:sz w:val="20"/>
          <w:lang w:val="en-US"/>
        </w:rPr>
        <w:t>-</w:t>
      </w:r>
      <w:r w:rsidRPr="000F40C7">
        <w:rPr>
          <w:rFonts w:eastAsiaTheme="minorEastAsia"/>
          <w:sz w:val="20"/>
          <w:lang w:val="en-US"/>
        </w:rPr>
        <w:t>colored circles indicate the propo</w:t>
      </w:r>
      <w:r w:rsidR="00DF351E" w:rsidRPr="000F40C7">
        <w:rPr>
          <w:rFonts w:eastAsiaTheme="minorEastAsia"/>
          <w:sz w:val="20"/>
          <w:lang w:val="en-US"/>
        </w:rPr>
        <w:t>r</w:t>
      </w:r>
      <w:r w:rsidRPr="000F40C7">
        <w:rPr>
          <w:rFonts w:eastAsiaTheme="minorEastAsia"/>
          <w:sz w:val="20"/>
          <w:lang w:val="en-US"/>
        </w:rPr>
        <w:t>tion of relevant title and abstract records; the gray</w:t>
      </w:r>
      <w:r w:rsidR="00A256F9" w:rsidRPr="000F40C7">
        <w:rPr>
          <w:rFonts w:eastAsiaTheme="minorEastAsia"/>
          <w:sz w:val="20"/>
          <w:lang w:val="en-US"/>
        </w:rPr>
        <w:t>-</w:t>
      </w:r>
      <w:r w:rsidRPr="000F40C7">
        <w:rPr>
          <w:rFonts w:eastAsiaTheme="minorEastAsia"/>
          <w:sz w:val="20"/>
          <w:lang w:val="en-US"/>
        </w:rPr>
        <w:t>colored circles</w:t>
      </w:r>
      <w:r w:rsidR="00A256F9" w:rsidRPr="000F40C7">
        <w:rPr>
          <w:rFonts w:eastAsiaTheme="minorEastAsia"/>
          <w:sz w:val="20"/>
          <w:lang w:val="en-US"/>
        </w:rPr>
        <w:t xml:space="preserve"> represent the proportion of records included by the screener; the white circles represent the proportion of irrelevant records that are correctly excluded by the screener. </w:t>
      </w:r>
    </w:p>
    <w:p w14:paraId="5507BD3B" w14:textId="77777777" w:rsidR="000F40C7" w:rsidRDefault="000F40C7" w:rsidP="000F40C7">
      <w:pPr>
        <w:spacing w:after="0" w:line="360" w:lineRule="auto"/>
        <w:ind w:firstLine="1304"/>
        <w:jc w:val="both"/>
        <w:rPr>
          <w:rFonts w:eastAsiaTheme="minorEastAsia"/>
          <w:sz w:val="20"/>
          <w:lang w:val="en-US"/>
        </w:rPr>
      </w:pPr>
    </w:p>
    <w:p w14:paraId="43F5B2D8" w14:textId="334DAC68" w:rsidR="00C77380" w:rsidRDefault="00A4058B" w:rsidP="000F40C7">
      <w:pPr>
        <w:spacing w:after="0" w:line="360" w:lineRule="auto"/>
        <w:ind w:firstLine="1304"/>
        <w:jc w:val="both"/>
        <w:rPr>
          <w:rFonts w:eastAsiaTheme="minorEastAsia"/>
          <w:lang w:val="en-US"/>
        </w:rPr>
      </w:pPr>
      <w:r>
        <w:rPr>
          <w:rFonts w:eastAsiaTheme="minorEastAsia"/>
          <w:lang w:val="en-US"/>
        </w:rPr>
        <w:t>The</w:t>
      </w:r>
      <w:r w:rsidR="00C43AB0">
        <w:rPr>
          <w:rFonts w:eastAsiaTheme="minorEastAsia"/>
          <w:lang w:val="en-US"/>
        </w:rPr>
        <w:t xml:space="preserve"> </w:t>
      </w:r>
      <w:r>
        <w:rPr>
          <w:rFonts w:eastAsiaTheme="minorEastAsia"/>
          <w:lang w:val="en-US"/>
        </w:rPr>
        <w:t>two</w:t>
      </w:r>
      <w:r w:rsidR="00C43AB0">
        <w:rPr>
          <w:rFonts w:eastAsiaTheme="minorEastAsia"/>
          <w:lang w:val="en-US"/>
        </w:rPr>
        <w:t xml:space="preserve"> above metrics concern the inclusion or exclusion performances individually but it might also be desirable to include metrics that incorporate the overall performance across the inclusion and exclusion metrics. A typical issue with such metrics is that they are very sensitive to imbalances in the data. That is for example when the proportion of irrelevant records is much larger relative to </w:t>
      </w:r>
      <w:r>
        <w:rPr>
          <w:rFonts w:eastAsiaTheme="minorEastAsia"/>
          <w:lang w:val="en-US"/>
        </w:rPr>
        <w:t xml:space="preserve">the proportion of </w:t>
      </w:r>
      <w:r w:rsidR="00C43AB0">
        <w:rPr>
          <w:rFonts w:eastAsiaTheme="minorEastAsia"/>
          <w:lang w:val="en-US"/>
        </w:rPr>
        <w:t xml:space="preserve">relevant records, which is most often the case in systematic reviews. To exemplify, if one simply uses the raw agreement metric with imbalanced data then the screening performance will most often be overestimated. For example, assume that you have 10 relevant records per 1000 records, then you </w:t>
      </w:r>
      <w:r>
        <w:rPr>
          <w:rFonts w:eastAsiaTheme="minorEastAsia"/>
          <w:lang w:val="en-US"/>
        </w:rPr>
        <w:t>could end up</w:t>
      </w:r>
      <w:r w:rsidR="00C43AB0">
        <w:rPr>
          <w:rFonts w:eastAsiaTheme="minorEastAsia"/>
          <w:lang w:val="en-US"/>
        </w:rPr>
        <w:t xml:space="preserve"> </w:t>
      </w:r>
      <w:r>
        <w:rPr>
          <w:rFonts w:eastAsiaTheme="minorEastAsia"/>
          <w:lang w:val="en-US"/>
        </w:rPr>
        <w:t>reaching</w:t>
      </w:r>
      <w:r w:rsidR="00C43AB0">
        <w:rPr>
          <w:rFonts w:eastAsiaTheme="minorEastAsia"/>
          <w:lang w:val="en-US"/>
        </w:rPr>
        <w:t xml:space="preserve"> a raw agreement of 99% if the given screener just excluded all records</w:t>
      </w:r>
      <w:r w:rsidR="005C01DD">
        <w:rPr>
          <w:rFonts w:eastAsiaTheme="minorEastAsia"/>
          <w:lang w:val="en-US"/>
        </w:rPr>
        <w:t xml:space="preserve">. Although the screening performance seems to be high it </w:t>
      </w:r>
      <w:r w:rsidR="00F01AB3">
        <w:rPr>
          <w:rFonts w:eastAsiaTheme="minorEastAsia"/>
          <w:lang w:val="en-US"/>
        </w:rPr>
        <w:t xml:space="preserve">obviously </w:t>
      </w:r>
      <w:r w:rsidR="005C01DD">
        <w:rPr>
          <w:rFonts w:eastAsiaTheme="minorEastAsia"/>
          <w:lang w:val="en-US"/>
        </w:rPr>
        <w:t xml:space="preserve">hides the fact </w:t>
      </w:r>
      <w:r w:rsidR="005C01DD">
        <w:rPr>
          <w:rFonts w:eastAsiaTheme="minorEastAsia"/>
          <w:lang w:val="en-US"/>
        </w:rPr>
        <w:lastRenderedPageBreak/>
        <w:t xml:space="preserve">that </w:t>
      </w:r>
      <w:r w:rsidR="00C43AB0">
        <w:rPr>
          <w:rFonts w:eastAsiaTheme="minorEastAsia"/>
          <w:lang w:val="en-US"/>
        </w:rPr>
        <w:t>the given screener was unable to detect any relevant studies. To overcome this issue, we used two overall metrics</w:t>
      </w:r>
      <w:r>
        <w:rPr>
          <w:rFonts w:eastAsiaTheme="minorEastAsia"/>
          <w:lang w:val="en-US"/>
        </w:rPr>
        <w:t xml:space="preserve"> that account for imbalances</w:t>
      </w:r>
      <w:r>
        <w:rPr>
          <w:rFonts w:eastAsiaTheme="minorEastAsia"/>
          <w:i/>
          <w:lang w:val="en-US"/>
        </w:rPr>
        <w:t xml:space="preserve">. </w:t>
      </w:r>
      <w:r>
        <w:rPr>
          <w:rFonts w:eastAsiaTheme="minorEastAsia"/>
          <w:lang w:val="en-US"/>
        </w:rPr>
        <w:t>That is</w:t>
      </w:r>
      <w:r w:rsidR="00C43AB0" w:rsidRPr="005C01DD">
        <w:rPr>
          <w:rFonts w:eastAsiaTheme="minorEastAsia"/>
          <w:i/>
          <w:lang w:val="en-US"/>
        </w:rPr>
        <w:t xml:space="preserve"> the balanced accuracy</w:t>
      </w:r>
      <w:r w:rsidR="00C43AB0">
        <w:rPr>
          <w:rFonts w:eastAsiaTheme="minorEastAsia"/>
          <w:lang w:val="en-US"/>
        </w:rPr>
        <w:t xml:space="preserve"> </w:t>
      </w:r>
      <m:oMath>
        <m:r>
          <w:rPr>
            <w:rFonts w:ascii="Cambria Math" w:eastAsiaTheme="minorEastAsia" w:hAnsi="Cambria Math"/>
            <w:lang w:val="en-US"/>
          </w:rPr>
          <m:t>(bAcc)</m:t>
        </m:r>
      </m:oMath>
      <w:r w:rsidR="00C43AB0">
        <w:rPr>
          <w:rFonts w:eastAsiaTheme="minorEastAsia"/>
          <w:lang w:val="en-US"/>
        </w:rPr>
        <w:t xml:space="preserve"> and </w:t>
      </w:r>
      <w:r w:rsidR="00C43AB0" w:rsidRPr="005C01DD">
        <w:rPr>
          <w:rFonts w:eastAsiaTheme="minorEastAsia"/>
          <w:i/>
          <w:lang w:val="en-US"/>
        </w:rPr>
        <w:t xml:space="preserve">the </w:t>
      </w:r>
      <w:r w:rsidR="00BD65EB">
        <w:rPr>
          <w:rFonts w:eastAsiaTheme="minorEastAsia"/>
          <w:i/>
          <w:lang w:val="en-US"/>
        </w:rPr>
        <w:t>normalized</w:t>
      </w:r>
      <w:r w:rsidR="00C43AB0" w:rsidRPr="005C01DD">
        <w:rPr>
          <w:rFonts w:eastAsiaTheme="minorEastAsia"/>
          <w:i/>
          <w:lang w:val="en-US"/>
        </w:rPr>
        <w:t xml:space="preserve"> Matthew correlation coefficient</w:t>
      </w:r>
      <w:r w:rsidR="00C43AB0">
        <w:rPr>
          <w:rFonts w:eastAsiaTheme="minorEastAsia"/>
          <w:lang w:val="en-US"/>
        </w:rPr>
        <w:t xml:space="preserve"> </w:t>
      </w:r>
      <m:oMath>
        <m:r>
          <w:rPr>
            <w:rFonts w:ascii="Cambria Math" w:eastAsiaTheme="minorEastAsia" w:hAnsi="Cambria Math"/>
            <w:lang w:val="en-US"/>
          </w:rPr>
          <m:t>(nMCC)</m:t>
        </m:r>
      </m:oMath>
      <w:r w:rsidR="00C43AB0">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sidR="00F01AB3">
        <w:rPr>
          <w:rFonts w:eastAsiaTheme="minorEastAsia"/>
          <w:lang w:val="en-US"/>
        </w:rPr>
        <w:t>s</w:t>
      </w:r>
      <w:r>
        <w:rPr>
          <w:rFonts w:eastAsiaTheme="minorEastAsia"/>
          <w:lang w:val="en-US"/>
        </w:rPr>
        <w:t xml:space="preserve">, and </w:t>
      </w:r>
      <w:r w:rsidR="005C01DD">
        <w:rPr>
          <w:rFonts w:eastAsiaTheme="minorEastAsia"/>
          <w:lang w:val="en-US"/>
        </w:rPr>
        <w:t>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21869C74"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AD6D1C">
              <w:rPr>
                <w:i w:val="0"/>
                <w:noProof/>
                <w:color w:val="auto"/>
                <w:sz w:val="24"/>
              </w:rPr>
              <w:t>3</w:t>
            </w:r>
            <w:r w:rsidRPr="00C43AB0">
              <w:rPr>
                <w:i w:val="0"/>
                <w:color w:val="auto"/>
                <w:sz w:val="24"/>
              </w:rPr>
              <w:fldChar w:fldCharType="end"/>
            </w:r>
            <w:r w:rsidRPr="00C43AB0">
              <w:rPr>
                <w:i w:val="0"/>
                <w:color w:val="auto"/>
                <w:sz w:val="24"/>
              </w:rPr>
              <w:t>)</w:t>
            </w:r>
          </w:p>
        </w:tc>
      </w:tr>
    </w:tbl>
    <w:p w14:paraId="23D3B82A" w14:textId="77777777" w:rsidR="00BD65EB" w:rsidRDefault="00BD65EB" w:rsidP="00C43AB0">
      <w:pPr>
        <w:spacing w:after="0" w:line="360" w:lineRule="auto"/>
        <w:jc w:val="both"/>
        <w:rPr>
          <w:rFonts w:eastAsiaTheme="minorEastAsia"/>
          <w:lang w:val="en-US"/>
        </w:rPr>
      </w:pPr>
    </w:p>
    <w:p w14:paraId="41ACA567" w14:textId="1DF5C8C0"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w:t>
      </w:r>
      <w:r w:rsidR="00065935">
        <w:rPr>
          <w:rFonts w:eastAsiaTheme="minorEastAsia"/>
          <w:lang w:val="en-US"/>
        </w:rPr>
        <w:t xml:space="preserve"> mostly</w:t>
      </w:r>
      <w:r>
        <w:rPr>
          <w:rFonts w:eastAsiaTheme="minorEastAsia"/>
          <w:lang w:val="en-US"/>
        </w:rPr>
        <w:t xml:space="preserve"> maximize</w:t>
      </w:r>
      <w:r w:rsidR="00065935">
        <w:rPr>
          <w:rFonts w:eastAsiaTheme="minorEastAsia"/>
          <w:lang w:val="en-US"/>
        </w:rPr>
        <w:t>s</w:t>
      </w:r>
      <w:r>
        <w:rPr>
          <w:rFonts w:eastAsiaTheme="minorEastAsia"/>
          <w:lang w:val="en-US"/>
        </w:rPr>
        <w:t xml:space="preserve"> the use of the four quantities, </w:t>
      </w:r>
      <w:r>
        <w:rPr>
          <w:rFonts w:eastAsiaTheme="minorEastAsia"/>
          <w:i/>
          <w:lang w:val="en-US"/>
        </w:rPr>
        <w:t>TP, TN, FP,</w:t>
      </w:r>
      <w:r w:rsidRPr="00C77FB8">
        <w:rPr>
          <w:rFonts w:eastAsiaTheme="minorEastAsia"/>
          <w:lang w:val="en-US"/>
        </w:rPr>
        <w:t xml:space="preserve"> </w:t>
      </w:r>
      <w:r w:rsidR="00C77FB8" w:rsidRPr="00C77FB8">
        <w:rPr>
          <w:rFonts w:eastAsiaTheme="minorEastAsia"/>
          <w:lang w:val="en-US"/>
        </w:rPr>
        <w:t>and</w:t>
      </w:r>
      <w:r w:rsidR="00C77FB8">
        <w:rPr>
          <w:rFonts w:eastAsiaTheme="minorEastAsia"/>
          <w:i/>
          <w:lang w:val="en-US"/>
        </w:rPr>
        <w:t xml:space="preserve"> </w:t>
      </w:r>
      <w:r>
        <w:rPr>
          <w:rFonts w:eastAsiaTheme="minorEastAsia"/>
          <w:i/>
          <w:lang w:val="en-US"/>
        </w:rPr>
        <w:t>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Pr="00EF601C">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It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0CAA90F6"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AD6D1C">
              <w:rPr>
                <w:i w:val="0"/>
                <w:noProof/>
                <w:color w:val="auto"/>
                <w:sz w:val="24"/>
              </w:rPr>
              <w:t>4</w:t>
            </w:r>
            <w:r w:rsidRPr="00C43AB0">
              <w:rPr>
                <w:i w:val="0"/>
                <w:color w:val="auto"/>
                <w:sz w:val="24"/>
              </w:rPr>
              <w:fldChar w:fldCharType="end"/>
            </w:r>
            <w:r w:rsidRPr="00C43AB0">
              <w:rPr>
                <w:i w:val="0"/>
                <w:color w:val="auto"/>
                <w:sz w:val="24"/>
              </w:rPr>
              <w:t>)</w:t>
            </w:r>
          </w:p>
        </w:tc>
      </w:tr>
    </w:tbl>
    <w:p w14:paraId="0A95D2AE" w14:textId="101CDEE8" w:rsidR="008E4A35" w:rsidRPr="00065935" w:rsidRDefault="008E4A35" w:rsidP="00D10144">
      <w:pPr>
        <w:autoSpaceDE w:val="0"/>
        <w:autoSpaceDN w:val="0"/>
        <w:adjustRightInd w:val="0"/>
        <w:spacing w:after="0" w:line="360" w:lineRule="auto"/>
        <w:jc w:val="both"/>
        <w:rPr>
          <w:rFonts w:cs="Times New Roman"/>
          <w:color w:val="131413"/>
          <w:szCs w:val="24"/>
          <w:lang w:val="en-US"/>
        </w:rPr>
      </w:pPr>
    </w:p>
    <w:p w14:paraId="275E0730" w14:textId="7F111A4B" w:rsidR="00C77380" w:rsidRPr="00DD4509" w:rsidRDefault="00DD4509" w:rsidP="00D10144">
      <w:pPr>
        <w:spacing w:after="0" w:line="360" w:lineRule="auto"/>
        <w:jc w:val="both"/>
        <w:rPr>
          <w:b/>
          <w:lang w:val="en-US"/>
        </w:rPr>
      </w:pPr>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commentRangeStart w:id="2"/>
      <w:r w:rsidR="00B740D9" w:rsidRPr="00DD4509">
        <w:rPr>
          <w:b/>
          <w:lang w:val="en-US"/>
        </w:rPr>
        <w:t>H</w:t>
      </w:r>
      <w:r>
        <w:rPr>
          <w:b/>
          <w:lang w:val="en-US"/>
        </w:rPr>
        <w:t xml:space="preserve">uman </w:t>
      </w:r>
      <w:r w:rsidR="00296111">
        <w:rPr>
          <w:b/>
          <w:lang w:val="en-US"/>
        </w:rPr>
        <w:t xml:space="preserve">screening performance for </w:t>
      </w:r>
      <w:r w:rsidR="00AD3408">
        <w:rPr>
          <w:b/>
          <w:lang w:val="en-US"/>
        </w:rPr>
        <w:t xml:space="preserve">benchmark development </w:t>
      </w:r>
      <w:commentRangeEnd w:id="2"/>
      <w:r w:rsidR="0007719B">
        <w:rPr>
          <w:rStyle w:val="CommentReference"/>
        </w:rPr>
        <w:commentReference w:id="2"/>
      </w:r>
    </w:p>
    <w:p w14:paraId="1FDBE377" w14:textId="2EA715EE" w:rsidR="00FF502E" w:rsidRDefault="00084E58" w:rsidP="0068158C">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xml:space="preserve">, we consider it pivotal to have a deeper understanding of </w:t>
      </w:r>
      <w:r w:rsidR="00E97DAC">
        <w:rPr>
          <w:lang w:val="en-US"/>
        </w:rPr>
        <w:t>acceptable human screening performance in high-standard systematic reviews</w:t>
      </w:r>
      <w:r w:rsidR="00AE0887">
        <w:rPr>
          <w:noProof/>
          <w:lang w:val="en-US"/>
        </w:rPr>
        <w:t xml:space="preserve"> </w:t>
      </w:r>
      <w:r w:rsidR="00AE0887">
        <w:rPr>
          <w:lang w:val="en-US"/>
        </w:rPr>
        <w:fldChar w:fldCharType="begin" w:fldLock="1"/>
      </w:r>
      <w:r w:rsidR="00CB2AE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AE0887">
        <w:rPr>
          <w:lang w:val="en-US"/>
        </w:rPr>
        <w:fldChar w:fldCharType="separate"/>
      </w:r>
      <w:r w:rsidR="00EC6A78" w:rsidRPr="00EC6A78">
        <w:rPr>
          <w:noProof/>
          <w:lang w:val="en-US"/>
        </w:rPr>
        <w:t>(O’Connor et al., 2019)</w:t>
      </w:r>
      <w:r w:rsidR="00AE0887">
        <w:rPr>
          <w:lang w:val="en-US"/>
        </w:rPr>
        <w:fldChar w:fldCharType="end"/>
      </w:r>
      <w:r w:rsidR="00AE0887">
        <w:rPr>
          <w:lang w:val="en-US"/>
        </w:rPr>
        <w:t xml:space="preserve">. </w:t>
      </w:r>
      <w:r>
        <w:rPr>
          <w:lang w:val="en-US"/>
        </w:rPr>
        <w:t xml:space="preserve">We believe that many </w:t>
      </w:r>
      <w:r w:rsidR="0068158C">
        <w:rPr>
          <w:lang w:val="en-US"/>
        </w:rPr>
        <w:t xml:space="preserve">previous </w:t>
      </w:r>
      <w:r>
        <w:rPr>
          <w:lang w:val="en-US"/>
        </w:rPr>
        <w:t xml:space="preserve">evaluations of the performance of </w:t>
      </w:r>
      <w:r w:rsidR="0068158C">
        <w:rPr>
          <w:lang w:val="en-US"/>
        </w:rPr>
        <w:t>automated</w:t>
      </w:r>
      <w:r>
        <w:rPr>
          <w:lang w:val="en-US"/>
        </w:rPr>
        <w:t xml:space="preserve"> screening tools overlook the fact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68158C">
        <w:rPr>
          <w:lang w:val="en-US"/>
        </w:rPr>
        <w:t xml:space="preserve"> either</w:t>
      </w:r>
      <w:r w:rsidR="00A46794">
        <w:rPr>
          <w:lang w:val="en-US"/>
        </w:rPr>
        <w:t>, and automated screening tools must be evaluated in light of this</w:t>
      </w:r>
      <w:r>
        <w:rPr>
          <w:lang w:val="en-US"/>
        </w:rPr>
        <w:t>. If we</w:t>
      </w:r>
      <w:r w:rsidR="00542ED6">
        <w:rPr>
          <w:lang w:val="en-US"/>
        </w:rPr>
        <w:t xml:space="preserve"> as a community</w:t>
      </w:r>
      <w:r>
        <w:rPr>
          <w:lang w:val="en-US"/>
        </w:rPr>
        <w:t xml:space="preserve"> </w:t>
      </w:r>
      <w:r w:rsidR="00542ED6">
        <w:rPr>
          <w:lang w:val="en-US"/>
        </w:rPr>
        <w:t>primarily</w:t>
      </w:r>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t xml:space="preserve">or </w:t>
      </w:r>
      <w:r w:rsidR="0068158C">
        <w:rPr>
          <w:lang w:val="en-US"/>
        </w:rPr>
        <w:t>on par with very high human performances</w:t>
      </w:r>
      <w:r>
        <w:rPr>
          <w:lang w:val="en-US"/>
        </w:rPr>
        <w:t xml:space="preserve">, then the tools </w:t>
      </w:r>
      <w:r w:rsidR="00EC6A78">
        <w:rPr>
          <w:lang w:val="en-US"/>
        </w:rPr>
        <w:t>seem</w:t>
      </w:r>
      <w:r w:rsidR="00C314F2">
        <w:rPr>
          <w:lang w:val="en-US"/>
        </w:rPr>
        <w:t xml:space="preserve"> by design</w:t>
      </w:r>
      <w:r>
        <w:rPr>
          <w:lang w:val="en-US"/>
        </w:rPr>
        <w:t xml:space="preserve"> </w:t>
      </w:r>
      <w:r w:rsidR="00EC6A78">
        <w:rPr>
          <w:lang w:val="en-US"/>
        </w:rPr>
        <w:t xml:space="preserve">to be </w:t>
      </w:r>
      <w:r>
        <w:rPr>
          <w:lang w:val="en-US"/>
        </w:rPr>
        <w:t>doomed to fail.</w:t>
      </w:r>
      <w:r w:rsidR="00EC6A78">
        <w:rPr>
          <w:lang w:val="en-US"/>
        </w:rPr>
        <w:t xml:space="preserve"> </w:t>
      </w:r>
      <w:r>
        <w:rPr>
          <w:lang w:val="en-US"/>
        </w:rPr>
        <w:t>A</w:t>
      </w:r>
      <w:r w:rsidR="00542ED6">
        <w:rPr>
          <w:lang w:val="en-US"/>
        </w:rPr>
        <w:t>utomated</w:t>
      </w:r>
      <w:r>
        <w:rPr>
          <w:lang w:val="en-US"/>
        </w:rPr>
        <w:t xml:space="preserve"> screening tools will always err to some degree, as will humans </w:t>
      </w:r>
      <w:r>
        <w:rPr>
          <w:lang w:val="en-US"/>
        </w:rPr>
        <w:fldChar w:fldCharType="begin" w:fldLock="1"/>
      </w:r>
      <w:r w:rsidR="00AE088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2019)","previouslyFormattedCitation":"(Waffenschmidt et al., 2019)"},"properties":{"noteIndex":0},"schema":"https://github.com/citation-style-language/schema/raw/master/csl-citation.json"}</w:instrText>
      </w:r>
      <w:r>
        <w:rPr>
          <w:lang w:val="en-US"/>
        </w:rPr>
        <w:fldChar w:fldCharType="separate"/>
      </w:r>
      <w:r w:rsidRPr="00084E58">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r w:rsidR="001D295A">
        <w:rPr>
          <w:lang w:val="en-US"/>
        </w:rPr>
        <w:t xml:space="preserve"> but</w:t>
      </w:r>
      <w:r w:rsidR="00C65579">
        <w:rPr>
          <w:lang w:val="en-US"/>
        </w:rPr>
        <w:t xml:space="preserve"> </w:t>
      </w:r>
      <w:r w:rsidR="001D295A">
        <w:rPr>
          <w:lang w:val="en-US"/>
        </w:rPr>
        <w:t>i</w:t>
      </w:r>
      <w:r w:rsidR="0068158C">
        <w:rPr>
          <w:lang w:val="en-US"/>
        </w:rPr>
        <w:t xml:space="preserve">n this section,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on which recommendations for how </w:t>
      </w:r>
      <w:r w:rsidR="00EC6A78">
        <w:rPr>
          <w:lang w:val="en-US"/>
        </w:rPr>
        <w:t>huge</w:t>
      </w:r>
      <w:r w:rsidR="0068158C">
        <w:rPr>
          <w:lang w:val="en-US"/>
        </w:rPr>
        <w:t xml:space="preserve"> error rates should be accepted in high-standard systematic reviews</w:t>
      </w:r>
      <w:r w:rsidR="00C65579">
        <w:rPr>
          <w:lang w:val="en-US"/>
        </w:rPr>
        <w:t xml:space="preserve"> when using automated screening tool</w:t>
      </w:r>
      <w:r w:rsidR="00A46794">
        <w:rPr>
          <w:lang w:val="en-US"/>
        </w:rPr>
        <w:t>s TAB screening</w:t>
      </w:r>
    </w:p>
    <w:p w14:paraId="5A197750" w14:textId="09BD2063" w:rsidR="00E97DAC" w:rsidRDefault="00E97DAC" w:rsidP="00D10144">
      <w:pPr>
        <w:spacing w:after="0" w:line="360" w:lineRule="auto"/>
        <w:jc w:val="both"/>
        <w:rPr>
          <w:b/>
          <w:lang w:val="en-US"/>
        </w:rPr>
      </w:pPr>
      <w:r w:rsidRPr="00E97DAC">
        <w:rPr>
          <w:b/>
          <w:lang w:val="en-US"/>
        </w:rPr>
        <w:t xml:space="preserve">3.2.1 </w:t>
      </w:r>
      <w:r w:rsidR="0070110A">
        <w:rPr>
          <w:b/>
          <w:lang w:val="en-US"/>
        </w:rPr>
        <w:t>The d</w:t>
      </w:r>
      <w:r w:rsidRPr="00E97DAC">
        <w:rPr>
          <w:b/>
          <w:lang w:val="en-US"/>
        </w:rPr>
        <w:t xml:space="preserve">ata </w:t>
      </w:r>
      <w:r w:rsidR="0070110A">
        <w:rPr>
          <w:b/>
          <w:lang w:val="en-US"/>
        </w:rPr>
        <w:t>underpinning the benchmark s</w:t>
      </w:r>
      <w:r w:rsidR="00ED63F5">
        <w:rPr>
          <w:b/>
          <w:lang w:val="en-US"/>
        </w:rPr>
        <w:t>cheme</w:t>
      </w:r>
    </w:p>
    <w:p w14:paraId="58C819FB" w14:textId="3C6CB7E4" w:rsidR="00A46794" w:rsidRDefault="0045186C" w:rsidP="00A46794">
      <w:pPr>
        <w:spacing w:after="0" w:line="360" w:lineRule="auto"/>
        <w:jc w:val="both"/>
        <w:rPr>
          <w:lang w:val="en-US"/>
        </w:rPr>
      </w:pPr>
      <w:r>
        <w:rPr>
          <w:lang w:val="en-US"/>
        </w:rPr>
        <w:t xml:space="preserve">The data we used to construct </w:t>
      </w:r>
      <w:r w:rsidR="00031F26">
        <w:rPr>
          <w:lang w:val="en-US"/>
        </w:rPr>
        <w:t>this benchmark scheme</w:t>
      </w:r>
      <w:r w:rsidR="0068158C">
        <w:rPr>
          <w:lang w:val="en-US"/>
        </w:rPr>
        <w:t xml:space="preserve"> </w:t>
      </w:r>
      <w:r>
        <w:rPr>
          <w:lang w:val="en-US"/>
        </w:rPr>
        <w:t>was based on</w:t>
      </w:r>
      <w:r w:rsidR="0068158C">
        <w:rPr>
          <w:lang w:val="en-US"/>
        </w:rPr>
        <w:t xml:space="preserve"> the human screening performance</w:t>
      </w:r>
      <w:r>
        <w:rPr>
          <w:lang w:val="en-US"/>
        </w:rPr>
        <w:t>s</w:t>
      </w:r>
      <w:r w:rsidR="0068158C">
        <w:rPr>
          <w:lang w:val="en-US"/>
        </w:rPr>
        <w:t xml:space="preserve"> in 2</w:t>
      </w:r>
      <w:r w:rsidR="00B619D1">
        <w:rPr>
          <w:lang w:val="en-US"/>
        </w:rPr>
        <w:t>2</w:t>
      </w:r>
      <w:r w:rsidR="0068158C">
        <w:rPr>
          <w:lang w:val="en-US"/>
        </w:rPr>
        <w:t xml:space="preserve"> high-standard systematic reviews that used independent duplicate human screening. This include</w:t>
      </w:r>
      <w:r w:rsidR="001815CC">
        <w:rPr>
          <w:lang w:val="en-US"/>
        </w:rPr>
        <w:t>d</w:t>
      </w:r>
      <w:r w:rsidR="0068158C">
        <w:rPr>
          <w:lang w:val="en-US"/>
        </w:rPr>
        <w:t xml:space="preserve"> 1</w:t>
      </w:r>
      <w:r w:rsidR="00A85382">
        <w:rPr>
          <w:lang w:val="en-US"/>
        </w:rPr>
        <w:t>7</w:t>
      </w:r>
      <w:r w:rsidR="0068158C">
        <w:rPr>
          <w:lang w:val="en-US"/>
        </w:rPr>
        <w:t xml:space="preserve"> Campbell Systematic </w:t>
      </w:r>
      <w:r w:rsidR="00ED63F5">
        <w:rPr>
          <w:lang w:val="en-US"/>
        </w:rPr>
        <w:t>R</w:t>
      </w:r>
      <w:r w:rsidR="0068158C">
        <w:rPr>
          <w:lang w:val="en-US"/>
        </w:rPr>
        <w:t xml:space="preserve">eviews and 5 reviews conducted by </w:t>
      </w:r>
      <w:r w:rsidR="006140D7">
        <w:rPr>
          <w:lang w:val="en-US"/>
        </w:rPr>
        <w:t xml:space="preserve">the Norwegian Institute </w:t>
      </w:r>
      <w:r w:rsidR="006140D7">
        <w:rPr>
          <w:lang w:val="en-US"/>
        </w:rPr>
        <w:lastRenderedPageBreak/>
        <w:t>of Public Health (</w:t>
      </w:r>
      <w:r w:rsidR="00542ED6">
        <w:rPr>
          <w:lang w:val="en-US"/>
        </w:rPr>
        <w:t>NIPH</w:t>
      </w:r>
      <w:r w:rsidR="006140D7">
        <w:rPr>
          <w:lang w:val="en-US"/>
        </w:rPr>
        <w:t>)</w:t>
      </w:r>
      <w:r w:rsidR="00542ED6">
        <w:rPr>
          <w:lang w:val="en-US"/>
        </w:rPr>
        <w:t xml:space="preserve">. </w:t>
      </w:r>
      <w:r w:rsidR="006140D7">
        <w:rPr>
          <w:lang w:val="en-US"/>
        </w:rPr>
        <w:t xml:space="preserve">A descriptive overview of all the included reviews can be found in Table 2, including the imbalance in the given dataset. The included </w:t>
      </w:r>
      <w:r w:rsidR="00A46794">
        <w:rPr>
          <w:lang w:val="en-US"/>
        </w:rPr>
        <w:t>Campbell systematic reviews</w:t>
      </w:r>
      <w:r w:rsidR="006140D7">
        <w:rPr>
          <w:lang w:val="en-US"/>
        </w:rPr>
        <w:t xml:space="preserve">, represent all Campbell reviews </w:t>
      </w:r>
      <w:r w:rsidR="00A46794">
        <w:rPr>
          <w:lang w:val="en-US"/>
        </w:rPr>
        <w:t>that have been conducted by the Danish Center for Social Science Research in which independent duplicate human screening has been used and tracked. Concretely, this data includes 1</w:t>
      </w:r>
      <w:r w:rsidR="00B619D1">
        <w:rPr>
          <w:lang w:val="en-US"/>
        </w:rPr>
        <w:t>44,003</w:t>
      </w:r>
      <w:r w:rsidR="00A46794">
        <w:rPr>
          <w:lang w:val="en-US"/>
        </w:rPr>
        <w:t xml:space="preserve"> </w:t>
      </w:r>
      <w:r w:rsidR="006140D7">
        <w:rPr>
          <w:lang w:val="en-US"/>
        </w:rPr>
        <w:t xml:space="preserve">title and abstract records, all of which </w:t>
      </w:r>
      <w:r w:rsidR="00A46794">
        <w:rPr>
          <w:lang w:val="en-US"/>
        </w:rPr>
        <w:t>have been double-screened by 4</w:t>
      </w:r>
      <w:r w:rsidR="00B619D1">
        <w:rPr>
          <w:lang w:val="en-US"/>
        </w:rPr>
        <w:t>6</w:t>
      </w:r>
      <w:r w:rsidR="00A46794">
        <w:rPr>
          <w:lang w:val="en-US"/>
        </w:rPr>
        <w:t xml:space="preserve"> individual screeners of which 3</w:t>
      </w:r>
      <w:r w:rsidR="00B619D1">
        <w:rPr>
          <w:lang w:val="en-US"/>
        </w:rPr>
        <w:t>6</w:t>
      </w:r>
      <w:r w:rsidR="00A46794">
        <w:rPr>
          <w:lang w:val="en-US"/>
        </w:rPr>
        <w:t xml:space="preserve"> were student assistants and/or non-content experts, and 1</w:t>
      </w:r>
      <w:r w:rsidR="00B619D1">
        <w:rPr>
          <w:lang w:val="en-US"/>
        </w:rPr>
        <w:t>0</w:t>
      </w:r>
      <w:r w:rsidR="00A46794">
        <w:rPr>
          <w:lang w:val="en-US"/>
        </w:rPr>
        <w:t xml:space="preserve"> were researchers/authors of the given review, respectively. The Campbell reviews </w:t>
      </w:r>
      <w:r w:rsidR="006140D7">
        <w:rPr>
          <w:lang w:val="en-US"/>
        </w:rPr>
        <w:t>were</w:t>
      </w:r>
      <w:r w:rsidR="00A46794">
        <w:rPr>
          <w:lang w:val="en-US"/>
        </w:rPr>
        <w:t xml:space="preserve"> conducted from 2015 to 2024.</w:t>
      </w:r>
      <w:r w:rsidR="008B2076">
        <w:rPr>
          <w:lang w:val="en-US"/>
        </w:rPr>
        <w:t xml:space="preserve"> Since all of the included Campbell reviews</w:t>
      </w:r>
      <w:r w:rsidR="00A46794">
        <w:rPr>
          <w:lang w:val="en-US"/>
        </w:rPr>
        <w:t xml:space="preserve"> </w:t>
      </w:r>
      <w:r w:rsidR="008B2076">
        <w:rPr>
          <w:lang w:val="en-US"/>
        </w:rPr>
        <w:t>drew on</w:t>
      </w:r>
      <w:r w:rsidR="00A46794">
        <w:rPr>
          <w:lang w:val="en-US"/>
        </w:rPr>
        <w:t xml:space="preserve"> assistant</w:t>
      </w:r>
      <w:r w:rsidR="00EC6A78">
        <w:rPr>
          <w:lang w:val="en-US"/>
        </w:rPr>
        <w:t xml:space="preserve"> (i.e., non-content-expert)</w:t>
      </w:r>
      <w:r w:rsidR="008B2076">
        <w:rPr>
          <w:lang w:val="en-US"/>
        </w:rPr>
        <w:t xml:space="preserve"> screeners, t</w:t>
      </w:r>
      <w:r w:rsidR="00A46794">
        <w:rPr>
          <w:lang w:val="en-US"/>
        </w:rPr>
        <w:t>his could potentially downward bias the evaluation metric</w:t>
      </w:r>
      <w:r w:rsidR="006140D7">
        <w:rPr>
          <w:lang w:val="en-US"/>
        </w:rPr>
        <w:t>s</w:t>
      </w:r>
      <w:r w:rsidR="00A46794">
        <w:rPr>
          <w:lang w:val="en-US"/>
        </w:rPr>
        <w:t xml:space="preserve"> for various reasons. For example, assistants might lack sufficient profound content knowledge regarding the topic under review,</w:t>
      </w:r>
      <w:r w:rsidR="008B2076">
        <w:rPr>
          <w:lang w:val="en-US"/>
        </w:rPr>
        <w:t xml:space="preserve"> potentially hindering them from reaching high recall</w:t>
      </w:r>
      <w:r w:rsidR="00E96383">
        <w:rPr>
          <w:lang w:val="en-US"/>
        </w:rPr>
        <w:t xml:space="preserve"> rates</w:t>
      </w:r>
      <w:r w:rsidR="008B2076">
        <w:rPr>
          <w:lang w:val="en-US"/>
        </w:rPr>
        <w:t>. T</w:t>
      </w:r>
      <w:r w:rsidR="00A46794">
        <w:rPr>
          <w:lang w:val="en-US"/>
        </w:rPr>
        <w:t xml:space="preserve">hus their performances </w:t>
      </w:r>
      <w:r w:rsidR="008B2076">
        <w:rPr>
          <w:lang w:val="en-US"/>
        </w:rPr>
        <w:t>might</w:t>
      </w:r>
      <w:r w:rsidR="00A46794">
        <w:rPr>
          <w:lang w:val="en-US"/>
        </w:rPr>
        <w:t xml:space="preserve"> </w:t>
      </w:r>
      <w:r w:rsidR="008B2076">
        <w:rPr>
          <w:lang w:val="en-US"/>
        </w:rPr>
        <w:t>not necessarily be</w:t>
      </w:r>
      <w:r w:rsidR="00A46794">
        <w:rPr>
          <w:lang w:val="en-US"/>
        </w:rPr>
        <w:t xml:space="preserve"> comparable with the common screening performance of content expert screeners. </w:t>
      </w:r>
      <w:r w:rsidR="007B4E3B">
        <w:rPr>
          <w:lang w:val="en-US"/>
        </w:rPr>
        <w:t>Hence</w:t>
      </w:r>
      <w:r w:rsidR="00A46794">
        <w:rPr>
          <w:lang w:val="en-US"/>
        </w:rPr>
        <w:t>,</w:t>
      </w:r>
      <w:r w:rsidR="008B2076">
        <w:rPr>
          <w:lang w:val="en-US"/>
        </w:rPr>
        <w:t xml:space="preserve"> we</w:t>
      </w:r>
      <w:r w:rsidR="00A46794">
        <w:rPr>
          <w:lang w:val="en-US"/>
        </w:rPr>
        <w:t xml:space="preserve"> analyzed the Campbell review data separately for </w:t>
      </w:r>
      <w:r w:rsidR="00EC6A78">
        <w:rPr>
          <w:lang w:val="en-US"/>
        </w:rPr>
        <w:t>assistant</w:t>
      </w:r>
      <w:r w:rsidR="00A46794">
        <w:rPr>
          <w:lang w:val="en-US"/>
        </w:rPr>
        <w:t>/non-expert and researcher/expert screeners. However,</w:t>
      </w:r>
      <w:r w:rsidR="00E96383">
        <w:rPr>
          <w:lang w:val="en-US"/>
        </w:rPr>
        <w:t xml:space="preserve"> relative recall and specificity rate differences between the two types of screeners could also be driven by </w:t>
      </w:r>
      <w:r w:rsidR="00ED63F5">
        <w:rPr>
          <w:lang w:val="en-US"/>
        </w:rPr>
        <w:t>authority imbalances</w:t>
      </w:r>
      <w:r w:rsidR="00E96383">
        <w:rPr>
          <w:lang w:val="en-US"/>
        </w:rPr>
        <w:t xml:space="preserve"> between the often more senior content expert and the </w:t>
      </w:r>
      <w:r w:rsidR="00EC6A78">
        <w:rPr>
          <w:lang w:val="en-US"/>
        </w:rPr>
        <w:t>assistant</w:t>
      </w:r>
      <w:r w:rsidR="00E96383">
        <w:rPr>
          <w:lang w:val="en-US"/>
        </w:rPr>
        <w:t xml:space="preserve"> screener</w:t>
      </w:r>
      <w:r w:rsidR="006140D7">
        <w:rPr>
          <w:lang w:val="en-US"/>
        </w:rPr>
        <w:t xml:space="preserve">, </w:t>
      </w:r>
      <w:r w:rsidR="00E96383">
        <w:rPr>
          <w:lang w:val="en-US"/>
        </w:rPr>
        <w:t xml:space="preserve">making the performances of the </w:t>
      </w:r>
      <w:r w:rsidR="00ED63F5">
        <w:rPr>
          <w:lang w:val="en-US"/>
        </w:rPr>
        <w:t>expert</w:t>
      </w:r>
      <w:r w:rsidR="00E96383">
        <w:rPr>
          <w:lang w:val="en-US"/>
        </w:rPr>
        <w:t xml:space="preserve"> screeners look better than they actually </w:t>
      </w:r>
      <w:r w:rsidR="006140D7">
        <w:rPr>
          <w:lang w:val="en-US"/>
        </w:rPr>
        <w:t>were</w:t>
      </w:r>
      <w:r w:rsidR="00E96383">
        <w:rPr>
          <w:lang w:val="en-US"/>
        </w:rPr>
        <w:t xml:space="preserve">. </w:t>
      </w:r>
      <w:r w:rsidR="007B4E3B">
        <w:rPr>
          <w:lang w:val="en-US"/>
        </w:rPr>
        <w:t>Therefore</w:t>
      </w:r>
      <w:r w:rsidR="00E96383">
        <w:rPr>
          <w:lang w:val="en-US"/>
        </w:rPr>
        <w:t xml:space="preserve">, </w:t>
      </w:r>
      <w:r w:rsidR="006140D7">
        <w:rPr>
          <w:lang w:val="en-US"/>
        </w:rPr>
        <w:t>we added the screening performance data from five systematic reviews conducted by</w:t>
      </w:r>
      <w:r w:rsidR="00E96383">
        <w:rPr>
          <w:lang w:val="en-US"/>
        </w:rPr>
        <w:t xml:space="preserve"> </w:t>
      </w:r>
      <w:r w:rsidR="006140D7">
        <w:rPr>
          <w:lang w:val="en-US"/>
        </w:rPr>
        <w:t xml:space="preserve">NIPH in which all TAB screenings and disagreements were conducted and solved by researchers with specific content knowledge related to the given review. This should, thereby, give a clearer picture of common </w:t>
      </w:r>
      <w:r w:rsidR="00EC6A78">
        <w:rPr>
          <w:lang w:val="en-US"/>
        </w:rPr>
        <w:t>expert/</w:t>
      </w:r>
      <w:r w:rsidR="006140D7">
        <w:rPr>
          <w:lang w:val="en-US"/>
        </w:rPr>
        <w:t xml:space="preserve">researcher performances in systematic reviews. This data added 13,825 title and abstract records that had been independently double-screened by 13 individual researchers. The five </w:t>
      </w:r>
      <w:r w:rsidR="00ED63F5">
        <w:rPr>
          <w:lang w:val="en-US"/>
        </w:rPr>
        <w:t>N</w:t>
      </w:r>
      <w:r w:rsidR="006140D7">
        <w:rPr>
          <w:lang w:val="en-US"/>
        </w:rPr>
        <w:t xml:space="preserve">IPH reviews were conducted from 2021 to 2024. </w:t>
      </w:r>
      <w:r w:rsidR="00ED63F5">
        <w:rPr>
          <w:lang w:val="en-US"/>
        </w:rPr>
        <w:t>When analyzing all of the above-presented data, we removed all training data to avoid inflating human disagreements unreliably. In other words, all presented screening performances represent after-training screening performances.</w:t>
      </w:r>
      <w:r w:rsidR="0070110A">
        <w:rPr>
          <w:lang w:val="en-US"/>
        </w:rPr>
        <w:t xml:space="preserve"> </w:t>
      </w:r>
    </w:p>
    <w:p w14:paraId="33E4BF6F" w14:textId="77777777" w:rsidR="00901901" w:rsidRPr="005860BB" w:rsidRDefault="00901901" w:rsidP="00D10144">
      <w:pPr>
        <w:spacing w:after="0" w:line="360" w:lineRule="auto"/>
        <w:jc w:val="both"/>
        <w:rPr>
          <w:lang w:val="en-US"/>
        </w:rPr>
      </w:pPr>
    </w:p>
    <w:p w14:paraId="0B09BDB5" w14:textId="3E1D7F79" w:rsidR="005860BB" w:rsidRPr="00487B81" w:rsidRDefault="005860BB" w:rsidP="006F63D8">
      <w:pPr>
        <w:spacing w:after="0" w:line="360" w:lineRule="auto"/>
        <w:rPr>
          <w:lang w:val="en-US"/>
        </w:rPr>
      </w:pPr>
      <w:r w:rsidRPr="00487B81">
        <w:rPr>
          <w:lang w:val="en-US"/>
        </w:rPr>
        <w:t>T</w:t>
      </w:r>
      <w:r w:rsidR="00487B81">
        <w:rPr>
          <w:lang w:val="en-US"/>
        </w:rPr>
        <w:t>ABLE</w:t>
      </w:r>
      <w:r w:rsidRPr="00487B81">
        <w:rPr>
          <w:lang w:val="en-US"/>
        </w:rPr>
        <w:t xml:space="preserve"> 2: Description of studies used to develop benchmark scheme</w:t>
      </w:r>
    </w:p>
    <w:tbl>
      <w:tblPr>
        <w:tblStyle w:val="TableGrid"/>
        <w:tblW w:w="9639" w:type="dxa"/>
        <w:tblLook w:val="04A0" w:firstRow="1" w:lastRow="0" w:firstColumn="1" w:lastColumn="0" w:noHBand="0" w:noVBand="1"/>
      </w:tblPr>
      <w:tblGrid>
        <w:gridCol w:w="1916"/>
        <w:gridCol w:w="5030"/>
        <w:gridCol w:w="1276"/>
        <w:gridCol w:w="709"/>
        <w:gridCol w:w="708"/>
      </w:tblGrid>
      <w:tr w:rsidR="00D04E6F" w14:paraId="0ED70F70" w14:textId="77777777" w:rsidTr="007F4727">
        <w:tc>
          <w:tcPr>
            <w:tcW w:w="1916" w:type="dxa"/>
            <w:tcBorders>
              <w:left w:val="nil"/>
              <w:bottom w:val="single" w:sz="4" w:space="0" w:color="auto"/>
              <w:right w:val="nil"/>
            </w:tcBorders>
          </w:tcPr>
          <w:p w14:paraId="3255A7D1" w14:textId="77777777" w:rsidR="00D04E6F" w:rsidRPr="00155358" w:rsidRDefault="00D04E6F" w:rsidP="006F63D8">
            <w:pPr>
              <w:rPr>
                <w:rFonts w:cs="Times New Roman"/>
                <w:b/>
                <w:sz w:val="22"/>
                <w:lang w:val="en-US"/>
              </w:rPr>
            </w:pPr>
            <w:r>
              <w:rPr>
                <w:rFonts w:cs="Times New Roman"/>
                <w:b/>
                <w:sz w:val="22"/>
                <w:lang w:val="en-US"/>
              </w:rPr>
              <w:t>Source</w:t>
            </w:r>
          </w:p>
          <w:p w14:paraId="1B13DB7D" w14:textId="77777777" w:rsidR="00D04E6F" w:rsidRPr="00155358" w:rsidRDefault="00D04E6F" w:rsidP="006F63D8">
            <w:pPr>
              <w:ind w:firstLine="164"/>
              <w:rPr>
                <w:rFonts w:cs="Times New Roman"/>
                <w:b/>
                <w:sz w:val="22"/>
                <w:lang w:val="en-US"/>
              </w:rPr>
            </w:pPr>
            <w:r w:rsidRPr="00155358">
              <w:rPr>
                <w:rFonts w:cs="Times New Roman"/>
                <w:b/>
                <w:sz w:val="22"/>
                <w:lang w:val="en-US"/>
              </w:rPr>
              <w:t>Authors</w:t>
            </w:r>
          </w:p>
        </w:tc>
        <w:tc>
          <w:tcPr>
            <w:tcW w:w="5030" w:type="dxa"/>
            <w:tcBorders>
              <w:left w:val="nil"/>
              <w:bottom w:val="single" w:sz="4" w:space="0" w:color="auto"/>
              <w:right w:val="nil"/>
            </w:tcBorders>
          </w:tcPr>
          <w:p w14:paraId="63D806BA" w14:textId="77777777" w:rsidR="00D04E6F" w:rsidRPr="00155358" w:rsidRDefault="00D04E6F" w:rsidP="006F63D8">
            <w:pPr>
              <w:rPr>
                <w:rFonts w:cs="Times New Roman"/>
                <w:b/>
                <w:sz w:val="22"/>
                <w:lang w:val="en-US"/>
              </w:rPr>
            </w:pPr>
            <w:r w:rsidRPr="00155358">
              <w:rPr>
                <w:rFonts w:cs="Times New Roman"/>
                <w:b/>
                <w:sz w:val="22"/>
                <w:lang w:val="en-US"/>
              </w:rPr>
              <w:t xml:space="preserve">Short title </w:t>
            </w:r>
          </w:p>
        </w:tc>
        <w:tc>
          <w:tcPr>
            <w:tcW w:w="1276" w:type="dxa"/>
            <w:tcBorders>
              <w:left w:val="nil"/>
              <w:bottom w:val="single" w:sz="4" w:space="0" w:color="auto"/>
              <w:right w:val="nil"/>
            </w:tcBorders>
          </w:tcPr>
          <w:p w14:paraId="55C9580A" w14:textId="01F00443" w:rsidR="00D04E6F" w:rsidRPr="006417A3" w:rsidRDefault="007F59B4"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Pr>
                <w:rFonts w:eastAsiaTheme="minorEastAsia" w:cs="Times New Roman"/>
                <w:b/>
                <w:sz w:val="22"/>
                <w:lang w:val="en-US"/>
              </w:rPr>
              <w:t xml:space="preserve"> </w:t>
            </w:r>
            <w:r w:rsidR="00D04E6F">
              <w:rPr>
                <w:rFonts w:cs="Times New Roman"/>
                <w:b/>
                <w:sz w:val="22"/>
                <w:lang w:val="en-US"/>
              </w:rPr>
              <w:t xml:space="preserve"> </w:t>
            </w:r>
          </w:p>
        </w:tc>
        <w:tc>
          <w:tcPr>
            <w:tcW w:w="709" w:type="dxa"/>
            <w:tcBorders>
              <w:left w:val="nil"/>
              <w:bottom w:val="single" w:sz="4" w:space="0" w:color="auto"/>
              <w:right w:val="nil"/>
            </w:tcBorders>
          </w:tcPr>
          <w:p w14:paraId="60AD4A33" w14:textId="57F35D7D" w:rsidR="00D04E6F" w:rsidRPr="005F5FAC" w:rsidRDefault="00D04E6F" w:rsidP="006F63D8">
            <w:pPr>
              <w:rPr>
                <w:rFonts w:cs="Times New Roman"/>
                <w:b/>
                <w:sz w:val="22"/>
                <w:vertAlign w:val="superscript"/>
                <w:lang w:val="en-US"/>
              </w:rPr>
            </w:pPr>
            <w:r w:rsidRPr="00155358">
              <w:rPr>
                <w:rFonts w:cs="Times New Roman"/>
                <w:b/>
                <w:sz w:val="22"/>
                <w:lang w:val="en-US"/>
              </w:rPr>
              <w:t>A</w:t>
            </w:r>
            <w:r>
              <w:rPr>
                <w:rFonts w:cs="Times New Roman"/>
                <w:b/>
                <w:sz w:val="22"/>
                <w:lang w:val="en-US"/>
              </w:rPr>
              <w:t>ss.</w:t>
            </w:r>
            <w:r w:rsidR="005F5FAC">
              <w:rPr>
                <w:rFonts w:cs="Times New Roman"/>
                <w:b/>
                <w:sz w:val="22"/>
                <w:vertAlign w:val="superscript"/>
                <w:lang w:val="en-US"/>
              </w:rPr>
              <w:t>a</w:t>
            </w:r>
          </w:p>
        </w:tc>
        <w:tc>
          <w:tcPr>
            <w:tcW w:w="708" w:type="dxa"/>
            <w:tcBorders>
              <w:left w:val="nil"/>
              <w:bottom w:val="single" w:sz="4" w:space="0" w:color="auto"/>
              <w:right w:val="nil"/>
            </w:tcBorders>
          </w:tcPr>
          <w:p w14:paraId="73048108" w14:textId="2E565D0D" w:rsidR="00D04E6F" w:rsidRPr="005F5FAC" w:rsidRDefault="00D04E6F" w:rsidP="006F63D8">
            <w:pPr>
              <w:rPr>
                <w:rFonts w:cs="Times New Roman"/>
                <w:b/>
                <w:sz w:val="22"/>
                <w:vertAlign w:val="superscript"/>
                <w:lang w:val="en-US"/>
              </w:rPr>
            </w:pPr>
            <w:r>
              <w:rPr>
                <w:rFonts w:cs="Times New Roman"/>
                <w:b/>
                <w:sz w:val="22"/>
                <w:lang w:val="en-US"/>
              </w:rPr>
              <w:t>Aut.</w:t>
            </w:r>
            <w:r w:rsidR="005F5FAC">
              <w:rPr>
                <w:rFonts w:cs="Times New Roman"/>
                <w:b/>
                <w:sz w:val="22"/>
                <w:vertAlign w:val="superscript"/>
                <w:lang w:val="en-US"/>
              </w:rPr>
              <w:t>b</w:t>
            </w:r>
          </w:p>
        </w:tc>
      </w:tr>
      <w:tr w:rsidR="00D04E6F" w14:paraId="3C6A0992" w14:textId="77777777" w:rsidTr="007F4727">
        <w:tc>
          <w:tcPr>
            <w:tcW w:w="1916" w:type="dxa"/>
            <w:tcBorders>
              <w:left w:val="nil"/>
              <w:bottom w:val="nil"/>
              <w:right w:val="nil"/>
            </w:tcBorders>
          </w:tcPr>
          <w:p w14:paraId="6B77F528" w14:textId="77777777" w:rsidR="00D04E6F" w:rsidRPr="00155358" w:rsidRDefault="00D04E6F" w:rsidP="006F63D8">
            <w:pPr>
              <w:rPr>
                <w:rFonts w:cs="Times New Roman"/>
                <w:i/>
                <w:sz w:val="22"/>
                <w:lang w:val="en-US"/>
              </w:rPr>
            </w:pPr>
            <w:r w:rsidRPr="00155358">
              <w:rPr>
                <w:rFonts w:cs="Times New Roman"/>
                <w:i/>
                <w:sz w:val="22"/>
                <w:lang w:val="en-US"/>
              </w:rPr>
              <w:t xml:space="preserve">Campbell </w:t>
            </w:r>
            <w:r>
              <w:rPr>
                <w:rFonts w:cs="Times New Roman"/>
                <w:i/>
                <w:sz w:val="22"/>
                <w:lang w:val="en-US"/>
              </w:rPr>
              <w:t>review</w:t>
            </w:r>
          </w:p>
        </w:tc>
        <w:tc>
          <w:tcPr>
            <w:tcW w:w="5030" w:type="dxa"/>
            <w:tcBorders>
              <w:left w:val="nil"/>
              <w:bottom w:val="nil"/>
              <w:right w:val="nil"/>
            </w:tcBorders>
          </w:tcPr>
          <w:p w14:paraId="7404E595" w14:textId="77777777" w:rsidR="00D04E6F" w:rsidRPr="00155358" w:rsidRDefault="00D04E6F" w:rsidP="006F63D8">
            <w:pPr>
              <w:rPr>
                <w:rFonts w:cs="Times New Roman"/>
                <w:sz w:val="22"/>
                <w:lang w:val="en-US"/>
              </w:rPr>
            </w:pPr>
          </w:p>
        </w:tc>
        <w:tc>
          <w:tcPr>
            <w:tcW w:w="1276" w:type="dxa"/>
            <w:tcBorders>
              <w:left w:val="nil"/>
              <w:bottom w:val="nil"/>
              <w:right w:val="nil"/>
            </w:tcBorders>
          </w:tcPr>
          <w:p w14:paraId="3920A610" w14:textId="77777777" w:rsidR="00D04E6F" w:rsidRPr="00155358" w:rsidRDefault="00D04E6F" w:rsidP="006F63D8">
            <w:pPr>
              <w:rPr>
                <w:rFonts w:cs="Times New Roman"/>
                <w:sz w:val="22"/>
                <w:lang w:val="en-US"/>
              </w:rPr>
            </w:pPr>
          </w:p>
        </w:tc>
        <w:tc>
          <w:tcPr>
            <w:tcW w:w="709" w:type="dxa"/>
            <w:tcBorders>
              <w:left w:val="nil"/>
              <w:bottom w:val="nil"/>
              <w:right w:val="nil"/>
            </w:tcBorders>
          </w:tcPr>
          <w:p w14:paraId="41DA8775" w14:textId="28434E54" w:rsidR="00D04E6F" w:rsidRPr="00155358" w:rsidRDefault="00D04E6F" w:rsidP="006F63D8">
            <w:pPr>
              <w:rPr>
                <w:rFonts w:cs="Times New Roman"/>
                <w:sz w:val="22"/>
                <w:lang w:val="en-US"/>
              </w:rPr>
            </w:pPr>
          </w:p>
        </w:tc>
        <w:tc>
          <w:tcPr>
            <w:tcW w:w="708" w:type="dxa"/>
            <w:tcBorders>
              <w:left w:val="nil"/>
              <w:bottom w:val="nil"/>
              <w:right w:val="nil"/>
            </w:tcBorders>
          </w:tcPr>
          <w:p w14:paraId="778B773B" w14:textId="77777777" w:rsidR="00D04E6F" w:rsidRPr="00155358" w:rsidRDefault="00D04E6F" w:rsidP="006F63D8">
            <w:pPr>
              <w:rPr>
                <w:rFonts w:cs="Times New Roman"/>
                <w:sz w:val="22"/>
                <w:lang w:val="en-US"/>
              </w:rPr>
            </w:pPr>
          </w:p>
        </w:tc>
      </w:tr>
      <w:tr w:rsidR="00D04E6F" w:rsidRPr="007B4CDF" w14:paraId="37FFFD5D" w14:textId="77777777" w:rsidTr="007F4727">
        <w:tc>
          <w:tcPr>
            <w:tcW w:w="1916" w:type="dxa"/>
            <w:tcBorders>
              <w:top w:val="nil"/>
              <w:left w:val="nil"/>
              <w:bottom w:val="nil"/>
              <w:right w:val="nil"/>
            </w:tcBorders>
          </w:tcPr>
          <w:p w14:paraId="4AFDF8AF" w14:textId="77777777" w:rsidR="00D04E6F" w:rsidRPr="00155358" w:rsidRDefault="00D04E6F" w:rsidP="006F63D8">
            <w:pPr>
              <w:ind w:left="164"/>
              <w:rPr>
                <w:rFonts w:cs="Times New Roman"/>
                <w:sz w:val="22"/>
                <w:lang w:val="en-US"/>
              </w:rPr>
            </w:pPr>
            <w:r w:rsidRPr="00155358">
              <w:rPr>
                <w:rFonts w:cs="Times New Roman"/>
                <w:sz w:val="22"/>
                <w:lang w:val="en-US"/>
              </w:rPr>
              <w:t xml:space="preserve">Bøg et al. </w:t>
            </w:r>
            <w:r w:rsidRPr="00155358">
              <w:rPr>
                <w:rFonts w:cs="Times New Roman"/>
                <w:sz w:val="22"/>
                <w:lang w:val="en-US"/>
              </w:rPr>
              <w:fldChar w:fldCharType="begin" w:fldLock="1"/>
            </w:r>
            <w:r w:rsidRPr="00155358">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(2018)</w:t>
            </w:r>
            <w:r w:rsidRPr="00155358">
              <w:rPr>
                <w:rFonts w:cs="Times New Roman"/>
                <w:sz w:val="22"/>
                <w:lang w:val="en-US"/>
              </w:rPr>
              <w:fldChar w:fldCharType="end"/>
            </w:r>
          </w:p>
        </w:tc>
        <w:tc>
          <w:tcPr>
            <w:tcW w:w="5030" w:type="dxa"/>
            <w:tcBorders>
              <w:top w:val="nil"/>
              <w:left w:val="nil"/>
              <w:bottom w:val="nil"/>
              <w:right w:val="nil"/>
            </w:tcBorders>
          </w:tcPr>
          <w:p w14:paraId="0C3A38D4" w14:textId="77777777" w:rsidR="00D04E6F" w:rsidRPr="00155358" w:rsidRDefault="00D04E6F" w:rsidP="006F63D8">
            <w:pPr>
              <w:rPr>
                <w:rFonts w:cs="Times New Roman"/>
                <w:sz w:val="22"/>
                <w:lang w:val="en-US"/>
              </w:rPr>
            </w:pPr>
            <w:r w:rsidRPr="007340E8">
              <w:rPr>
                <w:rFonts w:cs="Times New Roman"/>
                <w:noProof/>
                <w:sz w:val="22"/>
                <w:lang w:val="en-US"/>
              </w:rPr>
              <w:t>Deployment of personnel to military operations</w:t>
            </w:r>
          </w:p>
        </w:tc>
        <w:tc>
          <w:tcPr>
            <w:tcW w:w="1276" w:type="dxa"/>
            <w:tcBorders>
              <w:top w:val="nil"/>
              <w:left w:val="nil"/>
              <w:bottom w:val="nil"/>
              <w:right w:val="nil"/>
            </w:tcBorders>
          </w:tcPr>
          <w:p w14:paraId="7F5A3272" w14:textId="17399C90" w:rsidR="00D04E6F" w:rsidRDefault="00D04E6F" w:rsidP="006F63D8">
            <w:pPr>
              <w:jc w:val="center"/>
              <w:rPr>
                <w:rFonts w:cs="Times New Roman"/>
                <w:sz w:val="22"/>
                <w:lang w:val="en-US"/>
              </w:rPr>
            </w:pPr>
            <w:r>
              <w:rPr>
                <w:rFonts w:cs="Times New Roman"/>
                <w:sz w:val="22"/>
                <w:lang w:val="en-US"/>
              </w:rPr>
              <w:t>106</w:t>
            </w:r>
            <w:r w:rsidR="0023752B">
              <w:rPr>
                <w:rFonts w:cs="Times New Roman"/>
                <w:sz w:val="22"/>
                <w:lang w:val="en-US"/>
              </w:rPr>
              <w:t>/</w:t>
            </w:r>
            <w:r>
              <w:rPr>
                <w:rFonts w:cs="Times New Roman"/>
                <w:sz w:val="22"/>
                <w:lang w:val="en-US"/>
              </w:rPr>
              <w:t>2899</w:t>
            </w:r>
          </w:p>
        </w:tc>
        <w:tc>
          <w:tcPr>
            <w:tcW w:w="709" w:type="dxa"/>
            <w:tcBorders>
              <w:top w:val="nil"/>
              <w:left w:val="nil"/>
              <w:bottom w:val="nil"/>
              <w:right w:val="nil"/>
            </w:tcBorders>
          </w:tcPr>
          <w:p w14:paraId="72DFEF87" w14:textId="348F7A79" w:rsidR="00D04E6F" w:rsidRPr="00155358" w:rsidRDefault="00D04E6F" w:rsidP="006F63D8">
            <w:pPr>
              <w:jc w:val="center"/>
              <w:rPr>
                <w:rFonts w:cs="Times New Roman"/>
                <w:sz w:val="22"/>
                <w:lang w:val="en-US"/>
              </w:rPr>
            </w:pPr>
            <w:r>
              <w:rPr>
                <w:rFonts w:cs="Times New Roman"/>
                <w:sz w:val="22"/>
                <w:lang w:val="en-US"/>
              </w:rPr>
              <w:t>2</w:t>
            </w:r>
          </w:p>
        </w:tc>
        <w:tc>
          <w:tcPr>
            <w:tcW w:w="708" w:type="dxa"/>
            <w:tcBorders>
              <w:top w:val="nil"/>
              <w:left w:val="nil"/>
              <w:bottom w:val="nil"/>
              <w:right w:val="nil"/>
            </w:tcBorders>
          </w:tcPr>
          <w:p w14:paraId="13F4F8F8"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14:paraId="0BED03C6" w14:textId="77777777" w:rsidTr="007F4727">
        <w:tc>
          <w:tcPr>
            <w:tcW w:w="1916" w:type="dxa"/>
            <w:tcBorders>
              <w:top w:val="nil"/>
              <w:left w:val="nil"/>
              <w:bottom w:val="nil"/>
              <w:right w:val="nil"/>
            </w:tcBorders>
          </w:tcPr>
          <w:p w14:paraId="72A7A642" w14:textId="77777777" w:rsidR="00D04E6F" w:rsidRPr="00155358" w:rsidRDefault="00D04E6F" w:rsidP="006F63D8">
            <w:pPr>
              <w:ind w:left="164"/>
              <w:rPr>
                <w:rFonts w:cs="Times New Roman"/>
                <w:sz w:val="22"/>
                <w:lang w:val="en-US"/>
              </w:rPr>
            </w:pPr>
            <w:r w:rsidRPr="00155358">
              <w:rPr>
                <w:rFonts w:cs="Times New Roman"/>
                <w:sz w:val="22"/>
                <w:lang w:val="en-US"/>
              </w:rPr>
              <w:t xml:space="preserve">Bondebjerg et al. </w:t>
            </w:r>
            <w:r w:rsidRPr="00155358">
              <w:rPr>
                <w:rFonts w:cs="Times New Roman"/>
                <w:sz w:val="22"/>
                <w:lang w:val="en-US"/>
              </w:rPr>
              <w:fldChar w:fldCharType="begin" w:fldLock="1"/>
            </w:r>
            <w:r w:rsidRPr="00155358">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(2023)</w:t>
            </w:r>
            <w:r w:rsidRPr="00155358">
              <w:rPr>
                <w:rFonts w:cs="Times New Roman"/>
                <w:sz w:val="22"/>
                <w:lang w:val="en-US"/>
              </w:rPr>
              <w:fldChar w:fldCharType="end"/>
            </w:r>
          </w:p>
        </w:tc>
        <w:tc>
          <w:tcPr>
            <w:tcW w:w="5030" w:type="dxa"/>
            <w:tcBorders>
              <w:top w:val="nil"/>
              <w:left w:val="nil"/>
              <w:bottom w:val="nil"/>
              <w:right w:val="nil"/>
            </w:tcBorders>
          </w:tcPr>
          <w:p w14:paraId="24A22B23" w14:textId="77777777" w:rsidR="00D04E6F" w:rsidRPr="00155358" w:rsidRDefault="00D04E6F" w:rsidP="006F63D8">
            <w:pPr>
              <w:rPr>
                <w:rFonts w:cs="Times New Roman"/>
                <w:sz w:val="22"/>
                <w:lang w:val="en-US"/>
              </w:rPr>
            </w:pPr>
            <w:r w:rsidRPr="0011702D">
              <w:rPr>
                <w:rFonts w:cs="Times New Roman"/>
                <w:noProof/>
                <w:sz w:val="22"/>
                <w:lang w:val="en-US"/>
              </w:rPr>
              <w:t>The effects of small class sizes on students’ academic achievement, socioemotional development and well‐being in special education</w:t>
            </w:r>
          </w:p>
        </w:tc>
        <w:tc>
          <w:tcPr>
            <w:tcW w:w="1276" w:type="dxa"/>
            <w:tcBorders>
              <w:top w:val="nil"/>
              <w:left w:val="nil"/>
              <w:bottom w:val="nil"/>
              <w:right w:val="nil"/>
            </w:tcBorders>
          </w:tcPr>
          <w:p w14:paraId="4BFA4407" w14:textId="51FFA1E5" w:rsidR="00D04E6F" w:rsidRDefault="00D04E6F" w:rsidP="006F63D8">
            <w:pPr>
              <w:jc w:val="center"/>
              <w:rPr>
                <w:rFonts w:cs="Times New Roman"/>
                <w:sz w:val="22"/>
                <w:lang w:val="en-US"/>
              </w:rPr>
            </w:pPr>
            <w:r>
              <w:rPr>
                <w:rFonts w:cs="Times New Roman"/>
                <w:sz w:val="22"/>
                <w:lang w:val="en-US"/>
              </w:rPr>
              <w:t>244</w:t>
            </w:r>
            <w:r w:rsidR="0023752B">
              <w:rPr>
                <w:rFonts w:cs="Times New Roman"/>
                <w:sz w:val="22"/>
                <w:lang w:val="en-US"/>
              </w:rPr>
              <w:t>/</w:t>
            </w:r>
            <w:r>
              <w:rPr>
                <w:rFonts w:cs="Times New Roman"/>
                <w:sz w:val="22"/>
                <w:lang w:val="en-US"/>
              </w:rPr>
              <w:t>11</w:t>
            </w:r>
            <w:r w:rsidR="00B35298">
              <w:rPr>
                <w:rFonts w:cs="Times New Roman"/>
                <w:sz w:val="22"/>
                <w:lang w:val="en-US"/>
              </w:rPr>
              <w:t>8</w:t>
            </w:r>
            <w:r>
              <w:rPr>
                <w:rFonts w:cs="Times New Roman"/>
                <w:sz w:val="22"/>
                <w:lang w:val="en-US"/>
              </w:rPr>
              <w:t>60</w:t>
            </w:r>
          </w:p>
        </w:tc>
        <w:tc>
          <w:tcPr>
            <w:tcW w:w="709" w:type="dxa"/>
            <w:tcBorders>
              <w:top w:val="nil"/>
              <w:left w:val="nil"/>
              <w:bottom w:val="nil"/>
              <w:right w:val="nil"/>
            </w:tcBorders>
          </w:tcPr>
          <w:p w14:paraId="30B3E724" w14:textId="424E2BFC"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00B71D55"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75B0FFAF" w14:textId="77777777" w:rsidTr="007F4727">
        <w:tc>
          <w:tcPr>
            <w:tcW w:w="1916" w:type="dxa"/>
            <w:tcBorders>
              <w:top w:val="nil"/>
              <w:left w:val="nil"/>
              <w:bottom w:val="nil"/>
              <w:right w:val="nil"/>
            </w:tcBorders>
          </w:tcPr>
          <w:p w14:paraId="1EB677C2" w14:textId="77777777" w:rsidR="00D04E6F" w:rsidRPr="00155358" w:rsidRDefault="00D04E6F" w:rsidP="006F63D8">
            <w:pPr>
              <w:ind w:left="164"/>
              <w:rPr>
                <w:rFonts w:cs="Times New Roman"/>
                <w:sz w:val="22"/>
                <w:lang w:val="en-US"/>
              </w:rPr>
            </w:pPr>
            <w:r w:rsidRPr="0011702D">
              <w:rPr>
                <w:rFonts w:cs="Times New Roman"/>
                <w:sz w:val="22"/>
              </w:rPr>
              <w:t xml:space="preserve">Dalgaard, Bondebjerg, Klokker et al. </w:t>
            </w:r>
            <w:r w:rsidRPr="00155358">
              <w:rPr>
                <w:rFonts w:cs="Times New Roman"/>
                <w:sz w:val="22"/>
                <w:lang w:val="en-US"/>
              </w:rPr>
              <w:fldChar w:fldCharType="begin" w:fldLock="1"/>
            </w:r>
            <w:r w:rsidRPr="0011702D">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w:instrText>
            </w:r>
            <w:r w:rsidRPr="00D64633">
              <w:rPr>
                <w:rFonts w:cs="Times New Roman"/>
                <w:sz w:val="22"/>
              </w:rPr>
              <w:instrText xml:space="preserve">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w:instrText>
            </w:r>
            <w:r>
              <w:rPr>
                <w:rFonts w:cs="Times New Roman"/>
                <w:sz w:val="22"/>
                <w:lang w:val="en-US"/>
              </w:rPr>
              <w:instrText>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(2022)</w:t>
            </w:r>
            <w:r w:rsidRPr="00155358">
              <w:rPr>
                <w:rFonts w:cs="Times New Roman"/>
                <w:sz w:val="22"/>
                <w:lang w:val="en-US"/>
              </w:rPr>
              <w:fldChar w:fldCharType="end"/>
            </w:r>
          </w:p>
        </w:tc>
        <w:tc>
          <w:tcPr>
            <w:tcW w:w="5030" w:type="dxa"/>
            <w:tcBorders>
              <w:top w:val="nil"/>
              <w:left w:val="nil"/>
              <w:bottom w:val="nil"/>
              <w:right w:val="nil"/>
            </w:tcBorders>
          </w:tcPr>
          <w:p w14:paraId="591D0EA0" w14:textId="77777777" w:rsidR="00D04E6F" w:rsidRPr="00155358" w:rsidRDefault="00D04E6F" w:rsidP="006F63D8">
            <w:pPr>
              <w:rPr>
                <w:rFonts w:cs="Times New Roman"/>
                <w:sz w:val="22"/>
                <w:lang w:val="en-US"/>
              </w:rPr>
            </w:pPr>
            <w:r w:rsidRPr="0011702D">
              <w:rPr>
                <w:rFonts w:cs="Times New Roman"/>
                <w:noProof/>
                <w:sz w:val="22"/>
                <w:lang w:val="en-US"/>
              </w:rPr>
              <w:t>Adult/child ratio and group size in early childhood education or care to promote the development of children aged 0–5 years</w:t>
            </w:r>
          </w:p>
        </w:tc>
        <w:tc>
          <w:tcPr>
            <w:tcW w:w="1276" w:type="dxa"/>
            <w:tcBorders>
              <w:top w:val="nil"/>
              <w:left w:val="nil"/>
              <w:bottom w:val="nil"/>
              <w:right w:val="nil"/>
            </w:tcBorders>
          </w:tcPr>
          <w:p w14:paraId="28CE3E74" w14:textId="6AB97C47" w:rsidR="00D04E6F" w:rsidRDefault="00D04E6F" w:rsidP="006F63D8">
            <w:pPr>
              <w:jc w:val="center"/>
              <w:rPr>
                <w:rFonts w:cs="Times New Roman"/>
                <w:sz w:val="22"/>
                <w:lang w:val="en-US"/>
              </w:rPr>
            </w:pPr>
            <w:r>
              <w:rPr>
                <w:rFonts w:cs="Times New Roman"/>
                <w:sz w:val="22"/>
                <w:lang w:val="en-US"/>
              </w:rPr>
              <w:t>258</w:t>
            </w:r>
            <w:r w:rsidR="0023752B">
              <w:rPr>
                <w:rFonts w:cs="Times New Roman"/>
                <w:sz w:val="22"/>
                <w:lang w:val="en-US"/>
              </w:rPr>
              <w:t>/</w:t>
            </w:r>
            <w:r>
              <w:rPr>
                <w:rFonts w:cs="Times New Roman"/>
                <w:sz w:val="22"/>
                <w:lang w:val="en-US"/>
              </w:rPr>
              <w:t>3667</w:t>
            </w:r>
          </w:p>
        </w:tc>
        <w:tc>
          <w:tcPr>
            <w:tcW w:w="709" w:type="dxa"/>
            <w:tcBorders>
              <w:top w:val="nil"/>
              <w:left w:val="nil"/>
              <w:bottom w:val="nil"/>
              <w:right w:val="nil"/>
            </w:tcBorders>
          </w:tcPr>
          <w:p w14:paraId="4E8CED89" w14:textId="5B10A672"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0F817D4F"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733A88CD" w14:textId="77777777" w:rsidTr="007F4727">
        <w:tc>
          <w:tcPr>
            <w:tcW w:w="1916" w:type="dxa"/>
            <w:tcBorders>
              <w:top w:val="nil"/>
              <w:left w:val="nil"/>
              <w:bottom w:val="nil"/>
              <w:right w:val="nil"/>
            </w:tcBorders>
          </w:tcPr>
          <w:p w14:paraId="224DE16D" w14:textId="77777777" w:rsidR="00D04E6F" w:rsidRPr="00155358" w:rsidRDefault="00D04E6F" w:rsidP="006F63D8">
            <w:pPr>
              <w:ind w:left="164"/>
              <w:rPr>
                <w:rFonts w:cs="Times New Roman"/>
                <w:sz w:val="22"/>
                <w:lang w:val="en-US"/>
              </w:rPr>
            </w:pPr>
            <w:r w:rsidRPr="00D64633">
              <w:rPr>
                <w:rFonts w:cs="Times New Roman"/>
                <w:sz w:val="22"/>
              </w:rPr>
              <w:lastRenderedPageBreak/>
              <w:t xml:space="preserve">Dalgaard, Bondebjerg, Viinholt et al. </w:t>
            </w:r>
            <w:r>
              <w:rPr>
                <w:rFonts w:cs="Times New Roman"/>
                <w:sz w:val="22"/>
                <w:lang w:val="en-US"/>
              </w:rPr>
              <w:fldChar w:fldCharType="begin" w:fldLock="1"/>
            </w:r>
            <w:r w:rsidRPr="00D64633">
              <w:rPr>
                <w:rFonts w:cs="Times New Roman"/>
                <w:sz w:val="22"/>
              </w:rPr>
              <w:instrText>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inclusion have been published. Results are inconsistent, and several reviews point to a number of methodological challenges and weaknesses of the study designs within primary studies. In sum, the impact of inclusion on students with SEN</w:instrText>
            </w:r>
            <w:r w:rsidRPr="007355A1">
              <w:rPr>
                <w:rFonts w:cs="Times New Roman"/>
                <w:sz w:val="22"/>
              </w:rPr>
              <w:instrText xml:space="preserve">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w:instrText>
            </w:r>
            <w:r w:rsidRPr="00D64633">
              <w:rPr>
                <w:rFonts w:cs="Times New Roman"/>
                <w:sz w:val="22"/>
              </w:rPr>
              <w:instrText>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20CDC806" w14:textId="77777777" w:rsidR="00D04E6F" w:rsidRPr="00155358" w:rsidRDefault="00D04E6F" w:rsidP="006F63D8">
            <w:pPr>
              <w:rPr>
                <w:rFonts w:cs="Times New Roman"/>
                <w:sz w:val="22"/>
                <w:lang w:val="en-US"/>
              </w:rPr>
            </w:pPr>
            <w:r w:rsidRPr="0011702D">
              <w:rPr>
                <w:rFonts w:cs="Times New Roman"/>
                <w:noProof/>
                <w:szCs w:val="24"/>
                <w:lang w:val="en-US"/>
              </w:rPr>
              <w:t>The effects of inclusion on academic achievement, socioemotional development and wellbeing of children with special educational needs</w:t>
            </w:r>
          </w:p>
        </w:tc>
        <w:tc>
          <w:tcPr>
            <w:tcW w:w="1276" w:type="dxa"/>
            <w:tcBorders>
              <w:top w:val="nil"/>
              <w:left w:val="nil"/>
              <w:bottom w:val="nil"/>
              <w:right w:val="nil"/>
            </w:tcBorders>
          </w:tcPr>
          <w:p w14:paraId="7FE14028" w14:textId="34AB2100" w:rsidR="00D04E6F" w:rsidRDefault="00D04E6F" w:rsidP="006F63D8">
            <w:pPr>
              <w:jc w:val="center"/>
              <w:rPr>
                <w:rFonts w:cs="Times New Roman"/>
                <w:sz w:val="22"/>
                <w:lang w:val="en-US"/>
              </w:rPr>
            </w:pPr>
            <w:r>
              <w:rPr>
                <w:rFonts w:cs="Times New Roman"/>
                <w:sz w:val="22"/>
                <w:lang w:val="en-US"/>
              </w:rPr>
              <w:t>373</w:t>
            </w:r>
            <w:r w:rsidR="0023752B">
              <w:rPr>
                <w:rFonts w:cs="Times New Roman"/>
                <w:sz w:val="22"/>
                <w:lang w:val="en-US"/>
              </w:rPr>
              <w:t>/</w:t>
            </w:r>
            <w:r>
              <w:rPr>
                <w:rFonts w:cs="Times New Roman"/>
                <w:sz w:val="22"/>
                <w:lang w:val="en-US"/>
              </w:rPr>
              <w:t>14491</w:t>
            </w:r>
          </w:p>
        </w:tc>
        <w:tc>
          <w:tcPr>
            <w:tcW w:w="709" w:type="dxa"/>
            <w:tcBorders>
              <w:top w:val="nil"/>
              <w:left w:val="nil"/>
              <w:bottom w:val="nil"/>
              <w:right w:val="nil"/>
            </w:tcBorders>
          </w:tcPr>
          <w:p w14:paraId="5CF4D9F3" w14:textId="0B3EB638" w:rsidR="00D04E6F" w:rsidRPr="00155358" w:rsidRDefault="00D04E6F" w:rsidP="006F63D8">
            <w:pPr>
              <w:jc w:val="center"/>
              <w:rPr>
                <w:rFonts w:cs="Times New Roman"/>
                <w:sz w:val="22"/>
                <w:lang w:val="en-US"/>
              </w:rPr>
            </w:pPr>
            <w:r>
              <w:rPr>
                <w:rFonts w:cs="Times New Roman"/>
                <w:sz w:val="22"/>
                <w:lang w:val="en-US"/>
              </w:rPr>
              <w:t>5</w:t>
            </w:r>
          </w:p>
        </w:tc>
        <w:tc>
          <w:tcPr>
            <w:tcW w:w="708" w:type="dxa"/>
            <w:tcBorders>
              <w:top w:val="nil"/>
              <w:left w:val="nil"/>
              <w:bottom w:val="nil"/>
              <w:right w:val="nil"/>
            </w:tcBorders>
          </w:tcPr>
          <w:p w14:paraId="385A173E"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4F8C9BCA" w14:textId="77777777" w:rsidTr="007F4727">
        <w:tc>
          <w:tcPr>
            <w:tcW w:w="1916" w:type="dxa"/>
            <w:tcBorders>
              <w:top w:val="nil"/>
              <w:left w:val="nil"/>
              <w:bottom w:val="nil"/>
              <w:right w:val="nil"/>
            </w:tcBorders>
          </w:tcPr>
          <w:p w14:paraId="279F142A" w14:textId="77777777" w:rsidR="00D04E6F" w:rsidRPr="00155358" w:rsidRDefault="00D04E6F" w:rsidP="006F63D8">
            <w:pPr>
              <w:ind w:left="164"/>
              <w:rPr>
                <w:rFonts w:cs="Times New Roman"/>
                <w:sz w:val="22"/>
                <w:lang w:val="en-US"/>
              </w:rPr>
            </w:pPr>
            <w:r>
              <w:rPr>
                <w:rFonts w:cs="Times New Roman"/>
                <w:sz w:val="22"/>
                <w:lang w:val="en-US"/>
              </w:rPr>
              <w:t xml:space="preserve">Dalgaard, Filges et al. </w:t>
            </w:r>
            <w:r>
              <w:rPr>
                <w:rFonts w:cs="Times New Roman"/>
                <w:sz w:val="22"/>
                <w:lang w:val="en-US"/>
              </w:rPr>
              <w:fldChar w:fldCharType="begin" w:fldLock="1"/>
            </w:r>
            <w:r>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1CD5541F" w14:textId="77777777" w:rsidR="00D04E6F" w:rsidRPr="00155358" w:rsidRDefault="00D04E6F" w:rsidP="006F63D8">
            <w:pPr>
              <w:rPr>
                <w:rFonts w:cs="Times New Roman"/>
                <w:sz w:val="22"/>
                <w:lang w:val="en-US"/>
              </w:rPr>
            </w:pPr>
            <w:r w:rsidRPr="0011702D">
              <w:rPr>
                <w:rFonts w:cs="Times New Roman"/>
                <w:noProof/>
                <w:szCs w:val="24"/>
                <w:lang w:val="en-US"/>
              </w:rPr>
              <w:t>Parenting interventions to support parent/child attachment and psychosocial adjustment in foster and adoptive parents and children</w:t>
            </w:r>
          </w:p>
        </w:tc>
        <w:tc>
          <w:tcPr>
            <w:tcW w:w="1276" w:type="dxa"/>
            <w:tcBorders>
              <w:top w:val="nil"/>
              <w:left w:val="nil"/>
              <w:bottom w:val="nil"/>
              <w:right w:val="nil"/>
            </w:tcBorders>
          </w:tcPr>
          <w:p w14:paraId="3606EDAB" w14:textId="26241AA9" w:rsidR="00D04E6F" w:rsidRDefault="00D04E6F" w:rsidP="006F63D8">
            <w:pPr>
              <w:jc w:val="center"/>
              <w:rPr>
                <w:rFonts w:cs="Times New Roman"/>
                <w:sz w:val="22"/>
                <w:lang w:val="en-US"/>
              </w:rPr>
            </w:pPr>
            <w:r>
              <w:rPr>
                <w:rFonts w:cs="Times New Roman"/>
                <w:sz w:val="22"/>
                <w:lang w:val="en-US"/>
              </w:rPr>
              <w:t>424</w:t>
            </w:r>
            <w:r w:rsidR="0023752B">
              <w:rPr>
                <w:rFonts w:cs="Times New Roman"/>
                <w:sz w:val="22"/>
                <w:lang w:val="en-US"/>
              </w:rPr>
              <w:t>/</w:t>
            </w:r>
            <w:r>
              <w:rPr>
                <w:rFonts w:cs="Times New Roman"/>
                <w:sz w:val="22"/>
                <w:lang w:val="en-US"/>
              </w:rPr>
              <w:t>13106</w:t>
            </w:r>
          </w:p>
        </w:tc>
        <w:tc>
          <w:tcPr>
            <w:tcW w:w="709" w:type="dxa"/>
            <w:tcBorders>
              <w:top w:val="nil"/>
              <w:left w:val="nil"/>
              <w:bottom w:val="nil"/>
              <w:right w:val="nil"/>
            </w:tcBorders>
          </w:tcPr>
          <w:p w14:paraId="519EB51E" w14:textId="7F67391C" w:rsidR="00D04E6F" w:rsidRPr="00155358" w:rsidRDefault="00D04E6F" w:rsidP="006F63D8">
            <w:pPr>
              <w:jc w:val="center"/>
              <w:rPr>
                <w:rFonts w:cs="Times New Roman"/>
                <w:sz w:val="22"/>
                <w:lang w:val="en-US"/>
              </w:rPr>
            </w:pPr>
            <w:r>
              <w:rPr>
                <w:rFonts w:cs="Times New Roman"/>
                <w:sz w:val="22"/>
                <w:lang w:val="en-US"/>
              </w:rPr>
              <w:t>3</w:t>
            </w:r>
          </w:p>
        </w:tc>
        <w:tc>
          <w:tcPr>
            <w:tcW w:w="708" w:type="dxa"/>
            <w:tcBorders>
              <w:top w:val="nil"/>
              <w:left w:val="nil"/>
              <w:bottom w:val="nil"/>
              <w:right w:val="nil"/>
            </w:tcBorders>
          </w:tcPr>
          <w:p w14:paraId="50971850"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14:paraId="289CC75F" w14:textId="77777777" w:rsidTr="007F4727">
        <w:tc>
          <w:tcPr>
            <w:tcW w:w="1916" w:type="dxa"/>
            <w:tcBorders>
              <w:top w:val="nil"/>
              <w:left w:val="nil"/>
              <w:bottom w:val="nil"/>
              <w:right w:val="nil"/>
            </w:tcBorders>
          </w:tcPr>
          <w:p w14:paraId="60416F58" w14:textId="77777777" w:rsidR="00D04E6F" w:rsidRPr="00155358" w:rsidRDefault="00D04E6F" w:rsidP="006F63D8">
            <w:pPr>
              <w:ind w:left="164"/>
              <w:rPr>
                <w:rFonts w:cs="Times New Roman"/>
                <w:sz w:val="22"/>
                <w:lang w:val="en-US"/>
              </w:rPr>
            </w:pPr>
            <w:r>
              <w:rPr>
                <w:rFonts w:cs="Times New Roman"/>
                <w:sz w:val="22"/>
                <w:lang w:val="en-US"/>
              </w:rPr>
              <w:t xml:space="preserve">Dalgaard, Jensen et al. </w:t>
            </w:r>
            <w:r>
              <w:rPr>
                <w:rFonts w:cs="Times New Roman"/>
                <w:sz w:val="22"/>
                <w:lang w:val="en-US"/>
              </w:rPr>
              <w:fldChar w:fldCharType="begin" w:fldLock="1"/>
            </w:r>
            <w:r>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49597070" w14:textId="77777777" w:rsidR="00D04E6F" w:rsidRPr="00155358" w:rsidRDefault="00D04E6F" w:rsidP="006F63D8">
            <w:pPr>
              <w:rPr>
                <w:rFonts w:cs="Times New Roman"/>
                <w:sz w:val="22"/>
                <w:lang w:val="en-US"/>
              </w:rPr>
            </w:pPr>
            <w:r w:rsidRPr="0011702D">
              <w:rPr>
                <w:rFonts w:cs="Times New Roman"/>
                <w:noProof/>
                <w:szCs w:val="24"/>
                <w:lang w:val="en-US"/>
              </w:rPr>
              <w:t>PROTOCOL: Group‐based community interventions to support the social reintegration of marginalised adults with mental illness</w:t>
            </w:r>
          </w:p>
        </w:tc>
        <w:tc>
          <w:tcPr>
            <w:tcW w:w="1276" w:type="dxa"/>
            <w:tcBorders>
              <w:top w:val="nil"/>
              <w:left w:val="nil"/>
              <w:bottom w:val="nil"/>
              <w:right w:val="nil"/>
            </w:tcBorders>
          </w:tcPr>
          <w:p w14:paraId="09CFB5F0" w14:textId="2049A833" w:rsidR="00D04E6F" w:rsidRDefault="00D04E6F" w:rsidP="006F63D8">
            <w:pPr>
              <w:jc w:val="center"/>
              <w:rPr>
                <w:rFonts w:cs="Times New Roman"/>
                <w:sz w:val="22"/>
                <w:lang w:val="en-US"/>
              </w:rPr>
            </w:pPr>
            <w:r>
              <w:rPr>
                <w:rFonts w:cs="Times New Roman"/>
                <w:sz w:val="22"/>
                <w:lang w:val="en-US"/>
              </w:rPr>
              <w:t>557</w:t>
            </w:r>
            <w:r w:rsidR="0023752B">
              <w:rPr>
                <w:rFonts w:cs="Times New Roman"/>
                <w:sz w:val="22"/>
                <w:lang w:val="en-US"/>
              </w:rPr>
              <w:t>/</w:t>
            </w:r>
            <w:r>
              <w:rPr>
                <w:rFonts w:cs="Times New Roman"/>
                <w:sz w:val="22"/>
                <w:lang w:val="en-US"/>
              </w:rPr>
              <w:t>17614</w:t>
            </w:r>
          </w:p>
        </w:tc>
        <w:tc>
          <w:tcPr>
            <w:tcW w:w="709" w:type="dxa"/>
            <w:tcBorders>
              <w:top w:val="nil"/>
              <w:left w:val="nil"/>
              <w:bottom w:val="nil"/>
              <w:right w:val="nil"/>
            </w:tcBorders>
          </w:tcPr>
          <w:p w14:paraId="0C049DC2" w14:textId="42D894C2"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2824D8C5" w14:textId="77777777" w:rsidR="00D04E6F" w:rsidRPr="00155358" w:rsidRDefault="00D04E6F" w:rsidP="006F63D8">
            <w:pPr>
              <w:jc w:val="center"/>
              <w:rPr>
                <w:rFonts w:cs="Times New Roman"/>
                <w:sz w:val="22"/>
                <w:lang w:val="en-US"/>
              </w:rPr>
            </w:pPr>
            <w:r>
              <w:rPr>
                <w:rFonts w:cs="Times New Roman"/>
                <w:sz w:val="22"/>
                <w:lang w:val="en-US"/>
              </w:rPr>
              <w:t>3</w:t>
            </w:r>
          </w:p>
        </w:tc>
      </w:tr>
      <w:tr w:rsidR="00D04E6F" w:rsidRPr="00065935" w14:paraId="77D7F058" w14:textId="77777777" w:rsidTr="007F4727">
        <w:tc>
          <w:tcPr>
            <w:tcW w:w="1916" w:type="dxa"/>
            <w:tcBorders>
              <w:top w:val="nil"/>
              <w:left w:val="nil"/>
              <w:bottom w:val="nil"/>
              <w:right w:val="nil"/>
            </w:tcBorders>
          </w:tcPr>
          <w:p w14:paraId="21995E22" w14:textId="77777777" w:rsidR="00D04E6F" w:rsidRPr="00155358" w:rsidRDefault="00D04E6F" w:rsidP="006F63D8">
            <w:pPr>
              <w:ind w:left="164"/>
              <w:rPr>
                <w:rFonts w:cs="Times New Roman"/>
                <w:sz w:val="22"/>
                <w:lang w:val="en-US"/>
              </w:rPr>
            </w:pPr>
            <w:r>
              <w:rPr>
                <w:rFonts w:cs="Times New Roman"/>
                <w:sz w:val="22"/>
                <w:lang w:val="en-US"/>
              </w:rPr>
              <w:t xml:space="preserve">Dietrichson et al. </w:t>
            </w:r>
            <w:r>
              <w:rPr>
                <w:rFonts w:cs="Times New Roman"/>
                <w:sz w:val="22"/>
                <w:lang w:val="en-US"/>
              </w:rPr>
              <w:fldChar w:fldCharType="begin" w:fldLock="1"/>
            </w:r>
            <w:r>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(2020, 2021)</w:t>
            </w:r>
            <w:r>
              <w:rPr>
                <w:rFonts w:cs="Times New Roman"/>
                <w:sz w:val="22"/>
                <w:lang w:val="en-US"/>
              </w:rPr>
              <w:fldChar w:fldCharType="end"/>
            </w:r>
          </w:p>
        </w:tc>
        <w:tc>
          <w:tcPr>
            <w:tcW w:w="5030" w:type="dxa"/>
            <w:tcBorders>
              <w:top w:val="nil"/>
              <w:left w:val="nil"/>
              <w:bottom w:val="nil"/>
              <w:right w:val="nil"/>
            </w:tcBorders>
          </w:tcPr>
          <w:p w14:paraId="13BCF0EE" w14:textId="77777777" w:rsidR="00D04E6F" w:rsidRPr="00155358" w:rsidRDefault="00D04E6F" w:rsidP="006F63D8">
            <w:pPr>
              <w:rPr>
                <w:rFonts w:cs="Times New Roman"/>
                <w:sz w:val="22"/>
                <w:lang w:val="en-US"/>
              </w:rPr>
            </w:pPr>
            <w:r w:rsidRPr="0011702D">
              <w:rPr>
                <w:rFonts w:cs="Times New Roman"/>
                <w:noProof/>
                <w:szCs w:val="24"/>
                <w:lang w:val="en-US"/>
              </w:rPr>
              <w:t>Targeted school-based interventions for improving reading and mathematics for students with or at risk of academic difficulties in Grades K-6 [plus 7-12]</w:t>
            </w:r>
          </w:p>
        </w:tc>
        <w:tc>
          <w:tcPr>
            <w:tcW w:w="1276" w:type="dxa"/>
            <w:tcBorders>
              <w:top w:val="nil"/>
              <w:left w:val="nil"/>
              <w:bottom w:val="nil"/>
              <w:right w:val="nil"/>
            </w:tcBorders>
          </w:tcPr>
          <w:p w14:paraId="4F21CF45" w14:textId="099195B6" w:rsidR="00D04E6F" w:rsidRDefault="00D04E6F" w:rsidP="006F63D8">
            <w:pPr>
              <w:jc w:val="center"/>
              <w:rPr>
                <w:rFonts w:cs="Times New Roman"/>
                <w:sz w:val="22"/>
                <w:lang w:val="en-US"/>
              </w:rPr>
            </w:pPr>
            <w:r>
              <w:rPr>
                <w:rFonts w:cs="Times New Roman"/>
                <w:sz w:val="22"/>
                <w:lang w:val="en-US"/>
              </w:rPr>
              <w:t>2952</w:t>
            </w:r>
            <w:r w:rsidR="0023752B">
              <w:rPr>
                <w:rFonts w:cs="Times New Roman"/>
                <w:sz w:val="22"/>
                <w:lang w:val="en-US"/>
              </w:rPr>
              <w:t>/</w:t>
            </w:r>
            <w:r>
              <w:rPr>
                <w:rFonts w:cs="Times New Roman"/>
                <w:sz w:val="22"/>
                <w:lang w:val="en-US"/>
              </w:rPr>
              <w:t>15273</w:t>
            </w:r>
          </w:p>
        </w:tc>
        <w:tc>
          <w:tcPr>
            <w:tcW w:w="709" w:type="dxa"/>
            <w:tcBorders>
              <w:top w:val="nil"/>
              <w:left w:val="nil"/>
              <w:bottom w:val="nil"/>
              <w:right w:val="nil"/>
            </w:tcBorders>
          </w:tcPr>
          <w:p w14:paraId="3996F9A4" w14:textId="00837B67" w:rsidR="00D04E6F" w:rsidRPr="00155358" w:rsidRDefault="00D04E6F" w:rsidP="006F63D8">
            <w:pPr>
              <w:jc w:val="center"/>
              <w:rPr>
                <w:rFonts w:cs="Times New Roman"/>
                <w:sz w:val="22"/>
                <w:lang w:val="en-US"/>
              </w:rPr>
            </w:pPr>
            <w:r>
              <w:rPr>
                <w:rFonts w:cs="Times New Roman"/>
                <w:sz w:val="22"/>
                <w:lang w:val="en-US"/>
              </w:rPr>
              <w:t>6</w:t>
            </w:r>
          </w:p>
        </w:tc>
        <w:tc>
          <w:tcPr>
            <w:tcW w:w="708" w:type="dxa"/>
            <w:tcBorders>
              <w:top w:val="nil"/>
              <w:left w:val="nil"/>
              <w:bottom w:val="nil"/>
              <w:right w:val="nil"/>
            </w:tcBorders>
          </w:tcPr>
          <w:p w14:paraId="6FF3D24E"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rsidRPr="00065935" w14:paraId="45BA78C6" w14:textId="77777777" w:rsidTr="007F4727">
        <w:tc>
          <w:tcPr>
            <w:tcW w:w="1916" w:type="dxa"/>
            <w:tcBorders>
              <w:top w:val="nil"/>
              <w:left w:val="nil"/>
              <w:bottom w:val="nil"/>
              <w:right w:val="nil"/>
            </w:tcBorders>
          </w:tcPr>
          <w:p w14:paraId="322C6378" w14:textId="77777777" w:rsidR="00D04E6F" w:rsidRPr="00155358" w:rsidRDefault="00D04E6F" w:rsidP="006F63D8">
            <w:pPr>
              <w:ind w:left="164"/>
              <w:rPr>
                <w:rFonts w:cs="Times New Roman"/>
                <w:sz w:val="22"/>
                <w:lang w:val="en-US"/>
              </w:rPr>
            </w:pPr>
            <w:r>
              <w:rPr>
                <w:rFonts w:cs="Times New Roman"/>
                <w:sz w:val="22"/>
                <w:lang w:val="en-US"/>
              </w:rPr>
              <w:t xml:space="preserve">Filges, Dalgaard et al. </w:t>
            </w:r>
            <w:r>
              <w:rPr>
                <w:rFonts w:cs="Times New Roman"/>
                <w:sz w:val="22"/>
                <w:lang w:val="en-US"/>
              </w:rPr>
              <w:fldChar w:fldCharType="begin" w:fldLock="1"/>
            </w:r>
            <w:r>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6BF0C40A" w14:textId="77777777" w:rsidR="00D04E6F" w:rsidRPr="00155358" w:rsidRDefault="00D04E6F" w:rsidP="006F63D8">
            <w:pPr>
              <w:rPr>
                <w:rFonts w:cs="Times New Roman"/>
                <w:sz w:val="22"/>
                <w:lang w:val="en-US"/>
              </w:rPr>
            </w:pPr>
            <w:r w:rsidRPr="0011702D">
              <w:rPr>
                <w:rFonts w:cs="Times New Roman"/>
                <w:noProof/>
                <w:szCs w:val="24"/>
                <w:lang w:val="en-US"/>
              </w:rPr>
              <w:t>Outreach programs to improve life circumstances and prevent further adverse developmental trajectories of at-risk youth in OECD countries</w:t>
            </w:r>
          </w:p>
        </w:tc>
        <w:tc>
          <w:tcPr>
            <w:tcW w:w="1276" w:type="dxa"/>
            <w:tcBorders>
              <w:top w:val="nil"/>
              <w:left w:val="nil"/>
              <w:bottom w:val="nil"/>
              <w:right w:val="nil"/>
            </w:tcBorders>
          </w:tcPr>
          <w:p w14:paraId="6E92FBF7" w14:textId="113E8746" w:rsidR="00D04E6F" w:rsidRDefault="00D04E6F" w:rsidP="006F63D8">
            <w:pPr>
              <w:jc w:val="center"/>
              <w:rPr>
                <w:rFonts w:cs="Times New Roman"/>
                <w:sz w:val="22"/>
                <w:lang w:val="en-US"/>
              </w:rPr>
            </w:pPr>
            <w:r>
              <w:rPr>
                <w:rFonts w:cs="Times New Roman"/>
                <w:sz w:val="22"/>
                <w:lang w:val="en-US"/>
              </w:rPr>
              <w:t>387</w:t>
            </w:r>
            <w:r w:rsidR="0023752B">
              <w:rPr>
                <w:rFonts w:cs="Times New Roman"/>
                <w:sz w:val="22"/>
                <w:lang w:val="en-US"/>
              </w:rPr>
              <w:t>/</w:t>
            </w:r>
            <w:r>
              <w:rPr>
                <w:rFonts w:cs="Times New Roman"/>
                <w:sz w:val="22"/>
                <w:lang w:val="en-US"/>
              </w:rPr>
              <w:t>4890</w:t>
            </w:r>
          </w:p>
        </w:tc>
        <w:tc>
          <w:tcPr>
            <w:tcW w:w="709" w:type="dxa"/>
            <w:tcBorders>
              <w:top w:val="nil"/>
              <w:left w:val="nil"/>
              <w:bottom w:val="nil"/>
              <w:right w:val="nil"/>
            </w:tcBorders>
          </w:tcPr>
          <w:p w14:paraId="4FD5AF6C" w14:textId="5F197464"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53B79ACC"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rsidRPr="00065935" w14:paraId="799F5C45" w14:textId="77777777" w:rsidTr="007F4727">
        <w:tc>
          <w:tcPr>
            <w:tcW w:w="1916" w:type="dxa"/>
            <w:tcBorders>
              <w:top w:val="nil"/>
              <w:left w:val="nil"/>
              <w:bottom w:val="nil"/>
              <w:right w:val="nil"/>
            </w:tcBorders>
          </w:tcPr>
          <w:p w14:paraId="1DB816A7" w14:textId="77777777" w:rsidR="00D04E6F" w:rsidRPr="00155358" w:rsidRDefault="00D04E6F" w:rsidP="006F63D8">
            <w:pPr>
              <w:ind w:left="164"/>
              <w:rPr>
                <w:rFonts w:cs="Times New Roman"/>
                <w:sz w:val="22"/>
                <w:lang w:val="en-US"/>
              </w:rPr>
            </w:pPr>
            <w:r>
              <w:rPr>
                <w:rFonts w:cs="Times New Roman"/>
                <w:sz w:val="22"/>
                <w:lang w:val="en-US"/>
              </w:rPr>
              <w:t xml:space="preserve">Filges, Dietrichson et al. </w:t>
            </w:r>
            <w:r>
              <w:rPr>
                <w:rFonts w:cs="Times New Roman"/>
                <w:sz w:val="22"/>
                <w:lang w:val="en-US"/>
              </w:rPr>
              <w:fldChar w:fldCharType="begin" w:fldLock="1"/>
            </w:r>
            <w:r>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3A49CC86" w14:textId="77777777" w:rsidR="00D04E6F" w:rsidRPr="00155358" w:rsidRDefault="00D04E6F" w:rsidP="006F63D8">
            <w:pPr>
              <w:rPr>
                <w:rFonts w:cs="Times New Roman"/>
                <w:sz w:val="22"/>
                <w:lang w:val="en-US"/>
              </w:rPr>
            </w:pPr>
            <w:r w:rsidRPr="0011702D">
              <w:rPr>
                <w:rFonts w:cs="Times New Roman"/>
                <w:noProof/>
                <w:szCs w:val="24"/>
                <w:lang w:val="en-US"/>
              </w:rPr>
              <w:t>Service learning for improving academic success in students in grade K to 12</w:t>
            </w:r>
          </w:p>
        </w:tc>
        <w:tc>
          <w:tcPr>
            <w:tcW w:w="1276" w:type="dxa"/>
            <w:tcBorders>
              <w:top w:val="nil"/>
              <w:left w:val="nil"/>
              <w:bottom w:val="nil"/>
              <w:right w:val="nil"/>
            </w:tcBorders>
          </w:tcPr>
          <w:p w14:paraId="7D9BA528" w14:textId="5062463F" w:rsidR="00D04E6F" w:rsidRDefault="00D04E6F" w:rsidP="006F63D8">
            <w:pPr>
              <w:jc w:val="center"/>
              <w:rPr>
                <w:rFonts w:cs="Times New Roman"/>
                <w:sz w:val="22"/>
                <w:lang w:val="en-US"/>
              </w:rPr>
            </w:pPr>
            <w:r>
              <w:rPr>
                <w:rFonts w:cs="Times New Roman"/>
                <w:sz w:val="22"/>
                <w:lang w:val="en-US"/>
              </w:rPr>
              <w:t>619</w:t>
            </w:r>
            <w:r w:rsidR="0023752B">
              <w:rPr>
                <w:rFonts w:cs="Times New Roman"/>
                <w:sz w:val="22"/>
                <w:lang w:val="en-US"/>
              </w:rPr>
              <w:t>/</w:t>
            </w:r>
            <w:r>
              <w:rPr>
                <w:rFonts w:cs="Times New Roman"/>
                <w:sz w:val="22"/>
                <w:lang w:val="en-US"/>
              </w:rPr>
              <w:t>6269</w:t>
            </w:r>
          </w:p>
        </w:tc>
        <w:tc>
          <w:tcPr>
            <w:tcW w:w="709" w:type="dxa"/>
            <w:tcBorders>
              <w:top w:val="nil"/>
              <w:left w:val="nil"/>
              <w:bottom w:val="nil"/>
              <w:right w:val="nil"/>
            </w:tcBorders>
          </w:tcPr>
          <w:p w14:paraId="4E14F52F" w14:textId="17D91231"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150EF37A"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rsidRPr="00065935" w14:paraId="3EBF81A0" w14:textId="77777777" w:rsidTr="007F4727">
        <w:tc>
          <w:tcPr>
            <w:tcW w:w="1916" w:type="dxa"/>
            <w:tcBorders>
              <w:top w:val="nil"/>
              <w:left w:val="nil"/>
              <w:bottom w:val="nil"/>
              <w:right w:val="nil"/>
            </w:tcBorders>
          </w:tcPr>
          <w:p w14:paraId="71A3B1CF" w14:textId="77777777" w:rsidR="00D04E6F" w:rsidRPr="00155358" w:rsidRDefault="00D04E6F" w:rsidP="006F63D8">
            <w:pPr>
              <w:ind w:left="164"/>
              <w:rPr>
                <w:rFonts w:cs="Times New Roman"/>
                <w:sz w:val="22"/>
                <w:lang w:val="en-US"/>
              </w:rPr>
            </w:pPr>
            <w:r>
              <w:rPr>
                <w:rFonts w:cs="Times New Roman"/>
                <w:sz w:val="22"/>
                <w:lang w:val="en-US"/>
              </w:rPr>
              <w:t xml:space="preserve">Filges, Montgomery, et al. </w:t>
            </w:r>
            <w:r>
              <w:rPr>
                <w:rFonts w:cs="Times New Roman"/>
                <w:sz w:val="22"/>
                <w:lang w:val="en-US"/>
              </w:rPr>
              <w:fldChar w:fldCharType="begin" w:fldLock="1"/>
            </w:r>
            <w:r>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(2015)</w:t>
            </w:r>
            <w:r>
              <w:rPr>
                <w:rFonts w:cs="Times New Roman"/>
                <w:sz w:val="22"/>
                <w:lang w:val="en-US"/>
              </w:rPr>
              <w:fldChar w:fldCharType="end"/>
            </w:r>
          </w:p>
        </w:tc>
        <w:tc>
          <w:tcPr>
            <w:tcW w:w="5030" w:type="dxa"/>
            <w:tcBorders>
              <w:top w:val="nil"/>
              <w:left w:val="nil"/>
              <w:bottom w:val="nil"/>
              <w:right w:val="nil"/>
            </w:tcBorders>
          </w:tcPr>
          <w:p w14:paraId="2FE93E06" w14:textId="77777777" w:rsidR="00D04E6F" w:rsidRPr="00155358" w:rsidRDefault="00D04E6F" w:rsidP="006F63D8">
            <w:pPr>
              <w:rPr>
                <w:rFonts w:cs="Times New Roman"/>
                <w:sz w:val="22"/>
                <w:lang w:val="en-US"/>
              </w:rPr>
            </w:pPr>
            <w:r w:rsidRPr="0011702D">
              <w:rPr>
                <w:rFonts w:cs="Times New Roman"/>
                <w:noProof/>
                <w:szCs w:val="24"/>
                <w:lang w:val="en-US"/>
              </w:rPr>
              <w:t>The Impact of Detention on the Health of Asylum Seekers</w:t>
            </w:r>
          </w:p>
        </w:tc>
        <w:tc>
          <w:tcPr>
            <w:tcW w:w="1276" w:type="dxa"/>
            <w:tcBorders>
              <w:top w:val="nil"/>
              <w:left w:val="nil"/>
              <w:bottom w:val="nil"/>
              <w:right w:val="nil"/>
            </w:tcBorders>
          </w:tcPr>
          <w:p w14:paraId="677ADD97" w14:textId="2670851B" w:rsidR="00D04E6F" w:rsidRDefault="00D04E6F" w:rsidP="006F63D8">
            <w:pPr>
              <w:jc w:val="center"/>
              <w:rPr>
                <w:rFonts w:cs="Times New Roman"/>
                <w:sz w:val="22"/>
                <w:lang w:val="en-US"/>
              </w:rPr>
            </w:pPr>
            <w:r>
              <w:rPr>
                <w:rFonts w:cs="Times New Roman"/>
                <w:sz w:val="22"/>
                <w:lang w:val="en-US"/>
              </w:rPr>
              <w:t>573</w:t>
            </w:r>
            <w:r w:rsidR="0023752B">
              <w:rPr>
                <w:rFonts w:cs="Times New Roman"/>
                <w:sz w:val="22"/>
                <w:lang w:val="en-US"/>
              </w:rPr>
              <w:t>/</w:t>
            </w:r>
            <w:r>
              <w:rPr>
                <w:rFonts w:cs="Times New Roman"/>
                <w:sz w:val="22"/>
                <w:lang w:val="en-US"/>
              </w:rPr>
              <w:t>10061</w:t>
            </w:r>
          </w:p>
        </w:tc>
        <w:tc>
          <w:tcPr>
            <w:tcW w:w="709" w:type="dxa"/>
            <w:tcBorders>
              <w:top w:val="nil"/>
              <w:left w:val="nil"/>
              <w:bottom w:val="nil"/>
              <w:right w:val="nil"/>
            </w:tcBorders>
          </w:tcPr>
          <w:p w14:paraId="08E7A85C" w14:textId="571BFB0C" w:rsidR="00D04E6F" w:rsidRPr="00155358" w:rsidRDefault="00D04E6F" w:rsidP="006F63D8">
            <w:pPr>
              <w:jc w:val="center"/>
              <w:rPr>
                <w:rFonts w:cs="Times New Roman"/>
                <w:sz w:val="22"/>
                <w:lang w:val="en-US"/>
              </w:rPr>
            </w:pPr>
            <w:r>
              <w:rPr>
                <w:rFonts w:cs="Times New Roman"/>
                <w:sz w:val="22"/>
                <w:lang w:val="en-US"/>
              </w:rPr>
              <w:t>2</w:t>
            </w:r>
          </w:p>
        </w:tc>
        <w:tc>
          <w:tcPr>
            <w:tcW w:w="708" w:type="dxa"/>
            <w:tcBorders>
              <w:top w:val="nil"/>
              <w:left w:val="nil"/>
              <w:bottom w:val="nil"/>
              <w:right w:val="nil"/>
            </w:tcBorders>
          </w:tcPr>
          <w:p w14:paraId="3A32825A"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rsidRPr="00065935" w14:paraId="080316F7" w14:textId="77777777" w:rsidTr="007F4727">
        <w:tc>
          <w:tcPr>
            <w:tcW w:w="1916" w:type="dxa"/>
            <w:tcBorders>
              <w:top w:val="nil"/>
              <w:left w:val="nil"/>
              <w:bottom w:val="nil"/>
              <w:right w:val="nil"/>
            </w:tcBorders>
          </w:tcPr>
          <w:p w14:paraId="53DCA32D" w14:textId="77777777" w:rsidR="00D04E6F" w:rsidRPr="00155358" w:rsidRDefault="00D04E6F" w:rsidP="006F63D8">
            <w:pPr>
              <w:ind w:left="164"/>
              <w:rPr>
                <w:rFonts w:cs="Times New Roman"/>
                <w:sz w:val="22"/>
                <w:lang w:val="en-US"/>
              </w:rPr>
            </w:pPr>
            <w:r>
              <w:rPr>
                <w:rFonts w:cs="Times New Roman"/>
                <w:sz w:val="22"/>
                <w:lang w:val="en-US"/>
              </w:rPr>
              <w:t xml:space="preserve">Filges, Siren et al. </w:t>
            </w:r>
            <w:r>
              <w:rPr>
                <w:rFonts w:cs="Times New Roman"/>
                <w:sz w:val="22"/>
                <w:lang w:val="en-US"/>
              </w:rPr>
              <w:fldChar w:fldCharType="begin" w:fldLock="1"/>
            </w:r>
            <w:r>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(2020)</w:t>
            </w:r>
            <w:r>
              <w:rPr>
                <w:rFonts w:cs="Times New Roman"/>
                <w:sz w:val="22"/>
                <w:lang w:val="en-US"/>
              </w:rPr>
              <w:fldChar w:fldCharType="end"/>
            </w:r>
          </w:p>
        </w:tc>
        <w:tc>
          <w:tcPr>
            <w:tcW w:w="5030" w:type="dxa"/>
            <w:tcBorders>
              <w:top w:val="nil"/>
              <w:left w:val="nil"/>
              <w:bottom w:val="nil"/>
              <w:right w:val="nil"/>
            </w:tcBorders>
          </w:tcPr>
          <w:p w14:paraId="526CDD33" w14:textId="77777777" w:rsidR="00D04E6F" w:rsidRPr="00155358" w:rsidRDefault="00D04E6F" w:rsidP="006F63D8">
            <w:pPr>
              <w:rPr>
                <w:rFonts w:cs="Times New Roman"/>
                <w:sz w:val="22"/>
                <w:lang w:val="en-US"/>
              </w:rPr>
            </w:pPr>
            <w:r w:rsidRPr="0011702D">
              <w:rPr>
                <w:rFonts w:cs="Times New Roman"/>
                <w:noProof/>
                <w:szCs w:val="24"/>
                <w:lang w:val="en-US"/>
              </w:rPr>
              <w:t>Voluntary work for the physical and mental health of older volunteers</w:t>
            </w:r>
          </w:p>
        </w:tc>
        <w:tc>
          <w:tcPr>
            <w:tcW w:w="1276" w:type="dxa"/>
            <w:tcBorders>
              <w:top w:val="nil"/>
              <w:left w:val="nil"/>
              <w:bottom w:val="nil"/>
              <w:right w:val="nil"/>
            </w:tcBorders>
          </w:tcPr>
          <w:p w14:paraId="1387ECAD" w14:textId="6B3B2DB8" w:rsidR="00D04E6F" w:rsidRDefault="00D04E6F" w:rsidP="006F63D8">
            <w:pPr>
              <w:jc w:val="center"/>
              <w:rPr>
                <w:rFonts w:cs="Times New Roman"/>
                <w:sz w:val="22"/>
                <w:lang w:val="en-US"/>
              </w:rPr>
            </w:pPr>
            <w:r>
              <w:rPr>
                <w:rFonts w:cs="Times New Roman"/>
                <w:sz w:val="22"/>
                <w:lang w:val="en-US"/>
              </w:rPr>
              <w:t>43</w:t>
            </w:r>
            <w:r w:rsidR="0023752B">
              <w:rPr>
                <w:rFonts w:cs="Times New Roman"/>
                <w:sz w:val="22"/>
                <w:lang w:val="en-US"/>
              </w:rPr>
              <w:t>/</w:t>
            </w:r>
            <w:r>
              <w:rPr>
                <w:rFonts w:cs="Times New Roman"/>
                <w:sz w:val="22"/>
                <w:lang w:val="en-US"/>
              </w:rPr>
              <w:t>14919</w:t>
            </w:r>
          </w:p>
        </w:tc>
        <w:tc>
          <w:tcPr>
            <w:tcW w:w="709" w:type="dxa"/>
            <w:tcBorders>
              <w:top w:val="nil"/>
              <w:left w:val="nil"/>
              <w:bottom w:val="nil"/>
              <w:right w:val="nil"/>
            </w:tcBorders>
          </w:tcPr>
          <w:p w14:paraId="7479031D" w14:textId="6F93C8B6" w:rsidR="00D04E6F" w:rsidRPr="00155358" w:rsidRDefault="00D04E6F" w:rsidP="006F63D8">
            <w:pPr>
              <w:jc w:val="center"/>
              <w:rPr>
                <w:rFonts w:cs="Times New Roman"/>
                <w:sz w:val="22"/>
                <w:lang w:val="en-US"/>
              </w:rPr>
            </w:pPr>
            <w:r>
              <w:rPr>
                <w:rFonts w:cs="Times New Roman"/>
                <w:sz w:val="22"/>
                <w:lang w:val="en-US"/>
              </w:rPr>
              <w:t>2</w:t>
            </w:r>
          </w:p>
        </w:tc>
        <w:tc>
          <w:tcPr>
            <w:tcW w:w="708" w:type="dxa"/>
            <w:tcBorders>
              <w:top w:val="nil"/>
              <w:left w:val="nil"/>
              <w:bottom w:val="nil"/>
              <w:right w:val="nil"/>
            </w:tcBorders>
          </w:tcPr>
          <w:p w14:paraId="61795D74" w14:textId="77777777" w:rsidR="00D04E6F" w:rsidRPr="00155358" w:rsidRDefault="00D04E6F" w:rsidP="006F63D8">
            <w:pPr>
              <w:jc w:val="center"/>
              <w:rPr>
                <w:rFonts w:cs="Times New Roman"/>
                <w:sz w:val="22"/>
                <w:lang w:val="en-US"/>
              </w:rPr>
            </w:pPr>
            <w:r>
              <w:rPr>
                <w:rFonts w:cs="Times New Roman"/>
                <w:sz w:val="22"/>
                <w:lang w:val="en-US"/>
              </w:rPr>
              <w:t>0</w:t>
            </w:r>
          </w:p>
        </w:tc>
      </w:tr>
      <w:tr w:rsidR="00D04E6F" w14:paraId="6951EA07" w14:textId="77777777" w:rsidTr="007F4727">
        <w:tc>
          <w:tcPr>
            <w:tcW w:w="1916" w:type="dxa"/>
            <w:tcBorders>
              <w:top w:val="nil"/>
              <w:left w:val="nil"/>
              <w:bottom w:val="nil"/>
              <w:right w:val="nil"/>
            </w:tcBorders>
          </w:tcPr>
          <w:p w14:paraId="7994C3D0" w14:textId="77777777" w:rsidR="00D04E6F" w:rsidRPr="00155358" w:rsidRDefault="00D04E6F" w:rsidP="006F63D8">
            <w:pPr>
              <w:ind w:left="164"/>
              <w:rPr>
                <w:rFonts w:cs="Times New Roman"/>
                <w:sz w:val="22"/>
                <w:lang w:val="en-US"/>
              </w:rPr>
            </w:pPr>
            <w:r>
              <w:rPr>
                <w:rFonts w:cs="Times New Roman"/>
                <w:sz w:val="22"/>
                <w:lang w:val="en-US"/>
              </w:rPr>
              <w:t xml:space="preserve">Filges, Smedslund et al. </w:t>
            </w:r>
            <w:r>
              <w:rPr>
                <w:rFonts w:cs="Times New Roman"/>
                <w:sz w:val="22"/>
                <w:lang w:val="en-US"/>
              </w:rPr>
              <w:fldChar w:fldCharType="begin" w:fldLock="1"/>
            </w:r>
            <w:r>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(2023)</w:t>
            </w:r>
            <w:r>
              <w:rPr>
                <w:rFonts w:cs="Times New Roman"/>
                <w:sz w:val="22"/>
                <w:lang w:val="en-US"/>
              </w:rPr>
              <w:fldChar w:fldCharType="end"/>
            </w:r>
          </w:p>
        </w:tc>
        <w:tc>
          <w:tcPr>
            <w:tcW w:w="5030" w:type="dxa"/>
            <w:tcBorders>
              <w:top w:val="nil"/>
              <w:left w:val="nil"/>
              <w:bottom w:val="nil"/>
              <w:right w:val="nil"/>
            </w:tcBorders>
          </w:tcPr>
          <w:p w14:paraId="5B290AB5" w14:textId="77777777" w:rsidR="00D04E6F" w:rsidRPr="00155358" w:rsidRDefault="00D04E6F" w:rsidP="006F63D8">
            <w:pPr>
              <w:rPr>
                <w:rFonts w:cs="Times New Roman"/>
                <w:sz w:val="22"/>
                <w:lang w:val="en-US"/>
              </w:rPr>
            </w:pPr>
            <w:r w:rsidRPr="0011702D">
              <w:rPr>
                <w:rFonts w:cs="Times New Roman"/>
                <w:noProof/>
                <w:szCs w:val="24"/>
                <w:lang w:val="en-US"/>
              </w:rPr>
              <w:t>PROTOCOL: The FRIENDS preventive programme for reducing anxiety symptoms in children and adolescents</w:t>
            </w:r>
          </w:p>
        </w:tc>
        <w:tc>
          <w:tcPr>
            <w:tcW w:w="1276" w:type="dxa"/>
            <w:tcBorders>
              <w:top w:val="nil"/>
              <w:left w:val="nil"/>
              <w:bottom w:val="nil"/>
              <w:right w:val="nil"/>
            </w:tcBorders>
          </w:tcPr>
          <w:p w14:paraId="75A4FB88" w14:textId="718CEE47" w:rsidR="00D04E6F" w:rsidRDefault="00D04E6F" w:rsidP="006F63D8">
            <w:pPr>
              <w:jc w:val="center"/>
              <w:rPr>
                <w:rFonts w:cs="Times New Roman"/>
                <w:sz w:val="22"/>
                <w:lang w:val="en-US"/>
              </w:rPr>
            </w:pPr>
            <w:r>
              <w:rPr>
                <w:rFonts w:cs="Times New Roman"/>
                <w:sz w:val="22"/>
                <w:lang w:val="en-US"/>
              </w:rPr>
              <w:t>96</w:t>
            </w:r>
            <w:r w:rsidR="0023752B">
              <w:rPr>
                <w:rFonts w:cs="Times New Roman"/>
                <w:sz w:val="22"/>
                <w:lang w:val="en-US"/>
              </w:rPr>
              <w:t>/</w:t>
            </w:r>
            <w:r>
              <w:rPr>
                <w:rFonts w:cs="Times New Roman"/>
                <w:sz w:val="22"/>
                <w:lang w:val="en-US"/>
              </w:rPr>
              <w:t>2745</w:t>
            </w:r>
          </w:p>
        </w:tc>
        <w:tc>
          <w:tcPr>
            <w:tcW w:w="709" w:type="dxa"/>
            <w:tcBorders>
              <w:top w:val="nil"/>
              <w:left w:val="nil"/>
              <w:bottom w:val="nil"/>
              <w:right w:val="nil"/>
            </w:tcBorders>
          </w:tcPr>
          <w:p w14:paraId="3D79250C" w14:textId="608F5461" w:rsidR="00D04E6F" w:rsidRPr="00155358" w:rsidRDefault="00D04E6F" w:rsidP="006F63D8">
            <w:pPr>
              <w:jc w:val="center"/>
              <w:rPr>
                <w:rFonts w:cs="Times New Roman"/>
                <w:sz w:val="22"/>
                <w:lang w:val="en-US"/>
              </w:rPr>
            </w:pPr>
            <w:r>
              <w:rPr>
                <w:rFonts w:cs="Times New Roman"/>
                <w:sz w:val="22"/>
                <w:lang w:val="en-US"/>
              </w:rPr>
              <w:t>1</w:t>
            </w:r>
          </w:p>
        </w:tc>
        <w:tc>
          <w:tcPr>
            <w:tcW w:w="708" w:type="dxa"/>
            <w:tcBorders>
              <w:top w:val="nil"/>
              <w:left w:val="nil"/>
              <w:bottom w:val="nil"/>
              <w:right w:val="nil"/>
            </w:tcBorders>
          </w:tcPr>
          <w:p w14:paraId="6B8F08CF"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5E60A63D" w14:textId="77777777" w:rsidTr="007F4727">
        <w:tc>
          <w:tcPr>
            <w:tcW w:w="1916" w:type="dxa"/>
            <w:tcBorders>
              <w:top w:val="nil"/>
              <w:left w:val="nil"/>
              <w:bottom w:val="nil"/>
              <w:right w:val="nil"/>
            </w:tcBorders>
          </w:tcPr>
          <w:p w14:paraId="068C0010" w14:textId="77777777" w:rsidR="00D04E6F" w:rsidRPr="00155358" w:rsidRDefault="00D04E6F" w:rsidP="006F63D8">
            <w:pPr>
              <w:ind w:left="164"/>
              <w:rPr>
                <w:rFonts w:cs="Times New Roman"/>
                <w:sz w:val="22"/>
                <w:lang w:val="en-US"/>
              </w:rPr>
            </w:pPr>
            <w:r w:rsidRPr="0011702D">
              <w:rPr>
                <w:rFonts w:cs="Times New Roman"/>
                <w:sz w:val="22"/>
              </w:rPr>
              <w:t xml:space="preserve">Filges, Sonne-Schmidt et al. </w:t>
            </w:r>
            <w:r>
              <w:rPr>
                <w:rFonts w:cs="Times New Roman"/>
                <w:sz w:val="22"/>
                <w:lang w:val="en-US"/>
              </w:rPr>
              <w:fldChar w:fldCharType="begin" w:fldLock="1"/>
            </w:r>
            <w:r w:rsidRPr="0011702D">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(2018)</w:t>
            </w:r>
            <w:r>
              <w:rPr>
                <w:rFonts w:cs="Times New Roman"/>
                <w:sz w:val="22"/>
                <w:lang w:val="en-US"/>
              </w:rPr>
              <w:fldChar w:fldCharType="end"/>
            </w:r>
          </w:p>
        </w:tc>
        <w:tc>
          <w:tcPr>
            <w:tcW w:w="5030" w:type="dxa"/>
            <w:tcBorders>
              <w:top w:val="nil"/>
              <w:left w:val="nil"/>
              <w:bottom w:val="nil"/>
              <w:right w:val="nil"/>
            </w:tcBorders>
          </w:tcPr>
          <w:p w14:paraId="43EB2068" w14:textId="77777777" w:rsidR="00D04E6F" w:rsidRPr="00155358" w:rsidRDefault="00D04E6F" w:rsidP="006F63D8">
            <w:pPr>
              <w:rPr>
                <w:rFonts w:cs="Times New Roman"/>
                <w:sz w:val="22"/>
                <w:lang w:val="en-US"/>
              </w:rPr>
            </w:pPr>
            <w:r w:rsidRPr="0011702D">
              <w:rPr>
                <w:rFonts w:cs="Times New Roman"/>
                <w:noProof/>
                <w:szCs w:val="24"/>
                <w:lang w:val="en-US"/>
              </w:rPr>
              <w:t>Small class sizes for improving student achievement in primary and secondary schools</w:t>
            </w:r>
          </w:p>
        </w:tc>
        <w:tc>
          <w:tcPr>
            <w:tcW w:w="1276" w:type="dxa"/>
            <w:tcBorders>
              <w:top w:val="nil"/>
              <w:left w:val="nil"/>
              <w:bottom w:val="nil"/>
              <w:right w:val="nil"/>
            </w:tcBorders>
          </w:tcPr>
          <w:p w14:paraId="57EAABCD" w14:textId="39EDC23F" w:rsidR="00D04E6F" w:rsidRDefault="00D04E6F" w:rsidP="006F63D8">
            <w:pPr>
              <w:jc w:val="center"/>
              <w:rPr>
                <w:rFonts w:cs="Times New Roman"/>
                <w:sz w:val="22"/>
                <w:lang w:val="en-US"/>
              </w:rPr>
            </w:pPr>
            <w:r>
              <w:rPr>
                <w:rFonts w:cs="Times New Roman"/>
                <w:sz w:val="22"/>
                <w:lang w:val="en-US"/>
              </w:rPr>
              <w:t>303</w:t>
            </w:r>
            <w:r w:rsidR="0023752B">
              <w:rPr>
                <w:rFonts w:cs="Times New Roman"/>
                <w:sz w:val="22"/>
                <w:lang w:val="en-US"/>
              </w:rPr>
              <w:t>/</w:t>
            </w:r>
            <w:r>
              <w:rPr>
                <w:rFonts w:cs="Times New Roman"/>
                <w:sz w:val="22"/>
                <w:lang w:val="en-US"/>
              </w:rPr>
              <w:t>7802</w:t>
            </w:r>
          </w:p>
        </w:tc>
        <w:tc>
          <w:tcPr>
            <w:tcW w:w="709" w:type="dxa"/>
            <w:tcBorders>
              <w:top w:val="nil"/>
              <w:left w:val="nil"/>
              <w:bottom w:val="nil"/>
              <w:right w:val="nil"/>
            </w:tcBorders>
          </w:tcPr>
          <w:p w14:paraId="776E5596" w14:textId="555278A1" w:rsidR="00D04E6F" w:rsidRPr="00155358" w:rsidRDefault="00D04E6F" w:rsidP="006F63D8">
            <w:pPr>
              <w:jc w:val="center"/>
              <w:rPr>
                <w:rFonts w:cs="Times New Roman"/>
                <w:sz w:val="22"/>
                <w:lang w:val="en-US"/>
              </w:rPr>
            </w:pPr>
            <w:r>
              <w:rPr>
                <w:rFonts w:cs="Times New Roman"/>
                <w:sz w:val="22"/>
                <w:lang w:val="en-US"/>
              </w:rPr>
              <w:t>5</w:t>
            </w:r>
          </w:p>
        </w:tc>
        <w:tc>
          <w:tcPr>
            <w:tcW w:w="708" w:type="dxa"/>
            <w:tcBorders>
              <w:top w:val="nil"/>
              <w:left w:val="nil"/>
              <w:bottom w:val="nil"/>
              <w:right w:val="nil"/>
            </w:tcBorders>
          </w:tcPr>
          <w:p w14:paraId="5ED64D4F"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5224AFED" w14:textId="77777777" w:rsidTr="007F4727">
        <w:tc>
          <w:tcPr>
            <w:tcW w:w="1916" w:type="dxa"/>
            <w:tcBorders>
              <w:top w:val="nil"/>
              <w:left w:val="nil"/>
              <w:bottom w:val="nil"/>
              <w:right w:val="nil"/>
            </w:tcBorders>
          </w:tcPr>
          <w:p w14:paraId="3CD66A7F" w14:textId="77777777" w:rsidR="00D04E6F" w:rsidRPr="00155358" w:rsidRDefault="00D04E6F" w:rsidP="006F63D8">
            <w:pPr>
              <w:ind w:left="164"/>
              <w:rPr>
                <w:rFonts w:cs="Times New Roman"/>
                <w:sz w:val="22"/>
                <w:lang w:val="en-US"/>
              </w:rPr>
            </w:pPr>
            <w:r>
              <w:rPr>
                <w:rFonts w:cs="Times New Roman"/>
                <w:sz w:val="22"/>
                <w:lang w:val="en-US"/>
              </w:rPr>
              <w:t xml:space="preserve">Filges, Torgerson, et al. </w:t>
            </w:r>
            <w:r>
              <w:rPr>
                <w:rFonts w:cs="Times New Roman"/>
                <w:sz w:val="22"/>
                <w:lang w:val="en-US"/>
              </w:rPr>
              <w:fldChar w:fldCharType="begin" w:fldLock="1"/>
            </w:r>
            <w:r>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(2019)</w:t>
            </w:r>
            <w:r>
              <w:rPr>
                <w:rFonts w:cs="Times New Roman"/>
                <w:sz w:val="22"/>
                <w:lang w:val="en-US"/>
              </w:rPr>
              <w:fldChar w:fldCharType="end"/>
            </w:r>
          </w:p>
        </w:tc>
        <w:tc>
          <w:tcPr>
            <w:tcW w:w="5030" w:type="dxa"/>
            <w:tcBorders>
              <w:top w:val="nil"/>
              <w:left w:val="nil"/>
              <w:bottom w:val="nil"/>
              <w:right w:val="nil"/>
            </w:tcBorders>
          </w:tcPr>
          <w:p w14:paraId="08C0590A" w14:textId="77777777" w:rsidR="00D04E6F" w:rsidRPr="00155358" w:rsidRDefault="00D04E6F" w:rsidP="006F63D8">
            <w:pPr>
              <w:rPr>
                <w:rFonts w:cs="Times New Roman"/>
                <w:sz w:val="22"/>
                <w:lang w:val="en-US"/>
              </w:rPr>
            </w:pPr>
            <w:r w:rsidRPr="0011702D">
              <w:rPr>
                <w:rFonts w:cs="Times New Roman"/>
                <w:noProof/>
                <w:szCs w:val="24"/>
                <w:lang w:val="en-US"/>
              </w:rPr>
              <w:t>Effectiveness of continuing professional development training of welfare professionals on outcomes for children and young people</w:t>
            </w:r>
          </w:p>
        </w:tc>
        <w:tc>
          <w:tcPr>
            <w:tcW w:w="1276" w:type="dxa"/>
            <w:tcBorders>
              <w:top w:val="nil"/>
              <w:left w:val="nil"/>
              <w:bottom w:val="nil"/>
              <w:right w:val="nil"/>
            </w:tcBorders>
          </w:tcPr>
          <w:p w14:paraId="513A17A7" w14:textId="7F4531DB" w:rsidR="00D04E6F" w:rsidRDefault="00D04E6F" w:rsidP="006F63D8">
            <w:pPr>
              <w:jc w:val="center"/>
              <w:rPr>
                <w:rFonts w:cs="Times New Roman"/>
                <w:sz w:val="22"/>
                <w:lang w:val="en-US"/>
              </w:rPr>
            </w:pPr>
            <w:r>
              <w:rPr>
                <w:rFonts w:cs="Times New Roman"/>
                <w:sz w:val="22"/>
                <w:lang w:val="en-US"/>
              </w:rPr>
              <w:t>298</w:t>
            </w:r>
            <w:r w:rsidR="0023752B">
              <w:rPr>
                <w:rFonts w:cs="Times New Roman"/>
                <w:sz w:val="22"/>
                <w:lang w:val="en-US"/>
              </w:rPr>
              <w:t>/</w:t>
            </w:r>
            <w:r>
              <w:rPr>
                <w:rFonts w:cs="Times New Roman"/>
                <w:sz w:val="22"/>
                <w:lang w:val="en-US"/>
              </w:rPr>
              <w:t>5147</w:t>
            </w:r>
          </w:p>
        </w:tc>
        <w:tc>
          <w:tcPr>
            <w:tcW w:w="709" w:type="dxa"/>
            <w:tcBorders>
              <w:top w:val="nil"/>
              <w:left w:val="nil"/>
              <w:bottom w:val="nil"/>
              <w:right w:val="nil"/>
            </w:tcBorders>
          </w:tcPr>
          <w:p w14:paraId="54103A20" w14:textId="60CDC637" w:rsidR="00D04E6F" w:rsidRPr="00155358" w:rsidRDefault="00D04E6F" w:rsidP="006F63D8">
            <w:pPr>
              <w:jc w:val="center"/>
              <w:rPr>
                <w:rFonts w:cs="Times New Roman"/>
                <w:sz w:val="22"/>
                <w:lang w:val="en-US"/>
              </w:rPr>
            </w:pPr>
            <w:r>
              <w:rPr>
                <w:rFonts w:cs="Times New Roman"/>
                <w:sz w:val="22"/>
                <w:lang w:val="en-US"/>
              </w:rPr>
              <w:t>1</w:t>
            </w:r>
          </w:p>
        </w:tc>
        <w:tc>
          <w:tcPr>
            <w:tcW w:w="708" w:type="dxa"/>
            <w:tcBorders>
              <w:top w:val="nil"/>
              <w:left w:val="nil"/>
              <w:bottom w:val="nil"/>
              <w:right w:val="nil"/>
            </w:tcBorders>
          </w:tcPr>
          <w:p w14:paraId="0D92C1E2"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4999D77B" w14:textId="77777777" w:rsidTr="007F4727">
        <w:tc>
          <w:tcPr>
            <w:tcW w:w="1916" w:type="dxa"/>
            <w:tcBorders>
              <w:top w:val="nil"/>
              <w:left w:val="nil"/>
              <w:bottom w:val="nil"/>
              <w:right w:val="nil"/>
            </w:tcBorders>
          </w:tcPr>
          <w:p w14:paraId="647DF31C" w14:textId="77777777" w:rsidR="00D04E6F" w:rsidRPr="00155358" w:rsidRDefault="00D04E6F" w:rsidP="006F63D8">
            <w:pPr>
              <w:ind w:left="164"/>
              <w:rPr>
                <w:rFonts w:cs="Times New Roman"/>
                <w:sz w:val="22"/>
                <w:lang w:val="en-US"/>
              </w:rPr>
            </w:pPr>
            <w:r>
              <w:rPr>
                <w:rFonts w:cs="Times New Roman"/>
                <w:sz w:val="22"/>
                <w:lang w:val="en-US"/>
              </w:rPr>
              <w:t xml:space="preserve">Filges, Verner et al. </w:t>
            </w:r>
            <w:r>
              <w:rPr>
                <w:rFonts w:cs="Times New Roman"/>
                <w:sz w:val="22"/>
                <w:lang w:val="en-US"/>
              </w:rPr>
              <w:fldChar w:fldCharType="begin" w:fldLock="1"/>
            </w:r>
            <w:r>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(2023)</w:t>
            </w:r>
            <w:r>
              <w:rPr>
                <w:rFonts w:cs="Times New Roman"/>
                <w:sz w:val="22"/>
                <w:lang w:val="en-US"/>
              </w:rPr>
              <w:fldChar w:fldCharType="end"/>
            </w:r>
          </w:p>
        </w:tc>
        <w:tc>
          <w:tcPr>
            <w:tcW w:w="5030" w:type="dxa"/>
            <w:tcBorders>
              <w:top w:val="nil"/>
              <w:left w:val="nil"/>
              <w:bottom w:val="nil"/>
              <w:right w:val="nil"/>
            </w:tcBorders>
          </w:tcPr>
          <w:p w14:paraId="4EE4551C" w14:textId="77777777" w:rsidR="00D04E6F" w:rsidRPr="00155358" w:rsidRDefault="00D04E6F" w:rsidP="006F63D8">
            <w:pPr>
              <w:rPr>
                <w:rFonts w:cs="Times New Roman"/>
                <w:sz w:val="22"/>
                <w:lang w:val="en-US"/>
              </w:rPr>
            </w:pPr>
            <w:r w:rsidRPr="0011702D">
              <w:rPr>
                <w:rFonts w:cs="Times New Roman"/>
                <w:noProof/>
                <w:szCs w:val="24"/>
                <w:lang w:val="en-US"/>
              </w:rPr>
              <w:t>PROTOCOL: Participation in organised sport to improve and prevent adverse developmental trajectories of at-risk youth</w:t>
            </w:r>
          </w:p>
        </w:tc>
        <w:tc>
          <w:tcPr>
            <w:tcW w:w="1276" w:type="dxa"/>
            <w:tcBorders>
              <w:top w:val="nil"/>
              <w:left w:val="nil"/>
              <w:bottom w:val="nil"/>
              <w:right w:val="nil"/>
            </w:tcBorders>
          </w:tcPr>
          <w:p w14:paraId="69D39ABB" w14:textId="59A02D39" w:rsidR="00D04E6F" w:rsidRDefault="00D04E6F" w:rsidP="006F63D8">
            <w:pPr>
              <w:jc w:val="center"/>
              <w:rPr>
                <w:rFonts w:cs="Times New Roman"/>
                <w:sz w:val="22"/>
                <w:lang w:val="en-US"/>
              </w:rPr>
            </w:pPr>
            <w:r>
              <w:rPr>
                <w:rFonts w:cs="Times New Roman"/>
                <w:sz w:val="22"/>
                <w:lang w:val="en-US"/>
              </w:rPr>
              <w:t>158</w:t>
            </w:r>
            <w:r w:rsidR="0023752B">
              <w:rPr>
                <w:rFonts w:cs="Times New Roman"/>
                <w:sz w:val="22"/>
                <w:lang w:val="en-US"/>
              </w:rPr>
              <w:t>/</w:t>
            </w:r>
            <w:r>
              <w:rPr>
                <w:rFonts w:cs="Times New Roman"/>
                <w:sz w:val="22"/>
                <w:lang w:val="en-US"/>
              </w:rPr>
              <w:t>7021</w:t>
            </w:r>
          </w:p>
        </w:tc>
        <w:tc>
          <w:tcPr>
            <w:tcW w:w="709" w:type="dxa"/>
            <w:tcBorders>
              <w:top w:val="nil"/>
              <w:left w:val="nil"/>
              <w:bottom w:val="nil"/>
              <w:right w:val="nil"/>
            </w:tcBorders>
          </w:tcPr>
          <w:p w14:paraId="6653862A" w14:textId="3CAA3C2F" w:rsidR="00D04E6F" w:rsidRPr="00155358" w:rsidRDefault="00D04E6F" w:rsidP="006F63D8">
            <w:pPr>
              <w:jc w:val="center"/>
              <w:rPr>
                <w:rFonts w:cs="Times New Roman"/>
                <w:sz w:val="22"/>
                <w:lang w:val="en-US"/>
              </w:rPr>
            </w:pPr>
            <w:r>
              <w:rPr>
                <w:rFonts w:cs="Times New Roman"/>
                <w:sz w:val="22"/>
                <w:lang w:val="en-US"/>
              </w:rPr>
              <w:t>2</w:t>
            </w:r>
          </w:p>
        </w:tc>
        <w:tc>
          <w:tcPr>
            <w:tcW w:w="708" w:type="dxa"/>
            <w:tcBorders>
              <w:top w:val="nil"/>
              <w:left w:val="nil"/>
              <w:bottom w:val="nil"/>
              <w:right w:val="nil"/>
            </w:tcBorders>
          </w:tcPr>
          <w:p w14:paraId="2D4EF856" w14:textId="77777777" w:rsidR="00D04E6F" w:rsidRPr="00155358" w:rsidRDefault="00D04E6F" w:rsidP="006F63D8">
            <w:pPr>
              <w:jc w:val="center"/>
              <w:rPr>
                <w:rFonts w:cs="Times New Roman"/>
                <w:sz w:val="22"/>
                <w:lang w:val="en-US"/>
              </w:rPr>
            </w:pPr>
            <w:r>
              <w:rPr>
                <w:rFonts w:cs="Times New Roman"/>
                <w:sz w:val="22"/>
                <w:lang w:val="en-US"/>
              </w:rPr>
              <w:t>1</w:t>
            </w:r>
          </w:p>
        </w:tc>
      </w:tr>
      <w:tr w:rsidR="00A85382" w14:paraId="7C69512D" w14:textId="77777777" w:rsidTr="007F4727">
        <w:tc>
          <w:tcPr>
            <w:tcW w:w="1916" w:type="dxa"/>
            <w:tcBorders>
              <w:top w:val="nil"/>
              <w:left w:val="nil"/>
              <w:bottom w:val="nil"/>
              <w:right w:val="nil"/>
            </w:tcBorders>
          </w:tcPr>
          <w:p w14:paraId="540542D3" w14:textId="3805FCFF" w:rsidR="00A85382" w:rsidRDefault="00A85382" w:rsidP="006F63D8">
            <w:pPr>
              <w:ind w:left="164"/>
              <w:rPr>
                <w:rFonts w:cs="Times New Roman"/>
                <w:sz w:val="22"/>
                <w:lang w:val="en-US"/>
              </w:rPr>
            </w:pPr>
            <w:r>
              <w:rPr>
                <w:rFonts w:cs="Times New Roman"/>
                <w:sz w:val="22"/>
                <w:lang w:val="en-US"/>
              </w:rPr>
              <w:t xml:space="preserve">Thomsen et al. </w:t>
            </w:r>
            <w:r>
              <w:rPr>
                <w:rFonts w:cs="Times New Roman"/>
                <w:sz w:val="22"/>
                <w:lang w:val="en-US"/>
              </w:rPr>
              <w:fldChar w:fldCharType="begin" w:fldLock="1"/>
            </w:r>
            <w:r w:rsidR="00751CD5">
              <w:rPr>
                <w:rFonts w:cs="Times New Roman"/>
                <w:sz w:val="22"/>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A85382">
              <w:rPr>
                <w:rFonts w:cs="Times New Roman"/>
                <w:noProof/>
                <w:sz w:val="22"/>
                <w:lang w:val="en-US"/>
              </w:rPr>
              <w:t>(2022)</w:t>
            </w:r>
            <w:r>
              <w:rPr>
                <w:rFonts w:cs="Times New Roman"/>
                <w:sz w:val="22"/>
                <w:lang w:val="en-US"/>
              </w:rPr>
              <w:fldChar w:fldCharType="end"/>
            </w:r>
            <w:r>
              <w:rPr>
                <w:rFonts w:cs="Times New Roman"/>
                <w:sz w:val="22"/>
                <w:lang w:val="en-US"/>
              </w:rPr>
              <w:t xml:space="preserve"> </w:t>
            </w:r>
          </w:p>
        </w:tc>
        <w:tc>
          <w:tcPr>
            <w:tcW w:w="5030" w:type="dxa"/>
            <w:tcBorders>
              <w:top w:val="nil"/>
              <w:left w:val="nil"/>
              <w:bottom w:val="nil"/>
              <w:right w:val="nil"/>
            </w:tcBorders>
          </w:tcPr>
          <w:p w14:paraId="68E17749" w14:textId="492885A6" w:rsidR="00A85382" w:rsidRPr="00A85382" w:rsidRDefault="007F59B4" w:rsidP="006F63D8">
            <w:pPr>
              <w:rPr>
                <w:rFonts w:cs="Times New Roman"/>
                <w:noProof/>
                <w:szCs w:val="24"/>
                <w:lang w:val="en-US"/>
              </w:rPr>
            </w:pPr>
            <w:hyperlink r:id="rId14" w:history="1">
              <w:r w:rsidR="00A85382" w:rsidRPr="00A85382">
                <w:rPr>
                  <w:rStyle w:val="Hyperlink"/>
                  <w:color w:val="auto"/>
                  <w:u w:val="none"/>
                  <w:lang w:val="en"/>
                </w:rPr>
                <w:t>PROTOCOL: Testing frequency and student achievement: A systematic review</w:t>
              </w:r>
            </w:hyperlink>
          </w:p>
        </w:tc>
        <w:tc>
          <w:tcPr>
            <w:tcW w:w="1276" w:type="dxa"/>
            <w:tcBorders>
              <w:top w:val="nil"/>
              <w:left w:val="nil"/>
              <w:bottom w:val="nil"/>
              <w:right w:val="nil"/>
            </w:tcBorders>
          </w:tcPr>
          <w:p w14:paraId="2CAA152C" w14:textId="132CFAEA" w:rsidR="00A85382" w:rsidRDefault="00A85382" w:rsidP="006F63D8">
            <w:pPr>
              <w:jc w:val="center"/>
              <w:rPr>
                <w:rFonts w:cs="Times New Roman"/>
                <w:sz w:val="22"/>
                <w:lang w:val="en-US"/>
              </w:rPr>
            </w:pPr>
            <w:r>
              <w:rPr>
                <w:rFonts w:cs="Times New Roman"/>
                <w:sz w:val="22"/>
                <w:lang w:val="en-US"/>
              </w:rPr>
              <w:t>627/6239</w:t>
            </w:r>
          </w:p>
        </w:tc>
        <w:tc>
          <w:tcPr>
            <w:tcW w:w="709" w:type="dxa"/>
            <w:tcBorders>
              <w:top w:val="nil"/>
              <w:left w:val="nil"/>
              <w:bottom w:val="nil"/>
              <w:right w:val="nil"/>
            </w:tcBorders>
          </w:tcPr>
          <w:p w14:paraId="13FAF0CF" w14:textId="3FA2B02F" w:rsidR="00A85382" w:rsidRDefault="00A85382" w:rsidP="006F63D8">
            <w:pPr>
              <w:jc w:val="center"/>
              <w:rPr>
                <w:rFonts w:cs="Times New Roman"/>
                <w:sz w:val="22"/>
                <w:lang w:val="en-US"/>
              </w:rPr>
            </w:pPr>
            <w:r>
              <w:rPr>
                <w:rFonts w:cs="Times New Roman"/>
                <w:sz w:val="22"/>
                <w:lang w:val="en-US"/>
              </w:rPr>
              <w:t>5</w:t>
            </w:r>
          </w:p>
        </w:tc>
        <w:tc>
          <w:tcPr>
            <w:tcW w:w="708" w:type="dxa"/>
            <w:tcBorders>
              <w:top w:val="nil"/>
              <w:left w:val="nil"/>
              <w:bottom w:val="nil"/>
              <w:right w:val="nil"/>
            </w:tcBorders>
          </w:tcPr>
          <w:p w14:paraId="1CF4F50A" w14:textId="5F4DD85C" w:rsidR="00A85382" w:rsidRDefault="00A85382" w:rsidP="006F63D8">
            <w:pPr>
              <w:jc w:val="center"/>
              <w:rPr>
                <w:rFonts w:cs="Times New Roman"/>
                <w:sz w:val="22"/>
                <w:lang w:val="en-US"/>
              </w:rPr>
            </w:pPr>
            <w:r>
              <w:rPr>
                <w:rFonts w:cs="Times New Roman"/>
                <w:sz w:val="22"/>
                <w:lang w:val="en-US"/>
              </w:rPr>
              <w:t>2</w:t>
            </w:r>
          </w:p>
        </w:tc>
      </w:tr>
      <w:tr w:rsidR="00D04E6F" w14:paraId="2B7DCC1C" w14:textId="77777777" w:rsidTr="007F4727">
        <w:tc>
          <w:tcPr>
            <w:tcW w:w="1916" w:type="dxa"/>
            <w:tcBorders>
              <w:top w:val="nil"/>
              <w:left w:val="nil"/>
              <w:bottom w:val="nil"/>
              <w:right w:val="nil"/>
            </w:tcBorders>
          </w:tcPr>
          <w:p w14:paraId="2DEC542A" w14:textId="77777777" w:rsidR="00D04E6F" w:rsidRPr="00155358" w:rsidRDefault="00D04E6F" w:rsidP="006F63D8">
            <w:pPr>
              <w:rPr>
                <w:rFonts w:cs="Times New Roman"/>
                <w:i/>
                <w:sz w:val="22"/>
                <w:lang w:val="en-US"/>
              </w:rPr>
            </w:pPr>
            <w:r w:rsidRPr="00155358">
              <w:rPr>
                <w:rFonts w:cs="Times New Roman"/>
                <w:i/>
                <w:sz w:val="22"/>
                <w:lang w:val="en-US"/>
              </w:rPr>
              <w:t>NIPH</w:t>
            </w:r>
            <w:r>
              <w:rPr>
                <w:rFonts w:cs="Times New Roman"/>
                <w:i/>
                <w:sz w:val="22"/>
                <w:lang w:val="en-US"/>
              </w:rPr>
              <w:t xml:space="preserve"> review</w:t>
            </w:r>
          </w:p>
        </w:tc>
        <w:tc>
          <w:tcPr>
            <w:tcW w:w="5030" w:type="dxa"/>
            <w:tcBorders>
              <w:top w:val="nil"/>
              <w:left w:val="nil"/>
              <w:bottom w:val="nil"/>
              <w:right w:val="nil"/>
            </w:tcBorders>
          </w:tcPr>
          <w:p w14:paraId="5E6597DD" w14:textId="77777777" w:rsidR="00D04E6F" w:rsidRPr="00155358" w:rsidRDefault="00D04E6F" w:rsidP="006F63D8">
            <w:pPr>
              <w:rPr>
                <w:rFonts w:cs="Times New Roman"/>
                <w:sz w:val="22"/>
                <w:lang w:val="en-US"/>
              </w:rPr>
            </w:pPr>
          </w:p>
        </w:tc>
        <w:tc>
          <w:tcPr>
            <w:tcW w:w="1276" w:type="dxa"/>
            <w:tcBorders>
              <w:top w:val="nil"/>
              <w:left w:val="nil"/>
              <w:bottom w:val="nil"/>
              <w:right w:val="nil"/>
            </w:tcBorders>
          </w:tcPr>
          <w:p w14:paraId="45D2C6F7" w14:textId="77777777" w:rsidR="00D04E6F" w:rsidRPr="00155358" w:rsidRDefault="00D04E6F" w:rsidP="006F63D8">
            <w:pPr>
              <w:jc w:val="center"/>
              <w:rPr>
                <w:rFonts w:cs="Times New Roman"/>
                <w:sz w:val="22"/>
                <w:lang w:val="en-US"/>
              </w:rPr>
            </w:pPr>
          </w:p>
        </w:tc>
        <w:tc>
          <w:tcPr>
            <w:tcW w:w="709" w:type="dxa"/>
            <w:tcBorders>
              <w:top w:val="nil"/>
              <w:left w:val="nil"/>
              <w:bottom w:val="nil"/>
              <w:right w:val="nil"/>
            </w:tcBorders>
          </w:tcPr>
          <w:p w14:paraId="14E1A3A7" w14:textId="75E3F8F5" w:rsidR="00D04E6F" w:rsidRPr="00155358" w:rsidRDefault="00D04E6F" w:rsidP="006F63D8">
            <w:pPr>
              <w:jc w:val="center"/>
              <w:rPr>
                <w:rFonts w:cs="Times New Roman"/>
                <w:sz w:val="22"/>
                <w:lang w:val="en-US"/>
              </w:rPr>
            </w:pPr>
          </w:p>
        </w:tc>
        <w:tc>
          <w:tcPr>
            <w:tcW w:w="708" w:type="dxa"/>
            <w:tcBorders>
              <w:top w:val="nil"/>
              <w:left w:val="nil"/>
              <w:bottom w:val="nil"/>
              <w:right w:val="nil"/>
            </w:tcBorders>
          </w:tcPr>
          <w:p w14:paraId="2F500287" w14:textId="77777777" w:rsidR="00D04E6F" w:rsidRPr="00155358" w:rsidRDefault="00D04E6F" w:rsidP="006F63D8">
            <w:pPr>
              <w:rPr>
                <w:rFonts w:cs="Times New Roman"/>
                <w:sz w:val="22"/>
                <w:lang w:val="en-US"/>
              </w:rPr>
            </w:pPr>
          </w:p>
        </w:tc>
      </w:tr>
      <w:tr w:rsidR="00D04E6F" w14:paraId="6C9E1699" w14:textId="77777777" w:rsidTr="007F4727">
        <w:tc>
          <w:tcPr>
            <w:tcW w:w="1916" w:type="dxa"/>
            <w:tcBorders>
              <w:top w:val="nil"/>
              <w:left w:val="nil"/>
              <w:bottom w:val="nil"/>
              <w:right w:val="nil"/>
            </w:tcBorders>
          </w:tcPr>
          <w:p w14:paraId="140C2A90" w14:textId="77777777" w:rsidR="00D04E6F" w:rsidRPr="00155358" w:rsidRDefault="00D04E6F" w:rsidP="006F63D8">
            <w:pPr>
              <w:ind w:firstLine="164"/>
              <w:rPr>
                <w:rFonts w:cs="Times New Roman"/>
                <w:sz w:val="22"/>
                <w:lang w:val="en-US"/>
              </w:rPr>
            </w:pPr>
            <w:r>
              <w:rPr>
                <w:rFonts w:cs="Times New Roman"/>
                <w:sz w:val="22"/>
                <w:lang w:val="en-US"/>
              </w:rPr>
              <w:t xml:space="preserve">Ames et al. </w:t>
            </w:r>
            <w:r>
              <w:rPr>
                <w:rFonts w:cs="Times New Roman"/>
                <w:sz w:val="22"/>
                <w:lang w:val="en-US"/>
              </w:rPr>
              <w:fldChar w:fldCharType="begin" w:fldLock="1"/>
            </w:r>
            <w:r>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(2024)</w:t>
            </w:r>
            <w:r>
              <w:rPr>
                <w:rFonts w:cs="Times New Roman"/>
                <w:sz w:val="22"/>
                <w:lang w:val="en-US"/>
              </w:rPr>
              <w:fldChar w:fldCharType="end"/>
            </w:r>
          </w:p>
        </w:tc>
        <w:tc>
          <w:tcPr>
            <w:tcW w:w="5030" w:type="dxa"/>
            <w:tcBorders>
              <w:top w:val="nil"/>
              <w:left w:val="nil"/>
              <w:bottom w:val="nil"/>
              <w:right w:val="nil"/>
            </w:tcBorders>
          </w:tcPr>
          <w:p w14:paraId="31C9885E" w14:textId="77777777" w:rsidR="00D04E6F" w:rsidRPr="00155358" w:rsidRDefault="00D04E6F" w:rsidP="006F63D8">
            <w:pPr>
              <w:rPr>
                <w:rFonts w:cs="Times New Roman"/>
                <w:sz w:val="22"/>
                <w:lang w:val="en-US"/>
              </w:rPr>
            </w:pPr>
            <w:r w:rsidRPr="0011702D">
              <w:rPr>
                <w:rFonts w:cs="Times New Roman"/>
                <w:noProof/>
                <w:szCs w:val="24"/>
                <w:lang w:val="en-US"/>
              </w:rPr>
              <w:t>Acceptability, values, and preferences of older people for chronic low back pain management</w:t>
            </w:r>
          </w:p>
        </w:tc>
        <w:tc>
          <w:tcPr>
            <w:tcW w:w="1276" w:type="dxa"/>
            <w:tcBorders>
              <w:top w:val="nil"/>
              <w:left w:val="nil"/>
              <w:bottom w:val="nil"/>
              <w:right w:val="nil"/>
            </w:tcBorders>
          </w:tcPr>
          <w:p w14:paraId="532DDEAA" w14:textId="53E63C92" w:rsidR="00D04E6F" w:rsidRDefault="00D04E6F" w:rsidP="006F63D8">
            <w:pPr>
              <w:jc w:val="center"/>
              <w:rPr>
                <w:rFonts w:cs="Times New Roman"/>
                <w:sz w:val="22"/>
                <w:lang w:val="en-US"/>
              </w:rPr>
            </w:pPr>
            <w:r>
              <w:rPr>
                <w:rFonts w:cs="Times New Roman"/>
                <w:sz w:val="22"/>
                <w:lang w:val="en-US"/>
              </w:rPr>
              <w:t>144</w:t>
            </w:r>
            <w:r w:rsidR="0023752B">
              <w:rPr>
                <w:rFonts w:cs="Times New Roman"/>
                <w:sz w:val="22"/>
                <w:lang w:val="en-US"/>
              </w:rPr>
              <w:t>/</w:t>
            </w:r>
            <w:r>
              <w:rPr>
                <w:rFonts w:cs="Times New Roman"/>
                <w:sz w:val="22"/>
                <w:lang w:val="en-US"/>
              </w:rPr>
              <w:t>425</w:t>
            </w:r>
          </w:p>
          <w:p w14:paraId="0A9FBE63" w14:textId="7006E28B" w:rsidR="00D04E6F" w:rsidRDefault="00D04E6F" w:rsidP="006F63D8">
            <w:pPr>
              <w:jc w:val="center"/>
              <w:rPr>
                <w:rFonts w:cs="Times New Roman"/>
                <w:sz w:val="22"/>
                <w:lang w:val="en-US"/>
              </w:rPr>
            </w:pPr>
          </w:p>
        </w:tc>
        <w:tc>
          <w:tcPr>
            <w:tcW w:w="709" w:type="dxa"/>
            <w:tcBorders>
              <w:top w:val="nil"/>
              <w:left w:val="nil"/>
              <w:bottom w:val="nil"/>
              <w:right w:val="nil"/>
            </w:tcBorders>
          </w:tcPr>
          <w:p w14:paraId="4848028D" w14:textId="4227C43A"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bottom w:val="nil"/>
              <w:right w:val="nil"/>
            </w:tcBorders>
          </w:tcPr>
          <w:p w14:paraId="0D96C8B2"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14:paraId="69D8C8F0" w14:textId="77777777" w:rsidTr="007F4727">
        <w:tc>
          <w:tcPr>
            <w:tcW w:w="1916" w:type="dxa"/>
            <w:tcBorders>
              <w:top w:val="nil"/>
              <w:left w:val="nil"/>
              <w:bottom w:val="nil"/>
              <w:right w:val="nil"/>
            </w:tcBorders>
          </w:tcPr>
          <w:p w14:paraId="07D5E5CB" w14:textId="77777777" w:rsidR="00D04E6F" w:rsidRPr="00155358" w:rsidRDefault="00D04E6F" w:rsidP="006F63D8">
            <w:pPr>
              <w:ind w:left="164"/>
              <w:rPr>
                <w:rFonts w:cs="Times New Roman"/>
                <w:sz w:val="22"/>
                <w:lang w:val="en-US"/>
              </w:rPr>
            </w:pPr>
            <w:r w:rsidRPr="00EB0949">
              <w:rPr>
                <w:noProof/>
                <w:lang w:val="en-US"/>
              </w:rPr>
              <w:t>Evensen et al.</w:t>
            </w:r>
            <w:r>
              <w:rPr>
                <w:noProof/>
                <w:lang w:val="en-US"/>
              </w:rPr>
              <w:t xml:space="preserve"> </w:t>
            </w:r>
            <w:r>
              <w:rPr>
                <w:noProof/>
                <w:lang w:val="en-US"/>
              </w:rPr>
              <w:fldChar w:fldCharType="begin" w:fldLock="1"/>
            </w:r>
            <w:r>
              <w:rPr>
                <w:noProof/>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Pr>
                <w:noProof/>
                <w:lang w:val="en-US"/>
              </w:rPr>
              <w:fldChar w:fldCharType="separate"/>
            </w:r>
            <w:r w:rsidRPr="00155358">
              <w:rPr>
                <w:noProof/>
                <w:lang w:val="en-US"/>
              </w:rPr>
              <w:t>(2023)</w:t>
            </w:r>
            <w:r>
              <w:rPr>
                <w:noProof/>
                <w:lang w:val="en-US"/>
              </w:rPr>
              <w:fldChar w:fldCharType="end"/>
            </w:r>
          </w:p>
        </w:tc>
        <w:tc>
          <w:tcPr>
            <w:tcW w:w="5030" w:type="dxa"/>
            <w:tcBorders>
              <w:top w:val="nil"/>
              <w:left w:val="nil"/>
              <w:bottom w:val="nil"/>
              <w:right w:val="nil"/>
            </w:tcBorders>
          </w:tcPr>
          <w:p w14:paraId="33DD5A1D" w14:textId="77777777" w:rsidR="00D04E6F" w:rsidRPr="00155358" w:rsidRDefault="00D04E6F" w:rsidP="006F63D8">
            <w:pPr>
              <w:rPr>
                <w:rFonts w:cs="Times New Roman"/>
                <w:sz w:val="22"/>
                <w:lang w:val="en-US"/>
              </w:rPr>
            </w:pPr>
            <w:r w:rsidRPr="0011702D">
              <w:rPr>
                <w:rFonts w:cs="Times New Roman"/>
                <w:iCs/>
                <w:noProof/>
                <w:szCs w:val="24"/>
                <w:lang w:val="en-US"/>
              </w:rPr>
              <w:t>Sutur av degenerative rotatorcuff-rupturer [Rotator cuff repair for degenerative rotator cuff tears]</w:t>
            </w:r>
          </w:p>
        </w:tc>
        <w:tc>
          <w:tcPr>
            <w:tcW w:w="1276" w:type="dxa"/>
            <w:tcBorders>
              <w:top w:val="nil"/>
              <w:left w:val="nil"/>
              <w:bottom w:val="nil"/>
              <w:right w:val="nil"/>
            </w:tcBorders>
          </w:tcPr>
          <w:p w14:paraId="161D9195" w14:textId="3DF4A657" w:rsidR="00D04E6F" w:rsidRDefault="00D04E6F" w:rsidP="006F63D8">
            <w:pPr>
              <w:jc w:val="center"/>
              <w:rPr>
                <w:rFonts w:cs="Times New Roman"/>
                <w:sz w:val="22"/>
                <w:lang w:val="en-US"/>
              </w:rPr>
            </w:pPr>
            <w:r>
              <w:rPr>
                <w:rFonts w:cs="Times New Roman"/>
                <w:sz w:val="22"/>
                <w:lang w:val="en-US"/>
              </w:rPr>
              <w:t>418</w:t>
            </w:r>
            <w:r w:rsidR="0023752B">
              <w:rPr>
                <w:rFonts w:cs="Times New Roman"/>
                <w:sz w:val="22"/>
                <w:lang w:val="en-US"/>
              </w:rPr>
              <w:t>/</w:t>
            </w:r>
            <w:r>
              <w:rPr>
                <w:rFonts w:cs="Times New Roman"/>
                <w:sz w:val="22"/>
                <w:lang w:val="en-US"/>
              </w:rPr>
              <w:t>2499</w:t>
            </w:r>
          </w:p>
          <w:p w14:paraId="639D12A3" w14:textId="77777777" w:rsidR="00D04E6F" w:rsidRPr="00D04E6F" w:rsidRDefault="00D04E6F" w:rsidP="006F63D8">
            <w:pPr>
              <w:jc w:val="center"/>
              <w:rPr>
                <w:rFonts w:cs="Times New Roman"/>
                <w:sz w:val="22"/>
                <w:lang w:val="en-US"/>
              </w:rPr>
            </w:pPr>
          </w:p>
        </w:tc>
        <w:tc>
          <w:tcPr>
            <w:tcW w:w="709" w:type="dxa"/>
            <w:tcBorders>
              <w:top w:val="nil"/>
              <w:left w:val="nil"/>
              <w:bottom w:val="nil"/>
              <w:right w:val="nil"/>
            </w:tcBorders>
          </w:tcPr>
          <w:p w14:paraId="46A83832" w14:textId="2D57A339"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bottom w:val="nil"/>
              <w:right w:val="nil"/>
            </w:tcBorders>
          </w:tcPr>
          <w:p w14:paraId="3E80AF7B"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4CE13207" w14:textId="77777777" w:rsidTr="007F4727">
        <w:tc>
          <w:tcPr>
            <w:tcW w:w="1916" w:type="dxa"/>
            <w:tcBorders>
              <w:top w:val="nil"/>
              <w:left w:val="nil"/>
              <w:bottom w:val="nil"/>
              <w:right w:val="nil"/>
            </w:tcBorders>
          </w:tcPr>
          <w:p w14:paraId="3CA1956D" w14:textId="77777777" w:rsidR="00D04E6F" w:rsidRPr="00155358" w:rsidRDefault="00D04E6F" w:rsidP="006F63D8">
            <w:pPr>
              <w:ind w:left="164"/>
              <w:rPr>
                <w:rFonts w:cs="Times New Roman"/>
                <w:sz w:val="22"/>
                <w:lang w:val="en-US"/>
              </w:rPr>
            </w:pPr>
            <w:r w:rsidRPr="00EB0949">
              <w:rPr>
                <w:noProof/>
                <w:lang w:val="en-US"/>
              </w:rPr>
              <w:t>Jardim et al.</w:t>
            </w:r>
            <w:r>
              <w:rPr>
                <w:noProof/>
                <w:lang w:val="en-US"/>
              </w:rPr>
              <w:t xml:space="preserve"> </w:t>
            </w:r>
            <w:r>
              <w:rPr>
                <w:noProof/>
                <w:lang w:val="en-US"/>
              </w:rPr>
              <w:fldChar w:fldCharType="begin" w:fldLock="1"/>
            </w:r>
            <w:r>
              <w:rPr>
                <w:noProof/>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Pr>
                <w:noProof/>
                <w:lang w:val="en-US"/>
              </w:rPr>
              <w:fldChar w:fldCharType="separate"/>
            </w:r>
            <w:r w:rsidRPr="00144033">
              <w:rPr>
                <w:noProof/>
                <w:lang w:val="en-US"/>
              </w:rPr>
              <w:t>(2021)</w:t>
            </w:r>
            <w:r>
              <w:rPr>
                <w:noProof/>
                <w:lang w:val="en-US"/>
              </w:rPr>
              <w:fldChar w:fldCharType="end"/>
            </w:r>
          </w:p>
        </w:tc>
        <w:tc>
          <w:tcPr>
            <w:tcW w:w="5030" w:type="dxa"/>
            <w:tcBorders>
              <w:top w:val="nil"/>
              <w:left w:val="nil"/>
              <w:bottom w:val="nil"/>
              <w:right w:val="nil"/>
            </w:tcBorders>
          </w:tcPr>
          <w:p w14:paraId="1DEE4234" w14:textId="77777777" w:rsidR="00D04E6F" w:rsidRPr="00144033" w:rsidRDefault="00D04E6F" w:rsidP="006F63D8">
            <w:pPr>
              <w:rPr>
                <w:rFonts w:cs="Times New Roman"/>
                <w:sz w:val="22"/>
                <w:lang w:val="en-US"/>
              </w:rPr>
            </w:pPr>
            <w:r w:rsidRPr="00144033">
              <w:rPr>
                <w:rFonts w:cs="Times New Roman"/>
                <w:iCs/>
                <w:noProof/>
                <w:szCs w:val="24"/>
              </w:rPr>
              <w:t>Effekten av antipsykotika ved førstegangspsykose [The effect of antipsychotics on first episode psychosis]</w:t>
            </w:r>
          </w:p>
        </w:tc>
        <w:tc>
          <w:tcPr>
            <w:tcW w:w="1276" w:type="dxa"/>
            <w:tcBorders>
              <w:top w:val="nil"/>
              <w:left w:val="nil"/>
              <w:bottom w:val="nil"/>
              <w:right w:val="nil"/>
            </w:tcBorders>
          </w:tcPr>
          <w:p w14:paraId="0DC90657" w14:textId="67C200C2" w:rsidR="00D04E6F" w:rsidRDefault="00D04E6F" w:rsidP="006F63D8">
            <w:pPr>
              <w:jc w:val="center"/>
              <w:rPr>
                <w:rFonts w:cs="Times New Roman"/>
                <w:sz w:val="22"/>
                <w:lang w:val="en-US"/>
              </w:rPr>
            </w:pPr>
            <w:r>
              <w:rPr>
                <w:rFonts w:cs="Times New Roman"/>
                <w:sz w:val="22"/>
                <w:lang w:val="en-US"/>
              </w:rPr>
              <w:t>73</w:t>
            </w:r>
            <w:r w:rsidR="0023752B">
              <w:rPr>
                <w:rFonts w:cs="Times New Roman"/>
                <w:sz w:val="22"/>
                <w:lang w:val="en-US"/>
              </w:rPr>
              <w:t>/</w:t>
            </w:r>
            <w:r>
              <w:rPr>
                <w:rFonts w:cs="Times New Roman"/>
                <w:sz w:val="22"/>
                <w:lang w:val="en-US"/>
              </w:rPr>
              <w:t>3924</w:t>
            </w:r>
          </w:p>
        </w:tc>
        <w:tc>
          <w:tcPr>
            <w:tcW w:w="709" w:type="dxa"/>
            <w:tcBorders>
              <w:top w:val="nil"/>
              <w:left w:val="nil"/>
              <w:bottom w:val="nil"/>
              <w:right w:val="nil"/>
            </w:tcBorders>
          </w:tcPr>
          <w:p w14:paraId="22A1CD96" w14:textId="0766CCBC"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bottom w:val="nil"/>
              <w:right w:val="nil"/>
            </w:tcBorders>
          </w:tcPr>
          <w:p w14:paraId="3458C743" w14:textId="77777777" w:rsidR="00D04E6F" w:rsidRPr="00155358" w:rsidRDefault="00D04E6F" w:rsidP="006F63D8">
            <w:pPr>
              <w:jc w:val="center"/>
              <w:rPr>
                <w:rFonts w:cs="Times New Roman"/>
                <w:sz w:val="22"/>
                <w:lang w:val="en-US"/>
              </w:rPr>
            </w:pPr>
            <w:r>
              <w:rPr>
                <w:rFonts w:cs="Times New Roman"/>
                <w:sz w:val="22"/>
                <w:lang w:val="en-US"/>
              </w:rPr>
              <w:t>3</w:t>
            </w:r>
          </w:p>
        </w:tc>
      </w:tr>
      <w:tr w:rsidR="00D04E6F" w14:paraId="176CD9D0" w14:textId="77777777" w:rsidTr="007F4727">
        <w:tc>
          <w:tcPr>
            <w:tcW w:w="1916" w:type="dxa"/>
            <w:tcBorders>
              <w:top w:val="nil"/>
              <w:left w:val="nil"/>
              <w:bottom w:val="nil"/>
              <w:right w:val="nil"/>
            </w:tcBorders>
          </w:tcPr>
          <w:p w14:paraId="76490477" w14:textId="77777777" w:rsidR="00D04E6F" w:rsidRPr="00155358" w:rsidRDefault="00D04E6F" w:rsidP="006F63D8">
            <w:pPr>
              <w:ind w:left="164"/>
              <w:rPr>
                <w:rFonts w:cs="Times New Roman"/>
                <w:sz w:val="22"/>
                <w:lang w:val="en-US"/>
              </w:rPr>
            </w:pPr>
            <w:r w:rsidRPr="00EB0949">
              <w:rPr>
                <w:noProof/>
                <w:lang w:val="en-US"/>
              </w:rPr>
              <w:lastRenderedPageBreak/>
              <w:t>Johansen et</w:t>
            </w:r>
            <w:r>
              <w:rPr>
                <w:noProof/>
                <w:lang w:val="en-US"/>
              </w:rPr>
              <w:t xml:space="preserve"> al. </w:t>
            </w:r>
            <w:r>
              <w:rPr>
                <w:noProof/>
                <w:lang w:val="en-US"/>
              </w:rPr>
              <w:fldChar w:fldCharType="begin" w:fldLock="1"/>
            </w:r>
            <w:r>
              <w:rPr>
                <w:noProof/>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Pr>
                <w:noProof/>
                <w:lang w:val="en-US"/>
              </w:rPr>
              <w:fldChar w:fldCharType="separate"/>
            </w:r>
            <w:r w:rsidRPr="00144033">
              <w:rPr>
                <w:noProof/>
                <w:lang w:val="en-US"/>
              </w:rPr>
              <w:t>(2022)</w:t>
            </w:r>
            <w:r>
              <w:rPr>
                <w:noProof/>
                <w:lang w:val="en-US"/>
              </w:rPr>
              <w:fldChar w:fldCharType="end"/>
            </w:r>
          </w:p>
        </w:tc>
        <w:tc>
          <w:tcPr>
            <w:tcW w:w="5030" w:type="dxa"/>
            <w:tcBorders>
              <w:top w:val="nil"/>
              <w:left w:val="nil"/>
              <w:bottom w:val="nil"/>
              <w:right w:val="nil"/>
            </w:tcBorders>
          </w:tcPr>
          <w:p w14:paraId="6A3D45D5" w14:textId="77777777" w:rsidR="00D04E6F" w:rsidRPr="0011702D" w:rsidRDefault="00D04E6F" w:rsidP="006F63D8">
            <w:pPr>
              <w:rPr>
                <w:rFonts w:cs="Times New Roman"/>
                <w:sz w:val="22"/>
              </w:rPr>
            </w:pPr>
            <w:r w:rsidRPr="00144033">
              <w:rPr>
                <w:rFonts w:cs="Times New Roman"/>
                <w:iCs/>
                <w:noProof/>
                <w:szCs w:val="24"/>
              </w:rPr>
              <w:t>Samværs-og bostedsordninger etter samlivsbrudd [Custody and living arrangements after parents separate]</w:t>
            </w:r>
          </w:p>
        </w:tc>
        <w:tc>
          <w:tcPr>
            <w:tcW w:w="1276" w:type="dxa"/>
            <w:tcBorders>
              <w:top w:val="nil"/>
              <w:left w:val="nil"/>
              <w:bottom w:val="nil"/>
              <w:right w:val="nil"/>
            </w:tcBorders>
          </w:tcPr>
          <w:p w14:paraId="7E05BBEA" w14:textId="66A48EF4" w:rsidR="00D04E6F" w:rsidRDefault="00D04E6F" w:rsidP="006F63D8">
            <w:pPr>
              <w:jc w:val="center"/>
              <w:rPr>
                <w:rFonts w:cs="Times New Roman"/>
                <w:sz w:val="22"/>
                <w:lang w:val="en-US"/>
              </w:rPr>
            </w:pPr>
            <w:r>
              <w:rPr>
                <w:rFonts w:cs="Times New Roman"/>
                <w:sz w:val="22"/>
                <w:lang w:val="en-US"/>
              </w:rPr>
              <w:t>143</w:t>
            </w:r>
            <w:r w:rsidR="0023752B">
              <w:rPr>
                <w:rFonts w:cs="Times New Roman"/>
                <w:sz w:val="22"/>
                <w:lang w:val="en-US"/>
              </w:rPr>
              <w:t>/</w:t>
            </w:r>
            <w:r>
              <w:rPr>
                <w:rFonts w:cs="Times New Roman"/>
                <w:sz w:val="22"/>
                <w:lang w:val="en-US"/>
              </w:rPr>
              <w:t>1525</w:t>
            </w:r>
          </w:p>
        </w:tc>
        <w:tc>
          <w:tcPr>
            <w:tcW w:w="709" w:type="dxa"/>
            <w:tcBorders>
              <w:top w:val="nil"/>
              <w:left w:val="nil"/>
              <w:bottom w:val="nil"/>
              <w:right w:val="nil"/>
            </w:tcBorders>
          </w:tcPr>
          <w:p w14:paraId="46CA2D25" w14:textId="7404FA5D"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bottom w:val="nil"/>
              <w:right w:val="nil"/>
            </w:tcBorders>
          </w:tcPr>
          <w:p w14:paraId="5532C2ED"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599DE28B" w14:textId="77777777" w:rsidTr="007F4727">
        <w:tc>
          <w:tcPr>
            <w:tcW w:w="1916" w:type="dxa"/>
            <w:tcBorders>
              <w:top w:val="nil"/>
              <w:left w:val="nil"/>
              <w:right w:val="nil"/>
            </w:tcBorders>
          </w:tcPr>
          <w:p w14:paraId="45ECC0A0" w14:textId="77777777" w:rsidR="00D04E6F" w:rsidRPr="00155358" w:rsidRDefault="00D04E6F" w:rsidP="006F63D8">
            <w:pPr>
              <w:ind w:left="164"/>
              <w:rPr>
                <w:rFonts w:cs="Times New Roman"/>
                <w:sz w:val="22"/>
                <w:lang w:val="en-US"/>
              </w:rPr>
            </w:pPr>
            <w:r w:rsidRPr="00EB0949">
              <w:rPr>
                <w:noProof/>
                <w:lang w:val="en-US"/>
              </w:rPr>
              <w:t>Meneses Echavez et al.</w:t>
            </w:r>
            <w:r>
              <w:rPr>
                <w:noProof/>
                <w:lang w:val="en-US"/>
              </w:rPr>
              <w:t xml:space="preserve"> </w:t>
            </w:r>
            <w:r>
              <w:rPr>
                <w:noProof/>
                <w:lang w:val="en-US"/>
              </w:rPr>
              <w:fldChar w:fldCharType="begin" w:fldLock="1"/>
            </w:r>
            <w:r>
              <w:rPr>
                <w:noProof/>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Pr>
                <w:noProof/>
                <w:lang w:val="en-US"/>
              </w:rPr>
              <w:fldChar w:fldCharType="separate"/>
            </w:r>
            <w:r w:rsidRPr="00144033">
              <w:rPr>
                <w:noProof/>
                <w:lang w:val="en-US"/>
              </w:rPr>
              <w:t>(2022)</w:t>
            </w:r>
            <w:r>
              <w:rPr>
                <w:noProof/>
                <w:lang w:val="en-US"/>
              </w:rPr>
              <w:fldChar w:fldCharType="end"/>
            </w:r>
          </w:p>
        </w:tc>
        <w:tc>
          <w:tcPr>
            <w:tcW w:w="5030" w:type="dxa"/>
            <w:tcBorders>
              <w:top w:val="nil"/>
              <w:left w:val="nil"/>
              <w:right w:val="nil"/>
            </w:tcBorders>
          </w:tcPr>
          <w:p w14:paraId="26A69F94" w14:textId="77777777" w:rsidR="00D04E6F" w:rsidRPr="00144033" w:rsidRDefault="00D04E6F" w:rsidP="006F63D8">
            <w:pPr>
              <w:rPr>
                <w:rFonts w:cs="Times New Roman"/>
                <w:sz w:val="22"/>
                <w:lang w:val="en-US"/>
              </w:rPr>
            </w:pPr>
            <w:r w:rsidRPr="00144033">
              <w:rPr>
                <w:rFonts w:cs="Times New Roman"/>
                <w:iCs/>
                <w:noProof/>
                <w:szCs w:val="24"/>
              </w:rPr>
              <w:t>Psykologisk debriefing for helsepersonell involvert i uønskede pasienthendelser [Psychological debriefing for healthcare professio</w:t>
            </w:r>
            <w:r>
              <w:rPr>
                <w:rFonts w:cs="Times New Roman"/>
                <w:iCs/>
                <w:noProof/>
                <w:szCs w:val="24"/>
              </w:rPr>
              <w:t>nals involved in adverse events</w:t>
            </w:r>
            <w:r w:rsidRPr="00144033">
              <w:rPr>
                <w:rFonts w:cs="Times New Roman"/>
                <w:iCs/>
                <w:noProof/>
                <w:szCs w:val="24"/>
              </w:rPr>
              <w:t>]</w:t>
            </w:r>
          </w:p>
        </w:tc>
        <w:tc>
          <w:tcPr>
            <w:tcW w:w="1276" w:type="dxa"/>
            <w:tcBorders>
              <w:top w:val="nil"/>
              <w:left w:val="nil"/>
              <w:right w:val="nil"/>
            </w:tcBorders>
          </w:tcPr>
          <w:p w14:paraId="5112E431" w14:textId="5B75D6B6" w:rsidR="00D04E6F" w:rsidRDefault="00D04E6F" w:rsidP="006F63D8">
            <w:pPr>
              <w:jc w:val="center"/>
              <w:rPr>
                <w:rFonts w:cs="Times New Roman"/>
                <w:sz w:val="22"/>
                <w:lang w:val="en-US"/>
              </w:rPr>
            </w:pPr>
            <w:r>
              <w:rPr>
                <w:rFonts w:cs="Times New Roman"/>
                <w:sz w:val="22"/>
                <w:lang w:val="en-US"/>
              </w:rPr>
              <w:t>45</w:t>
            </w:r>
            <w:r w:rsidR="0023752B">
              <w:rPr>
                <w:rFonts w:cs="Times New Roman"/>
                <w:sz w:val="22"/>
                <w:lang w:val="en-US"/>
              </w:rPr>
              <w:t>/</w:t>
            </w:r>
            <w:r>
              <w:rPr>
                <w:rFonts w:cs="Times New Roman"/>
                <w:sz w:val="22"/>
                <w:lang w:val="en-US"/>
              </w:rPr>
              <w:t>5452</w:t>
            </w:r>
          </w:p>
        </w:tc>
        <w:tc>
          <w:tcPr>
            <w:tcW w:w="709" w:type="dxa"/>
            <w:tcBorders>
              <w:top w:val="nil"/>
              <w:left w:val="nil"/>
              <w:right w:val="nil"/>
            </w:tcBorders>
          </w:tcPr>
          <w:p w14:paraId="26C731DD" w14:textId="3D070335"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right w:val="nil"/>
            </w:tcBorders>
          </w:tcPr>
          <w:p w14:paraId="42D0A6DA" w14:textId="77777777" w:rsidR="00D04E6F" w:rsidRPr="00155358" w:rsidRDefault="00D04E6F" w:rsidP="006F63D8">
            <w:pPr>
              <w:jc w:val="center"/>
              <w:rPr>
                <w:rFonts w:cs="Times New Roman"/>
                <w:sz w:val="22"/>
                <w:lang w:val="en-US"/>
              </w:rPr>
            </w:pPr>
            <w:r>
              <w:rPr>
                <w:rFonts w:cs="Times New Roman"/>
                <w:sz w:val="22"/>
                <w:lang w:val="en-US"/>
              </w:rPr>
              <w:t>3</w:t>
            </w:r>
          </w:p>
        </w:tc>
      </w:tr>
    </w:tbl>
    <w:p w14:paraId="1908D72C" w14:textId="18DB634D" w:rsidR="005A61A3" w:rsidRDefault="005F5FAC" w:rsidP="006F63D8">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337D3A4B" w14:textId="77777777" w:rsidR="005C001E" w:rsidRPr="005F5FAC" w:rsidRDefault="005C001E" w:rsidP="006F63D8">
      <w:pPr>
        <w:spacing w:after="0" w:line="360" w:lineRule="auto"/>
        <w:rPr>
          <w:sz w:val="20"/>
          <w:lang w:val="en-US"/>
        </w:rPr>
      </w:pPr>
    </w:p>
    <w:p w14:paraId="07458FAC" w14:textId="3EB490B7" w:rsidR="005860BB" w:rsidRPr="00E97DAC" w:rsidRDefault="005860BB" w:rsidP="005860BB">
      <w:pPr>
        <w:spacing w:after="0" w:line="360" w:lineRule="auto"/>
        <w:jc w:val="both"/>
        <w:rPr>
          <w:b/>
          <w:lang w:val="en-US"/>
        </w:rPr>
      </w:pPr>
      <w:r>
        <w:rPr>
          <w:b/>
          <w:lang w:val="en-US"/>
        </w:rPr>
        <w:t xml:space="preserve">3.2.2 Statistical analysis used to </w:t>
      </w:r>
      <w:r w:rsidR="000F40C7">
        <w:rPr>
          <w:b/>
          <w:lang w:val="en-US"/>
        </w:rPr>
        <w:t>derive</w:t>
      </w:r>
      <w:r>
        <w:rPr>
          <w:b/>
          <w:lang w:val="en-US"/>
        </w:rPr>
        <w:t xml:space="preserve"> benchmarks </w:t>
      </w:r>
    </w:p>
    <w:p w14:paraId="5913DDF9" w14:textId="7183E636" w:rsidR="00557310" w:rsidRDefault="00557310" w:rsidP="00557310">
      <w:pPr>
        <w:spacing w:after="0" w:line="360" w:lineRule="auto"/>
        <w:jc w:val="both"/>
        <w:rPr>
          <w:rFonts w:eastAsiaTheme="minorEastAsia"/>
          <w:lang w:val="en-US"/>
        </w:rPr>
      </w:pPr>
      <w:r>
        <w:rPr>
          <w:rFonts w:eastAsiaTheme="minorEastAsia"/>
          <w:lang w:val="en-US"/>
        </w:rPr>
        <w:t>All statistical data analyses were conducted using R 4.</w:t>
      </w:r>
      <w:r w:rsidR="00DE77E9">
        <w:rPr>
          <w:rFonts w:eastAsiaTheme="minorEastAsia"/>
          <w:lang w:val="en-US"/>
        </w:rPr>
        <w:t>4</w:t>
      </w:r>
      <w:r>
        <w:rPr>
          <w:rFonts w:eastAsiaTheme="minorEastAsia"/>
          <w:lang w:val="en-US"/>
        </w:rPr>
        <w:t>.</w:t>
      </w:r>
      <w:r w:rsidR="00DE77E9">
        <w:rPr>
          <w:rFonts w:eastAsiaTheme="minorEastAsia"/>
          <w:lang w:val="en-US"/>
        </w:rPr>
        <w:t>0</w:t>
      </w:r>
      <w:r>
        <w:rPr>
          <w:rFonts w:eastAsiaTheme="minorEastAsia"/>
          <w:lang w:val="en-US"/>
        </w:rPr>
        <w:t xml:space="preserve"> </w:t>
      </w:r>
      <w:r>
        <w:rPr>
          <w:rFonts w:eastAsiaTheme="minorEastAsia"/>
          <w:lang w:val="en-US"/>
        </w:rPr>
        <w:fldChar w:fldCharType="begin" w:fldLock="1"/>
      </w:r>
      <w:r>
        <w:rPr>
          <w:rFonts w:eastAsiaTheme="minorEastAsia"/>
          <w:lang w:val="en-US"/>
        </w:rPr>
        <w:instrText>ADDIN CSL_CITATION {"citationItems":[{"id":"ITEM-1","itemData":{"author":[{"dropping-particle":"","family":"R Core Team","given":"","non-dropping-particle":"","parse-names":false,"suffix":""}],"id":"ITEM-1","issued":{"date-parts":[["2022"]]},"publisher":"R Foundation for Statistical Computing, Vienna, Austria","title":"R: A language and environment for statistical computing","type":"article"},"uris":["http://www.mendeley.com/documents/?uuid=144b2ccb-eedb-49d1-a86c-72c8ab565320"]}],"mendeley":{"formattedCitation":"(R Core Team, 2022)","plainTextFormattedCitation":"(R Core Team, 2022)","previouslyFormattedCitation":"(R Core Team, 2022)"},"properties":{"noteIndex":0},"schema":"https://github.com/citation-style-language/schema/raw/master/csl-citation.json"}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(R Core Team, 2022)</w:t>
      </w:r>
      <w:r>
        <w:rPr>
          <w:rFonts w:eastAsiaTheme="minorEastAsia"/>
          <w:lang w:val="en-US"/>
        </w:rPr>
        <w:fldChar w:fldCharType="end"/>
      </w:r>
      <w:r>
        <w:rPr>
          <w:rFonts w:eastAsiaTheme="minorEastAsia"/>
          <w:lang w:val="en-US"/>
        </w:rPr>
        <w:t xml:space="preserve"> in R</w:t>
      </w:r>
      <w:r w:rsidR="00DE77E9">
        <w:rPr>
          <w:rFonts w:eastAsiaTheme="minorEastAsia"/>
          <w:lang w:val="en-US"/>
        </w:rPr>
        <w:t>S</w:t>
      </w:r>
      <w:r>
        <w:rPr>
          <w:rFonts w:eastAsiaTheme="minorEastAsia"/>
          <w:lang w:val="en-US"/>
        </w:rPr>
        <w:t xml:space="preserve">tudio </w:t>
      </w:r>
      <w:r>
        <w:rPr>
          <w:rFonts w:eastAsiaTheme="minorEastAsia"/>
          <w:lang w:val="en-US"/>
        </w:rPr>
        <w:fldChar w:fldCharType="begin" w:fldLock="1"/>
      </w:r>
      <w:r>
        <w:rPr>
          <w:rFonts w:eastAsiaTheme="minorEastAsia"/>
          <w:lang w:val="en-US"/>
        </w:rPr>
        <w:instrText>ADDIN CSL_CITATION {"citationItems":[{"id":"ITEM-1","itemData":{"author":[{"dropping-particle":"","family":"RStudio Team","given":"","non-dropping-particle":"","parse-names":false,"suffix":""}],"id":"ITEM-1","issued":{"date-parts":[["2015"]]},"publisher":"RStudio, Inc., Boston, MA","title":"RStudio: Integrated development for R","type":"article"},"uris":["http://www.mendeley.com/documents/?uuid=bc9ec0ec-5a10-4d63-8c65-48175347e889"]}],"mendeley":{"formattedCitation":"(RStudio Team, 2015)","plainTextFormattedCitation":"(RStudio Team, 2015)","previouslyFormattedCitation":"(RStudio Team, 2015)"},"properties":{"noteIndex":0},"schema":"https://github.com/citation-style-language/schema/raw/master/csl-citation.json"}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(RStudio Team, 2015)</w:t>
      </w:r>
      <w:r>
        <w:rPr>
          <w:rFonts w:eastAsiaTheme="minorEastAsia"/>
          <w:lang w:val="en-US"/>
        </w:rPr>
        <w:fldChar w:fldCharType="end"/>
      </w:r>
      <w:r>
        <w:rPr>
          <w:rFonts w:eastAsiaTheme="minorEastAsia"/>
          <w:lang w:val="en-US"/>
        </w:rPr>
        <w:t xml:space="preserve">. For the main analyses, we used the package metafor </w:t>
      </w:r>
      <w:r>
        <w:rPr>
          <w:rFonts w:eastAsiaTheme="minorEastAsia"/>
          <w:lang w:val="en-US"/>
        </w:rPr>
        <w:fldChar w:fldCharType="begin" w:fldLock="1"/>
      </w:r>
      <w:r>
        <w:rPr>
          <w:rFonts w:eastAsiaTheme="minorEastAsia"/>
          <w:lang w:val="en-US"/>
        </w:rPr>
        <w:instrText>ADDIN CSL_CITATION {"citationItems":[{"id":"ITEM-1","itemData":{"DOI":"10.18637/jss.v036.i03","ISSN":"1548-7660","author":[{"dropping-particle":"","family":"Viechtbauer","given":"Wolfgang","non-dropping-particle":"","parse-names":false,"suffix":""}],"container-title":"Journal of Statistical Software","editor":[{"dropping-particle":"","family":"Statistiek","given":"FHML Methodologie &amp;","non-dropping-particle":"","parse-names":false,"suffix":""},{"dropping-particle":"","family":"Care","given":"RS: CAPHRI School for Public Health and Primary","non-dropping-particle":"","parse-names":false,"suffix":""}],"id":"ITEM-1","issue":"3","issued":{"date-parts":[["2010"]]},"page":"1-48","title":"Conducting meta-analyses in R with the metafor package","type":"article-journal","volume":"36"},"uris":["http://www.mendeley.com/documents/?uuid=60c380d8-2a14-4a62-8ade-8b2dfc8bd618"]}],"mendeley":{"formattedCitation":"(Viechtbauer, 2010)","plainTextFormattedCitation":"(Viechtbauer, 2010)","previouslyFormattedCitation":"(Viechtbauer, 2010)"},"properties":{"noteIndex":0},"schema":"https://github.com/citation-style-language/schema/raw/master/csl-citation.json"}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(Viechtbauer, 2010)</w:t>
      </w:r>
      <w:r>
        <w:rPr>
          <w:rFonts w:eastAsiaTheme="minorEastAsia"/>
          <w:lang w:val="en-US"/>
        </w:rPr>
        <w:fldChar w:fldCharType="end"/>
      </w:r>
      <w:r w:rsidR="00DE77E9">
        <w:rPr>
          <w:rFonts w:eastAsiaTheme="minorEastAsia"/>
          <w:lang w:val="en-US"/>
        </w:rPr>
        <w:t xml:space="preserve">, including the </w:t>
      </w:r>
      <w:r>
        <w:rPr>
          <w:rFonts w:eastAsiaTheme="minorEastAsia"/>
          <w:lang w:val="en-US"/>
        </w:rPr>
        <w:t xml:space="preserve">sandwich estimators herein </w:t>
      </w:r>
      <w:r>
        <w:rPr>
          <w:rFonts w:eastAsiaTheme="minorEastAsia"/>
          <w:lang w:val="en-US"/>
        </w:rPr>
        <w:fldChar w:fldCharType="begin" w:fldLock="1"/>
      </w:r>
      <w:r>
        <w:rPr>
          <w:rFonts w:eastAsiaTheme="minorEastAsia"/>
          <w:lang w:val="en-US"/>
        </w:rPr>
        <w:instrText>ADDIN CSL_CITATION {"citationItems":[{"id":"ITEM-1","itemData":{"author":[{"dropping-particle":"","family":"Pustejovsky","given":"James E.","non-dropping-particle":"","parse-names":false,"suffix":""}],"id":"ITEM-1","issued":{"date-parts":[["2020"]]},"number":"0.5.5","publisher":"cran.r-project.org","title":"clubSandwich: Cluster-robust (sandwich) variance estimators with small-sample corrections","type":"article"},"uris":["http://www.mendeley.com/documents/?uuid=c31e286c-698e-49b6-93a5-71a91a74bc72"]}],"mendeley":{"formattedCitation":"(Pustejovsky, 2020)","plainTextFormattedCitation":"(Pustejovsky, 2020)","previouslyFormattedCitation":"(Pustejovsky, 2020)"},"properties":{"noteIndex":0},"schema":"https://github.com/citation-style-language/schema/raw/master/csl-citation.json"}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(Pustejovsky, 2020)</w:t>
      </w:r>
      <w:r>
        <w:rPr>
          <w:rFonts w:eastAsiaTheme="minorEastAsia"/>
          <w:lang w:val="en-US"/>
        </w:rPr>
        <w:fldChar w:fldCharType="end"/>
      </w:r>
      <w:r>
        <w:rPr>
          <w:rFonts w:eastAsiaTheme="minorEastAsia"/>
          <w:lang w:val="en-US"/>
        </w:rPr>
        <w:t xml:space="preserve">. To work with ris-file data, we used the revtools package </w:t>
      </w:r>
      <w:r>
        <w:rPr>
          <w:rFonts w:eastAsiaTheme="minorEastAsia"/>
          <w:lang w:val="en-US"/>
        </w:rPr>
        <w:fldChar w:fldCharType="begin" w:fldLock="1"/>
      </w:r>
      <w:r w:rsidR="00CF6621">
        <w:rPr>
          <w:rFonts w:eastAsiaTheme="minorEastAsia"/>
          <w:lang w:val="en-US"/>
        </w:rPr>
        <w:instrText>ADDIN CSL_CITATION {"citationItems":[{"id":"ITEM-1","itemData":{"DOI":"https://doi.org/10.1002/jrsm.1374","ISSN":"1759-2879","abstract":"The field of evidence synthesis is growing rapidly, with a corresponding increase in the number of software tools and workflows to support the construction of systematic reviews, systematic maps, and meta-analyses. Despite much progress, however, a number of problems remain, including slow integration of new statistical or methodological approaches into user-friendly software, low prevalence of open-source software, and poor integration among distinct software tools. These issues hinder the utility and transparency of new methods to the research community. Here, I present revtools, an R package to support article screening during evidence synthesis projects. It provides tools for the import and deduplication of bibliographic data, screening of articles by title or abstract, and visualization of article content using topic models. The software is entirely open-source and combines command-line scripting for experienced programmers with custom-built user interfaces for casual users, with further methods to support article screening to be added over time. revtools provides free access to novel methods in an open-source environment and represents a valuable step in expanding the capacity of R to support evidence synthesis projects.","author":[{"dropping-particle":"","family":"Westgate","given":"Martin J","non-dropping-particle":"","parse-names":false,"suffix":""}],"container-title":"Research Synthesis Methods","id":"ITEM-1","issue":"4","issued":{"date-parts":[["2019","12","1"]]},"page":"606-614","publisher":"John Wiley &amp; Sons, Ltd","title":"revtools: An R package to support article screening for evidence synthesis","type":"article-journal","volume":"10"},"uris":["http://www.mendeley.com/documents/?uuid=18484697-a561-40b6-a0f3-11fa1498864f"]}],"mendeley":{"formattedCitation":"(Westgate, 2019)","plainTextFormattedCitation":"(Westgate, 2019)","previouslyFormattedCitation":"(Westgate, 2019)"},"properties":{"noteIndex":0},"schema":"https://github.com/citation-style-language/schema/raw/master/csl-citation.json"}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(Westgate, 2019)</w:t>
      </w:r>
      <w:r>
        <w:rPr>
          <w:rFonts w:eastAsiaTheme="minorEastAsia"/>
          <w:lang w:val="en-US"/>
        </w:rPr>
        <w:fldChar w:fldCharType="end"/>
      </w:r>
      <w:r>
        <w:rPr>
          <w:rFonts w:eastAsiaTheme="minorEastAsia"/>
          <w:lang w:val="en-US"/>
        </w:rPr>
        <w:t xml:space="preserve">. All materials behind this article can be accessed at </w:t>
      </w:r>
      <w:hyperlink r:id="rId15" w:history="1">
        <w:r w:rsidR="00C3763F" w:rsidRPr="00C74319">
          <w:rPr>
            <w:rStyle w:val="Hyperlink"/>
          </w:rPr>
          <w:t>https://osf.io/apdfw/</w:t>
        </w:r>
      </w:hyperlink>
      <w:r w:rsidR="00C3763F">
        <w:t>.</w:t>
      </w:r>
      <w:r w:rsidR="00C3763F">
        <w:rPr>
          <w:rStyle w:val="Hyperlink"/>
          <w:lang w:val="en-US"/>
        </w:rPr>
        <w:t xml:space="preserve"> </w:t>
      </w:r>
    </w:p>
    <w:p w14:paraId="463DAAE1" w14:textId="1E853D2C" w:rsidR="00B6328D" w:rsidRDefault="007A4FC4" w:rsidP="00557310">
      <w:pPr>
        <w:spacing w:after="0" w:line="360" w:lineRule="auto"/>
        <w:ind w:firstLine="1304"/>
        <w:jc w:val="both"/>
        <w:rPr>
          <w:rFonts w:eastAsiaTheme="minorEastAsia"/>
          <w:lang w:val="en-US"/>
        </w:rPr>
      </w:pPr>
      <w:r>
        <w:rPr>
          <w:lang w:val="en-US"/>
        </w:rPr>
        <w:t>From the data presented in the previous section</w:t>
      </w:r>
      <w:r w:rsidR="005C001E">
        <w:rPr>
          <w:lang w:val="en-US"/>
        </w:rPr>
        <w:t xml:space="preserve">, we </w:t>
      </w:r>
      <w:r>
        <w:rPr>
          <w:lang w:val="en-US"/>
        </w:rPr>
        <w:t>estimated all the performance metrics via</w:t>
      </w:r>
      <w:r w:rsidR="005C001E">
        <w:rPr>
          <w:lang w:val="en-US"/>
        </w:rPr>
        <w:t xml:space="preserve"> Equations (1) to (4). </w:t>
      </w:r>
      <w:r w:rsidR="0070110A">
        <w:rPr>
          <w:rFonts w:eastAsiaTheme="minorEastAsia"/>
          <w:lang w:val="en-US"/>
        </w:rPr>
        <w:t xml:space="preserve">The </w:t>
      </w:r>
      <m:oMath>
        <m:r>
          <w:rPr>
            <w:rFonts w:ascii="Cambria Math" w:eastAsiaTheme="minorEastAsia" w:hAnsi="Cambria Math"/>
            <w:lang w:val="en-US"/>
          </w:rPr>
          <m:t>TP</m:t>
        </m:r>
      </m:oMath>
      <w:r w:rsidR="0070110A">
        <w:rPr>
          <w:rFonts w:eastAsiaTheme="minorEastAsia"/>
          <w:lang w:val="en-US"/>
        </w:rPr>
        <w:t xml:space="preserve">, </w:t>
      </w:r>
      <m:oMath>
        <m:r>
          <w:rPr>
            <w:rFonts w:ascii="Cambria Math" w:eastAsiaTheme="minorEastAsia" w:hAnsi="Cambria Math"/>
            <w:lang w:val="en-US"/>
          </w:rPr>
          <m:t>TN</m:t>
        </m:r>
      </m:oMath>
      <w:r w:rsidR="0070110A">
        <w:rPr>
          <w:rFonts w:eastAsiaTheme="minorEastAsia"/>
          <w:lang w:val="en-US"/>
        </w:rPr>
        <w:t xml:space="preserve">, </w:t>
      </w:r>
      <m:oMath>
        <m:r>
          <w:rPr>
            <w:rFonts w:ascii="Cambria Math" w:eastAsiaTheme="minorEastAsia" w:hAnsi="Cambria Math"/>
            <w:lang w:val="en-US"/>
          </w:rPr>
          <m:t>FP</m:t>
        </m:r>
      </m:oMath>
      <w:r w:rsidR="0070110A">
        <w:rPr>
          <w:rFonts w:eastAsiaTheme="minorEastAsia"/>
          <w:lang w:val="en-US"/>
        </w:rPr>
        <w:t xml:space="preserve">, and </w:t>
      </w:r>
      <m:oMath>
        <m:r>
          <w:rPr>
            <w:rFonts w:ascii="Cambria Math" w:eastAsiaTheme="minorEastAsia" w:hAnsi="Cambria Math"/>
            <w:lang w:val="en-US"/>
          </w:rPr>
          <m:t>FN</m:t>
        </m:r>
      </m:oMath>
      <w:r w:rsidR="0070110A">
        <w:rPr>
          <w:rFonts w:eastAsiaTheme="minorEastAsia"/>
          <w:lang w:val="en-US"/>
        </w:rPr>
        <w:t xml:space="preserve"> conditions used in these equations were determined by comparing the single human screener decision with the final decision agreed upon between a minimum of two human screeners.</w:t>
      </w:r>
      <w:r w:rsidR="0070110A">
        <w:rPr>
          <w:lang w:val="en-US"/>
        </w:rPr>
        <w:t xml:space="preserve"> </w:t>
      </w:r>
      <w:r w:rsidR="005C001E">
        <w:rPr>
          <w:lang w:val="en-US"/>
        </w:rPr>
        <w:t xml:space="preserve">When working with proportion metrics such as the ones presented in Equations (1) to (3), it is usually advantageous to transform these metrics into measures that have more appropriate statistical properties. This includes having a sampling distribution that more closely mirrors a normal distribution and </w:t>
      </w:r>
      <w:r>
        <w:rPr>
          <w:lang w:val="en-US"/>
        </w:rPr>
        <w:t xml:space="preserve">a </w:t>
      </w:r>
      <w:r w:rsidR="005C001E">
        <w:rPr>
          <w:lang w:val="en-US"/>
        </w:rPr>
        <w:t>variance componen</w:t>
      </w:r>
      <w:r>
        <w:rPr>
          <w:lang w:val="en-US"/>
        </w:rPr>
        <w:t>t</w:t>
      </w:r>
      <w:r w:rsidR="005C001E">
        <w:rPr>
          <w:lang w:val="en-US"/>
        </w:rPr>
        <w:t xml:space="preserve"> that can more reliably be approximated </w:t>
      </w:r>
      <w:r w:rsidR="005C001E">
        <w:rPr>
          <w:lang w:val="en-US"/>
        </w:rPr>
        <w:fldChar w:fldCharType="begin" w:fldLock="1"/>
      </w:r>
      <w:r w:rsidR="005C001E">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sidR="005C001E">
        <w:rPr>
          <w:lang w:val="en-US"/>
        </w:rPr>
        <w:fldChar w:fldCharType="separate"/>
      </w:r>
      <w:r w:rsidR="005C001E" w:rsidRPr="00C43AB0">
        <w:rPr>
          <w:noProof/>
          <w:lang w:val="en-US"/>
        </w:rPr>
        <w:t>(Viechtbauer, 2022)</w:t>
      </w:r>
      <w:r w:rsidR="005C001E">
        <w:rPr>
          <w:lang w:val="en-US"/>
        </w:rPr>
        <w:fldChar w:fldCharType="end"/>
      </w:r>
      <w:r w:rsidR="005C001E">
        <w:rPr>
          <w:lang w:val="en-US"/>
        </w:rPr>
        <w:t xml:space="preserve">. Therefore, we used the arcsine transformation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lang w:val="en-US"/>
        </w:rPr>
        <w:t xml:space="preserve"> to calculate sampling variance and</w:t>
      </w:r>
      <w:r>
        <w:rPr>
          <w:lang w:val="en-US"/>
        </w:rPr>
        <w:t xml:space="preserve"> </w:t>
      </w:r>
      <w:r w:rsidR="005C001E">
        <w:rPr>
          <w:lang w:val="en-US"/>
        </w:rPr>
        <w:t xml:space="preserve">confidence intervals for the </w:t>
      </w:r>
      <w:r w:rsidR="005C001E" w:rsidRPr="007A3D20">
        <w:rPr>
          <w:i/>
          <w:lang w:val="en-US"/>
        </w:rPr>
        <w:t>recall</w:t>
      </w:r>
      <w:r w:rsidR="005C001E">
        <w:rPr>
          <w:lang w:val="en-US"/>
        </w:rPr>
        <w:t xml:space="preserve">, </w:t>
      </w:r>
      <w:r w:rsidR="005C001E" w:rsidRPr="007A3D20">
        <w:rPr>
          <w:i/>
          <w:lang w:val="en-US"/>
        </w:rPr>
        <w:t>specificity</w:t>
      </w:r>
      <w:r w:rsidR="005C001E">
        <w:rPr>
          <w:lang w:val="en-US"/>
        </w:rPr>
        <w:t xml:space="preserve">, and </w:t>
      </w:r>
      <w:r w:rsidR="005C001E" w:rsidRPr="007A3D20">
        <w:rPr>
          <w:i/>
          <w:lang w:val="en-US"/>
        </w:rPr>
        <w:t>balanced accuracy metrics</w:t>
      </w:r>
      <w:r w:rsidR="005C001E">
        <w:rPr>
          <w:lang w:val="en-US"/>
        </w:rPr>
        <w:t xml:space="preserve">. For the balanced accuracy metric, we calculated the sampling variance of the transformed measure by using the total number of records as the sample size. We did not use double arcsine transformation </w:t>
      </w:r>
      <w:r w:rsidR="005C001E">
        <w:rPr>
          <w:lang w:val="en-US"/>
        </w:rPr>
        <w:fldChar w:fldCharType="begin" w:fldLock="1"/>
      </w:r>
      <w:r w:rsidR="005C001E">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sidR="005C001E">
        <w:rPr>
          <w:lang w:val="en-US"/>
        </w:rPr>
        <w:fldChar w:fldCharType="separate"/>
      </w:r>
      <w:r w:rsidR="005C001E" w:rsidRPr="00C43AB0">
        <w:rPr>
          <w:noProof/>
          <w:lang w:val="en-US"/>
        </w:rPr>
        <w:t>(Doi &amp; Xu, 2021)</w:t>
      </w:r>
      <w:r w:rsidR="005C001E">
        <w:rPr>
          <w:lang w:val="en-US"/>
        </w:rPr>
        <w:fldChar w:fldCharType="end"/>
      </w:r>
      <w:r w:rsidR="005C001E">
        <w:rPr>
          <w:lang w:val="en-US"/>
        </w:rPr>
        <w:t xml:space="preserve"> due to the inadequate properties of the back transformation of this measure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rFonts w:eastAsiaTheme="minorEastAsia"/>
          <w:lang w:val="en-US"/>
        </w:rPr>
        <w:t xml:space="preserve">. For the </w:t>
      </w:r>
      <w:r w:rsidR="005C001E">
        <w:rPr>
          <w:rFonts w:eastAsiaTheme="minorEastAsia"/>
          <w:i/>
          <w:lang w:val="en-US"/>
        </w:rPr>
        <w:t>nMCC</w:t>
      </w:r>
      <w:r w:rsidR="005C001E">
        <w:rPr>
          <w:rFonts w:eastAsiaTheme="minorEastAsia"/>
          <w:lang w:val="en-US"/>
        </w:rPr>
        <w:t xml:space="preserve"> metric, we calculated the sampling variance and confidence interval by transforming the correlations</w:t>
      </w:r>
      <w:r>
        <w:rPr>
          <w:rFonts w:eastAsiaTheme="minorEastAsia"/>
          <w:lang w:val="en-US"/>
        </w:rPr>
        <w:t xml:space="preserve"> to</w:t>
      </w:r>
      <w:r w:rsidR="005C001E">
        <w:rPr>
          <w:rFonts w:eastAsiaTheme="minorEastAsia"/>
          <w:lang w:val="en-US"/>
        </w:rPr>
        <w:t xml:space="preserve"> Fisher’s z-scores</w:t>
      </w:r>
      <w:r>
        <w:rPr>
          <w:rFonts w:eastAsiaTheme="minorEastAsia"/>
          <w:lang w:val="en-US"/>
        </w:rPr>
        <w:t>,</w:t>
      </w:r>
      <w:r w:rsidR="005C001E">
        <w:rPr>
          <w:rFonts w:eastAsiaTheme="minorEastAsia"/>
          <w:lang w:val="en-US"/>
        </w:rPr>
        <w:t xml:space="preserve"> as typically done in meta-analysis </w:t>
      </w:r>
      <w:r w:rsidR="005C001E">
        <w:rPr>
          <w:rFonts w:eastAsiaTheme="minorEastAsia"/>
          <w:lang w:val="en-US"/>
        </w:rPr>
        <w:fldChar w:fldCharType="begin" w:fldLock="1"/>
      </w:r>
      <w:r w:rsidR="005C001E">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sidR="005C001E">
        <w:rPr>
          <w:rFonts w:eastAsiaTheme="minorEastAsia"/>
          <w:lang w:val="en-US"/>
        </w:rPr>
        <w:fldChar w:fldCharType="separate"/>
      </w:r>
      <w:r w:rsidR="005C001E" w:rsidRPr="00BD65EB">
        <w:rPr>
          <w:rFonts w:eastAsiaTheme="minorEastAsia"/>
          <w:noProof/>
          <w:lang w:val="en-US"/>
        </w:rPr>
        <w:t>(Borenstein et al., 2009)</w:t>
      </w:r>
      <w:r w:rsidR="005C001E">
        <w:rPr>
          <w:rFonts w:eastAsiaTheme="minorEastAsia"/>
          <w:lang w:val="en-US"/>
        </w:rPr>
        <w:fldChar w:fldCharType="end"/>
      </w:r>
      <w:r w:rsidR="00B6328D">
        <w:rPr>
          <w:rFonts w:eastAsiaTheme="minorEastAsia"/>
          <w:lang w:val="en-US"/>
        </w:rPr>
        <w:t>.</w:t>
      </w:r>
    </w:p>
    <w:p w14:paraId="6B7C51A6" w14:textId="0333E2D2" w:rsidR="005860BB" w:rsidRPr="00CB5104" w:rsidRDefault="00B6328D" w:rsidP="00CB5104">
      <w:pPr>
        <w:spacing w:after="0" w:line="360" w:lineRule="auto"/>
        <w:jc w:val="both"/>
        <w:rPr>
          <w:rFonts w:eastAsiaTheme="minorEastAsia"/>
          <w:lang w:val="en-US"/>
        </w:rPr>
      </w:pPr>
      <w:r>
        <w:rPr>
          <w:rFonts w:eastAsiaTheme="minorEastAsia"/>
          <w:lang w:val="en-US"/>
        </w:rPr>
        <w:tab/>
        <w:t xml:space="preserve">To derive the overall average performances across the </w:t>
      </w:r>
      <w:r w:rsidR="00C3763F" w:rsidRPr="007A3D20">
        <w:rPr>
          <w:i/>
          <w:lang w:val="en-US"/>
        </w:rPr>
        <w:t>recall</w:t>
      </w:r>
      <w:r w:rsidR="00C3763F">
        <w:rPr>
          <w:lang w:val="en-US"/>
        </w:rPr>
        <w:t xml:space="preserve">, </w:t>
      </w:r>
      <w:r w:rsidR="00C3763F" w:rsidRPr="007A3D20">
        <w:rPr>
          <w:i/>
          <w:lang w:val="en-US"/>
        </w:rPr>
        <w:t>specificity</w:t>
      </w:r>
      <w:r w:rsidR="00C3763F">
        <w:rPr>
          <w:lang w:val="en-US"/>
        </w:rPr>
        <w:t xml:space="preserve"> </w:t>
      </w:r>
      <w:r w:rsidR="00C3763F" w:rsidRPr="007A3D20">
        <w:rPr>
          <w:i/>
          <w:lang w:val="en-US"/>
        </w:rPr>
        <w:t>balanced accuracy metrics</w:t>
      </w:r>
      <w:r>
        <w:rPr>
          <w:rFonts w:eastAsiaTheme="minorEastAsia"/>
          <w:lang w:val="en-US"/>
        </w:rPr>
        <w:t xml:space="preserve">, and the </w:t>
      </w:r>
      <w:r w:rsidR="00C3763F">
        <w:rPr>
          <w:rFonts w:eastAsiaTheme="minorEastAsia"/>
          <w:i/>
          <w:lang w:val="en-US"/>
        </w:rPr>
        <w:t xml:space="preserve">nMCC </w:t>
      </w:r>
      <w:r>
        <w:rPr>
          <w:rFonts w:eastAsiaTheme="minorEastAsia"/>
          <w:lang w:val="en-US"/>
        </w:rPr>
        <w:t xml:space="preserve">metrics, we fitted two versions of the so-called </w:t>
      </w:r>
      <w:r>
        <w:rPr>
          <w:rFonts w:eastAsiaTheme="minorEastAsia"/>
          <w:i/>
          <w:lang w:val="en-US"/>
        </w:rPr>
        <w:t xml:space="preserve">correlated-hierarchical effects </w:t>
      </w:r>
      <w:r w:rsidRPr="00CA7E26">
        <w:rPr>
          <w:rFonts w:eastAsiaTheme="minorEastAsia"/>
          <w:lang w:val="en-US"/>
        </w:rPr>
        <w:t>(CHE)</w:t>
      </w:r>
      <w:r>
        <w:rPr>
          <w:rFonts w:eastAsiaTheme="minorEastAsia"/>
          <w:lang w:val="en-US"/>
        </w:rPr>
        <w:t xml:space="preserve"> </w:t>
      </w:r>
      <w:r w:rsidR="00032250">
        <w:rPr>
          <w:rFonts w:eastAsiaTheme="minorEastAsia"/>
          <w:lang w:val="en-US"/>
        </w:rPr>
        <w:t xml:space="preserve">working </w:t>
      </w:r>
      <w:r>
        <w:rPr>
          <w:rFonts w:eastAsiaTheme="minorEastAsia"/>
          <w:lang w:val="en-US"/>
        </w:rPr>
        <w:t xml:space="preserve">models </w:t>
      </w:r>
      <w:r>
        <w:rPr>
          <w:rFonts w:eastAsiaTheme="minorEastAsia"/>
          <w:lang w:val="en-US"/>
        </w:rPr>
        <w:fldChar w:fldCharType="begin" w:fldLock="1"/>
      </w:r>
      <w:r w:rsidR="002B3B8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Pr>
          <w:rFonts w:eastAsiaTheme="minorEastAsia"/>
          <w:lang w:val="en-US"/>
        </w:rPr>
        <w:fldChar w:fldCharType="separate"/>
      </w:r>
      <w:r w:rsidRPr="00B6328D">
        <w:rPr>
          <w:rFonts w:eastAsiaTheme="minorEastAsia"/>
          <w:noProof/>
          <w:lang w:val="en-US"/>
        </w:rPr>
        <w:t>(Pustejovsky &amp; Tipton, 2021)</w:t>
      </w:r>
      <w:r>
        <w:rPr>
          <w:rFonts w:eastAsiaTheme="minorEastAsia"/>
          <w:lang w:val="en-US"/>
        </w:rPr>
        <w:fldChar w:fldCharType="end"/>
      </w:r>
      <w:r>
        <w:rPr>
          <w:rFonts w:eastAsiaTheme="minorEastAsia"/>
          <w:lang w:val="en-US"/>
        </w:rPr>
        <w:t xml:space="preserve">. </w:t>
      </w:r>
      <w:r w:rsidR="00CA7E26">
        <w:rPr>
          <w:rFonts w:eastAsiaTheme="minorEastAsia"/>
          <w:lang w:val="en-US"/>
        </w:rPr>
        <w:t>For investigation related to the differential performance</w:t>
      </w:r>
      <w:r w:rsidR="00032250">
        <w:rPr>
          <w:rFonts w:eastAsiaTheme="minorEastAsia"/>
          <w:lang w:val="en-US"/>
        </w:rPr>
        <w:t>s</w:t>
      </w:r>
      <w:r w:rsidR="00CA7E26">
        <w:rPr>
          <w:rFonts w:eastAsiaTheme="minorEastAsia"/>
          <w:lang w:val="en-US"/>
        </w:rPr>
        <w:t xml:space="preserve"> between </w:t>
      </w:r>
      <w:r w:rsidR="00C7413A">
        <w:rPr>
          <w:rFonts w:eastAsiaTheme="minorEastAsia"/>
          <w:lang w:val="en-US"/>
        </w:rPr>
        <w:t xml:space="preserve">assistant </w:t>
      </w:r>
      <w:r w:rsidR="00CA7E26">
        <w:rPr>
          <w:rFonts w:eastAsiaTheme="minorEastAsia"/>
          <w:lang w:val="en-US"/>
        </w:rPr>
        <w:t xml:space="preserve">and author screeners, we applied the </w:t>
      </w:r>
      <w:r w:rsidR="00CA7E26" w:rsidRPr="00032250">
        <w:rPr>
          <w:rFonts w:eastAsiaTheme="minorEastAsia"/>
          <w:i/>
          <w:lang w:val="en-US"/>
        </w:rPr>
        <w:t>subgroup</w:t>
      </w:r>
      <w:r w:rsidR="00032250" w:rsidRPr="00032250">
        <w:rPr>
          <w:rFonts w:eastAsiaTheme="minorEastAsia"/>
          <w:i/>
          <w:lang w:val="en-US"/>
        </w:rPr>
        <w:t xml:space="preserve"> </w:t>
      </w:r>
      <w:r w:rsidR="00CA7E26" w:rsidRPr="00032250">
        <w:rPr>
          <w:rFonts w:eastAsiaTheme="minorEastAsia"/>
          <w:i/>
          <w:lang w:val="en-US"/>
        </w:rPr>
        <w:t>correlated effects</w:t>
      </w:r>
      <w:r w:rsidR="00CA7E26">
        <w:rPr>
          <w:rFonts w:eastAsiaTheme="minorEastAsia"/>
          <w:lang w:val="en-US"/>
        </w:rPr>
        <w:t xml:space="preserve"> (SCE+) model, whereas we used the CHE-RVE model when analyzing the NIPH performance</w:t>
      </w:r>
      <w:r w:rsidR="00C3763F">
        <w:rPr>
          <w:rFonts w:eastAsiaTheme="minorEastAsia"/>
          <w:lang w:val="en-US"/>
        </w:rPr>
        <w:t xml:space="preserve"> </w:t>
      </w:r>
      <w:r w:rsidR="00C3763F">
        <w:rPr>
          <w:rFonts w:eastAsiaTheme="minorEastAsia"/>
          <w:lang w:val="en-US"/>
        </w:rPr>
        <w:lastRenderedPageBreak/>
        <w:t>data</w:t>
      </w:r>
      <w:r w:rsidR="00CA7E26">
        <w:rPr>
          <w:rFonts w:eastAsiaTheme="minorEastAsia"/>
          <w:lang w:val="en-US"/>
        </w:rPr>
        <w:t xml:space="preserve">. </w:t>
      </w:r>
      <w:r w:rsidR="002B3B8E">
        <w:rPr>
          <w:rFonts w:eastAsiaTheme="minorEastAsia"/>
          <w:lang w:val="en-US"/>
        </w:rPr>
        <w:t>Both types of models</w:t>
      </w:r>
      <w:r w:rsidR="00032250">
        <w:rPr>
          <w:rFonts w:eastAsiaTheme="minorEastAsia"/>
          <w:lang w:val="en-US"/>
        </w:rPr>
        <w:t xml:space="preserve"> account for the multi-level structure </w:t>
      </w:r>
      <w:r w:rsidR="00C7413A">
        <w:rPr>
          <w:rFonts w:eastAsiaTheme="minorEastAsia"/>
          <w:lang w:val="en-US"/>
        </w:rPr>
        <w:t xml:space="preserve">of the data </w:t>
      </w:r>
      <w:r w:rsidR="00032250">
        <w:rPr>
          <w:rFonts w:eastAsiaTheme="minorEastAsia"/>
          <w:lang w:val="en-US"/>
        </w:rPr>
        <w:t xml:space="preserve">with </w:t>
      </w:r>
      <w:r w:rsidR="00C3763F">
        <w:rPr>
          <w:rFonts w:eastAsiaTheme="minorEastAsia"/>
          <w:lang w:val="en-US"/>
        </w:rPr>
        <w:t xml:space="preserve">the screener </w:t>
      </w:r>
      <w:r w:rsidR="00032250">
        <w:rPr>
          <w:rFonts w:eastAsiaTheme="minorEastAsia"/>
          <w:lang w:val="en-US"/>
        </w:rPr>
        <w:t xml:space="preserve">performance measures nested within studies. At the same time, the models account for the correlation between the within-study performance estimates. The sample correlation, </w:t>
      </w:r>
      <m:oMath>
        <m:r>
          <w:rPr>
            <w:rFonts w:ascii="Cambria Math" w:eastAsiaTheme="minorEastAsia" w:hAnsi="Cambria Math"/>
            <w:lang w:val="en-US"/>
          </w:rPr>
          <m:t>ρ</m:t>
        </m:r>
      </m:oMath>
      <w:r w:rsidR="00032250">
        <w:rPr>
          <w:rFonts w:eastAsiaTheme="minorEastAsia"/>
          <w:lang w:val="en-US"/>
        </w:rPr>
        <w:t xml:space="preserve">, is often entirely or partially unknown and must be imputed. In all the used working models, we assumed </w:t>
      </w:r>
      <m:oMath>
        <m:r>
          <w:rPr>
            <w:rFonts w:ascii="Cambria Math" w:eastAsiaTheme="minorEastAsia" w:hAnsi="Cambria Math"/>
            <w:lang w:val="en-US"/>
          </w:rPr>
          <m:t>ρ=.7</m:t>
        </m:r>
      </m:oMath>
      <w:r w:rsidR="00390F19">
        <w:rPr>
          <w:rFonts w:eastAsiaTheme="minorEastAsia"/>
          <w:lang w:val="en-US"/>
        </w:rPr>
        <w:t xml:space="preserve">. To guard against model misspecification both models </w:t>
      </w:r>
      <w:r w:rsidR="00032250">
        <w:rPr>
          <w:rFonts w:eastAsiaTheme="minorEastAsia"/>
          <w:lang w:val="en-US"/>
        </w:rPr>
        <w:t xml:space="preserve">have incorporated robust variance estimators. The main difference between the two models is that the SCE+ model </w:t>
      </w:r>
      <w:r w:rsidR="00C7413A">
        <w:rPr>
          <w:rFonts w:eastAsiaTheme="minorEastAsia"/>
          <w:lang w:val="en-US"/>
        </w:rPr>
        <w:t>concerns the use of different weighting schemes but the SCE model is generally recognized as the main working horse</w:t>
      </w:r>
      <w:r w:rsidR="00032250">
        <w:rPr>
          <w:rFonts w:eastAsiaTheme="minorEastAsia"/>
          <w:lang w:val="en-US"/>
        </w:rPr>
        <w:t xml:space="preserve"> </w:t>
      </w:r>
      <w:r w:rsidR="00C7413A">
        <w:rPr>
          <w:rFonts w:eastAsiaTheme="minorEastAsia"/>
          <w:lang w:val="en-US"/>
        </w:rPr>
        <w:t>for deriving</w:t>
      </w:r>
      <w:r w:rsidR="00032250">
        <w:rPr>
          <w:rFonts w:eastAsiaTheme="minorEastAsia"/>
          <w:lang w:val="en-US"/>
        </w:rPr>
        <w:t xml:space="preserve"> subgroup effects </w:t>
      </w:r>
      <w:r w:rsidR="00C7413A">
        <w:rPr>
          <w:rFonts w:eastAsiaTheme="minorEastAsia"/>
          <w:lang w:val="en-US"/>
        </w:rPr>
        <w:t>and conducting</w:t>
      </w:r>
      <w:r w:rsidR="00032250">
        <w:rPr>
          <w:rFonts w:eastAsiaTheme="minorEastAsia"/>
          <w:lang w:val="en-US"/>
        </w:rPr>
        <w:t xml:space="preserve"> reliable contrast tests </w:t>
      </w:r>
      <w:r w:rsidR="00032250">
        <w:rPr>
          <w:rFonts w:eastAsiaTheme="minorEastAsia"/>
          <w:lang w:val="en-US"/>
        </w:rPr>
        <w:fldChar w:fldCharType="begin" w:fldLock="1"/>
      </w:r>
      <w:r w:rsidR="00032250">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sidR="00032250">
        <w:rPr>
          <w:rFonts w:eastAsiaTheme="minorEastAsia"/>
          <w:lang w:val="en-US"/>
        </w:rPr>
        <w:fldChar w:fldCharType="separate"/>
      </w:r>
      <w:r w:rsidR="00032250" w:rsidRPr="00B6328D">
        <w:rPr>
          <w:rFonts w:eastAsiaTheme="minorEastAsia"/>
          <w:noProof/>
          <w:lang w:val="en-US"/>
        </w:rPr>
        <w:t>(Pustejovsky &amp; Tipton, 2021)</w:t>
      </w:r>
      <w:r w:rsidR="00032250">
        <w:rPr>
          <w:rFonts w:eastAsiaTheme="minorEastAsia"/>
          <w:lang w:val="en-US"/>
        </w:rPr>
        <w:fldChar w:fldCharType="end"/>
      </w:r>
      <w:r w:rsidR="00032250">
        <w:rPr>
          <w:rFonts w:eastAsiaTheme="minorEastAsia"/>
          <w:lang w:val="en-US"/>
        </w:rPr>
        <w:t xml:space="preserve">. For differential effects comparisons, we used the HTZ Wald test suggested by Tipon and Pustejovsky </w:t>
      </w:r>
      <w:r w:rsidR="00032250">
        <w:rPr>
          <w:rFonts w:eastAsiaTheme="minorEastAsia"/>
          <w:lang w:val="en-US"/>
        </w:rPr>
        <w:fldChar w:fldCharType="begin" w:fldLock="1"/>
      </w:r>
      <w:r w:rsidR="006E4FF1">
        <w:rPr>
          <w:rFonts w:eastAsiaTheme="minorEastAsia"/>
          <w:lang w:val="en-US"/>
        </w:rPr>
        <w:instrText>ADDIN CSL_CITATION {"citationItems":[{"id":"ITEM-1","itemData":{"DOI":"10.3102/1076998615606099","ISSN":"1076-9986","abstract":"Meta-analyses often include studies that report multiple effect sizes based on a common pool of subjects or that report effect sizes from several samples that were treated with very similar research protocols. The inclusion of such studies introduces dependence among the effect size estimates. When the number of studies is large, robust variance estimation (RVE) provides a method for pooling dependent effects, even when information on the exact dependence structure is not available. When the number of studies is small or moderate, however, test statistics and confidence intervals based on RVE can have inflated Type I error. This article describes and investigates several small-sample adjustments to F-statistics based on RVE. Simulation results demonstrate that one such test, which approximates the test statistic using Hotelling’s T2 distribution, is level-α and uniformly more powerful than the others. An empirical application demonstrates how results based on this test compare...","author":[{"dropping-particle":"","family":"Tipton","given":"Elizabeth","non-dropping-particle":"","parse-names":false,"suffix":""},{"dropping-particle":"","family":"Pustejovsky","given":"James E.","non-dropping-particle":"","parse-names":false,"suffix":""}],"container-title":"Journal of Educational and Behavioral Statistics","id":"ITEM-1","issue":"6","issued":{"date-parts":[["2015"]]},"page":"604-634","publisher":"SAGE Publications","publisher-place":"Los Angeles, CA","title":"Small-sample adjustments for tests of moderators and model fit using robust variance estimation in meta-regression","type":"article-journal","volume":"40"},"suppress-author":1,"uris":["http://www.mendeley.com/documents/?uuid=7bdaf0b1-d9a5-4133-bb00-b91eb16a2ba7"]}],"mendeley":{"formattedCitation":"(2015)","plainTextFormattedCitation":"(2015)","previouslyFormattedCitation":"(2015)"},"properties":{"noteIndex":0},"schema":"https://github.com/citation-style-language/schema/raw/master/csl-citation.json"}</w:instrText>
      </w:r>
      <w:r w:rsidR="00032250">
        <w:rPr>
          <w:rFonts w:eastAsiaTheme="minorEastAsia"/>
          <w:lang w:val="en-US"/>
        </w:rPr>
        <w:fldChar w:fldCharType="separate"/>
      </w:r>
      <w:r w:rsidR="00032250" w:rsidRPr="00032250">
        <w:rPr>
          <w:rFonts w:eastAsiaTheme="minorEastAsia"/>
          <w:noProof/>
          <w:lang w:val="en-US"/>
        </w:rPr>
        <w:t>(2015)</w:t>
      </w:r>
      <w:r w:rsidR="00032250">
        <w:rPr>
          <w:rFonts w:eastAsiaTheme="minorEastAsia"/>
          <w:lang w:val="en-US"/>
        </w:rPr>
        <w:fldChar w:fldCharType="end"/>
      </w:r>
      <w:r w:rsidR="00032250">
        <w:rPr>
          <w:rFonts w:eastAsiaTheme="minorEastAsia"/>
          <w:lang w:val="en-US"/>
        </w:rPr>
        <w:t xml:space="preserve">. </w:t>
      </w:r>
      <w:r w:rsidR="00CB5104">
        <w:rPr>
          <w:rFonts w:eastAsiaTheme="minorEastAsia"/>
          <w:lang w:val="en-US"/>
        </w:rPr>
        <w:t xml:space="preserve">Across both models, we estimated two sources of heterogeneity. That is the variability of the </w:t>
      </w:r>
      <w:r w:rsidR="00C7413A">
        <w:rPr>
          <w:rFonts w:eastAsiaTheme="minorEastAsia"/>
          <w:lang w:val="en-US"/>
        </w:rPr>
        <w:t xml:space="preserve">true </w:t>
      </w:r>
      <w:r w:rsidR="00CB5104">
        <w:rPr>
          <w:rFonts w:eastAsiaTheme="minorEastAsia"/>
          <w:lang w:val="en-US"/>
        </w:rPr>
        <w:t>performance</w:t>
      </w:r>
      <w:r w:rsidR="00C7413A">
        <w:rPr>
          <w:rFonts w:eastAsiaTheme="minorEastAsia"/>
          <w:lang w:val="en-US"/>
        </w:rPr>
        <w:t xml:space="preserve"> differences</w:t>
      </w:r>
      <w:r w:rsidR="00CB5104">
        <w:rPr>
          <w:rFonts w:eastAsiaTheme="minorEastAsia"/>
          <w:lang w:val="en-US"/>
        </w:rPr>
        <w:t xml:space="preserve"> within (</w:t>
      </w:r>
      <m:oMath>
        <m:r>
          <w:rPr>
            <w:rFonts w:ascii="Cambria Math" w:eastAsiaTheme="minorEastAsia" w:hAnsi="Cambria Math"/>
            <w:lang w:val="en-US"/>
          </w:rPr>
          <m:t>ω</m:t>
        </m:r>
      </m:oMath>
      <w:r w:rsidR="00CB5104">
        <w:rPr>
          <w:rFonts w:eastAsiaTheme="minorEastAsia"/>
          <w:lang w:val="en-US"/>
        </w:rPr>
        <w:t>) and between studies (</w:t>
      </w:r>
      <m:oMath>
        <m:r>
          <w:rPr>
            <w:rFonts w:ascii="Cambria Math" w:eastAsiaTheme="minorEastAsia" w:hAnsi="Cambria Math"/>
            <w:lang w:val="en-US"/>
          </w:rPr>
          <m:t>τ</m:t>
        </m:r>
      </m:oMath>
      <w:r w:rsidR="00CB5104">
        <w:rPr>
          <w:rFonts w:eastAsiaTheme="minorEastAsia"/>
          <w:lang w:val="en-US"/>
        </w:rPr>
        <w:t xml:space="preserve">). This allowed us to investigate at what level the largest true difference between the human screener performances existed. </w:t>
      </w:r>
      <w:r w:rsidR="002B3B8E" w:rsidRPr="00CB5104">
        <w:rPr>
          <w:rFonts w:eastAsiaTheme="minorEastAsia"/>
          <w:lang w:val="en-US"/>
        </w:rPr>
        <w:t xml:space="preserve"> </w:t>
      </w:r>
      <w:r w:rsidR="00CA7E26" w:rsidRPr="00CB5104">
        <w:rPr>
          <w:rFonts w:eastAsiaTheme="minorEastAsia"/>
          <w:lang w:val="en-US"/>
        </w:rPr>
        <w:t xml:space="preserve">  </w:t>
      </w:r>
      <w:r w:rsidRPr="00CB5104">
        <w:rPr>
          <w:rFonts w:eastAsiaTheme="minorEastAsia"/>
          <w:lang w:val="en-US"/>
        </w:rPr>
        <w:t xml:space="preserve"> </w:t>
      </w:r>
    </w:p>
    <w:p w14:paraId="1B552F3D" w14:textId="22971B0D" w:rsidR="005860BB" w:rsidRDefault="005860BB" w:rsidP="00BE290F">
      <w:pPr>
        <w:spacing w:after="0" w:line="360" w:lineRule="auto"/>
        <w:jc w:val="both"/>
        <w:rPr>
          <w:b/>
          <w:lang w:val="en-US"/>
        </w:rPr>
      </w:pPr>
      <w:r>
        <w:rPr>
          <w:b/>
          <w:lang w:val="en-US"/>
        </w:rPr>
        <w:t>3.2.3 Results</w:t>
      </w:r>
    </w:p>
    <w:p w14:paraId="0B2924CA" w14:textId="5CC8C4E3" w:rsidR="00121068" w:rsidRDefault="00DC4895" w:rsidP="00BE290F">
      <w:pPr>
        <w:spacing w:after="0" w:line="360" w:lineRule="auto"/>
        <w:jc w:val="both"/>
        <w:rPr>
          <w:lang w:val="en-US"/>
        </w:rPr>
      </w:pPr>
      <w:r>
        <w:rPr>
          <w:lang w:val="en-US"/>
        </w:rPr>
        <w:t xml:space="preserve">All individual screening performances across the included reviews </w:t>
      </w:r>
      <w:r w:rsidR="00192248">
        <w:rPr>
          <w:lang w:val="en-US"/>
        </w:rPr>
        <w:t xml:space="preserve">and how these are distributed around the overall performance means </w:t>
      </w:r>
      <w:r>
        <w:rPr>
          <w:lang w:val="en-US"/>
        </w:rPr>
        <w:t xml:space="preserve">are exhibited in Figures 2 and 3. </w:t>
      </w:r>
      <w:r w:rsidR="001A0C60">
        <w:rPr>
          <w:lang w:val="en-US"/>
        </w:rPr>
        <w:t>We found the overall average recall rate for the assistant and author screeners</w:t>
      </w:r>
      <w:r w:rsidR="002429D3">
        <w:rPr>
          <w:lang w:val="en-US"/>
        </w:rPr>
        <w:t xml:space="preserve"> in the included Campbell reviews</w:t>
      </w:r>
      <w:r w:rsidR="001A0C60">
        <w:rPr>
          <w:lang w:val="en-US"/>
        </w:rPr>
        <w:t xml:space="preserve"> to be 0.78</w:t>
      </w:r>
      <w:r w:rsidR="007A3D20">
        <w:rPr>
          <w:lang w:val="en-US"/>
        </w:rPr>
        <w:t>2</w:t>
      </w:r>
      <w:r w:rsidR="001A0C60">
        <w:rPr>
          <w:lang w:val="en-US"/>
        </w:rPr>
        <w:t xml:space="preserve">, 95% </w:t>
      </w:r>
      <w:r w:rsidR="001A0C60" w:rsidRPr="002429D3">
        <w:rPr>
          <w:i/>
          <w:lang w:val="en-US"/>
        </w:rPr>
        <w:t>CI</w:t>
      </w:r>
      <w:r w:rsidR="001A0C60">
        <w:rPr>
          <w:lang w:val="en-US"/>
        </w:rPr>
        <w:t>[0.747, 0.8</w:t>
      </w:r>
      <w:r w:rsidR="007A3D20">
        <w:rPr>
          <w:lang w:val="en-US"/>
        </w:rPr>
        <w:t>17</w:t>
      </w:r>
      <w:r w:rsidR="001A0C60">
        <w:rPr>
          <w:lang w:val="en-US"/>
        </w:rPr>
        <w:t>] and 0.8</w:t>
      </w:r>
      <w:r w:rsidR="007A3D20">
        <w:rPr>
          <w:lang w:val="en-US"/>
        </w:rPr>
        <w:t>81</w:t>
      </w:r>
      <w:r w:rsidR="001A0C60">
        <w:rPr>
          <w:lang w:val="en-US"/>
        </w:rPr>
        <w:t xml:space="preserve">, 95% </w:t>
      </w:r>
      <w:r w:rsidR="001A0C60" w:rsidRPr="002429D3">
        <w:rPr>
          <w:i/>
          <w:lang w:val="en-US"/>
        </w:rPr>
        <w:t>CI</w:t>
      </w:r>
      <w:r w:rsidR="001A0C60">
        <w:rPr>
          <w:lang w:val="en-US"/>
        </w:rPr>
        <w:t>[0.8</w:t>
      </w:r>
      <w:r w:rsidR="007A3D20">
        <w:rPr>
          <w:lang w:val="en-US"/>
        </w:rPr>
        <w:t>23</w:t>
      </w:r>
      <w:r w:rsidR="001A0C60">
        <w:rPr>
          <w:lang w:val="en-US"/>
        </w:rPr>
        <w:t>, 0.93</w:t>
      </w:r>
      <w:r w:rsidR="007A3D20">
        <w:rPr>
          <w:lang w:val="en-US"/>
        </w:rPr>
        <w:t>1</w:t>
      </w:r>
      <w:r w:rsidR="001A0C60">
        <w:rPr>
          <w:lang w:val="en-US"/>
        </w:rPr>
        <w:t>], respectively.</w:t>
      </w:r>
      <w:r w:rsidR="002429D3">
        <w:rPr>
          <w:lang w:val="en-US"/>
        </w:rPr>
        <w:t xml:space="preserve"> Hereto, we found the two </w:t>
      </w:r>
      <w:r w:rsidR="00C3763F">
        <w:rPr>
          <w:lang w:val="en-US"/>
        </w:rPr>
        <w:t xml:space="preserve">groups </w:t>
      </w:r>
      <w:r w:rsidR="002429D3">
        <w:rPr>
          <w:lang w:val="en-US"/>
        </w:rPr>
        <w:t>average</w:t>
      </w:r>
      <w:r w:rsidR="00C3763F">
        <w:rPr>
          <w:lang w:val="en-US"/>
        </w:rPr>
        <w:t>d</w:t>
      </w:r>
      <w:r w:rsidR="002429D3">
        <w:rPr>
          <w:lang w:val="en-US"/>
        </w:rPr>
        <w:t xml:space="preserve"> </w:t>
      </w:r>
      <w:r w:rsidR="00C3763F">
        <w:rPr>
          <w:lang w:val="en-US"/>
        </w:rPr>
        <w:t xml:space="preserve">recalls </w:t>
      </w:r>
      <w:r w:rsidR="002429D3">
        <w:rPr>
          <w:lang w:val="en-US"/>
        </w:rPr>
        <w:t>to be statistically</w:t>
      </w:r>
      <w:r w:rsidR="00BE290F">
        <w:rPr>
          <w:lang w:val="en-US"/>
        </w:rPr>
        <w:t xml:space="preserve"> </w:t>
      </w:r>
      <w:r w:rsidR="002429D3">
        <w:rPr>
          <w:lang w:val="en-US"/>
        </w:rPr>
        <w:t xml:space="preserve">distinct from each other with </w:t>
      </w:r>
      <w:r w:rsidR="002429D3">
        <w:rPr>
          <w:i/>
          <w:lang w:val="en-US"/>
        </w:rPr>
        <w:t>F</w:t>
      </w:r>
      <w:r w:rsidR="002429D3">
        <w:rPr>
          <w:lang w:val="en-US"/>
        </w:rPr>
        <w:t xml:space="preserve">(1, </w:t>
      </w:r>
      <w:r w:rsidR="007A3D20">
        <w:rPr>
          <w:lang w:val="en-US"/>
        </w:rPr>
        <w:t>10.3</w:t>
      </w:r>
      <w:r w:rsidR="002429D3">
        <w:rPr>
          <w:lang w:val="en-US"/>
        </w:rPr>
        <w:t xml:space="preserve">) = </w:t>
      </w:r>
      <w:r w:rsidR="007A3D20">
        <w:rPr>
          <w:lang w:val="en-US"/>
        </w:rPr>
        <w:t>14.58</w:t>
      </w:r>
      <w:r w:rsidR="002429D3">
        <w:rPr>
          <w:lang w:val="en-US"/>
        </w:rPr>
        <w:t xml:space="preserve">, </w:t>
      </w:r>
      <w:r w:rsidR="00BE290F">
        <w:rPr>
          <w:i/>
          <w:lang w:val="en-US"/>
        </w:rPr>
        <w:t xml:space="preserve">p </w:t>
      </w:r>
      <w:r w:rsidR="007A3D20">
        <w:rPr>
          <w:lang w:val="en-US"/>
        </w:rPr>
        <w:t xml:space="preserve"> = </w:t>
      </w:r>
      <w:r w:rsidR="00BE290F">
        <w:rPr>
          <w:lang w:val="en-US"/>
        </w:rPr>
        <w:t>.00</w:t>
      </w:r>
      <w:r w:rsidR="007A3D20">
        <w:rPr>
          <w:lang w:val="en-US"/>
        </w:rPr>
        <w:t>3</w:t>
      </w:r>
      <w:r w:rsidR="00BE290F">
        <w:rPr>
          <w:lang w:val="en-US"/>
        </w:rPr>
        <w:t xml:space="preserve">. </w:t>
      </w:r>
      <w:r w:rsidR="00DE43D9">
        <w:rPr>
          <w:lang w:val="en-US"/>
        </w:rPr>
        <w:t xml:space="preserve">We detected minor substantial variations between the performance measures within studies with </w:t>
      </w:r>
      <m:oMath>
        <m:r>
          <w:rPr>
            <w:rFonts w:ascii="Cambria Math" w:hAnsi="Cambria Math"/>
            <w:lang w:val="en-US"/>
          </w:rPr>
          <m:t>ω</m:t>
        </m:r>
      </m:oMath>
      <w:r w:rsidR="00DE43D9">
        <w:rPr>
          <w:rFonts w:eastAsiaTheme="minorEastAsia"/>
          <w:lang w:val="en-US"/>
        </w:rPr>
        <w:t xml:space="preserve"> = 0.02</w:t>
      </w:r>
      <w:r w:rsidR="007A3D20">
        <w:rPr>
          <w:rFonts w:eastAsiaTheme="minorEastAsia"/>
          <w:lang w:val="en-US"/>
        </w:rPr>
        <w:t>6</w:t>
      </w:r>
      <w:r w:rsidR="00DE43D9">
        <w:rPr>
          <w:rFonts w:eastAsiaTheme="minorEastAsia"/>
          <w:lang w:val="en-US"/>
        </w:rPr>
        <w:t xml:space="preserve"> and </w:t>
      </w:r>
      <m:oMath>
        <m:r>
          <w:rPr>
            <w:rFonts w:ascii="Cambria Math" w:eastAsiaTheme="minorEastAsia" w:hAnsi="Cambria Math"/>
            <w:lang w:val="en-US"/>
          </w:rPr>
          <m:t>ω</m:t>
        </m:r>
      </m:oMath>
      <w:r w:rsidR="00DE43D9">
        <w:rPr>
          <w:rFonts w:eastAsiaTheme="minorEastAsia"/>
          <w:lang w:val="en-US"/>
        </w:rPr>
        <w:t xml:space="preserve"> </w:t>
      </w:r>
      <w:r w:rsidR="00DE43D9">
        <w:rPr>
          <w:lang w:val="en-US"/>
        </w:rPr>
        <w:t>= 0.0</w:t>
      </w:r>
      <w:r w:rsidR="007A3D20">
        <w:rPr>
          <w:lang w:val="en-US"/>
        </w:rPr>
        <w:t>35</w:t>
      </w:r>
      <w:r w:rsidR="00DE43D9">
        <w:rPr>
          <w:lang w:val="en-US"/>
        </w:rPr>
        <w:t xml:space="preserve"> for the assistant and author screeners, respectively. We were not able to detect any true differences in performances between studies, indicating that the average screening performance seems to be consistent across the </w:t>
      </w:r>
      <w:r w:rsidR="00210FA8">
        <w:rPr>
          <w:lang w:val="en-US"/>
        </w:rPr>
        <w:t xml:space="preserve">Campbell </w:t>
      </w:r>
      <w:r w:rsidR="00DE43D9">
        <w:rPr>
          <w:lang w:val="en-US"/>
        </w:rPr>
        <w:t>reviews</w:t>
      </w:r>
      <w:r w:rsidR="00C3763F">
        <w:rPr>
          <w:lang w:val="en-US"/>
        </w:rPr>
        <w:t xml:space="preserve"> both for assistants and expert screeners</w:t>
      </w:r>
      <w:r w:rsidR="00DE43D9">
        <w:rPr>
          <w:lang w:val="en-US"/>
        </w:rPr>
        <w:t xml:space="preserve">. </w:t>
      </w:r>
      <w:r w:rsidR="000837FF">
        <w:rPr>
          <w:lang w:val="en-US"/>
        </w:rPr>
        <w:t>The overall average specificity for assistant screeners was 0.98</w:t>
      </w:r>
      <w:r w:rsidR="00610A3E">
        <w:rPr>
          <w:lang w:val="en-US"/>
        </w:rPr>
        <w:t>0</w:t>
      </w:r>
      <w:r w:rsidR="000837FF">
        <w:rPr>
          <w:lang w:val="en-US"/>
        </w:rPr>
        <w:t xml:space="preserve">, 95% </w:t>
      </w:r>
      <w:r w:rsidR="000837FF">
        <w:rPr>
          <w:i/>
          <w:lang w:val="en-US"/>
        </w:rPr>
        <w:t>CI</w:t>
      </w:r>
      <w:r w:rsidR="000837FF">
        <w:rPr>
          <w:lang w:val="en-US"/>
        </w:rPr>
        <w:t>[0.966, 0.990], and for review authors 0.9</w:t>
      </w:r>
      <w:r w:rsidR="00610A3E">
        <w:rPr>
          <w:lang w:val="en-US"/>
        </w:rPr>
        <w:t>8</w:t>
      </w:r>
      <w:r w:rsidR="007A3D20">
        <w:rPr>
          <w:lang w:val="en-US"/>
        </w:rPr>
        <w:t>8</w:t>
      </w:r>
      <w:r w:rsidR="000837FF">
        <w:rPr>
          <w:lang w:val="en-US"/>
        </w:rPr>
        <w:t xml:space="preserve">, 95% </w:t>
      </w:r>
      <w:r w:rsidR="000837FF">
        <w:rPr>
          <w:i/>
          <w:lang w:val="en-US"/>
        </w:rPr>
        <w:t>CI</w:t>
      </w:r>
      <w:r w:rsidR="000837FF">
        <w:rPr>
          <w:lang w:val="en-US"/>
        </w:rPr>
        <w:t>[0.9</w:t>
      </w:r>
      <w:r w:rsidR="007A3D20">
        <w:rPr>
          <w:lang w:val="en-US"/>
        </w:rPr>
        <w:t>80</w:t>
      </w:r>
      <w:r w:rsidR="000837FF">
        <w:rPr>
          <w:lang w:val="en-US"/>
        </w:rPr>
        <w:t>, 0.995]. We found no statistically significant difference between the two average estimates</w:t>
      </w:r>
      <w:r w:rsidR="00B85654">
        <w:rPr>
          <w:lang w:val="en-US"/>
        </w:rPr>
        <w:t xml:space="preserve"> with </w:t>
      </w:r>
      <w:r w:rsidR="000837FF">
        <w:rPr>
          <w:i/>
          <w:lang w:val="en-US"/>
        </w:rPr>
        <w:t>F</w:t>
      </w:r>
      <w:r w:rsidR="000837FF">
        <w:rPr>
          <w:lang w:val="en-US"/>
        </w:rPr>
        <w:t xml:space="preserve">(1, </w:t>
      </w:r>
      <w:r w:rsidR="007A3D20">
        <w:rPr>
          <w:lang w:val="en-US"/>
        </w:rPr>
        <w:t>13.6</w:t>
      </w:r>
      <w:r w:rsidR="000837FF">
        <w:rPr>
          <w:lang w:val="en-US"/>
        </w:rPr>
        <w:t xml:space="preserve">) = </w:t>
      </w:r>
      <w:r w:rsidR="007A3D20">
        <w:rPr>
          <w:lang w:val="en-US"/>
        </w:rPr>
        <w:t>2.08</w:t>
      </w:r>
      <w:r w:rsidR="000837FF">
        <w:rPr>
          <w:lang w:val="en-US"/>
        </w:rPr>
        <w:t xml:space="preserve">, </w:t>
      </w:r>
      <w:r w:rsidR="000837FF">
        <w:rPr>
          <w:i/>
          <w:lang w:val="en-US"/>
        </w:rPr>
        <w:t xml:space="preserve">p </w:t>
      </w:r>
      <w:r w:rsidR="000837FF">
        <w:rPr>
          <w:lang w:val="en-US"/>
        </w:rPr>
        <w:t>= 0.</w:t>
      </w:r>
      <w:r w:rsidR="007A3D20">
        <w:rPr>
          <w:lang w:val="en-US"/>
        </w:rPr>
        <w:t>172</w:t>
      </w:r>
      <w:r w:rsidR="000837FF">
        <w:rPr>
          <w:lang w:val="en-US"/>
        </w:rPr>
        <w:t xml:space="preserve">. </w:t>
      </w:r>
      <w:r w:rsidR="009A42C4">
        <w:rPr>
          <w:lang w:val="en-US"/>
        </w:rPr>
        <w:t xml:space="preserve">We did only find very minor non-substantial variation within and between studies with the within-study variability </w:t>
      </w:r>
      <m:oMath>
        <m:r>
          <w:rPr>
            <w:rFonts w:ascii="Cambria Math" w:hAnsi="Cambria Math"/>
            <w:lang w:val="en-US"/>
          </w:rPr>
          <m:t>ω</m:t>
        </m:r>
      </m:oMath>
      <w:r w:rsidR="009A42C4">
        <w:rPr>
          <w:rFonts w:eastAsiaTheme="minorEastAsia"/>
          <w:lang w:val="en-US"/>
        </w:rPr>
        <w:t xml:space="preserve"> = 0.004 as the maximum for author screeners.</w:t>
      </w:r>
    </w:p>
    <w:p w14:paraId="30A5CE33" w14:textId="2CCF559E" w:rsidR="00610A3E" w:rsidRDefault="000837FF" w:rsidP="009A42C4">
      <w:pPr>
        <w:spacing w:after="0" w:line="360" w:lineRule="auto"/>
        <w:ind w:firstLine="1304"/>
        <w:jc w:val="both"/>
        <w:rPr>
          <w:lang w:val="en-US"/>
        </w:rPr>
      </w:pPr>
      <w:r>
        <w:rPr>
          <w:lang w:val="en-US"/>
        </w:rPr>
        <w:t>For assistant screeners, the average balanced accuracy was 0.87</w:t>
      </w:r>
      <w:r w:rsidR="00A64730">
        <w:rPr>
          <w:lang w:val="en-US"/>
        </w:rPr>
        <w:t>4</w:t>
      </w:r>
      <w:r>
        <w:rPr>
          <w:lang w:val="en-US"/>
        </w:rPr>
        <w:t xml:space="preserve">, 95% </w:t>
      </w:r>
      <w:r>
        <w:rPr>
          <w:i/>
          <w:lang w:val="en-US"/>
        </w:rPr>
        <w:t>CI</w:t>
      </w:r>
      <w:r>
        <w:rPr>
          <w:lang w:val="en-US"/>
        </w:rPr>
        <w:t>[0.8</w:t>
      </w:r>
      <w:r w:rsidR="00A64730">
        <w:rPr>
          <w:lang w:val="en-US"/>
        </w:rPr>
        <w:t>57</w:t>
      </w:r>
      <w:r>
        <w:rPr>
          <w:lang w:val="en-US"/>
        </w:rPr>
        <w:t>, 0.89</w:t>
      </w:r>
      <w:r w:rsidR="00A64730">
        <w:rPr>
          <w:lang w:val="en-US"/>
        </w:rPr>
        <w:t>0</w:t>
      </w:r>
      <w:r>
        <w:rPr>
          <w:lang w:val="en-US"/>
        </w:rPr>
        <w:t>], and for authors screeners it was 0.9</w:t>
      </w:r>
      <w:r w:rsidR="00A64730">
        <w:rPr>
          <w:lang w:val="en-US"/>
        </w:rPr>
        <w:t>33</w:t>
      </w:r>
      <w:r>
        <w:rPr>
          <w:lang w:val="en-US"/>
        </w:rPr>
        <w:t xml:space="preserve">, 95% </w:t>
      </w:r>
      <w:r>
        <w:rPr>
          <w:i/>
          <w:lang w:val="en-US"/>
        </w:rPr>
        <w:t>CI</w:t>
      </w:r>
      <w:r>
        <w:rPr>
          <w:lang w:val="en-US"/>
        </w:rPr>
        <w:t>[0.</w:t>
      </w:r>
      <w:r w:rsidR="00A64730">
        <w:rPr>
          <w:lang w:val="en-US"/>
        </w:rPr>
        <w:t>899</w:t>
      </w:r>
      <w:r>
        <w:rPr>
          <w:lang w:val="en-US"/>
        </w:rPr>
        <w:t>, 0.96</w:t>
      </w:r>
      <w:r w:rsidR="00A64730">
        <w:rPr>
          <w:lang w:val="en-US"/>
        </w:rPr>
        <w:t>1</w:t>
      </w:r>
      <w:r>
        <w:rPr>
          <w:lang w:val="en-US"/>
        </w:rPr>
        <w:t>].</w:t>
      </w:r>
      <w:r w:rsidR="00610A3E">
        <w:rPr>
          <w:lang w:val="en-US"/>
        </w:rPr>
        <w:t xml:space="preserve"> We found the difference between the group</w:t>
      </w:r>
      <w:r w:rsidR="00B85654">
        <w:rPr>
          <w:lang w:val="en-US"/>
        </w:rPr>
        <w:t xml:space="preserve"> means</w:t>
      </w:r>
      <w:r w:rsidR="00610A3E">
        <w:rPr>
          <w:lang w:val="en-US"/>
        </w:rPr>
        <w:t xml:space="preserve"> to be statistically significant with </w:t>
      </w:r>
      <w:r w:rsidR="00610A3E">
        <w:rPr>
          <w:i/>
          <w:lang w:val="en-US"/>
        </w:rPr>
        <w:t>F</w:t>
      </w:r>
      <w:r w:rsidR="00610A3E">
        <w:rPr>
          <w:lang w:val="en-US"/>
        </w:rPr>
        <w:t>(1, 10.1) = 18.</w:t>
      </w:r>
      <w:r w:rsidR="00A64730">
        <w:rPr>
          <w:lang w:val="en-US"/>
        </w:rPr>
        <w:t>2</w:t>
      </w:r>
      <w:r w:rsidR="00610A3E">
        <w:rPr>
          <w:lang w:val="en-US"/>
        </w:rPr>
        <w:t xml:space="preserve">2, </w:t>
      </w:r>
      <w:r w:rsidR="00610A3E">
        <w:rPr>
          <w:i/>
          <w:lang w:val="en-US"/>
        </w:rPr>
        <w:t>p</w:t>
      </w:r>
      <w:r w:rsidR="00610A3E">
        <w:rPr>
          <w:lang w:val="en-US"/>
        </w:rPr>
        <w:t xml:space="preserve"> = .00</w:t>
      </w:r>
      <w:r w:rsidR="00A64730">
        <w:rPr>
          <w:lang w:val="en-US"/>
        </w:rPr>
        <w:t>2</w:t>
      </w:r>
      <w:r w:rsidR="00610A3E">
        <w:rPr>
          <w:lang w:val="en-US"/>
        </w:rPr>
        <w:t xml:space="preserve">. </w:t>
      </w:r>
      <w:r>
        <w:rPr>
          <w:lang w:val="en-US"/>
        </w:rPr>
        <w:t xml:space="preserve">Finally, the overall </w:t>
      </w:r>
      <w:r w:rsidR="00C3763F">
        <w:rPr>
          <w:i/>
          <w:lang w:val="en-US"/>
        </w:rPr>
        <w:t xml:space="preserve">nMCC </w:t>
      </w:r>
      <w:r>
        <w:rPr>
          <w:rFonts w:eastAsiaTheme="minorEastAsia"/>
          <w:lang w:val="en-US"/>
        </w:rPr>
        <w:t>was 0.8</w:t>
      </w:r>
      <w:r w:rsidR="00301360">
        <w:rPr>
          <w:rFonts w:eastAsiaTheme="minorEastAsia"/>
          <w:lang w:val="en-US"/>
        </w:rPr>
        <w:t>60</w:t>
      </w:r>
      <w:r>
        <w:rPr>
          <w:rFonts w:eastAsiaTheme="minorEastAsia"/>
          <w:lang w:val="en-US"/>
        </w:rPr>
        <w:t xml:space="preserve">, </w:t>
      </w:r>
      <w:r>
        <w:rPr>
          <w:lang w:val="en-US"/>
        </w:rPr>
        <w:t xml:space="preserve">95% </w:t>
      </w:r>
      <w:r>
        <w:rPr>
          <w:i/>
          <w:lang w:val="en-US"/>
        </w:rPr>
        <w:t>CI</w:t>
      </w:r>
      <w:r>
        <w:rPr>
          <w:lang w:val="en-US"/>
        </w:rPr>
        <w:t>[0.</w:t>
      </w:r>
      <w:r w:rsidR="00610A3E">
        <w:rPr>
          <w:lang w:val="en-US"/>
        </w:rPr>
        <w:t>83</w:t>
      </w:r>
      <w:r w:rsidR="00301360">
        <w:rPr>
          <w:lang w:val="en-US"/>
        </w:rPr>
        <w:t>5</w:t>
      </w:r>
      <w:r>
        <w:rPr>
          <w:lang w:val="en-US"/>
        </w:rPr>
        <w:t>, 0.</w:t>
      </w:r>
      <w:r w:rsidR="00610A3E">
        <w:rPr>
          <w:lang w:val="en-US"/>
        </w:rPr>
        <w:t>882</w:t>
      </w:r>
      <w:r>
        <w:rPr>
          <w:lang w:val="en-US"/>
        </w:rPr>
        <w:t>]</w:t>
      </w:r>
      <w:r w:rsidR="00610A3E">
        <w:rPr>
          <w:lang w:val="en-US"/>
        </w:rPr>
        <w:t xml:space="preserve"> and 0.9</w:t>
      </w:r>
      <w:r w:rsidR="00301360">
        <w:rPr>
          <w:lang w:val="en-US"/>
        </w:rPr>
        <w:t>25</w:t>
      </w:r>
      <w:r w:rsidR="00610A3E">
        <w:rPr>
          <w:lang w:val="en-US"/>
        </w:rPr>
        <w:t xml:space="preserve">, 95% </w:t>
      </w:r>
      <w:r w:rsidR="00610A3E">
        <w:rPr>
          <w:i/>
          <w:lang w:val="en-US"/>
        </w:rPr>
        <w:t>CI</w:t>
      </w:r>
      <w:r w:rsidR="00610A3E">
        <w:rPr>
          <w:lang w:val="en-US"/>
        </w:rPr>
        <w:t>[0.8</w:t>
      </w:r>
      <w:r w:rsidR="00301360">
        <w:rPr>
          <w:lang w:val="en-US"/>
        </w:rPr>
        <w:t>80</w:t>
      </w:r>
      <w:r w:rsidR="00610A3E">
        <w:rPr>
          <w:lang w:val="en-US"/>
        </w:rPr>
        <w:t>, 0.95</w:t>
      </w:r>
      <w:r w:rsidR="00301360">
        <w:rPr>
          <w:lang w:val="en-US"/>
        </w:rPr>
        <w:t>3</w:t>
      </w:r>
      <w:r w:rsidR="00610A3E">
        <w:rPr>
          <w:lang w:val="en-US"/>
        </w:rPr>
        <w:t xml:space="preserve">] for the assistant </w:t>
      </w:r>
      <w:r w:rsidR="00610A3E">
        <w:rPr>
          <w:lang w:val="en-US"/>
        </w:rPr>
        <w:lastRenderedPageBreak/>
        <w:t xml:space="preserve">and author screeners, respectively. These averages were found to be statistically different with </w:t>
      </w:r>
      <w:r w:rsidR="00610A3E">
        <w:rPr>
          <w:i/>
          <w:lang w:val="en-US"/>
        </w:rPr>
        <w:t>F</w:t>
      </w:r>
      <w:r w:rsidR="00610A3E">
        <w:rPr>
          <w:lang w:val="en-US"/>
        </w:rPr>
        <w:t xml:space="preserve">(1, </w:t>
      </w:r>
      <w:r w:rsidR="00301360">
        <w:rPr>
          <w:lang w:val="en-US"/>
        </w:rPr>
        <w:t>11</w:t>
      </w:r>
      <w:r w:rsidR="00610A3E">
        <w:rPr>
          <w:lang w:val="en-US"/>
        </w:rPr>
        <w:t xml:space="preserve">) = </w:t>
      </w:r>
      <w:r w:rsidR="00301360">
        <w:rPr>
          <w:lang w:val="en-US"/>
        </w:rPr>
        <w:t>9.65</w:t>
      </w:r>
      <w:r w:rsidR="00610A3E">
        <w:rPr>
          <w:lang w:val="en-US"/>
        </w:rPr>
        <w:t xml:space="preserve">, </w:t>
      </w:r>
      <w:r w:rsidR="00610A3E">
        <w:rPr>
          <w:i/>
          <w:lang w:val="en-US"/>
        </w:rPr>
        <w:t>p</w:t>
      </w:r>
      <w:r w:rsidR="00610A3E">
        <w:rPr>
          <w:lang w:val="en-US"/>
        </w:rPr>
        <w:t xml:space="preserve"> = .0</w:t>
      </w:r>
      <w:r w:rsidR="00301360">
        <w:rPr>
          <w:lang w:val="en-US"/>
        </w:rPr>
        <w:t>1</w:t>
      </w:r>
      <w:r w:rsidR="00610A3E">
        <w:rPr>
          <w:lang w:val="en-US"/>
        </w:rPr>
        <w:t xml:space="preserve">. </w:t>
      </w:r>
    </w:p>
    <w:p w14:paraId="23A16B53" w14:textId="340CD07C" w:rsidR="009A0D77" w:rsidRDefault="00610A3E" w:rsidP="00610A3E">
      <w:pPr>
        <w:spacing w:after="0" w:line="360" w:lineRule="auto"/>
        <w:ind w:firstLine="1304"/>
        <w:jc w:val="both"/>
        <w:rPr>
          <w:lang w:val="en-US"/>
        </w:rPr>
      </w:pPr>
      <w:r>
        <w:rPr>
          <w:lang w:val="en-US"/>
        </w:rPr>
        <w:t xml:space="preserve">Based on these results it might look like that research screeners are substantially better at detecting relevant studies relative to assistant screeners. Yet this difference can </w:t>
      </w:r>
      <w:r w:rsidR="00C3763F">
        <w:rPr>
          <w:lang w:val="en-US"/>
        </w:rPr>
        <w:t xml:space="preserve">be </w:t>
      </w:r>
      <w:r>
        <w:rPr>
          <w:lang w:val="en-US"/>
        </w:rPr>
        <w:t xml:space="preserve">driven by other </w:t>
      </w:r>
      <w:r w:rsidR="00C3763F">
        <w:rPr>
          <w:lang w:val="en-US"/>
        </w:rPr>
        <w:t>factors</w:t>
      </w:r>
      <w:r>
        <w:rPr>
          <w:lang w:val="en-US"/>
        </w:rPr>
        <w:t xml:space="preserve"> than the actual screening performance of the assistants. Interestingly, when investigating the NIPH data, which was only based on</w:t>
      </w:r>
      <w:r w:rsidR="00C3763F">
        <w:rPr>
          <w:lang w:val="en-US"/>
        </w:rPr>
        <w:t xml:space="preserve"> independent</w:t>
      </w:r>
      <w:r>
        <w:rPr>
          <w:lang w:val="en-US"/>
        </w:rPr>
        <w:t xml:space="preserve"> researcher-researcher screening comparisons, we found performance patterns </w:t>
      </w:r>
      <w:r w:rsidR="00A7375D">
        <w:rPr>
          <w:lang w:val="en-US"/>
        </w:rPr>
        <w:t>closer</w:t>
      </w:r>
      <w:r>
        <w:rPr>
          <w:lang w:val="en-US"/>
        </w:rPr>
        <w:t xml:space="preserve"> to the performance of the assistant screeners in the included Campbell review. The overall recall rate in the NIPH data was 0.839, 95% </w:t>
      </w:r>
      <w:r>
        <w:rPr>
          <w:i/>
          <w:lang w:val="en-US"/>
        </w:rPr>
        <w:t>CI</w:t>
      </w:r>
      <w:r>
        <w:rPr>
          <w:lang w:val="en-US"/>
        </w:rPr>
        <w:t xml:space="preserve">[0.737, 0.920]. Again, we primarily found </w:t>
      </w:r>
      <w:r w:rsidR="009A42C4">
        <w:rPr>
          <w:lang w:val="en-US"/>
        </w:rPr>
        <w:t xml:space="preserve">minor </w:t>
      </w:r>
      <w:r>
        <w:rPr>
          <w:lang w:val="en-US"/>
        </w:rPr>
        <w:t xml:space="preserve">true </w:t>
      </w:r>
      <w:r w:rsidR="009A42C4">
        <w:rPr>
          <w:lang w:val="en-US"/>
        </w:rPr>
        <w:t>variation</w:t>
      </w:r>
      <w:r>
        <w:rPr>
          <w:lang w:val="en-US"/>
        </w:rPr>
        <w:t xml:space="preserve"> between the screener recall performances within studies with </w:t>
      </w:r>
      <m:oMath>
        <m:r>
          <w:rPr>
            <w:rFonts w:ascii="Cambria Math" w:hAnsi="Cambria Math"/>
            <w:lang w:val="en-US"/>
          </w:rPr>
          <m:t>ω</m:t>
        </m:r>
      </m:oMath>
      <w:r>
        <w:rPr>
          <w:rFonts w:eastAsiaTheme="minorEastAsia"/>
          <w:lang w:val="en-US"/>
        </w:rPr>
        <w:t xml:space="preserve"> = 0.</w:t>
      </w:r>
      <w:r w:rsidR="009A42C4">
        <w:rPr>
          <w:rFonts w:eastAsiaTheme="minorEastAsia"/>
          <w:lang w:val="en-US"/>
        </w:rPr>
        <w:t>029</w:t>
      </w:r>
      <w:r>
        <w:rPr>
          <w:rFonts w:eastAsiaTheme="minorEastAsia"/>
          <w:lang w:val="en-US"/>
        </w:rPr>
        <w:t xml:space="preserve"> and </w:t>
      </w:r>
      <m:oMath>
        <m:r>
          <w:rPr>
            <w:rFonts w:ascii="Cambria Math" w:eastAsiaTheme="minorEastAsia" w:hAnsi="Cambria Math"/>
            <w:lang w:val="en-US"/>
          </w:rPr>
          <m:t>τ</m:t>
        </m:r>
      </m:oMath>
      <w:r>
        <w:rPr>
          <w:rFonts w:eastAsiaTheme="minorEastAsia"/>
          <w:lang w:val="en-US"/>
        </w:rPr>
        <w:t xml:space="preserve"> = .0. The overall average specificity rate was 0.977, </w:t>
      </w:r>
      <w:r>
        <w:rPr>
          <w:lang w:val="en-US"/>
        </w:rPr>
        <w:t xml:space="preserve">95% </w:t>
      </w:r>
      <w:r>
        <w:rPr>
          <w:i/>
          <w:lang w:val="en-US"/>
        </w:rPr>
        <w:t>CI</w:t>
      </w:r>
      <w:r>
        <w:rPr>
          <w:lang w:val="en-US"/>
        </w:rPr>
        <w:t xml:space="preserve">[0.955, 0.992], with </w:t>
      </w:r>
      <w:r w:rsidR="009A42C4">
        <w:rPr>
          <w:lang w:val="en-US"/>
        </w:rPr>
        <w:t xml:space="preserve">almost no </w:t>
      </w:r>
      <w:r>
        <w:rPr>
          <w:lang w:val="en-US"/>
        </w:rPr>
        <w:t>true variability</w:t>
      </w:r>
      <w:r w:rsidR="009A42C4">
        <w:rPr>
          <w:lang w:val="en-US"/>
        </w:rPr>
        <w:t xml:space="preserve"> </w:t>
      </w:r>
      <w:r w:rsidR="00DF4566">
        <w:rPr>
          <w:lang w:val="en-US"/>
        </w:rPr>
        <w:t xml:space="preserve">either </w:t>
      </w:r>
      <w:r w:rsidR="009A42C4">
        <w:rPr>
          <w:lang w:val="en-US"/>
        </w:rPr>
        <w:t>at</w:t>
      </w:r>
      <w:r>
        <w:rPr>
          <w:lang w:val="en-US"/>
        </w:rPr>
        <w:t xml:space="preserve"> </w:t>
      </w:r>
      <w:r w:rsidR="009A42C4">
        <w:rPr>
          <w:lang w:val="en-US"/>
        </w:rPr>
        <w:t xml:space="preserve">the </w:t>
      </w:r>
      <w:r w:rsidR="00DF4566">
        <w:rPr>
          <w:lang w:val="en-US"/>
        </w:rPr>
        <w:t>levels of the performance measure or</w:t>
      </w:r>
      <w:r w:rsidR="009A42C4">
        <w:rPr>
          <w:lang w:val="en-US"/>
        </w:rPr>
        <w:t xml:space="preserve"> </w:t>
      </w:r>
      <w:r w:rsidR="00DF4566">
        <w:rPr>
          <w:lang w:val="en-US"/>
        </w:rPr>
        <w:t xml:space="preserve">the </w:t>
      </w:r>
      <w:r w:rsidR="009A42C4">
        <w:rPr>
          <w:lang w:val="en-US"/>
        </w:rPr>
        <w:t>study</w:t>
      </w:r>
      <w:r>
        <w:rPr>
          <w:lang w:val="en-US"/>
        </w:rPr>
        <w:t xml:space="preserve">. </w:t>
      </w:r>
      <w:r>
        <w:rPr>
          <w:rFonts w:eastAsiaTheme="minorEastAsia"/>
          <w:lang w:val="en-US"/>
        </w:rPr>
        <w:t>The overall average</w:t>
      </w:r>
      <w:r w:rsidR="009A0D77">
        <w:rPr>
          <w:lang w:val="en-US"/>
        </w:rPr>
        <w:t xml:space="preserve"> balanced accuracy and </w:t>
      </w:r>
      <w:r w:rsidR="00C3763F" w:rsidRPr="00C3763F">
        <w:rPr>
          <w:lang w:val="en-US"/>
        </w:rPr>
        <w:t>nMCC</w:t>
      </w:r>
      <w:r w:rsidR="00C3763F">
        <w:rPr>
          <w:lang w:val="en-US"/>
        </w:rPr>
        <w:t xml:space="preserve"> </w:t>
      </w:r>
      <w:r w:rsidR="009A0D77" w:rsidRPr="00C3763F">
        <w:rPr>
          <w:lang w:val="en-US"/>
        </w:rPr>
        <w:t>w</w:t>
      </w:r>
      <w:r w:rsidR="001D0746" w:rsidRPr="00C3763F">
        <w:rPr>
          <w:lang w:val="en-US"/>
        </w:rPr>
        <w:t>ere</w:t>
      </w:r>
      <w:r w:rsidR="009A0D77">
        <w:rPr>
          <w:lang w:val="en-US"/>
        </w:rPr>
        <w:t xml:space="preserve"> 0.905, 95% </w:t>
      </w:r>
      <w:r w:rsidR="009A0D77">
        <w:rPr>
          <w:i/>
          <w:lang w:val="en-US"/>
        </w:rPr>
        <w:t>CI</w:t>
      </w:r>
      <w:r w:rsidR="009A0D77">
        <w:rPr>
          <w:lang w:val="en-US"/>
        </w:rPr>
        <w:t xml:space="preserve">[0.859, 0.943] and </w:t>
      </w:r>
      <w:r w:rsidR="001D0746">
        <w:rPr>
          <w:lang w:val="en-US"/>
        </w:rPr>
        <w:t xml:space="preserve">0.879, 95% </w:t>
      </w:r>
      <w:r w:rsidR="001D0746">
        <w:rPr>
          <w:i/>
          <w:lang w:val="en-US"/>
        </w:rPr>
        <w:t>CI</w:t>
      </w:r>
      <w:r w:rsidR="001D0746">
        <w:rPr>
          <w:lang w:val="en-US"/>
        </w:rPr>
        <w:t>[0.720, 0.951]</w:t>
      </w:r>
      <w:r w:rsidR="009A0D77">
        <w:rPr>
          <w:lang w:val="en-US"/>
        </w:rPr>
        <w:t>, respectively</w:t>
      </w:r>
      <w:r w:rsidR="00C3763F">
        <w:rPr>
          <w:lang w:val="en-US"/>
        </w:rPr>
        <w:t>.</w:t>
      </w:r>
    </w:p>
    <w:p w14:paraId="63CF50FC" w14:textId="77777777" w:rsidR="005F6851" w:rsidRDefault="005F6851" w:rsidP="005A5616">
      <w:pPr>
        <w:spacing w:after="0" w:line="360" w:lineRule="auto"/>
        <w:jc w:val="both"/>
        <w:rPr>
          <w:b/>
          <w:lang w:val="en-US"/>
        </w:rPr>
      </w:pPr>
    </w:p>
    <w:p w14:paraId="1EC75C6E" w14:textId="77777777" w:rsidR="005F6851" w:rsidRDefault="005F6851" w:rsidP="005A5616">
      <w:pPr>
        <w:spacing w:after="0" w:line="360" w:lineRule="auto"/>
        <w:jc w:val="both"/>
        <w:rPr>
          <w:b/>
          <w:lang w:val="en-US"/>
        </w:rPr>
      </w:pPr>
    </w:p>
    <w:p w14:paraId="03338350" w14:textId="6A64ACD7"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22238325">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D296B95" w:rsidR="007B03A8" w:rsidRDefault="007B03A8">
                            <w:pPr>
                              <w:rPr>
                                <w:noProof/>
                                <w:lang w:val="en-US"/>
                              </w:rPr>
                            </w:pPr>
                          </w:p>
                          <w:p w14:paraId="51D821A5" w14:textId="77777777" w:rsidR="00487B81" w:rsidRDefault="007B03A8">
                            <w:pPr>
                              <w:rPr>
                                <w:noProof/>
                                <w:lang w:val="en-US"/>
                              </w:rPr>
                            </w:pPr>
                            <w:r>
                              <w:rPr>
                                <w:noProof/>
                                <w:lang w:val="en-US"/>
                              </w:rPr>
                              <w:t xml:space="preserve">FIGURE </w:t>
                            </w:r>
                            <w:r w:rsidR="004643D6">
                              <w:rPr>
                                <w:noProof/>
                                <w:lang w:val="en-US"/>
                              </w:rPr>
                              <w:t>2</w:t>
                            </w:r>
                            <w:r>
                              <w:rPr>
                                <w:noProof/>
                                <w:lang w:val="en-US"/>
                              </w:rPr>
                              <w:t>. Performance measures within Campbell Systematic Reviews across assistant vs. author</w:t>
                            </w:r>
                            <w:r w:rsidR="002E322D">
                              <w:rPr>
                                <w:noProof/>
                                <w:lang w:val="en-US"/>
                              </w:rPr>
                              <w:t xml:space="preserve"> screeners</w:t>
                            </w:r>
                            <w:r>
                              <w:rPr>
                                <w:noProof/>
                                <w:lang w:val="en-US"/>
                              </w:rPr>
                              <w:t>. Dashed line</w:t>
                            </w:r>
                            <w:r w:rsidR="002F549D">
                              <w:rPr>
                                <w:noProof/>
                                <w:lang w:val="en-US"/>
                              </w:rPr>
                              <w:t>s</w:t>
                            </w:r>
                            <w:r>
                              <w:rPr>
                                <w:noProof/>
                                <w:lang w:val="en-US"/>
                              </w:rPr>
                              <w:t xml:space="preserve"> indicate the average estimated via the SCE+ model.  </w:t>
                            </w:r>
                          </w:p>
                          <w:p w14:paraId="03DC38CC" w14:textId="45D436A3" w:rsidR="007B03A8" w:rsidRPr="0011702D" w:rsidRDefault="00B0200C">
                            <w:pPr>
                              <w:rPr>
                                <w:lang w:val="en-US"/>
                              </w:rPr>
                            </w:pPr>
                            <w:r>
                              <w:rPr>
                                <w:noProof/>
                                <w:lang w:val="en-US"/>
                              </w:rPr>
                              <w:drawing>
                                <wp:inline distT="0" distB="0" distL="0" distR="0" wp14:anchorId="7940EA72" wp14:editId="6D015779">
                                  <wp:extent cx="7742555" cy="4516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6">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35608F" w:rsidRPr="0035608F" w:rsidRDefault="0035608F" w:rsidP="0035608F">
                            <w:pPr>
                              <w:spacing w:after="0" w:line="360" w:lineRule="auto"/>
                              <w:rPr>
                                <w:sz w:val="20"/>
                                <w:lang w:val="en-US"/>
                              </w:rPr>
                            </w:pPr>
                            <w:r w:rsidRPr="0035608F">
                              <w:rPr>
                                <w:sz w:val="20"/>
                                <w:lang w:val="en-US"/>
                              </w:rPr>
                              <w:t xml:space="preserve">Note: </w:t>
                            </w:r>
                            <w:r w:rsidRPr="0035608F">
                              <w:rPr>
                                <w:noProof/>
                                <w:sz w:val="20"/>
                                <w:szCs w:val="24"/>
                                <w:lang w:val="en-US"/>
                              </w:rPr>
                              <w:t>Dashed lines indicate the average estimated via the CHE-RVE model</w:t>
                            </w:r>
                          </w:p>
                          <w:p w14:paraId="57A8D690" w14:textId="77777777" w:rsidR="0042469A" w:rsidRDefault="004246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0D296B95" w:rsidR="007B03A8" w:rsidRDefault="007B03A8">
                      <w:pPr>
                        <w:rPr>
                          <w:noProof/>
                          <w:lang w:val="en-US"/>
                        </w:rPr>
                      </w:pPr>
                    </w:p>
                    <w:p w14:paraId="51D821A5" w14:textId="77777777" w:rsidR="00487B81" w:rsidRDefault="007B03A8">
                      <w:pPr>
                        <w:rPr>
                          <w:noProof/>
                          <w:lang w:val="en-US"/>
                        </w:rPr>
                      </w:pPr>
                      <w:r>
                        <w:rPr>
                          <w:noProof/>
                          <w:lang w:val="en-US"/>
                        </w:rPr>
                        <w:t xml:space="preserve">FIGURE </w:t>
                      </w:r>
                      <w:r w:rsidR="004643D6">
                        <w:rPr>
                          <w:noProof/>
                          <w:lang w:val="en-US"/>
                        </w:rPr>
                        <w:t>2</w:t>
                      </w:r>
                      <w:r>
                        <w:rPr>
                          <w:noProof/>
                          <w:lang w:val="en-US"/>
                        </w:rPr>
                        <w:t>. Performance measures within Campbell Systematic Reviews across assistant vs. author</w:t>
                      </w:r>
                      <w:r w:rsidR="002E322D">
                        <w:rPr>
                          <w:noProof/>
                          <w:lang w:val="en-US"/>
                        </w:rPr>
                        <w:t xml:space="preserve"> screeners</w:t>
                      </w:r>
                      <w:r>
                        <w:rPr>
                          <w:noProof/>
                          <w:lang w:val="en-US"/>
                        </w:rPr>
                        <w:t>. Dashed line</w:t>
                      </w:r>
                      <w:r w:rsidR="002F549D">
                        <w:rPr>
                          <w:noProof/>
                          <w:lang w:val="en-US"/>
                        </w:rPr>
                        <w:t>s</w:t>
                      </w:r>
                      <w:r>
                        <w:rPr>
                          <w:noProof/>
                          <w:lang w:val="en-US"/>
                        </w:rPr>
                        <w:t xml:space="preserve"> indicate the average estimated via the SCE+ model.  </w:t>
                      </w:r>
                    </w:p>
                    <w:p w14:paraId="03DC38CC" w14:textId="45D436A3" w:rsidR="007B03A8" w:rsidRPr="0011702D" w:rsidRDefault="00B0200C">
                      <w:pPr>
                        <w:rPr>
                          <w:lang w:val="en-US"/>
                        </w:rPr>
                      </w:pPr>
                      <w:r>
                        <w:rPr>
                          <w:noProof/>
                          <w:lang w:val="en-US"/>
                        </w:rPr>
                        <w:drawing>
                          <wp:inline distT="0" distB="0" distL="0" distR="0" wp14:anchorId="7940EA72" wp14:editId="6D015779">
                            <wp:extent cx="7742555" cy="4516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6">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35608F" w:rsidRPr="0035608F" w:rsidRDefault="0035608F" w:rsidP="0035608F">
                      <w:pPr>
                        <w:spacing w:after="0" w:line="360" w:lineRule="auto"/>
                        <w:rPr>
                          <w:sz w:val="20"/>
                          <w:lang w:val="en-US"/>
                        </w:rPr>
                      </w:pPr>
                      <w:r w:rsidRPr="0035608F">
                        <w:rPr>
                          <w:sz w:val="20"/>
                          <w:lang w:val="en-US"/>
                        </w:rPr>
                        <w:t xml:space="preserve">Note: </w:t>
                      </w:r>
                      <w:r w:rsidRPr="0035608F">
                        <w:rPr>
                          <w:noProof/>
                          <w:sz w:val="20"/>
                          <w:szCs w:val="24"/>
                          <w:lang w:val="en-US"/>
                        </w:rPr>
                        <w:t>Dashed lines indicate the average estimated via the CHE-RVE model</w:t>
                      </w:r>
                    </w:p>
                    <w:p w14:paraId="57A8D690" w14:textId="77777777" w:rsidR="0042469A" w:rsidRDefault="0042469A"/>
                  </w:txbxContent>
                </v:textbox>
                <w10:wrap type="square"/>
              </v:shape>
            </w:pict>
          </mc:Fallback>
        </mc:AlternateContent>
      </w:r>
    </w:p>
    <w:p w14:paraId="6A413CBF" w14:textId="77777777" w:rsidR="00F8213A" w:rsidRDefault="00F8213A" w:rsidP="006F63D8">
      <w:pPr>
        <w:spacing w:after="0" w:line="360" w:lineRule="auto"/>
        <w:rPr>
          <w:lang w:val="en-US"/>
        </w:rPr>
      </w:pPr>
    </w:p>
    <w:p w14:paraId="3C85970E" w14:textId="60A21BAD" w:rsidR="00487B81" w:rsidRPr="00487B81" w:rsidRDefault="00487B81" w:rsidP="00557310">
      <w:pPr>
        <w:spacing w:after="0" w:line="360" w:lineRule="auto"/>
        <w:rPr>
          <w:szCs w:val="24"/>
          <w:lang w:val="en-US"/>
        </w:rPr>
      </w:pPr>
      <w:r w:rsidRPr="00487B81">
        <w:rPr>
          <w:noProof/>
          <w:szCs w:val="24"/>
          <w:lang w:val="en-US"/>
        </w:rPr>
        <w:lastRenderedPageBreak/>
        <w:t xml:space="preserve">FIGURE 3.  Researcher-researcher screening performance measures within NIPH Systematic Reviews. </w:t>
      </w:r>
    </w:p>
    <w:p w14:paraId="0465AA9A" w14:textId="470C437B" w:rsidR="002F549D" w:rsidRDefault="002F549D" w:rsidP="00557310">
      <w:pPr>
        <w:spacing w:after="0" w:line="360" w:lineRule="auto"/>
        <w:rPr>
          <w:noProof/>
          <w:lang w:val="en-US"/>
        </w:rPr>
      </w:pPr>
      <w:r>
        <w:rPr>
          <w:noProof/>
          <w:lang w:val="en-US"/>
        </w:rPr>
        <w:drawing>
          <wp:inline distT="0" distB="0" distL="0" distR="0" wp14:anchorId="23C47A44" wp14:editId="69F8C566">
            <wp:extent cx="6071913" cy="2759825"/>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9198" cy="2772227"/>
                    </a:xfrm>
                    <a:prstGeom prst="rect">
                      <a:avLst/>
                    </a:prstGeom>
                  </pic:spPr>
                </pic:pic>
              </a:graphicData>
            </a:graphic>
          </wp:inline>
        </w:drawing>
      </w:r>
      <w:r>
        <w:rPr>
          <w:lang w:val="en-US"/>
        </w:rPr>
        <w:t xml:space="preserve"> </w:t>
      </w:r>
    </w:p>
    <w:p w14:paraId="154F46C9" w14:textId="673BF7BC" w:rsidR="00557E46" w:rsidRPr="0035608F" w:rsidRDefault="0035608F" w:rsidP="00557310">
      <w:pPr>
        <w:spacing w:after="0" w:line="360" w:lineRule="auto"/>
        <w:rPr>
          <w:sz w:val="20"/>
          <w:lang w:val="en-US"/>
        </w:rPr>
      </w:pPr>
      <w:r w:rsidRPr="0035608F">
        <w:rPr>
          <w:sz w:val="20"/>
          <w:lang w:val="en-US"/>
        </w:rPr>
        <w:t xml:space="preserve">Note: </w:t>
      </w:r>
      <w:r w:rsidRPr="0035608F">
        <w:rPr>
          <w:noProof/>
          <w:sz w:val="20"/>
          <w:szCs w:val="24"/>
          <w:lang w:val="en-US"/>
        </w:rPr>
        <w:t>Dashed lines indicate the average estimated via the CHE-RVE model</w:t>
      </w:r>
    </w:p>
    <w:p w14:paraId="584DBA1B" w14:textId="77777777" w:rsidR="002F549D" w:rsidRPr="005A5616" w:rsidRDefault="002F549D" w:rsidP="002F549D">
      <w:pPr>
        <w:spacing w:after="0" w:line="360" w:lineRule="auto"/>
        <w:jc w:val="both"/>
        <w:rPr>
          <w:b/>
          <w:lang w:val="en-US"/>
        </w:rPr>
      </w:pPr>
      <w:r>
        <w:rPr>
          <w:b/>
          <w:lang w:val="en-US"/>
        </w:rPr>
        <w:t>3.2.4 Benchmark scheme</w:t>
      </w:r>
    </w:p>
    <w:p w14:paraId="43DEDFE5" w14:textId="77777777" w:rsidR="00C3763F" w:rsidRDefault="002F549D" w:rsidP="002F549D">
      <w:pPr>
        <w:spacing w:after="0" w:line="360" w:lineRule="auto"/>
        <w:jc w:val="both"/>
        <w:rPr>
          <w:lang w:val="en-US"/>
        </w:rPr>
      </w:pPr>
      <w:r>
        <w:rPr>
          <w:lang w:val="en-US"/>
        </w:rPr>
        <w:t>Bearing on the empirical results presented in the previous section, we developed the benchmark scheme presented in Table 3. On this basis, we suggest a course-grained rule of thumb saying that automated tools that can be shown to have recall</w:t>
      </w:r>
      <w:r w:rsidR="00C3763F">
        <w:rPr>
          <w:lang w:val="en-US"/>
        </w:rPr>
        <w:t xml:space="preserve"> equal to or above 80%</w:t>
      </w:r>
      <w:r>
        <w:rPr>
          <w:lang w:val="en-US"/>
        </w:rPr>
        <w:t xml:space="preserve"> </w:t>
      </w:r>
      <w:r w:rsidR="00326B48">
        <w:rPr>
          <w:lang w:val="en-US"/>
        </w:rPr>
        <w:t xml:space="preserve">and specificity </w:t>
      </w:r>
      <w:r>
        <w:rPr>
          <w:lang w:val="en-US"/>
        </w:rPr>
        <w:t xml:space="preserve">rates above </w:t>
      </w:r>
      <w:r w:rsidR="00C3763F">
        <w:rPr>
          <w:lang w:val="en-US"/>
        </w:rPr>
        <w:t>95</w:t>
      </w:r>
      <w:r>
        <w:rPr>
          <w:lang w:val="en-US"/>
        </w:rPr>
        <w:t xml:space="preserve">% </w:t>
      </w:r>
      <w:r w:rsidR="00C3763F">
        <w:rPr>
          <w:lang w:val="en-US"/>
        </w:rPr>
        <w:t>resemble</w:t>
      </w:r>
      <w:r>
        <w:rPr>
          <w:lang w:val="en-US"/>
        </w:rPr>
        <w:t xml:space="preserve"> common human screener</w:t>
      </w:r>
      <w:r w:rsidR="00C3763F">
        <w:rPr>
          <w:lang w:val="en-US"/>
        </w:rPr>
        <w:t xml:space="preserve"> performance</w:t>
      </w:r>
      <w:r>
        <w:rPr>
          <w:lang w:val="en-US"/>
        </w:rPr>
        <w:t xml:space="preserve">. There are of course nuances to this broad guideline since we believe that automated tools can also be useful under less restrictive conditions as well. </w:t>
      </w:r>
      <w:r w:rsidR="00DC3732">
        <w:rPr>
          <w:lang w:val="en-US"/>
        </w:rPr>
        <w:t>Hold against</w:t>
      </w:r>
      <w:r>
        <w:rPr>
          <w:lang w:val="en-US"/>
        </w:rPr>
        <w:t xml:space="preserve"> common human error rates, we consider a recall rate between 0.75 to 0.80  to be acceptable because it closely mirrors the common recall rate of assistant screeners. As a consequence, and in contrast with previous evaluations </w:t>
      </w:r>
      <w:r>
        <w:rPr>
          <w:lang w:val="en-US"/>
        </w:rP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Study","type":"article-journal","volume":"26"},"uris":["http://www.mendeley.com/documents/?uuid=8ab05d3a-d95f-45bc-b354-65f95582acdb"]}],"mendeley":{"formattedCitation":"(Guo et al., 2024)","plainTextFormattedCitation":"(Guo et al., 2024)","previouslyFormattedCitation":"(Guo et al., 2024)"},"properties":{"noteIndex":0},"schema":"https://github.com/citation-style-language/schema/raw/master/csl-citation.json"}</w:instrText>
      </w:r>
      <w:r>
        <w:rPr>
          <w:lang w:val="en-US"/>
        </w:rPr>
        <w:fldChar w:fldCharType="separate"/>
      </w:r>
      <w:r w:rsidRPr="00CF6621">
        <w:rPr>
          <w:noProof/>
          <w:lang w:val="en-US"/>
        </w:rPr>
        <w:t>(Guo et al., 2024)</w:t>
      </w:r>
      <w:r>
        <w:rPr>
          <w:lang w:val="en-US"/>
        </w:rPr>
        <w:fldChar w:fldCharType="end"/>
      </w:r>
      <w:r>
        <w:rPr>
          <w:lang w:val="en-US"/>
        </w:rPr>
        <w:t>, we would not necessarily interpret a recall rate of 0.76 to be so low that it excludes the GPT models to function as an independent second screener. Also, we believe that automated tools can still be viable even when they yield a recall rate</w:t>
      </w:r>
      <w:r w:rsidR="00326B48">
        <w:rPr>
          <w:lang w:val="en-US"/>
        </w:rPr>
        <w:t xml:space="preserve"> between 50-75%</w:t>
      </w:r>
      <w:r>
        <w:rPr>
          <w:lang w:val="en-US"/>
        </w:rPr>
        <w:t xml:space="preserve">. Under such conditions, the automated tool could function as an extra assurance, working as a third screener that forces the duplicate human screeners to double-check close-to-relevant study records. This would enhance the screening, ensuring that the human screeners have not overlooked any relevant records. </w:t>
      </w:r>
    </w:p>
    <w:p w14:paraId="34C0694C" w14:textId="1AA19507" w:rsidR="00C3763F" w:rsidRDefault="00C3763F" w:rsidP="00C3763F">
      <w:pPr>
        <w:spacing w:after="0" w:line="360" w:lineRule="auto"/>
        <w:ind w:firstLine="1304"/>
        <w:jc w:val="both"/>
        <w:rPr>
          <w:lang w:val="en-US"/>
        </w:rPr>
      </w:pPr>
      <w:r>
        <w:rPr>
          <w:lang w:val="en-US"/>
        </w:rPr>
        <w:t xml:space="preserve">As can be seen from the benchmark scheme, we do not necessarily conceive a specificity of 100% to be ideal, since we think it is more appropriate that the GPT API models are over-inclusive to force the reviewers to double-check close-to-relevant references so that we can be assured that we have not missed any relevant studies. Thus, we think that a specificity rate equal to or above </w:t>
      </w:r>
      <w:r>
        <w:rPr>
          <w:lang w:val="en-US"/>
        </w:rPr>
        <w:lastRenderedPageBreak/>
        <w:t xml:space="preserve">80% is acceptable as long as the recall rate is also equal to or above 80% (c.f. Figure 1). Consequently, we suggest that automated screening performances that reach recall and specificity rates above 80% should be accepted as independent screeners in high-standard systematic reviews. </w:t>
      </w:r>
    </w:p>
    <w:p w14:paraId="02EB66FB" w14:textId="26B47386" w:rsidR="007073A2" w:rsidRDefault="002F549D" w:rsidP="00C3763F">
      <w:pPr>
        <w:spacing w:after="0" w:line="360" w:lineRule="auto"/>
        <w:ind w:firstLine="1304"/>
        <w:jc w:val="both"/>
        <w:rPr>
          <w:lang w:val="en-US"/>
        </w:rPr>
      </w:pPr>
      <w:r>
        <w:rPr>
          <w:lang w:val="en-US"/>
        </w:rPr>
        <w:t xml:space="preserve">Finally, we think that automated tools that yield human-like recalls can be used to reduce the total amount of title and abstract records needed to be screened even if the specificity rate is </w:t>
      </w:r>
      <w:r w:rsidR="00C3763F">
        <w:rPr>
          <w:lang w:val="en-US"/>
        </w:rPr>
        <w:t>below 80%</w:t>
      </w:r>
      <w:r>
        <w:rPr>
          <w:lang w:val="en-US"/>
        </w:rPr>
        <w:t xml:space="preserve">. This would especially be relevant when working with very large amounts of title and abstract records </w:t>
      </w:r>
      <w:r>
        <w:rPr>
          <w:lang w:val="en-US"/>
        </w:rPr>
        <w:fldChar w:fldCharType="begin" w:fldLock="1"/>
      </w:r>
      <w:r w:rsidR="00514F04">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reviews","type":"article-journal","volume":"5"},"prefix":"see an example of this in","uris":["http://www.mendeley.com/documents/?uuid=b459f469-dbac-4b2a-af7a-6a2cd76d8efc"]}],"mendeley":{"formattedCitation":"(see an example of this in Shemilt et al., 2014)","plainTextFormattedCitation":"(see an example of this in Shemilt et al., 2014)","previouslyFormattedCitation":"(see an example of this in Shemilt et al., 2014)"},"properties":{"noteIndex":0},"schema":"https://github.com/citation-style-language/schema/raw/master/csl-citation.json"}</w:instrText>
      </w:r>
      <w:r>
        <w:rPr>
          <w:lang w:val="en-US"/>
        </w:rPr>
        <w:fldChar w:fldCharType="separate"/>
      </w:r>
      <w:r w:rsidRPr="009460CD">
        <w:rPr>
          <w:noProof/>
          <w:lang w:val="en-US"/>
        </w:rPr>
        <w:t>(see an example of this in Shemilt et al., 2014)</w:t>
      </w:r>
      <w:r>
        <w:rPr>
          <w:lang w:val="en-US"/>
        </w:rPr>
        <w:fldChar w:fldCharType="end"/>
      </w:r>
      <w:r>
        <w:rPr>
          <w:lang w:val="en-US"/>
        </w:rPr>
        <w:t xml:space="preserve">. </w:t>
      </w:r>
      <w:r w:rsidR="007073A2">
        <w:rPr>
          <w:lang w:val="en-US"/>
        </w:rPr>
        <w:t xml:space="preserve">As a </w:t>
      </w:r>
      <w:r w:rsidR="00326B48">
        <w:rPr>
          <w:lang w:val="en-US"/>
        </w:rPr>
        <w:t xml:space="preserve">course-grained </w:t>
      </w:r>
      <w:r w:rsidR="007073A2">
        <w:rPr>
          <w:lang w:val="en-US"/>
        </w:rPr>
        <w:t>guideline, w</w:t>
      </w:r>
      <w:r>
        <w:rPr>
          <w:lang w:val="en-US"/>
        </w:rPr>
        <w:t xml:space="preserve">e do not consider it viable to use automated tools when they yield performance measures below 0.5. </w:t>
      </w:r>
    </w:p>
    <w:p w14:paraId="2057CEA3" w14:textId="77777777" w:rsidR="007073A2" w:rsidRDefault="007073A2" w:rsidP="002F549D">
      <w:pPr>
        <w:spacing w:after="0" w:line="360" w:lineRule="auto"/>
        <w:jc w:val="both"/>
        <w:rPr>
          <w:lang w:val="en-US"/>
        </w:rPr>
      </w:pPr>
    </w:p>
    <w:p w14:paraId="41B674DB" w14:textId="2E76EF5E" w:rsidR="002F549D" w:rsidRPr="00065E3A" w:rsidRDefault="00065E3A" w:rsidP="002F549D">
      <w:pPr>
        <w:spacing w:after="0" w:line="360" w:lineRule="auto"/>
        <w:jc w:val="both"/>
        <w:rPr>
          <w:lang w:val="en-US"/>
        </w:rPr>
      </w:pPr>
      <w:r>
        <w:rPr>
          <w:lang w:val="en-US"/>
        </w:rPr>
        <w:t>TABLE 3</w:t>
      </w:r>
      <w:r w:rsidR="002F549D" w:rsidRPr="00065E3A">
        <w:rPr>
          <w:lang w:val="en-US"/>
        </w:rPr>
        <w:t>: Screening performance benchmarks</w:t>
      </w:r>
    </w:p>
    <w:tbl>
      <w:tblPr>
        <w:tblStyle w:val="TableGrid"/>
        <w:tblW w:w="0" w:type="auto"/>
        <w:tblLook w:val="04A0" w:firstRow="1" w:lastRow="0" w:firstColumn="1" w:lastColumn="0" w:noHBand="0" w:noVBand="1"/>
      </w:tblPr>
      <w:tblGrid>
        <w:gridCol w:w="1276"/>
        <w:gridCol w:w="1418"/>
        <w:gridCol w:w="1984"/>
        <w:gridCol w:w="1985"/>
        <w:gridCol w:w="1417"/>
        <w:gridCol w:w="1548"/>
      </w:tblGrid>
      <w:tr w:rsidR="002F549D" w14:paraId="04D462C9" w14:textId="77777777" w:rsidTr="00D61C8E">
        <w:tc>
          <w:tcPr>
            <w:tcW w:w="1276" w:type="dxa"/>
            <w:tcBorders>
              <w:left w:val="nil"/>
              <w:bottom w:val="nil"/>
              <w:right w:val="nil"/>
            </w:tcBorders>
          </w:tcPr>
          <w:p w14:paraId="0FADDF49" w14:textId="77777777" w:rsidR="002F549D" w:rsidRPr="00583E51" w:rsidRDefault="002F549D" w:rsidP="00DB1213">
            <w:pPr>
              <w:jc w:val="both"/>
              <w:rPr>
                <w:b/>
                <w:sz w:val="22"/>
                <w:lang w:val="en-US"/>
              </w:rPr>
            </w:pPr>
          </w:p>
        </w:tc>
        <w:tc>
          <w:tcPr>
            <w:tcW w:w="8352" w:type="dxa"/>
            <w:gridSpan w:val="5"/>
            <w:tcBorders>
              <w:left w:val="nil"/>
              <w:bottom w:val="single" w:sz="4" w:space="0" w:color="auto"/>
              <w:right w:val="nil"/>
            </w:tcBorders>
          </w:tcPr>
          <w:p w14:paraId="1C5BB250" w14:textId="77777777" w:rsidR="002F549D" w:rsidRPr="00583E51" w:rsidRDefault="002F549D" w:rsidP="00DB1213">
            <w:pPr>
              <w:jc w:val="center"/>
              <w:rPr>
                <w:b/>
                <w:sz w:val="22"/>
                <w:lang w:val="en-US"/>
              </w:rPr>
            </w:pPr>
            <w:r>
              <w:rPr>
                <w:b/>
                <w:sz w:val="22"/>
                <w:lang w:val="en-US"/>
              </w:rPr>
              <w:t>Values</w:t>
            </w:r>
          </w:p>
        </w:tc>
      </w:tr>
      <w:tr w:rsidR="002F549D" w14:paraId="67087E57" w14:textId="77777777" w:rsidTr="00D61C8E">
        <w:tc>
          <w:tcPr>
            <w:tcW w:w="1276" w:type="dxa"/>
            <w:tcBorders>
              <w:top w:val="nil"/>
              <w:left w:val="nil"/>
              <w:bottom w:val="single" w:sz="4" w:space="0" w:color="auto"/>
              <w:right w:val="nil"/>
            </w:tcBorders>
          </w:tcPr>
          <w:p w14:paraId="62DE6394" w14:textId="77777777" w:rsidR="002F549D" w:rsidRPr="00583E51" w:rsidRDefault="002F549D" w:rsidP="00DB1213">
            <w:pPr>
              <w:jc w:val="both"/>
              <w:rPr>
                <w:b/>
                <w:sz w:val="22"/>
                <w:lang w:val="en-US"/>
              </w:rPr>
            </w:pPr>
            <w:r w:rsidRPr="00583E51">
              <w:rPr>
                <w:b/>
                <w:sz w:val="22"/>
                <w:lang w:val="en-US"/>
              </w:rPr>
              <w:t>Metric</w:t>
            </w:r>
          </w:p>
        </w:tc>
        <w:tc>
          <w:tcPr>
            <w:tcW w:w="1418" w:type="dxa"/>
            <w:tcBorders>
              <w:left w:val="nil"/>
              <w:bottom w:val="single" w:sz="4" w:space="0" w:color="auto"/>
              <w:right w:val="nil"/>
            </w:tcBorders>
          </w:tcPr>
          <w:p w14:paraId="089F0534" w14:textId="77777777" w:rsidR="002F549D" w:rsidRPr="00583E51" w:rsidRDefault="002F549D" w:rsidP="00D61C8E">
            <w:pPr>
              <w:jc w:val="center"/>
              <w:rPr>
                <w:b/>
                <w:sz w:val="22"/>
                <w:lang w:val="en-US"/>
              </w:rPr>
            </w:pPr>
            <w:r w:rsidRPr="00583E51">
              <w:rPr>
                <w:b/>
                <w:sz w:val="22"/>
                <w:lang w:val="en-US"/>
              </w:rPr>
              <w:t>.0 &lt; 0.5</w:t>
            </w:r>
          </w:p>
        </w:tc>
        <w:tc>
          <w:tcPr>
            <w:tcW w:w="1984" w:type="dxa"/>
            <w:tcBorders>
              <w:left w:val="nil"/>
              <w:bottom w:val="single" w:sz="4" w:space="0" w:color="auto"/>
              <w:right w:val="nil"/>
            </w:tcBorders>
          </w:tcPr>
          <w:p w14:paraId="57974699" w14:textId="77777777" w:rsidR="002F549D" w:rsidRPr="00583E51" w:rsidRDefault="002F549D" w:rsidP="00DB1213">
            <w:pPr>
              <w:jc w:val="both"/>
              <w:rPr>
                <w:b/>
                <w:sz w:val="22"/>
                <w:lang w:val="en-US"/>
              </w:rPr>
            </w:pPr>
            <w:r w:rsidRPr="00583E51">
              <w:rPr>
                <w:b/>
                <w:sz w:val="22"/>
                <w:lang w:val="en-US"/>
              </w:rPr>
              <w:t>0.5 &lt; 0.75</w:t>
            </w:r>
          </w:p>
        </w:tc>
        <w:tc>
          <w:tcPr>
            <w:tcW w:w="1985" w:type="dxa"/>
            <w:tcBorders>
              <w:left w:val="nil"/>
              <w:bottom w:val="single" w:sz="4" w:space="0" w:color="auto"/>
              <w:right w:val="nil"/>
            </w:tcBorders>
          </w:tcPr>
          <w:p w14:paraId="617C49F3" w14:textId="77777777" w:rsidR="002F549D" w:rsidRPr="00583E51" w:rsidRDefault="002F549D" w:rsidP="00DB1213">
            <w:pPr>
              <w:jc w:val="both"/>
              <w:rPr>
                <w:b/>
                <w:sz w:val="22"/>
                <w:lang w:val="en-US"/>
              </w:rPr>
            </w:pPr>
            <w:r w:rsidRPr="00583E51">
              <w:rPr>
                <w:b/>
                <w:sz w:val="22"/>
                <w:lang w:val="en-US"/>
              </w:rPr>
              <w:t>0.75 &lt; 0.8</w:t>
            </w:r>
          </w:p>
        </w:tc>
        <w:tc>
          <w:tcPr>
            <w:tcW w:w="1417" w:type="dxa"/>
            <w:tcBorders>
              <w:left w:val="nil"/>
              <w:bottom w:val="single" w:sz="4" w:space="0" w:color="auto"/>
              <w:right w:val="nil"/>
            </w:tcBorders>
          </w:tcPr>
          <w:p w14:paraId="782DDE78" w14:textId="77777777" w:rsidR="002F549D" w:rsidRPr="00583E51" w:rsidRDefault="002F549D" w:rsidP="00DB1213">
            <w:pPr>
              <w:jc w:val="both"/>
              <w:rPr>
                <w:b/>
                <w:sz w:val="22"/>
                <w:lang w:val="en-US"/>
              </w:rPr>
            </w:pPr>
            <w:r w:rsidRPr="00583E51">
              <w:rPr>
                <w:b/>
                <w:sz w:val="22"/>
                <w:lang w:val="en-US"/>
              </w:rPr>
              <w:t>0.8 &lt; 0.95</w:t>
            </w:r>
          </w:p>
        </w:tc>
        <w:tc>
          <w:tcPr>
            <w:tcW w:w="1548" w:type="dxa"/>
            <w:tcBorders>
              <w:left w:val="nil"/>
              <w:right w:val="nil"/>
            </w:tcBorders>
          </w:tcPr>
          <w:p w14:paraId="12BC90B7" w14:textId="77777777" w:rsidR="002F549D" w:rsidRPr="00583E51" w:rsidRDefault="002F549D" w:rsidP="00DB1213">
            <w:pPr>
              <w:jc w:val="both"/>
              <w:rPr>
                <w:b/>
                <w:sz w:val="22"/>
                <w:lang w:val="en-US"/>
              </w:rPr>
            </w:pPr>
            <w:r w:rsidRPr="00583E51">
              <w:rPr>
                <w:b/>
                <w:sz w:val="22"/>
                <w:lang w:val="en-US"/>
              </w:rPr>
              <w:t>0.95 &lt;</w:t>
            </w:r>
          </w:p>
        </w:tc>
      </w:tr>
      <w:tr w:rsidR="002F549D" w:rsidRPr="00D64633" w14:paraId="35A93EB1" w14:textId="77777777" w:rsidTr="00D61C8E">
        <w:trPr>
          <w:trHeight w:val="1930"/>
        </w:trPr>
        <w:tc>
          <w:tcPr>
            <w:tcW w:w="1276" w:type="dxa"/>
            <w:tcBorders>
              <w:left w:val="nil"/>
              <w:bottom w:val="single" w:sz="4" w:space="0" w:color="auto"/>
              <w:right w:val="nil"/>
            </w:tcBorders>
          </w:tcPr>
          <w:p w14:paraId="4BE3C2D8" w14:textId="77777777" w:rsidR="002F549D" w:rsidRPr="00AD64B6" w:rsidRDefault="002F549D" w:rsidP="00DB1213">
            <w:pPr>
              <w:rPr>
                <w:sz w:val="22"/>
                <w:lang w:val="en-US"/>
              </w:rPr>
            </w:pPr>
            <w:r w:rsidRPr="00583E51">
              <w:rPr>
                <w:i/>
                <w:sz w:val="22"/>
                <w:lang w:val="en-US"/>
              </w:rPr>
              <w:t>Recall</w:t>
            </w:r>
          </w:p>
        </w:tc>
        <w:tc>
          <w:tcPr>
            <w:tcW w:w="1418" w:type="dxa"/>
            <w:tcBorders>
              <w:left w:val="nil"/>
              <w:bottom w:val="single" w:sz="4" w:space="0" w:color="auto"/>
              <w:right w:val="nil"/>
            </w:tcBorders>
            <w:shd w:val="clear" w:color="auto" w:fill="FF5050"/>
          </w:tcPr>
          <w:p w14:paraId="7BB6C03E" w14:textId="20DEAEDF" w:rsidR="002F549D" w:rsidRPr="004E7552" w:rsidRDefault="002F549D" w:rsidP="00D61C8E">
            <w:pPr>
              <w:rPr>
                <w:sz w:val="22"/>
                <w:lang w:val="en-US"/>
              </w:rPr>
            </w:pPr>
            <w:r w:rsidRPr="004E7552">
              <w:rPr>
                <w:sz w:val="22"/>
                <w:lang w:val="en-US"/>
              </w:rPr>
              <w:t>Ineligible</w:t>
            </w:r>
          </w:p>
          <w:p w14:paraId="2CF9FA51" w14:textId="77777777" w:rsidR="002F549D" w:rsidRPr="004E7552" w:rsidRDefault="002F549D" w:rsidP="00D61C8E">
            <w:pPr>
              <w:rPr>
                <w:sz w:val="22"/>
                <w:lang w:val="en-US"/>
              </w:rPr>
            </w:pPr>
            <w:r w:rsidRPr="004E7552">
              <w:rPr>
                <w:sz w:val="22"/>
                <w:lang w:val="en-US"/>
              </w:rPr>
              <w:t>performance</w:t>
            </w:r>
          </w:p>
        </w:tc>
        <w:tc>
          <w:tcPr>
            <w:tcW w:w="1984" w:type="dxa"/>
            <w:tcBorders>
              <w:left w:val="nil"/>
              <w:bottom w:val="single" w:sz="4" w:space="0" w:color="auto"/>
              <w:right w:val="nil"/>
            </w:tcBorders>
            <w:shd w:val="clear" w:color="auto" w:fill="D9D9D9" w:themeFill="background1" w:themeFillShade="D9"/>
          </w:tcPr>
          <w:p w14:paraId="0D04CF91" w14:textId="161E143E" w:rsidR="002F549D" w:rsidRPr="004E7552" w:rsidRDefault="00E765A2" w:rsidP="00DB1213">
            <w:pPr>
              <w:rPr>
                <w:sz w:val="22"/>
                <w:lang w:val="en-US"/>
              </w:rPr>
            </w:pPr>
            <w:r>
              <w:rPr>
                <w:sz w:val="22"/>
                <w:lang w:val="en-US"/>
              </w:rPr>
              <w:t xml:space="preserve">Not ideal </w:t>
            </w:r>
            <w:r w:rsidR="002F549D" w:rsidRPr="004E7552">
              <w:rPr>
                <w:sz w:val="22"/>
                <w:lang w:val="en-US"/>
              </w:rPr>
              <w:t>performance. Only use for extra security as a third screener</w:t>
            </w:r>
            <w:r w:rsidR="00927905">
              <w:rPr>
                <w:sz w:val="22"/>
                <w:lang w:val="en-US"/>
              </w:rPr>
              <w:t xml:space="preserve"> (Can be used as second screener if resources are scarce since the alternative is worse)</w:t>
            </w:r>
          </w:p>
        </w:tc>
        <w:tc>
          <w:tcPr>
            <w:tcW w:w="1985" w:type="dxa"/>
            <w:tcBorders>
              <w:left w:val="nil"/>
              <w:bottom w:val="single" w:sz="4" w:space="0" w:color="auto"/>
              <w:right w:val="nil"/>
            </w:tcBorders>
            <w:shd w:val="clear" w:color="auto" w:fill="E2EFD9" w:themeFill="accent6" w:themeFillTint="33"/>
          </w:tcPr>
          <w:p w14:paraId="0C9BB4DC" w14:textId="1D2D7B26" w:rsidR="002F549D" w:rsidRPr="004E7552" w:rsidRDefault="002F549D" w:rsidP="00DB1213">
            <w:pPr>
              <w:rPr>
                <w:sz w:val="22"/>
                <w:lang w:val="en-US"/>
              </w:rPr>
            </w:pPr>
            <w:r w:rsidRPr="004E7552">
              <w:rPr>
                <w:sz w:val="22"/>
                <w:lang w:val="en-US"/>
              </w:rPr>
              <w:t>On par with non-content expert screeners. Can be accepted</w:t>
            </w:r>
            <w:r w:rsidR="00DF7B84">
              <w:rPr>
                <w:sz w:val="22"/>
                <w:lang w:val="en-US"/>
              </w:rPr>
              <w:t>.</w:t>
            </w:r>
          </w:p>
        </w:tc>
        <w:tc>
          <w:tcPr>
            <w:tcW w:w="1417" w:type="dxa"/>
            <w:tcBorders>
              <w:left w:val="nil"/>
              <w:bottom w:val="single" w:sz="4" w:space="0" w:color="auto"/>
              <w:right w:val="nil"/>
            </w:tcBorders>
            <w:shd w:val="clear" w:color="auto" w:fill="A8D08D" w:themeFill="accent6" w:themeFillTint="99"/>
          </w:tcPr>
          <w:p w14:paraId="4C7624D4" w14:textId="77777777" w:rsidR="002F549D" w:rsidRPr="004E7552" w:rsidRDefault="002F549D" w:rsidP="00DB1213">
            <w:pPr>
              <w:rPr>
                <w:sz w:val="22"/>
                <w:lang w:val="en-US"/>
              </w:rPr>
            </w:pPr>
            <w:r w:rsidRPr="004E7552">
              <w:rPr>
                <w:sz w:val="22"/>
                <w:lang w:val="en-US"/>
              </w:rPr>
              <w:t xml:space="preserve">On par with common </w:t>
            </w:r>
            <w:r>
              <w:rPr>
                <w:sz w:val="22"/>
                <w:lang w:val="en-US"/>
              </w:rPr>
              <w:t>researcher</w:t>
            </w:r>
            <w:r w:rsidRPr="004E7552">
              <w:rPr>
                <w:sz w:val="22"/>
                <w:lang w:val="en-US"/>
              </w:rPr>
              <w:t xml:space="preserve"> screening performance</w:t>
            </w:r>
          </w:p>
        </w:tc>
        <w:tc>
          <w:tcPr>
            <w:tcW w:w="1548" w:type="dxa"/>
            <w:tcBorders>
              <w:left w:val="nil"/>
              <w:bottom w:val="single" w:sz="4" w:space="0" w:color="auto"/>
            </w:tcBorders>
            <w:shd w:val="clear" w:color="auto" w:fill="538135" w:themeFill="accent6" w:themeFillShade="BF"/>
          </w:tcPr>
          <w:p w14:paraId="6B6FA8BD" w14:textId="46143323" w:rsidR="002F549D" w:rsidRPr="004E7552" w:rsidRDefault="002F549D" w:rsidP="00DB1213">
            <w:pPr>
              <w:rPr>
                <w:sz w:val="22"/>
                <w:lang w:val="en-US"/>
              </w:rPr>
            </w:pPr>
            <w:r w:rsidRPr="004E7552">
              <w:rPr>
                <w:sz w:val="22"/>
                <w:lang w:val="en-US"/>
              </w:rPr>
              <w:t xml:space="preserve">Better than </w:t>
            </w:r>
            <w:r w:rsidR="00C84C97">
              <w:rPr>
                <w:sz w:val="22"/>
                <w:lang w:val="en-US"/>
              </w:rPr>
              <w:t xml:space="preserve">common </w:t>
            </w:r>
            <w:r w:rsidRPr="004E7552">
              <w:rPr>
                <w:sz w:val="22"/>
                <w:lang w:val="en-US"/>
              </w:rPr>
              <w:t>human</w:t>
            </w:r>
            <w:r w:rsidR="00C84C97">
              <w:rPr>
                <w:sz w:val="22"/>
                <w:lang w:val="en-US"/>
              </w:rPr>
              <w:t xml:space="preserve"> performance</w:t>
            </w:r>
            <w:r>
              <w:rPr>
                <w:sz w:val="22"/>
                <w:lang w:val="en-US"/>
              </w:rPr>
              <w:t xml:space="preserve"> and traditional machine learning tools</w:t>
            </w:r>
          </w:p>
        </w:tc>
      </w:tr>
      <w:tr w:rsidR="002F549D" w:rsidRPr="00D64633" w14:paraId="6EB04A17" w14:textId="77777777" w:rsidTr="00D61C8E">
        <w:trPr>
          <w:trHeight w:val="2190"/>
        </w:trPr>
        <w:tc>
          <w:tcPr>
            <w:tcW w:w="1276" w:type="dxa"/>
            <w:tcBorders>
              <w:top w:val="single" w:sz="4" w:space="0" w:color="auto"/>
              <w:left w:val="nil"/>
              <w:right w:val="nil"/>
            </w:tcBorders>
          </w:tcPr>
          <w:p w14:paraId="38D6D2A9" w14:textId="77777777" w:rsidR="002F549D" w:rsidRPr="00AD64B6" w:rsidRDefault="002F549D" w:rsidP="00DB1213">
            <w:pPr>
              <w:rPr>
                <w:sz w:val="22"/>
                <w:lang w:val="en-US"/>
              </w:rPr>
            </w:pPr>
            <w:r w:rsidRPr="00583E51">
              <w:rPr>
                <w:i/>
                <w:sz w:val="22"/>
                <w:lang w:val="en-US"/>
              </w:rPr>
              <w:t>Specificity</w:t>
            </w:r>
          </w:p>
        </w:tc>
        <w:tc>
          <w:tcPr>
            <w:tcW w:w="1418" w:type="dxa"/>
            <w:tcBorders>
              <w:top w:val="single" w:sz="4" w:space="0" w:color="auto"/>
              <w:left w:val="nil"/>
              <w:right w:val="nil"/>
            </w:tcBorders>
            <w:shd w:val="clear" w:color="auto" w:fill="FF5050"/>
          </w:tcPr>
          <w:p w14:paraId="245C6660" w14:textId="77777777" w:rsidR="002F549D" w:rsidRPr="004E7552" w:rsidRDefault="002F549D" w:rsidP="00DB1213">
            <w:pPr>
              <w:rPr>
                <w:sz w:val="22"/>
                <w:lang w:val="en-US"/>
              </w:rPr>
            </w:pPr>
            <w:r w:rsidRPr="004E7552">
              <w:rPr>
                <w:sz w:val="22"/>
                <w:lang w:val="en-US"/>
              </w:rPr>
              <w:t xml:space="preserve">Ineligible </w:t>
            </w:r>
          </w:p>
          <w:p w14:paraId="07D04792" w14:textId="77777777" w:rsidR="002F549D" w:rsidRPr="004E7552" w:rsidRDefault="002F549D" w:rsidP="00DB1213">
            <w:pPr>
              <w:rPr>
                <w:sz w:val="22"/>
                <w:lang w:val="en-US"/>
              </w:rPr>
            </w:pPr>
            <w:r w:rsidRPr="004E7552">
              <w:rPr>
                <w:sz w:val="22"/>
                <w:lang w:val="en-US"/>
              </w:rPr>
              <w:t>performance</w:t>
            </w:r>
          </w:p>
        </w:tc>
        <w:tc>
          <w:tcPr>
            <w:tcW w:w="1984" w:type="dxa"/>
            <w:tcBorders>
              <w:top w:val="single" w:sz="4" w:space="0" w:color="auto"/>
              <w:left w:val="nil"/>
              <w:right w:val="nil"/>
            </w:tcBorders>
            <w:shd w:val="clear" w:color="auto" w:fill="D9D9D9" w:themeFill="background1" w:themeFillShade="D9"/>
          </w:tcPr>
          <w:p w14:paraId="5C566595" w14:textId="3353B4DB" w:rsidR="002F549D" w:rsidRPr="004E7552" w:rsidRDefault="00E765A2" w:rsidP="00DB1213">
            <w:pPr>
              <w:rPr>
                <w:sz w:val="22"/>
                <w:lang w:val="en-US"/>
              </w:rPr>
            </w:pPr>
            <w:r>
              <w:rPr>
                <w:sz w:val="22"/>
                <w:lang w:val="en-US"/>
              </w:rPr>
              <w:t>Not ideal</w:t>
            </w:r>
            <w:r w:rsidR="002F549D" w:rsidRPr="004E7552">
              <w:rPr>
                <w:sz w:val="22"/>
                <w:lang w:val="en-US"/>
              </w:rPr>
              <w:t xml:space="preserve"> performance. Only use to reduce the total number of records if having a high recall. </w:t>
            </w:r>
          </w:p>
        </w:tc>
        <w:tc>
          <w:tcPr>
            <w:tcW w:w="1985" w:type="dxa"/>
            <w:tcBorders>
              <w:top w:val="single" w:sz="4" w:space="0" w:color="auto"/>
              <w:left w:val="nil"/>
              <w:right w:val="nil"/>
            </w:tcBorders>
            <w:shd w:val="clear" w:color="auto" w:fill="D9D9D9" w:themeFill="background1" w:themeFillShade="D9"/>
          </w:tcPr>
          <w:p w14:paraId="7983F225" w14:textId="108A334C" w:rsidR="002F549D" w:rsidRPr="004E7552" w:rsidRDefault="00D61C8E" w:rsidP="00DB1213">
            <w:pPr>
              <w:rPr>
                <w:sz w:val="22"/>
                <w:lang w:val="en-US"/>
              </w:rPr>
            </w:pPr>
            <w:r>
              <w:rPr>
                <w:sz w:val="22"/>
                <w:lang w:val="en-US"/>
              </w:rPr>
              <w:t xml:space="preserve">Low </w:t>
            </w:r>
            <w:r w:rsidR="002F549D" w:rsidRPr="004E7552">
              <w:rPr>
                <w:sz w:val="22"/>
                <w:lang w:val="en-US"/>
              </w:rPr>
              <w:t>performance. Only use to reduce the total number of records if having a high recall.</w:t>
            </w:r>
          </w:p>
        </w:tc>
        <w:tc>
          <w:tcPr>
            <w:tcW w:w="1417" w:type="dxa"/>
            <w:tcBorders>
              <w:top w:val="single" w:sz="4" w:space="0" w:color="auto"/>
              <w:left w:val="nil"/>
              <w:right w:val="nil"/>
            </w:tcBorders>
            <w:shd w:val="clear" w:color="auto" w:fill="E2EFD9" w:themeFill="accent6" w:themeFillTint="33"/>
          </w:tcPr>
          <w:p w14:paraId="55ED80A8" w14:textId="62CF9DA5" w:rsidR="002F549D" w:rsidRPr="004E7552" w:rsidRDefault="002F549D" w:rsidP="00DB1213">
            <w:pPr>
              <w:rPr>
                <w:sz w:val="22"/>
                <w:lang w:val="en-US"/>
              </w:rPr>
            </w:pPr>
            <w:r w:rsidRPr="004E7552">
              <w:rPr>
                <w:sz w:val="22"/>
                <w:lang w:val="en-US"/>
              </w:rPr>
              <w:t>Can be accepted if having a high recall</w:t>
            </w:r>
            <w:r w:rsidR="00697681">
              <w:rPr>
                <w:sz w:val="22"/>
                <w:lang w:val="en-US"/>
              </w:rPr>
              <w:t xml:space="preserve"> </w:t>
            </w:r>
            <w:r w:rsidR="009251F4">
              <w:rPr>
                <w:sz w:val="22"/>
                <w:lang w:val="en-US"/>
              </w:rPr>
              <w:t xml:space="preserve">rate </w:t>
            </w:r>
            <w:r w:rsidR="005437C8">
              <w:rPr>
                <w:sz w:val="22"/>
                <w:lang w:val="en-US"/>
              </w:rPr>
              <w:t>above 80%</w:t>
            </w:r>
            <w:r w:rsidRPr="004E7552">
              <w:rPr>
                <w:sz w:val="22"/>
                <w:lang w:val="en-US"/>
              </w:rPr>
              <w:t xml:space="preserve"> </w:t>
            </w:r>
          </w:p>
        </w:tc>
        <w:tc>
          <w:tcPr>
            <w:tcW w:w="1548" w:type="dxa"/>
            <w:tcBorders>
              <w:top w:val="single" w:sz="4" w:space="0" w:color="auto"/>
              <w:left w:val="nil"/>
            </w:tcBorders>
            <w:shd w:val="clear" w:color="auto" w:fill="A8D08D" w:themeFill="accent6" w:themeFillTint="99"/>
          </w:tcPr>
          <w:p w14:paraId="136D99C1" w14:textId="77777777" w:rsidR="002F549D" w:rsidRPr="004E7552" w:rsidRDefault="002F549D" w:rsidP="00DB1213">
            <w:pPr>
              <w:rPr>
                <w:sz w:val="22"/>
                <w:lang w:val="en-US"/>
              </w:rPr>
            </w:pPr>
            <w:r w:rsidRPr="004E7552">
              <w:rPr>
                <w:sz w:val="22"/>
                <w:lang w:val="en-US"/>
              </w:rPr>
              <w:t>On par with common human screening performance</w:t>
            </w:r>
          </w:p>
        </w:tc>
      </w:tr>
    </w:tbl>
    <w:p w14:paraId="7C175168" w14:textId="77777777" w:rsidR="002F549D" w:rsidRPr="00A7375D" w:rsidRDefault="002F549D" w:rsidP="002F549D">
      <w:pPr>
        <w:spacing w:after="0" w:line="360" w:lineRule="auto"/>
        <w:jc w:val="both"/>
        <w:rPr>
          <w:sz w:val="20"/>
          <w:lang w:val="en-US"/>
        </w:rPr>
      </w:pPr>
      <w:r w:rsidRPr="00A7375D">
        <w:rPr>
          <w:i/>
          <w:sz w:val="20"/>
          <w:lang w:val="en-US"/>
        </w:rPr>
        <w:t>Note</w:t>
      </w:r>
      <w:r w:rsidRPr="00A7375D">
        <w:rPr>
          <w:sz w:val="20"/>
          <w:lang w:val="en-US"/>
        </w:rPr>
        <w:t xml:space="preserve">: Red </w:t>
      </w:r>
      <w:r>
        <w:rPr>
          <w:sz w:val="20"/>
          <w:lang w:val="en-US"/>
        </w:rPr>
        <w:t xml:space="preserve">areas </w:t>
      </w:r>
      <w:r w:rsidRPr="00A7375D">
        <w:rPr>
          <w:sz w:val="20"/>
          <w:lang w:val="en-US"/>
        </w:rPr>
        <w:t xml:space="preserve">indicate conditions under which a TAB screening performance is unacceptability low. Gray </w:t>
      </w:r>
      <w:r>
        <w:rPr>
          <w:sz w:val="20"/>
          <w:lang w:val="en-US"/>
        </w:rPr>
        <w:t xml:space="preserve">areas </w:t>
      </w:r>
      <w:r w:rsidRPr="00A7375D">
        <w:rPr>
          <w:sz w:val="20"/>
          <w:lang w:val="en-US"/>
        </w:rPr>
        <w:t>represent insufficient performance conditions but some applications with these performance measures are still viable. Green shad</w:t>
      </w:r>
      <w:r>
        <w:rPr>
          <w:sz w:val="20"/>
          <w:lang w:val="en-US"/>
        </w:rPr>
        <w:t>ed areas</w:t>
      </w:r>
      <w:r w:rsidRPr="00A7375D">
        <w:rPr>
          <w:sz w:val="20"/>
          <w:lang w:val="en-US"/>
        </w:rPr>
        <w:t xml:space="preserve"> represent acceptable, on par with common screening performance, or better than human screening, respectively. </w:t>
      </w:r>
    </w:p>
    <w:p w14:paraId="05EC60E4" w14:textId="375D9953" w:rsidR="002F549D" w:rsidRDefault="002F549D" w:rsidP="00FF502E">
      <w:pPr>
        <w:spacing w:after="0" w:line="360" w:lineRule="auto"/>
        <w:jc w:val="both"/>
        <w:rPr>
          <w:b/>
          <w:lang w:val="en-US"/>
        </w:rPr>
      </w:pPr>
    </w:p>
    <w:p w14:paraId="4B080364" w14:textId="6082791F" w:rsidR="00E43081" w:rsidRDefault="00E43081" w:rsidP="00E43081">
      <w:pPr>
        <w:spacing w:after="0" w:line="360" w:lineRule="auto"/>
        <w:jc w:val="both"/>
        <w:rPr>
          <w:lang w:val="en-US"/>
        </w:rPr>
      </w:pPr>
      <w:r>
        <w:rPr>
          <w:lang w:val="en-US"/>
        </w:rPr>
        <w:t xml:space="preserve">With this benchmark scheme, we aim to make a more flexible tool partially for assessing the screening performance of automated tools and partially for assessing which screening tasks can be made under what performance conditions, avoiding the discussion ending up with a simple binary for and against automation argumentation. </w:t>
      </w:r>
      <w:r w:rsidR="00667CB7">
        <w:rPr>
          <w:lang w:val="en-US"/>
        </w:rPr>
        <w:t>Instead this scheme allows for case-specific discussions regarding the adequacy of using GPT API models for TAB screening tasks in systematic reviews</w:t>
      </w:r>
      <w:r w:rsidR="00762EAF">
        <w:rPr>
          <w:lang w:val="en-US"/>
        </w:rPr>
        <w:t xml:space="preserve">. </w:t>
      </w:r>
      <w:r>
        <w:rPr>
          <w:lang w:val="en-US"/>
        </w:rPr>
        <w:t xml:space="preserve">We will interpret </w:t>
      </w:r>
      <w:r>
        <w:rPr>
          <w:lang w:val="en-US"/>
        </w:rPr>
        <w:lastRenderedPageBreak/>
        <w:t>the finding of the classifier experiment presented in the next section in light of the benchmark scheme, as well.</w:t>
      </w:r>
    </w:p>
    <w:p w14:paraId="0CE24BCC" w14:textId="77777777" w:rsidR="00667CB7" w:rsidRDefault="00667CB7" w:rsidP="00E43081">
      <w:pPr>
        <w:spacing w:after="0" w:line="360" w:lineRule="auto"/>
        <w:jc w:val="both"/>
        <w:rPr>
          <w:lang w:val="en-US"/>
        </w:rPr>
      </w:pPr>
    </w:p>
    <w:p w14:paraId="0E6AD56E" w14:textId="096F6583" w:rsidR="00606EB4" w:rsidRDefault="00311FE2" w:rsidP="00FF502E">
      <w:pPr>
        <w:spacing w:after="0" w:line="360" w:lineRule="auto"/>
        <w:jc w:val="both"/>
        <w:rPr>
          <w:b/>
          <w:lang w:val="en-US"/>
        </w:rPr>
      </w:pPr>
      <w:r>
        <w:rPr>
          <w:b/>
          <w:lang w:val="en-US"/>
        </w:rPr>
        <w:t>4</w:t>
      </w:r>
      <w:r w:rsidR="00296111" w:rsidRPr="00296111">
        <w:rPr>
          <w:b/>
          <w:lang w:val="en-US"/>
        </w:rPr>
        <w:t xml:space="preserve"> </w:t>
      </w:r>
      <w:r w:rsidR="003259BC">
        <w:rPr>
          <w:b/>
          <w:lang w:val="en-US"/>
        </w:rPr>
        <w:t>CLASSIFIER EXPERIMENT</w:t>
      </w:r>
      <w:r w:rsidR="00911363">
        <w:rPr>
          <w:rStyle w:val="FootnoteReference"/>
          <w:b/>
          <w:lang w:val="en-US"/>
        </w:rPr>
        <w:footnoteReference w:id="8"/>
      </w:r>
    </w:p>
    <w:p w14:paraId="4D5AC5EF" w14:textId="0C5ADEAE" w:rsidR="00606EB4" w:rsidRDefault="00606EB4" w:rsidP="00D64633">
      <w:pPr>
        <w:spacing w:after="0" w:line="360" w:lineRule="auto"/>
        <w:jc w:val="both"/>
        <w:rPr>
          <w:lang w:val="en-US"/>
        </w:rPr>
      </w:pPr>
      <w:r>
        <w:rPr>
          <w:lang w:val="en-US"/>
        </w:rPr>
        <w:t>In the following section, we present the data and prompts used as well as the results for t</w:t>
      </w:r>
      <w:r w:rsidR="003D1167">
        <w:rPr>
          <w:lang w:val="en-US"/>
        </w:rPr>
        <w:t>hree</w:t>
      </w:r>
      <w:r>
        <w:rPr>
          <w:lang w:val="en-US"/>
        </w:rPr>
        <w:t xml:space="preserve"> large-scale classifier experiments. Differently</w:t>
      </w:r>
      <w:r w:rsidR="00CF7953">
        <w:rPr>
          <w:lang w:val="en-US"/>
        </w:rPr>
        <w:t>,</w:t>
      </w:r>
      <w:r>
        <w:rPr>
          <w:lang w:val="en-US"/>
        </w:rPr>
        <w:t xml:space="preserve"> from previous research, these classifier experiments aimed to test the performance of GPT API models</w:t>
      </w:r>
      <w:r w:rsidR="00BE5FCC">
        <w:rPr>
          <w:lang w:val="en-US"/>
        </w:rPr>
        <w:t xml:space="preserve"> </w:t>
      </w:r>
      <w:r w:rsidR="003D1167">
        <w:rPr>
          <w:lang w:val="en-US"/>
        </w:rPr>
        <w:t xml:space="preserve">1) </w:t>
      </w:r>
      <w:r>
        <w:rPr>
          <w:lang w:val="en-US"/>
        </w:rPr>
        <w:t>when applied in social science reviews</w:t>
      </w:r>
      <w:r w:rsidR="003D1167">
        <w:rPr>
          <w:lang w:val="en-US"/>
        </w:rPr>
        <w:t>, 2)</w:t>
      </w:r>
      <w:r>
        <w:rPr>
          <w:lang w:val="en-US"/>
        </w:rPr>
        <w:t xml:space="preserve"> when the request body includes the use of function calling, avoiding the need to describe response behavior in the screening prompt(s)</w:t>
      </w:r>
      <w:r w:rsidR="003D1167">
        <w:rPr>
          <w:lang w:val="en-US"/>
        </w:rPr>
        <w:t xml:space="preserve">, and 3) when using multi-prompt screening </w:t>
      </w:r>
      <w:r w:rsidR="00CF7953">
        <w:rPr>
          <w:lang w:val="en-US"/>
        </w:rPr>
        <w:t>in complex review settings</w:t>
      </w:r>
      <w:r>
        <w:rPr>
          <w:lang w:val="en-US"/>
        </w:rPr>
        <w:t xml:space="preserve">. </w:t>
      </w:r>
      <w:r w:rsidR="005767B6">
        <w:rPr>
          <w:lang w:val="en-US"/>
        </w:rPr>
        <w:t>A side-effect of conducting these experiments was further to quality assure the AIscreenR package and ensure that the software yields appropriate screening behavior. We considered this test to be all-important if our suggested screening approach sh</w:t>
      </w:r>
      <w:r w:rsidR="00BE5FCC">
        <w:rPr>
          <w:lang w:val="en-US"/>
        </w:rPr>
        <w:t>all</w:t>
      </w:r>
      <w:r w:rsidR="005767B6">
        <w:rPr>
          <w:lang w:val="en-US"/>
        </w:rPr>
        <w:t xml:space="preserve"> be scaled </w:t>
      </w:r>
      <w:r w:rsidR="00273FAD">
        <w:rPr>
          <w:lang w:val="en-US"/>
        </w:rPr>
        <w:t>up</w:t>
      </w:r>
      <w:r w:rsidR="005767B6">
        <w:rPr>
          <w:lang w:val="en-US"/>
        </w:rPr>
        <w:t>. We narrowed the investigation to</w:t>
      </w:r>
      <w:r w:rsidR="00273FAD">
        <w:rPr>
          <w:lang w:val="en-US"/>
        </w:rPr>
        <w:t xml:space="preserve"> only</w:t>
      </w:r>
      <w:r w:rsidR="005767B6">
        <w:rPr>
          <w:lang w:val="en-US"/>
        </w:rPr>
        <w:t xml:space="preserve"> </w:t>
      </w:r>
      <w:r w:rsidR="00CA3D5A">
        <w:rPr>
          <w:lang w:val="en-US"/>
        </w:rPr>
        <w:t xml:space="preserve">include </w:t>
      </w:r>
      <w:r w:rsidR="005767B6">
        <w:rPr>
          <w:lang w:val="en-US"/>
        </w:rPr>
        <w:t>t</w:t>
      </w:r>
      <w:r w:rsidR="00CA3D5A">
        <w:rPr>
          <w:lang w:val="en-US"/>
        </w:rPr>
        <w:t>hree</w:t>
      </w:r>
      <w:r w:rsidR="005767B6">
        <w:rPr>
          <w:lang w:val="en-US"/>
        </w:rPr>
        <w:t xml:space="preserve"> experiments since </w:t>
      </w:r>
      <w:r w:rsidR="00CA3D5A">
        <w:rPr>
          <w:lang w:val="en-US"/>
        </w:rPr>
        <w:t>the</w:t>
      </w:r>
      <w:r w:rsidR="005767B6">
        <w:rPr>
          <w:lang w:val="en-US"/>
        </w:rPr>
        <w:t xml:space="preserve"> purpose of this paper </w:t>
      </w:r>
      <w:r w:rsidR="00273FAD">
        <w:rPr>
          <w:lang w:val="en-US"/>
        </w:rPr>
        <w:t>is</w:t>
      </w:r>
      <w:r w:rsidR="005767B6">
        <w:rPr>
          <w:lang w:val="en-US"/>
        </w:rPr>
        <w:t xml:space="preserve"> not primarily to show that GPT API models work in all instances across all types of reviews</w:t>
      </w:r>
      <w:r w:rsidR="00273FAD">
        <w:rPr>
          <w:lang w:val="en-US"/>
        </w:rPr>
        <w:t>. I</w:t>
      </w:r>
      <w:r w:rsidR="005767B6">
        <w:rPr>
          <w:lang w:val="en-US"/>
        </w:rPr>
        <w:t>nstead</w:t>
      </w:r>
      <w:r w:rsidR="00273FAD">
        <w:rPr>
          <w:lang w:val="en-US"/>
        </w:rPr>
        <w:t>,</w:t>
      </w:r>
      <w:r w:rsidR="005767B6">
        <w:rPr>
          <w:lang w:val="en-US"/>
        </w:rPr>
        <w:t xml:space="preserve"> </w:t>
      </w:r>
      <w:r w:rsidR="00273FAD">
        <w:rPr>
          <w:lang w:val="en-US"/>
        </w:rPr>
        <w:t xml:space="preserve">we aim </w:t>
      </w:r>
      <w:r w:rsidR="005767B6">
        <w:rPr>
          <w:lang w:val="en-US"/>
        </w:rPr>
        <w:t xml:space="preserve">to show that if set up adequately these models can function as </w:t>
      </w:r>
      <w:r w:rsidR="005767B6" w:rsidRPr="00BE5FCC">
        <w:rPr>
          <w:i/>
          <w:lang w:val="en-US"/>
        </w:rPr>
        <w:t>highly</w:t>
      </w:r>
      <w:r w:rsidR="005767B6">
        <w:rPr>
          <w:lang w:val="en-US"/>
        </w:rPr>
        <w:t xml:space="preserve"> reliably independent second screeners. </w:t>
      </w:r>
      <w:r w:rsidR="00273FAD">
        <w:rPr>
          <w:lang w:val="en-US"/>
        </w:rPr>
        <w:t xml:space="preserve">This also means that using GPT API models as </w:t>
      </w:r>
      <w:r w:rsidR="00BE5FCC">
        <w:rPr>
          <w:lang w:val="en-US"/>
        </w:rPr>
        <w:t xml:space="preserve">a </w:t>
      </w:r>
      <w:r w:rsidR="00273FAD">
        <w:rPr>
          <w:lang w:val="en-US"/>
        </w:rPr>
        <w:t>second screener is not always ideal</w:t>
      </w:r>
      <w:r w:rsidR="00CA3D5A">
        <w:rPr>
          <w:lang w:val="en-US"/>
        </w:rPr>
        <w:t xml:space="preserve"> for various reasons</w:t>
      </w:r>
      <w:r w:rsidR="00273FAD">
        <w:rPr>
          <w:lang w:val="en-US"/>
        </w:rPr>
        <w:t xml:space="preserve">. We </w:t>
      </w:r>
      <w:r w:rsidR="00BE5FCC">
        <w:rPr>
          <w:lang w:val="en-US"/>
        </w:rPr>
        <w:t>return to</w:t>
      </w:r>
      <w:r w:rsidR="00273FAD">
        <w:rPr>
          <w:lang w:val="en-US"/>
        </w:rPr>
        <w:t xml:space="preserve"> this issue in Section 5.2.</w:t>
      </w:r>
      <w:r w:rsidR="00C93DE1">
        <w:rPr>
          <w:lang w:val="en-US"/>
        </w:rPr>
        <w:t xml:space="preserve"> </w:t>
      </w:r>
    </w:p>
    <w:p w14:paraId="377D8E5B" w14:textId="77777777" w:rsidR="00606EB4" w:rsidRDefault="00606EB4" w:rsidP="00D64633">
      <w:pPr>
        <w:spacing w:after="0" w:line="360" w:lineRule="auto"/>
        <w:jc w:val="both"/>
        <w:rPr>
          <w:lang w:val="en-US"/>
        </w:rPr>
      </w:pPr>
    </w:p>
    <w:p w14:paraId="4DA013BC" w14:textId="4CA5ED64" w:rsidR="00303077" w:rsidRPr="003259BC" w:rsidRDefault="00311FE2" w:rsidP="00D64633">
      <w:pPr>
        <w:spacing w:after="0" w:line="360" w:lineRule="auto"/>
        <w:jc w:val="both"/>
        <w:rPr>
          <w:b/>
          <w:i/>
          <w:lang w:val="en-US"/>
        </w:rPr>
      </w:pPr>
      <w:r>
        <w:rPr>
          <w:b/>
          <w:lang w:val="en-US"/>
        </w:rPr>
        <w:t>4</w:t>
      </w:r>
      <w:r w:rsidR="003259BC" w:rsidRPr="003259BC">
        <w:rPr>
          <w:b/>
          <w:lang w:val="en-US"/>
        </w:rPr>
        <w:t xml:space="preserve">.1 </w:t>
      </w:r>
      <w:r w:rsidR="006D3E6C">
        <w:rPr>
          <w:b/>
          <w:lang w:val="en-US"/>
        </w:rPr>
        <w:t>Data</w:t>
      </w:r>
    </w:p>
    <w:p w14:paraId="5BACFF61" w14:textId="6B807C39" w:rsidR="00D64633" w:rsidRDefault="00D64633" w:rsidP="00D64633">
      <w:pPr>
        <w:spacing w:line="360" w:lineRule="auto"/>
        <w:jc w:val="both"/>
        <w:rPr>
          <w:rFonts w:cs="Times New Roman"/>
          <w:lang w:val="en-US"/>
        </w:rPr>
      </w:pPr>
      <w:r w:rsidRPr="00597AE8">
        <w:rPr>
          <w:rFonts w:cs="Times New Roman"/>
          <w:lang w:val="en-US"/>
        </w:rPr>
        <w:t xml:space="preserve">In </w:t>
      </w:r>
      <w:r w:rsidR="00333AF9">
        <w:rPr>
          <w:rFonts w:cs="Times New Roman"/>
          <w:lang w:val="en-US"/>
        </w:rPr>
        <w:t>c</w:t>
      </w:r>
      <w:r w:rsidRPr="00597AE8">
        <w:rPr>
          <w:rFonts w:cs="Times New Roman"/>
          <w:lang w:val="en-US"/>
        </w:rPr>
        <w:t xml:space="preserve">lassification </w:t>
      </w:r>
      <w:r w:rsidR="00333AF9">
        <w:rPr>
          <w:rFonts w:cs="Times New Roman"/>
          <w:lang w:val="en-US"/>
        </w:rPr>
        <w:t>e</w:t>
      </w:r>
      <w:r w:rsidRPr="00597AE8">
        <w:rPr>
          <w:rFonts w:cs="Times New Roman"/>
          <w:lang w:val="en-US"/>
        </w:rPr>
        <w:t>xperiment 1, we test</w:t>
      </w:r>
      <w:r w:rsidR="00FE4EA1">
        <w:rPr>
          <w:rFonts w:cs="Times New Roman"/>
          <w:lang w:val="en-US"/>
        </w:rPr>
        <w:t>ed</w:t>
      </w:r>
      <w:r w:rsidRPr="00597AE8">
        <w:rPr>
          <w:rFonts w:cs="Times New Roman"/>
          <w:lang w:val="en-US"/>
        </w:rPr>
        <w:t xml:space="preserve"> the performance of AIscreenR in the context of a </w:t>
      </w:r>
      <w:r w:rsidR="000E2DE6">
        <w:rPr>
          <w:rFonts w:cs="Times New Roman"/>
          <w:lang w:val="en-US"/>
        </w:rPr>
        <w:t>Campbell s</w:t>
      </w:r>
      <w:r w:rsidRPr="00597AE8">
        <w:rPr>
          <w:rFonts w:cs="Times New Roman"/>
          <w:lang w:val="en-US"/>
        </w:rPr>
        <w:t xml:space="preserve">ystematic review </w:t>
      </w:r>
      <w:r w:rsidR="000E2DE6">
        <w:rPr>
          <w:rFonts w:cs="Times New Roman"/>
          <w:lang w:val="en-US"/>
        </w:rPr>
        <w:t>concerning</w:t>
      </w:r>
      <w:r w:rsidRPr="00597AE8">
        <w:rPr>
          <w:rFonts w:cs="Times New Roman"/>
          <w:lang w:val="en-US"/>
        </w:rPr>
        <w:t xml:space="preserve"> the effects of functional family therapy (FFT) on drug abuse reduction for young people in treatment for nonopioid drug</w:t>
      </w:r>
      <w:r w:rsidR="00FE4EA1">
        <w:rPr>
          <w:rFonts w:cs="Times New Roman"/>
          <w:lang w:val="en-US"/>
        </w:rPr>
        <w:t>s</w:t>
      </w:r>
      <w:r w:rsidRPr="00597AE8">
        <w:rPr>
          <w:rFonts w:cs="Times New Roman"/>
          <w:lang w:val="en-US"/>
        </w:rPr>
        <w:t xml:space="preserve"> </w:t>
      </w:r>
      <w:r w:rsidR="00FE4EA1">
        <w:rPr>
          <w:rFonts w:cs="Times New Roman"/>
          <w:lang w:val="en-US"/>
        </w:rPr>
        <w:t xml:space="preserve">conducted by </w:t>
      </w:r>
      <w:r w:rsidR="00C247F3">
        <w:rPr>
          <w:lang w:val="en-US"/>
        </w:rPr>
        <w:t xml:space="preserve">Filges et al. </w:t>
      </w:r>
      <w:r w:rsidR="00C247F3">
        <w:rPr>
          <w:lang w:val="en-US"/>
        </w:rPr>
        <w:fldChar w:fldCharType="begin" w:fldLock="1"/>
      </w:r>
      <w:r w:rsidR="00C247F3">
        <w:rPr>
          <w:lang w:val="en-US"/>
        </w:rPr>
        <w:instrText>ADDIN CSL_CITATION {"citationItems":[{"id":"ITEM-1","itemData":{"DOI":"https://doi.org/10.4073/csr.2015.14","abstract":"This Campbell systematic review assesses the effectiveness of FFT to reduce drug abuse (cannabis, amphetamines, ecstasy, or cocaine) among young people aged 11 to 21 years. The review includes two randomised controlled trials, but summarises findings from only one study reporting on the outcome of drug use. Two studies, reported in three papers, are included. Both were conducted in the USA. Only one provides outcomes related to youth drug use. It compares the effectiveness of FFT with that of alternative treatments. The results from the one study reporting on the effect of FFT on youth drug use shows a short-term (four month) reduction in the use of cannabis, an effect that disappears in the longer term. There is a dearth of evidence on the effectiveness of FFT for the treatment of non-opioid drug use in young people. Executive Summary/Abstract BACKGROUND Youth drug use is a severe problem worldwide. Usage of cannabis, amphetamine ecstasy and cocaine, referred to here as non-opioid drugs, are strongly associated with a range of health and social problems. Functional Family Therapy (FFT) is a short-term, manual-based, behaviorally oriented family therapy program for young people with behavior problems such as drug abuse, juvenile delinquency and violence. Delivered in an outpatient setting, it aims to help young people and their families by improving family interactions and relationship functioning by addressing dysfunctional individual behavior. As with many other forms of family therapy, FFT targets young people and their families as a system. As such, it recognizes the important role of the family system in the development and treatment of young people's drug abuse problems. OBJECTIVES The main aim of this review is to evaluate the current evidence on the effects of FFT on drug abuse reduction for young people in treatment for non-opioid drug use. SEARCH METHODS A wide range of electronic bibliographic databases were searched using a relatively narrow search strategy, in July 2013. We performed extensive searches in a broad selection of government and policy databanks, grey literature databases, citations in other reviews and included primary studies, and by hand searches of relevant journals and internet searches using Google. We also corresponded with researchers in the field of FFT. No language or date restrictions were applied to the searches. SELECTION CRITERIA To be eligible for inclusion, studies must have: involved a manual-based outpatient FF…","author":[{"dropping-particle":"","family":"Filges","given":"Trine","non-dropping-particle":"","parse-names":false,"suffix":""},{"dropping-particle":"","family":"Andersen","given":"Ditte","non-dropping-particle":"","parse-names":false,"suffix":""},{"dropping-particle":"","family":"Jørgensen","given":"Anne-Marie Klint","non-dropping-particle":"","parse-names":false,"suffix":""}],"container-title":"Campbell Systematic Reviews","id":"ITEM-1","issue":"1","issued":{"date-parts":[["2015","1","1"]]},"page":"1-77","publisher":"John Wiley &amp; Sons, Ltd","title":"Functional Family Therapy (FFT) for Young People in Treatment for Non-opioid Drug Use: A Systematic Review","type":"article-journal","volume":"11"},"suppress-author":1,"uris":["http://www.mendeley.com/documents/?uuid=366f71ae-3247-4e2a-bb45-98712f9aa85b"]}],"mendeley":{"formattedCitation":"(2015)","plainTextFormattedCitation":"(2015)","previouslyFormattedCitation":"(2015)"},"properties":{"noteIndex":0},"schema":"https://github.com/citation-style-language/schema/raw/master/csl-citation.json"}</w:instrText>
      </w:r>
      <w:r w:rsidR="00C247F3">
        <w:rPr>
          <w:lang w:val="en-US"/>
        </w:rPr>
        <w:fldChar w:fldCharType="separate"/>
      </w:r>
      <w:r w:rsidR="00C247F3" w:rsidRPr="00514F04">
        <w:rPr>
          <w:noProof/>
          <w:lang w:val="en-US"/>
        </w:rPr>
        <w:t>(2015)</w:t>
      </w:r>
      <w:r w:rsidR="00C247F3">
        <w:rPr>
          <w:lang w:val="en-US"/>
        </w:rPr>
        <w:fldChar w:fldCharType="end"/>
      </w:r>
      <w:r w:rsidR="00C247F3">
        <w:rPr>
          <w:lang w:val="en-US"/>
        </w:rPr>
        <w:t>.</w:t>
      </w:r>
      <w:r w:rsidRPr="00597AE8">
        <w:rPr>
          <w:rFonts w:cs="Times New Roman"/>
          <w:lang w:val="en-US"/>
        </w:rPr>
        <w:t xml:space="preserve"> By leveraging a previously published review, we were able to immediately evaluate AIscreenR’s performance against the inclusion and exclusion decisions made by two human screeners during the original review. Moreover, the inclusion criteria of the review were rather simple</w:t>
      </w:r>
      <w:r w:rsidR="00C247F3">
        <w:rPr>
          <w:rFonts w:cs="Times New Roman"/>
          <w:lang w:val="en-US"/>
        </w:rPr>
        <w:t xml:space="preserve"> and the intervention represented a well-defined intervention. This made </w:t>
      </w:r>
      <w:r w:rsidRPr="00597AE8">
        <w:rPr>
          <w:rFonts w:cs="Times New Roman"/>
          <w:lang w:val="en-US"/>
        </w:rPr>
        <w:t>it an ideal initial test case for our proof of concept purposes. Thus, if AIscreenR could not achieve satisfactory performance in this context, it would unlikely be able to do so in the context of more complex reviews.</w:t>
      </w:r>
      <w:r w:rsidR="00C247F3">
        <w:rPr>
          <w:rFonts w:cs="Times New Roman"/>
          <w:lang w:val="en-US"/>
        </w:rPr>
        <w:t xml:space="preserve"> Another interesting feature </w:t>
      </w:r>
      <w:r w:rsidR="00C37B87">
        <w:rPr>
          <w:rFonts w:cs="Times New Roman"/>
          <w:lang w:val="en-US"/>
        </w:rPr>
        <w:t>experiment is</w:t>
      </w:r>
      <w:r w:rsidR="00C247F3">
        <w:rPr>
          <w:rFonts w:cs="Times New Roman"/>
          <w:lang w:val="en-US"/>
        </w:rPr>
        <w:t xml:space="preserve"> that</w:t>
      </w:r>
      <w:r w:rsidR="00C37B87">
        <w:rPr>
          <w:rFonts w:cs="Times New Roman"/>
          <w:lang w:val="en-US"/>
        </w:rPr>
        <w:t xml:space="preserve"> it was based on a </w:t>
      </w:r>
      <w:r w:rsidR="00C247F3">
        <w:rPr>
          <w:rFonts w:cs="Times New Roman"/>
          <w:lang w:val="en-US"/>
        </w:rPr>
        <w:t xml:space="preserve">highly imbalanced </w:t>
      </w:r>
      <w:r w:rsidR="00C37B87">
        <w:rPr>
          <w:rFonts w:cs="Times New Roman"/>
          <w:lang w:val="en-US"/>
        </w:rPr>
        <w:t xml:space="preserve">dataset </w:t>
      </w:r>
      <w:r w:rsidR="00C247F3">
        <w:rPr>
          <w:rFonts w:cs="Times New Roman"/>
          <w:lang w:val="en-US"/>
        </w:rPr>
        <w:t>with only 69 relevant records out of 4135 records.</w:t>
      </w:r>
      <w:r w:rsidR="00333AF9">
        <w:rPr>
          <w:rFonts w:cs="Times New Roman"/>
          <w:lang w:val="en-US"/>
        </w:rPr>
        <w:t xml:space="preserve"> That amounts to an approximate inclusion ratio of 17 relevant in 1000 records.</w:t>
      </w:r>
      <w:r w:rsidR="00C247F3">
        <w:rPr>
          <w:rFonts w:cs="Times New Roman"/>
          <w:lang w:val="en-US"/>
        </w:rPr>
        <w:t xml:space="preserve"> This made it an ideal case to test if </w:t>
      </w:r>
      <w:r w:rsidR="00C37B87">
        <w:rPr>
          <w:rFonts w:cs="Times New Roman"/>
          <w:lang w:val="en-US"/>
        </w:rPr>
        <w:t xml:space="preserve">and </w:t>
      </w:r>
      <w:r w:rsidR="00C37B87">
        <w:rPr>
          <w:rFonts w:cs="Times New Roman"/>
          <w:lang w:val="en-US"/>
        </w:rPr>
        <w:lastRenderedPageBreak/>
        <w:t xml:space="preserve">to what extent screening with </w:t>
      </w:r>
      <w:r w:rsidR="00C247F3">
        <w:rPr>
          <w:rFonts w:cs="Times New Roman"/>
          <w:lang w:val="en-US"/>
        </w:rPr>
        <w:t>GPT API model</w:t>
      </w:r>
      <w:r w:rsidR="00C37B87">
        <w:rPr>
          <w:rFonts w:cs="Times New Roman"/>
          <w:lang w:val="en-US"/>
        </w:rPr>
        <w:t>s</w:t>
      </w:r>
      <w:r w:rsidR="00C247F3">
        <w:rPr>
          <w:rFonts w:cs="Times New Roman"/>
          <w:lang w:val="en-US"/>
        </w:rPr>
        <w:t xml:space="preserve"> w</w:t>
      </w:r>
      <w:r w:rsidR="00C37B87">
        <w:rPr>
          <w:rFonts w:cs="Times New Roman"/>
          <w:lang w:val="en-US"/>
        </w:rPr>
        <w:t>as</w:t>
      </w:r>
      <w:r w:rsidR="00C247F3">
        <w:rPr>
          <w:rFonts w:cs="Times New Roman"/>
          <w:lang w:val="en-US"/>
        </w:rPr>
        <w:t xml:space="preserve"> sensitive to data imbalances as is the case with all traditional semi-automated tools </w:t>
      </w:r>
      <w:r w:rsidR="00C247F3">
        <w:rPr>
          <w:rFonts w:cs="Times New Roman"/>
          <w:lang w:val="en-US"/>
        </w:rPr>
        <w:fldChar w:fldCharType="begin" w:fldLock="1"/>
      </w:r>
      <w:r w:rsidR="00333AF9">
        <w:rPr>
          <w:rFonts w:cs="Times New Roman"/>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sidR="00C247F3">
        <w:rPr>
          <w:rFonts w:cs="Times New Roman"/>
          <w:lang w:val="en-US"/>
        </w:rPr>
        <w:fldChar w:fldCharType="separate"/>
      </w:r>
      <w:r w:rsidR="00C247F3" w:rsidRPr="00C247F3">
        <w:rPr>
          <w:rFonts w:cs="Times New Roman"/>
          <w:noProof/>
          <w:lang w:val="en-US"/>
        </w:rPr>
        <w:t>(König et al., 2023)</w:t>
      </w:r>
      <w:r w:rsidR="00C247F3">
        <w:rPr>
          <w:rFonts w:cs="Times New Roman"/>
          <w:lang w:val="en-US"/>
        </w:rPr>
        <w:fldChar w:fldCharType="end"/>
      </w:r>
      <w:r w:rsidR="00C247F3">
        <w:rPr>
          <w:rFonts w:cs="Times New Roman"/>
          <w:lang w:val="en-US"/>
        </w:rPr>
        <w:t>.</w:t>
      </w:r>
    </w:p>
    <w:p w14:paraId="03808581" w14:textId="640CB6B4" w:rsidR="000E2DE6" w:rsidRDefault="00FE4EA1" w:rsidP="00D64633">
      <w:pPr>
        <w:spacing w:line="360" w:lineRule="auto"/>
        <w:jc w:val="both"/>
        <w:rPr>
          <w:rFonts w:cs="Times New Roman"/>
          <w:lang w:val="en-US"/>
        </w:rPr>
      </w:pPr>
      <w:r>
        <w:rPr>
          <w:rFonts w:cs="Times New Roman"/>
          <w:lang w:val="en-US"/>
        </w:rPr>
        <w:tab/>
        <w:t>A critique against classification Experiment 1</w:t>
      </w:r>
      <w:r w:rsidR="00333AF9">
        <w:rPr>
          <w:rFonts w:cs="Times New Roman"/>
          <w:lang w:val="en-US"/>
        </w:rPr>
        <w:t xml:space="preserve"> is it </w:t>
      </w:r>
      <w:r w:rsidR="000E2DE6">
        <w:rPr>
          <w:rFonts w:cs="Times New Roman"/>
          <w:lang w:val="en-US"/>
        </w:rPr>
        <w:t xml:space="preserve">draws on a published open-access review, meaning </w:t>
      </w:r>
      <w:r w:rsidR="00413D40">
        <w:rPr>
          <w:rFonts w:cs="Times New Roman"/>
          <w:lang w:val="en-US"/>
        </w:rPr>
        <w:t xml:space="preserve">OpenAI’s </w:t>
      </w:r>
      <w:r w:rsidR="000E2DE6">
        <w:rPr>
          <w:rFonts w:cs="Times New Roman"/>
          <w:lang w:val="en-US"/>
        </w:rPr>
        <w:t xml:space="preserve">GPT models can potentially have been trained on this review. If this is the case, this possibly excludes the opportunity to generalize the results of this experiment to applications where GPT API models are used to conduct screenings on prospective reviews where no previous information has been fed to OpenAI’s GPT models. </w:t>
      </w:r>
      <w:r w:rsidR="00333AF9">
        <w:rPr>
          <w:rFonts w:cs="Times New Roman"/>
          <w:lang w:val="en-US"/>
        </w:rPr>
        <w:t>To test and potentially overcome this issue, we conducted a second classification experiment drawing on data from an unpublished/ongoing systematic review. In classification experiment 2</w:t>
      </w:r>
      <w:r w:rsidR="000E2DE6">
        <w:rPr>
          <w:rFonts w:cs="Times New Roman"/>
          <w:lang w:val="en-US"/>
        </w:rPr>
        <w:t>,</w:t>
      </w:r>
      <w:r w:rsidR="00333AF9">
        <w:rPr>
          <w:rFonts w:cs="Times New Roman"/>
          <w:lang w:val="en-US"/>
        </w:rPr>
        <w:t xml:space="preserve"> we used screening data from a </w:t>
      </w:r>
      <w:r w:rsidR="00413D40">
        <w:rPr>
          <w:rFonts w:cs="Times New Roman"/>
          <w:lang w:val="en-US"/>
        </w:rPr>
        <w:t xml:space="preserve">Campbell systematic </w:t>
      </w:r>
      <w:r w:rsidR="00333AF9">
        <w:rPr>
          <w:rFonts w:cs="Times New Roman"/>
          <w:lang w:val="en-US"/>
        </w:rPr>
        <w:t>review regarding the effects of the FRIENDS preventive</w:t>
      </w:r>
      <w:r w:rsidR="000E2DE6">
        <w:rPr>
          <w:rFonts w:cs="Times New Roman"/>
          <w:lang w:val="en-US"/>
        </w:rPr>
        <w:t xml:space="preserve"> programme on anxiety symptoms in children and adolescents</w:t>
      </w:r>
      <w:r w:rsidR="00333AF9">
        <w:rPr>
          <w:rFonts w:cs="Times New Roman"/>
          <w:lang w:val="en-US"/>
        </w:rPr>
        <w:t xml:space="preserve"> </w:t>
      </w:r>
      <w:r w:rsidR="00611A91">
        <w:rPr>
          <w:rFonts w:cs="Times New Roman"/>
          <w:lang w:val="en-US"/>
        </w:rPr>
        <w:t xml:space="preserve">conducted by Filges Smedslund et al. </w:t>
      </w:r>
      <w:r w:rsidR="00333AF9">
        <w:rPr>
          <w:rFonts w:cs="Times New Roman"/>
          <w:lang w:val="en-US"/>
        </w:rPr>
        <w:fldChar w:fldCharType="begin" w:fldLock="1"/>
      </w:r>
      <w:r w:rsidR="004A6777">
        <w:rPr>
          <w:rFonts w:cs="Times New Roman"/>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00333AF9">
        <w:rPr>
          <w:rFonts w:cs="Times New Roman"/>
          <w:lang w:val="en-US"/>
        </w:rPr>
        <w:fldChar w:fldCharType="separate"/>
      </w:r>
      <w:r w:rsidR="00611A91" w:rsidRPr="00611A91">
        <w:rPr>
          <w:rFonts w:cs="Times New Roman"/>
          <w:noProof/>
          <w:lang w:val="en-US"/>
        </w:rPr>
        <w:t>(2023)</w:t>
      </w:r>
      <w:r w:rsidR="00333AF9">
        <w:rPr>
          <w:rFonts w:cs="Times New Roman"/>
          <w:lang w:val="en-US"/>
        </w:rPr>
        <w:fldChar w:fldCharType="end"/>
      </w:r>
      <w:r w:rsidR="00333AF9">
        <w:rPr>
          <w:rFonts w:cs="Times New Roman"/>
          <w:lang w:val="en-US"/>
        </w:rPr>
        <w:t>.</w:t>
      </w:r>
      <w:r w:rsidR="0017101A">
        <w:rPr>
          <w:rStyle w:val="FootnoteReference"/>
          <w:rFonts w:cs="Times New Roman"/>
          <w:lang w:val="en-US"/>
        </w:rPr>
        <w:footnoteReference w:id="9"/>
      </w:r>
      <w:r w:rsidR="00611A91">
        <w:rPr>
          <w:rFonts w:cs="Times New Roman"/>
          <w:lang w:val="en-US"/>
        </w:rPr>
        <w:t xml:space="preserve"> </w:t>
      </w:r>
      <w:r w:rsidR="00F651F6">
        <w:rPr>
          <w:rFonts w:cs="Times New Roman"/>
          <w:lang w:val="en-US"/>
        </w:rPr>
        <w:t xml:space="preserve">This </w:t>
      </w:r>
      <w:r w:rsidR="0088468C">
        <w:rPr>
          <w:rFonts w:cs="Times New Roman"/>
          <w:lang w:val="en-US"/>
        </w:rPr>
        <w:t xml:space="preserve">FRIENDS </w:t>
      </w:r>
      <w:r w:rsidR="00F651F6">
        <w:rPr>
          <w:rFonts w:cs="Times New Roman"/>
          <w:lang w:val="en-US"/>
        </w:rPr>
        <w:t xml:space="preserve">data </w:t>
      </w:r>
      <w:r w:rsidR="00413D40">
        <w:rPr>
          <w:rFonts w:cs="Times New Roman"/>
          <w:lang w:val="en-US"/>
        </w:rPr>
        <w:t xml:space="preserve">in many aspects </w:t>
      </w:r>
      <w:r w:rsidR="00F651F6">
        <w:rPr>
          <w:rFonts w:cs="Times New Roman"/>
          <w:lang w:val="en-US"/>
        </w:rPr>
        <w:t>resembles the FFT data.</w:t>
      </w:r>
      <w:r w:rsidR="00333AF9">
        <w:rPr>
          <w:rFonts w:cs="Times New Roman"/>
          <w:lang w:val="en-US"/>
        </w:rPr>
        <w:t xml:space="preserve"> </w:t>
      </w:r>
      <w:r w:rsidR="00F651F6">
        <w:rPr>
          <w:rFonts w:cs="Times New Roman"/>
          <w:lang w:val="en-US"/>
        </w:rPr>
        <w:t xml:space="preserve">For example, the inclusion criteria were rather simple and the intervention is well-defined. Moreover, the data is highly imbalanced with 64 relevant records in 2572 records, amounting to an </w:t>
      </w:r>
      <w:r w:rsidR="008B43CA">
        <w:rPr>
          <w:rFonts w:cs="Times New Roman"/>
          <w:lang w:val="en-US"/>
        </w:rPr>
        <w:t xml:space="preserve">approximate </w:t>
      </w:r>
      <w:r w:rsidR="00F651F6">
        <w:rPr>
          <w:rFonts w:cs="Times New Roman"/>
          <w:lang w:val="en-US"/>
        </w:rPr>
        <w:t xml:space="preserve">inclusion ratio of 25 relevant per 1000 records. </w:t>
      </w:r>
    </w:p>
    <w:p w14:paraId="2E6EABA0" w14:textId="7CF1E2C9" w:rsidR="00CB2AEE" w:rsidRDefault="00C05D15" w:rsidP="00D64633">
      <w:pPr>
        <w:spacing w:line="360" w:lineRule="auto"/>
        <w:jc w:val="both"/>
        <w:rPr>
          <w:rFonts w:cs="Times New Roman"/>
          <w:lang w:val="en-US"/>
        </w:rPr>
      </w:pPr>
      <w:r>
        <w:rPr>
          <w:rFonts w:cs="Times New Roman"/>
          <w:lang w:val="en-US"/>
        </w:rPr>
        <w:tab/>
      </w:r>
      <w:r w:rsidR="00F326C5">
        <w:rPr>
          <w:rFonts w:cs="Times New Roman"/>
          <w:lang w:val="en-US"/>
        </w:rPr>
        <w:t xml:space="preserve">A </w:t>
      </w:r>
      <w:r w:rsidR="00AD057D">
        <w:rPr>
          <w:rFonts w:cs="Times New Roman"/>
          <w:lang w:val="en-US"/>
        </w:rPr>
        <w:t xml:space="preserve">fair </w:t>
      </w:r>
      <w:r w:rsidR="00F326C5">
        <w:rPr>
          <w:rFonts w:cs="Times New Roman"/>
          <w:lang w:val="en-US"/>
        </w:rPr>
        <w:t xml:space="preserve">critique of experiments 1 and 2 is that they both represent very simple TAB screening cases, not </w:t>
      </w:r>
      <w:r w:rsidR="00CB2AEE">
        <w:rPr>
          <w:rFonts w:cs="Times New Roman"/>
          <w:lang w:val="en-US"/>
        </w:rPr>
        <w:t>resembling common systematic review structures</w:t>
      </w:r>
      <w:r w:rsidR="00F326C5">
        <w:rPr>
          <w:rFonts w:cs="Times New Roman"/>
          <w:lang w:val="en-US"/>
        </w:rPr>
        <w:t xml:space="preserve">. </w:t>
      </w:r>
      <w:r w:rsidR="00CB2AEE">
        <w:rPr>
          <w:rFonts w:cs="Times New Roman"/>
          <w:lang w:val="en-US"/>
        </w:rPr>
        <w:t xml:space="preserve">To </w:t>
      </w:r>
      <w:r w:rsidR="006E00BC">
        <w:rPr>
          <w:rFonts w:cs="Times New Roman"/>
          <w:lang w:val="en-US"/>
        </w:rPr>
        <w:t>accomodate</w:t>
      </w:r>
      <w:r w:rsidR="00CB2AEE">
        <w:rPr>
          <w:rFonts w:cs="Times New Roman"/>
          <w:lang w:val="en-US"/>
        </w:rPr>
        <w:t xml:space="preserve"> this issue, we, therefore, conducted a third experiment that aimed to investigate if GPT API models can be used for TAB screening in what we consider to be an extremely complex review setting. </w:t>
      </w:r>
      <w:r w:rsidR="00154B95">
        <w:rPr>
          <w:rFonts w:cs="Times New Roman"/>
          <w:lang w:val="en-US"/>
        </w:rPr>
        <w:t xml:space="preserve">Contrary to experiment 1, we believe that if the GPT API models </w:t>
      </w:r>
      <w:r w:rsidR="00154B95" w:rsidRPr="00597AE8">
        <w:rPr>
          <w:rFonts w:cs="Times New Roman"/>
          <w:lang w:val="en-US"/>
        </w:rPr>
        <w:t>c</w:t>
      </w:r>
      <w:r w:rsidR="00154B95">
        <w:rPr>
          <w:rFonts w:cs="Times New Roman"/>
          <w:lang w:val="en-US"/>
        </w:rPr>
        <w:t xml:space="preserve">an </w:t>
      </w:r>
      <w:r w:rsidR="00154B95" w:rsidRPr="00597AE8">
        <w:rPr>
          <w:rFonts w:cs="Times New Roman"/>
          <w:lang w:val="en-US"/>
        </w:rPr>
        <w:t xml:space="preserve">achieve satisfactory performance in this context, </w:t>
      </w:r>
      <w:r w:rsidR="00154B95">
        <w:rPr>
          <w:rFonts w:cs="Times New Roman"/>
          <w:lang w:val="en-US"/>
        </w:rPr>
        <w:t>they</w:t>
      </w:r>
      <w:r w:rsidR="00154B95" w:rsidRPr="00597AE8">
        <w:rPr>
          <w:rFonts w:cs="Times New Roman"/>
          <w:lang w:val="en-US"/>
        </w:rPr>
        <w:t xml:space="preserve"> w</w:t>
      </w:r>
      <w:r w:rsidR="00154B95">
        <w:rPr>
          <w:rFonts w:cs="Times New Roman"/>
          <w:lang w:val="en-US"/>
        </w:rPr>
        <w:t>ill</w:t>
      </w:r>
      <w:r w:rsidR="00154B95" w:rsidRPr="00597AE8">
        <w:rPr>
          <w:rFonts w:cs="Times New Roman"/>
          <w:lang w:val="en-US"/>
        </w:rPr>
        <w:t xml:space="preserve"> </w:t>
      </w:r>
      <w:r w:rsidR="00154B95">
        <w:rPr>
          <w:rFonts w:cs="Times New Roman"/>
          <w:lang w:val="en-US"/>
        </w:rPr>
        <w:t xml:space="preserve">likely be able to do so in most review contexts if well-prompted. </w:t>
      </w:r>
      <w:bookmarkStart w:id="3" w:name="_GoBack"/>
      <w:bookmarkEnd w:id="3"/>
      <w:r w:rsidR="00CB2AEE">
        <w:rPr>
          <w:rFonts w:cs="Times New Roman"/>
          <w:lang w:val="en-US"/>
        </w:rPr>
        <w:t xml:space="preserve">For </w:t>
      </w:r>
      <w:r w:rsidR="00154B95">
        <w:rPr>
          <w:rFonts w:cs="Times New Roman"/>
          <w:lang w:val="en-US"/>
        </w:rPr>
        <w:t>this classification experiment</w:t>
      </w:r>
      <w:r w:rsidR="00CB2AEE">
        <w:rPr>
          <w:rFonts w:cs="Times New Roman"/>
          <w:lang w:val="en-US"/>
        </w:rPr>
        <w:t xml:space="preserve">, we used screening data from an ongoing Campbell </w:t>
      </w:r>
      <w:r w:rsidR="00AD057D">
        <w:rPr>
          <w:rFonts w:cs="Times New Roman"/>
          <w:lang w:val="en-US"/>
        </w:rPr>
        <w:t xml:space="preserve">systematic </w:t>
      </w:r>
      <w:r w:rsidR="00CB2AEE">
        <w:rPr>
          <w:rFonts w:cs="Times New Roman"/>
          <w:lang w:val="en-US"/>
        </w:rPr>
        <w:t xml:space="preserve">review of </w:t>
      </w:r>
      <w:r w:rsidR="00CB2AEE">
        <w:t xml:space="preserve">the effects of different testing frequencies on student achievement </w:t>
      </w:r>
      <w:r w:rsidR="00CB2AEE">
        <w:fldChar w:fldCharType="begin" w:fldLock="1"/>
      </w:r>
      <w:r w:rsidR="00CB2AEE">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review","type":"article-journal","volume":"18"},"uris":["http://www.mendeley.com/documents/?uuid=063622d6-5be5-43bf-9e8a-0bee77ec6b55"]}],"mendeley":{"formattedCitation":"(Thomsen et al., 2022)","plainTextFormattedCitation":"(Thomsen et al., 2022)","previouslyFormattedCitation":"(2022)"},"properties":{"noteIndex":0},"schema":"https://github.com/citation-style-language/schema/raw/master/csl-citation.json"}</w:instrText>
      </w:r>
      <w:r w:rsidR="00CB2AEE">
        <w:fldChar w:fldCharType="separate"/>
      </w:r>
      <w:r w:rsidR="00CB2AEE" w:rsidRPr="00CB2AEE">
        <w:rPr>
          <w:noProof/>
        </w:rPr>
        <w:t>(Thomsen et al., 2022)</w:t>
      </w:r>
      <w:r w:rsidR="00CB2AEE">
        <w:fldChar w:fldCharType="end"/>
      </w:r>
      <w:r w:rsidR="00CB2AEE">
        <w:t>. In</w:t>
      </w:r>
      <w:r w:rsidR="00AD057D">
        <w:t xml:space="preserve"> </w:t>
      </w:r>
      <w:r w:rsidR="00CB2AEE">
        <w:t xml:space="preserve">Experiment 3, we randomly sample 2000 </w:t>
      </w:r>
      <w:r w:rsidR="008560D4">
        <w:t>ir</w:t>
      </w:r>
      <w:r w:rsidR="00CB2AEE">
        <w:t xml:space="preserve">relevant </w:t>
      </w:r>
      <w:r w:rsidR="008560D4">
        <w:t xml:space="preserve">and 100 relevant records </w:t>
      </w:r>
      <w:r w:rsidR="00CB2AEE">
        <w:t xml:space="preserve">from the total pool of </w:t>
      </w:r>
      <w:r w:rsidR="008560D4">
        <w:t xml:space="preserve">5612 irrelevant and 627 relevant records. We did so to ease </w:t>
      </w:r>
      <w:r w:rsidR="00AD057D">
        <w:t xml:space="preserve">the </w:t>
      </w:r>
      <w:r w:rsidR="008560D4">
        <w:t>screening since this screening was based on multi-prompt screening, meaning that all title and abstract records were screened with six individual prompts each including on</w:t>
      </w:r>
      <w:r w:rsidR="00917BD7">
        <w:t>e</w:t>
      </w:r>
      <w:r w:rsidR="008560D4">
        <w:t xml:space="preserve"> inclusion criteri</w:t>
      </w:r>
      <w:r w:rsidR="00911363">
        <w:t>on</w:t>
      </w:r>
      <w:r w:rsidR="00917BD7">
        <w:t>.</w:t>
      </w:r>
      <w:r w:rsidR="008560D4">
        <w:t xml:space="preserve"> </w:t>
      </w:r>
    </w:p>
    <w:p w14:paraId="56CA03E3" w14:textId="2F1DA523" w:rsidR="00C05D15" w:rsidRDefault="00CB2AEE" w:rsidP="00D64633">
      <w:pPr>
        <w:spacing w:line="360" w:lineRule="auto"/>
        <w:jc w:val="both"/>
        <w:rPr>
          <w:rFonts w:cs="Times New Roman"/>
          <w:lang w:val="en-US"/>
        </w:rPr>
      </w:pPr>
      <w:r>
        <w:rPr>
          <w:rFonts w:cs="Times New Roman"/>
          <w:lang w:val="en-US"/>
        </w:rPr>
        <w:t>We considered this to be the ultimate screening case we could conduct for the following reasons [insert Anjas part]</w:t>
      </w:r>
    </w:p>
    <w:p w14:paraId="6459E00A" w14:textId="78DBD587" w:rsidR="00514F04" w:rsidRDefault="008B43CA" w:rsidP="006F63D8">
      <w:pPr>
        <w:spacing w:after="0" w:line="360" w:lineRule="auto"/>
        <w:rPr>
          <w:lang w:val="en-US"/>
        </w:rPr>
      </w:pPr>
      <w:r>
        <w:rPr>
          <w:lang w:val="en-US"/>
        </w:rPr>
        <w:lastRenderedPageBreak/>
        <w:tab/>
      </w:r>
      <w:r w:rsidR="00967FBA">
        <w:rPr>
          <w:lang w:val="en-US"/>
        </w:rPr>
        <w:t xml:space="preserve">For </w:t>
      </w:r>
      <w:r w:rsidR="00C05D15">
        <w:rPr>
          <w:lang w:val="en-US"/>
        </w:rPr>
        <w:t>all</w:t>
      </w:r>
      <w:r w:rsidR="00967FBA">
        <w:rPr>
          <w:lang w:val="en-US"/>
        </w:rPr>
        <w:t xml:space="preserve"> datasets, we excluded all study records without an abstract. </w:t>
      </w:r>
      <w:r w:rsidR="00C032C3">
        <w:rPr>
          <w:lang w:val="en-US"/>
        </w:rPr>
        <w:t xml:space="preserve">This excluded </w:t>
      </w:r>
      <w:r w:rsidR="00D42EB8">
        <w:rPr>
          <w:lang w:val="en-US"/>
        </w:rPr>
        <w:t>208</w:t>
      </w:r>
      <w:r w:rsidR="00C37B87">
        <w:rPr>
          <w:lang w:val="en-US"/>
        </w:rPr>
        <w:t xml:space="preserve">, </w:t>
      </w:r>
      <w:r w:rsidR="00C032C3">
        <w:rPr>
          <w:lang w:val="en-US"/>
        </w:rPr>
        <w:t>150</w:t>
      </w:r>
      <w:r w:rsidR="00C37B87">
        <w:rPr>
          <w:lang w:val="en-US"/>
        </w:rPr>
        <w:t xml:space="preserve">, and </w:t>
      </w:r>
      <w:r w:rsidR="00CB2AEE">
        <w:rPr>
          <w:lang w:val="en-US"/>
        </w:rPr>
        <w:t>41</w:t>
      </w:r>
      <w:r w:rsidR="00C032C3">
        <w:rPr>
          <w:lang w:val="en-US"/>
        </w:rPr>
        <w:t xml:space="preserve"> </w:t>
      </w:r>
      <w:r w:rsidR="00D42EB8">
        <w:rPr>
          <w:lang w:val="en-US"/>
        </w:rPr>
        <w:t xml:space="preserve">study records </w:t>
      </w:r>
      <w:r w:rsidR="00C032C3">
        <w:rPr>
          <w:lang w:val="en-US"/>
        </w:rPr>
        <w:t>for the FFT</w:t>
      </w:r>
      <w:r w:rsidR="00C37B87">
        <w:rPr>
          <w:lang w:val="en-US"/>
        </w:rPr>
        <w:t>,</w:t>
      </w:r>
      <w:r w:rsidR="00C032C3">
        <w:rPr>
          <w:lang w:val="en-US"/>
        </w:rPr>
        <w:t xml:space="preserve"> FRIENDS</w:t>
      </w:r>
      <w:r w:rsidR="00C37B87">
        <w:rPr>
          <w:lang w:val="en-US"/>
        </w:rPr>
        <w:t>,</w:t>
      </w:r>
      <w:r w:rsidR="00F326C5">
        <w:rPr>
          <w:lang w:val="en-US"/>
        </w:rPr>
        <w:t xml:space="preserve"> and</w:t>
      </w:r>
      <w:r w:rsidR="00C37B87">
        <w:rPr>
          <w:lang w:val="en-US"/>
        </w:rPr>
        <w:t xml:space="preserve"> TF</w:t>
      </w:r>
      <w:r w:rsidR="00C032C3">
        <w:rPr>
          <w:lang w:val="en-US"/>
        </w:rPr>
        <w:t xml:space="preserve"> data, respectively.</w:t>
      </w:r>
      <w:r w:rsidR="006C2BE8">
        <w:rPr>
          <w:lang w:val="en-US"/>
        </w:rPr>
        <w:t xml:space="preserve"> </w:t>
      </w:r>
      <w:r w:rsidR="00CC5A94">
        <w:rPr>
          <w:lang w:val="en-US"/>
        </w:rPr>
        <w:t xml:space="preserve">For FRIENDS </w:t>
      </w:r>
      <w:r w:rsidR="00967FBA">
        <w:rPr>
          <w:lang w:val="en-US"/>
        </w:rPr>
        <w:t xml:space="preserve">data, </w:t>
      </w:r>
      <w:r w:rsidR="00CC5A94">
        <w:rPr>
          <w:lang w:val="en-US"/>
        </w:rPr>
        <w:t xml:space="preserve">we </w:t>
      </w:r>
      <w:r w:rsidR="00D42EB8">
        <w:rPr>
          <w:lang w:val="en-US"/>
        </w:rPr>
        <w:t>further</w:t>
      </w:r>
      <w:r w:rsidR="00967FBA">
        <w:rPr>
          <w:lang w:val="en-US"/>
        </w:rPr>
        <w:t xml:space="preserve"> </w:t>
      </w:r>
      <w:r w:rsidR="00CC5A94">
        <w:rPr>
          <w:lang w:val="en-US"/>
        </w:rPr>
        <w:t xml:space="preserve">deleted 20 titles and abstracts containing a myriad of special symbols, </w:t>
      </w:r>
      <w:r w:rsidR="00967FBA" w:rsidRPr="00967FBA">
        <w:rPr>
          <w:rStyle w:val="translation"/>
          <w:lang w:val="en-US"/>
        </w:rPr>
        <w:t>prompti</w:t>
      </w:r>
      <w:r w:rsidR="00967FBA">
        <w:rPr>
          <w:rStyle w:val="translation"/>
          <w:lang w:val="en-US"/>
        </w:rPr>
        <w:t xml:space="preserve">ng </w:t>
      </w:r>
      <w:r w:rsidR="00967FBA">
        <w:rPr>
          <w:lang w:val="en-US"/>
        </w:rPr>
        <w:t>the GPT</w:t>
      </w:r>
      <w:r w:rsidR="00CC5A94">
        <w:rPr>
          <w:lang w:val="en-US"/>
        </w:rPr>
        <w:t xml:space="preserve"> response to </w:t>
      </w:r>
      <w:r w:rsidR="00967FBA">
        <w:rPr>
          <w:lang w:val="en-US"/>
        </w:rPr>
        <w:t>return</w:t>
      </w:r>
      <w:r w:rsidR="00CC5A94">
        <w:rPr>
          <w:lang w:val="en-US"/>
        </w:rPr>
        <w:t xml:space="preserve"> </w:t>
      </w:r>
      <w:r w:rsidR="00967FBA">
        <w:rPr>
          <w:lang w:val="en-US"/>
        </w:rPr>
        <w:t xml:space="preserve">insufficient </w:t>
      </w:r>
      <w:r w:rsidR="00CC5A94">
        <w:rPr>
          <w:lang w:val="en-US"/>
        </w:rPr>
        <w:t>JSON data</w:t>
      </w:r>
      <w:r w:rsidR="00967FBA">
        <w:rPr>
          <w:lang w:val="en-US"/>
        </w:rPr>
        <w:t xml:space="preserve"> from the server</w:t>
      </w:r>
      <w:r w:rsidR="00CC5A94">
        <w:rPr>
          <w:lang w:val="en-US"/>
        </w:rPr>
        <w:t xml:space="preserve">.   </w:t>
      </w:r>
      <w:r w:rsidR="00514F04">
        <w:rPr>
          <w:lang w:val="en-US"/>
        </w:rPr>
        <w:t xml:space="preserve"> </w:t>
      </w:r>
    </w:p>
    <w:p w14:paraId="654DD66D" w14:textId="77777777" w:rsidR="00AE3D2A" w:rsidRDefault="00AE3D2A" w:rsidP="006F63D8">
      <w:pPr>
        <w:spacing w:after="0" w:line="360" w:lineRule="auto"/>
        <w:rPr>
          <w:b/>
          <w:lang w:val="en-US"/>
        </w:rPr>
      </w:pPr>
    </w:p>
    <w:p w14:paraId="02CBC70C" w14:textId="406B093A" w:rsidR="00311FE2" w:rsidRPr="00311FE2" w:rsidRDefault="00311FE2" w:rsidP="006F63D8">
      <w:pPr>
        <w:spacing w:after="0" w:line="360" w:lineRule="auto"/>
        <w:rPr>
          <w:b/>
          <w:lang w:val="en-US"/>
        </w:rPr>
      </w:pPr>
      <w:r>
        <w:rPr>
          <w:b/>
          <w:lang w:val="en-US"/>
        </w:rPr>
        <w:t>4</w:t>
      </w:r>
      <w:r w:rsidRPr="00311FE2">
        <w:rPr>
          <w:b/>
          <w:lang w:val="en-US"/>
        </w:rPr>
        <w:t>.2 Prompt engineering</w:t>
      </w:r>
    </w:p>
    <w:p w14:paraId="56433207" w14:textId="53168FCC" w:rsidR="002D0DAF" w:rsidRDefault="00967FBA" w:rsidP="00311FE2">
      <w:pPr>
        <w:spacing w:after="0" w:line="360" w:lineRule="auto"/>
        <w:jc w:val="both"/>
        <w:rPr>
          <w:lang w:val="en-US"/>
        </w:rPr>
      </w:pPr>
      <w:r>
        <w:rPr>
          <w:lang w:val="en-US"/>
        </w:rPr>
        <w:t>We engineered prompt</w:t>
      </w:r>
      <w:r w:rsidR="002D0DAF">
        <w:rPr>
          <w:lang w:val="en-US"/>
        </w:rPr>
        <w:t>s</w:t>
      </w:r>
      <w:r w:rsidR="005F3C97">
        <w:rPr>
          <w:lang w:val="en-US"/>
        </w:rPr>
        <w:t xml:space="preserve"> used for experiment</w:t>
      </w:r>
      <w:r w:rsidR="006E39D0">
        <w:rPr>
          <w:lang w:val="en-US"/>
        </w:rPr>
        <w:t xml:space="preserve">s 1 and 2 </w:t>
      </w:r>
      <w:r w:rsidR="005F3C97">
        <w:rPr>
          <w:lang w:val="en-US"/>
        </w:rPr>
        <w:t xml:space="preserve">so that they included an introduction </w:t>
      </w:r>
      <w:r w:rsidR="002D0DAF">
        <w:rPr>
          <w:lang w:val="en-US"/>
        </w:rPr>
        <w:t>section describing the general aim of the review followed by the inclusion/exclusion criteria of the review.</w:t>
      </w:r>
      <w:r w:rsidR="005B181F">
        <w:rPr>
          <w:lang w:val="en-US"/>
        </w:rPr>
        <w:t xml:space="preserve"> To exemplify,</w:t>
      </w:r>
      <w:r w:rsidR="002D0DAF">
        <w:rPr>
          <w:lang w:val="en-US"/>
        </w:rPr>
        <w:t xml:space="preserve"> </w:t>
      </w:r>
      <w:r w:rsidR="005B181F">
        <w:rPr>
          <w:lang w:val="en-US"/>
        </w:rPr>
        <w:t>Textbox 1 exhibit</w:t>
      </w:r>
      <w:r w:rsidR="00F00E3A">
        <w:rPr>
          <w:lang w:val="en-US"/>
        </w:rPr>
        <w:t>s</w:t>
      </w:r>
      <w:r w:rsidR="005B181F">
        <w:rPr>
          <w:lang w:val="en-US"/>
        </w:rPr>
        <w:t xml:space="preserve"> t</w:t>
      </w:r>
      <w:r w:rsidR="002D0DAF">
        <w:rPr>
          <w:lang w:val="en-US"/>
        </w:rPr>
        <w:t>he prompt used for classifier experiment 2</w:t>
      </w:r>
      <w:r w:rsidR="005B181F">
        <w:rPr>
          <w:lang w:val="en-US"/>
        </w:rPr>
        <w:t>.</w:t>
      </w:r>
      <w:r w:rsidR="002D0DAF">
        <w:rPr>
          <w:lang w:val="en-US"/>
        </w:rPr>
        <w:t xml:space="preserve"> </w:t>
      </w:r>
    </w:p>
    <w:p w14:paraId="50EE8BB9" w14:textId="78CAE446" w:rsidR="00311FE2" w:rsidRDefault="002C471E" w:rsidP="002C471E">
      <w:pPr>
        <w:tabs>
          <w:tab w:val="left" w:pos="4111"/>
        </w:tabs>
        <w:spacing w:after="0" w:line="360" w:lineRule="auto"/>
        <w:jc w:val="both"/>
        <w:rPr>
          <w:lang w:val="en-US"/>
        </w:rPr>
      </w:pPr>
      <w:r w:rsidRPr="002C471E">
        <w:rPr>
          <w:noProof/>
          <w:lang w:val="en-US"/>
        </w:rPr>
        <mc:AlternateContent>
          <mc:Choice Requires="wps">
            <w:drawing>
              <wp:anchor distT="45720" distB="45720" distL="114300" distR="114300" simplePos="0" relativeHeight="251769856" behindDoc="0" locked="0" layoutInCell="1" allowOverlap="1" wp14:anchorId="146DDFB8" wp14:editId="05F539FE">
                <wp:simplePos x="0" y="0"/>
                <wp:positionH relativeFrom="column">
                  <wp:posOffset>32385</wp:posOffset>
                </wp:positionH>
                <wp:positionV relativeFrom="paragraph">
                  <wp:posOffset>578485</wp:posOffset>
                </wp:positionV>
                <wp:extent cx="6010275" cy="2533650"/>
                <wp:effectExtent l="0" t="0" r="28575"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2533650"/>
                        </a:xfrm>
                        <a:prstGeom prst="rect">
                          <a:avLst/>
                        </a:prstGeom>
                        <a:solidFill>
                          <a:srgbClr val="FFFFFF"/>
                        </a:solidFill>
                        <a:ln w="9525">
                          <a:solidFill>
                            <a:srgbClr val="000000"/>
                          </a:solidFill>
                          <a:miter lim="800000"/>
                          <a:headEnd/>
                          <a:tailEnd/>
                        </a:ln>
                      </wps:spPr>
                      <wps:txbx>
                        <w:txbxContent>
                          <w:p w14:paraId="0F5626D7" w14:textId="585053FC" w:rsidR="002C471E" w:rsidRPr="002C471E" w:rsidRDefault="002C471E"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DDFB8" id="_x0000_s1039" type="#_x0000_t202" style="position:absolute;left:0;text-align:left;margin-left:2.55pt;margin-top:45.55pt;width:473.25pt;height:199.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">
                <v:textbox>
                  <w:txbxContent>
                    <w:p w14:paraId="0F5626D7" w14:textId="585053FC" w:rsidR="002C471E" w:rsidRPr="002C471E" w:rsidRDefault="002C471E"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v:textbox>
                <w10:wrap type="square"/>
              </v:shape>
            </w:pict>
          </mc:Fallback>
        </mc:AlternateContent>
      </w:r>
      <w:r w:rsidRPr="00135358">
        <w:rPr>
          <w:i/>
          <w:noProof/>
          <w:sz w:val="22"/>
          <w:lang w:val="en-US"/>
        </w:rPr>
        <mc:AlternateContent>
          <mc:Choice Requires="wps">
            <w:drawing>
              <wp:anchor distT="45720" distB="45720" distL="114300" distR="114300" simplePos="0" relativeHeight="251778048" behindDoc="0" locked="0" layoutInCell="1" allowOverlap="1" wp14:anchorId="0689AE6B" wp14:editId="141E2502">
                <wp:simplePos x="0" y="0"/>
                <wp:positionH relativeFrom="page">
                  <wp:posOffset>5534025</wp:posOffset>
                </wp:positionH>
                <wp:positionV relativeFrom="paragraph">
                  <wp:posOffset>2385695</wp:posOffset>
                </wp:positionV>
                <wp:extent cx="1146810" cy="504825"/>
                <wp:effectExtent l="0" t="0" r="15240"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504825"/>
                        </a:xfrm>
                        <a:prstGeom prst="rect">
                          <a:avLst/>
                        </a:prstGeom>
                        <a:solidFill>
                          <a:srgbClr val="FFFFFF"/>
                        </a:solidFill>
                        <a:ln w="9525">
                          <a:solidFill>
                            <a:srgbClr val="000000"/>
                          </a:solidFill>
                          <a:miter lim="800000"/>
                          <a:headEnd/>
                          <a:tailEnd/>
                        </a:ln>
                      </wps:spPr>
                      <wps:txbx>
                        <w:txbxContent>
                          <w:p w14:paraId="50566C72" w14:textId="77777777" w:rsidR="002C471E" w:rsidRDefault="002C471E" w:rsidP="002C471E">
                            <w:r>
                              <w:t>Inclusion/exclusion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AE6B" id="_x0000_s1040" type="#_x0000_t202" style="position:absolute;left:0;text-align:left;margin-left:435.75pt;margin-top:187.85pt;width:90.3pt;height:39.75pt;z-index:251778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">
                <v:textbox>
                  <w:txbxContent>
                    <w:p w14:paraId="50566C72" w14:textId="77777777" w:rsidR="002C471E" w:rsidRDefault="002C471E" w:rsidP="002C471E">
                      <w:r>
                        <w:t>Inclusion/exclusion criteria</w:t>
                      </w:r>
                    </w:p>
                  </w:txbxContent>
                </v:textbox>
                <w10:wrap type="square" anchorx="page"/>
              </v:shape>
            </w:pict>
          </mc:Fallback>
        </mc:AlternateContent>
      </w:r>
      <w:r>
        <w:rPr>
          <w:i/>
          <w:noProof/>
          <w:sz w:val="22"/>
          <w:lang w:val="en-US"/>
        </w:rPr>
        <mc:AlternateContent>
          <mc:Choice Requires="wps">
            <w:drawing>
              <wp:anchor distT="0" distB="0" distL="114300" distR="114300" simplePos="0" relativeHeight="251776000" behindDoc="0" locked="0" layoutInCell="1" allowOverlap="1" wp14:anchorId="5D072E41" wp14:editId="3954C188">
                <wp:simplePos x="0" y="0"/>
                <wp:positionH relativeFrom="column">
                  <wp:posOffset>4471035</wp:posOffset>
                </wp:positionH>
                <wp:positionV relativeFrom="paragraph">
                  <wp:posOffset>2369185</wp:posOffset>
                </wp:positionV>
                <wp:extent cx="232756" cy="556952"/>
                <wp:effectExtent l="0" t="0" r="34290" b="14605"/>
                <wp:wrapNone/>
                <wp:docPr id="56" name="Right Brace 56"/>
                <wp:cNvGraphicFramePr/>
                <a:graphic xmlns:a="http://schemas.openxmlformats.org/drawingml/2006/main">
                  <a:graphicData uri="http://schemas.microsoft.com/office/word/2010/wordprocessingShape">
                    <wps:wsp>
                      <wps:cNvSpPr/>
                      <wps:spPr>
                        <a:xfrm>
                          <a:off x="0" y="0"/>
                          <a:ext cx="232756" cy="55695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1E1F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6" o:spid="_x0000_s1026" type="#_x0000_t88" style="position:absolute;margin-left:352.05pt;margin-top:186.55pt;width:18.35pt;height:43.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" adj="752" strokecolor="black [3213]" strokeweight=".5pt">
                <v:stroke joinstyle="miter"/>
              </v:shape>
            </w:pict>
          </mc:Fallback>
        </mc:AlternateContent>
      </w:r>
      <w:r w:rsidRPr="00135358">
        <w:rPr>
          <w:i/>
          <w:noProof/>
          <w:sz w:val="22"/>
          <w:lang w:val="en-US"/>
        </w:rPr>
        <mc:AlternateContent>
          <mc:Choice Requires="wps">
            <w:drawing>
              <wp:anchor distT="45720" distB="45720" distL="114300" distR="114300" simplePos="0" relativeHeight="251773952" behindDoc="0" locked="0" layoutInCell="1" allowOverlap="1" wp14:anchorId="4C4FDB98" wp14:editId="66F6FB96">
                <wp:simplePos x="0" y="0"/>
                <wp:positionH relativeFrom="page">
                  <wp:posOffset>5514975</wp:posOffset>
                </wp:positionH>
                <wp:positionV relativeFrom="paragraph">
                  <wp:posOffset>1023620</wp:posOffset>
                </wp:positionV>
                <wp:extent cx="1146810" cy="731520"/>
                <wp:effectExtent l="0" t="0" r="15240" b="1143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5E8E8E6B" w14:textId="67A85306" w:rsidR="002C471E" w:rsidRDefault="002C471E" w:rsidP="002C471E">
                            <w:r>
                              <w:t xml:space="preserve">Short/concise background </w:t>
                            </w:r>
                            <w:r>
                              <w:b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FDB98" id="_x0000_s1041" type="#_x0000_t202" style="position:absolute;left:0;text-align:left;margin-left:434.25pt;margin-top:80.6pt;width:90.3pt;height:57.6pt;z-index:251773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">
                <v:textbox>
                  <w:txbxContent>
                    <w:p w14:paraId="5E8E8E6B" w14:textId="67A85306" w:rsidR="002C471E" w:rsidRDefault="002C471E" w:rsidP="002C471E">
                      <w:r>
                        <w:t xml:space="preserve">Short/concise background </w:t>
                      </w:r>
                      <w:r>
                        <w:br/>
                        <w:t>information</w:t>
                      </w:r>
                    </w:p>
                  </w:txbxContent>
                </v:textbox>
                <w10:wrap type="square" anchorx="page"/>
              </v:shape>
            </w:pict>
          </mc:Fallback>
        </mc:AlternateContent>
      </w:r>
      <w:r>
        <w:rPr>
          <w:i/>
          <w:noProof/>
          <w:lang w:val="en-US"/>
        </w:rPr>
        <mc:AlternateContent>
          <mc:Choice Requires="wps">
            <w:drawing>
              <wp:anchor distT="0" distB="0" distL="114300" distR="114300" simplePos="0" relativeHeight="251771904" behindDoc="0" locked="0" layoutInCell="1" allowOverlap="1" wp14:anchorId="0060A01A" wp14:editId="7E8826F9">
                <wp:simplePos x="0" y="0"/>
                <wp:positionH relativeFrom="column">
                  <wp:posOffset>4451985</wp:posOffset>
                </wp:positionH>
                <wp:positionV relativeFrom="paragraph">
                  <wp:posOffset>645160</wp:posOffset>
                </wp:positionV>
                <wp:extent cx="241069" cy="1504950"/>
                <wp:effectExtent l="0" t="0" r="45085" b="19050"/>
                <wp:wrapNone/>
                <wp:docPr id="54" name="Right Brace 54"/>
                <wp:cNvGraphicFramePr/>
                <a:graphic xmlns:a="http://schemas.openxmlformats.org/drawingml/2006/main">
                  <a:graphicData uri="http://schemas.microsoft.com/office/word/2010/wordprocessingShape">
                    <wps:wsp>
                      <wps:cNvSpPr/>
                      <wps:spPr>
                        <a:xfrm>
                          <a:off x="0" y="0"/>
                          <a:ext cx="241069" cy="150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27967" id="Right Brace 54" o:spid="_x0000_s1026" type="#_x0000_t88" style="position:absolute;margin-left:350.55pt;margin-top:50.8pt;width:19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" adj="288" strokecolor="black [3200]" strokeweight=".5pt">
                <v:stroke joinstyle="miter"/>
              </v:shape>
            </w:pict>
          </mc:Fallback>
        </mc:AlternateContent>
      </w:r>
      <w:r w:rsidR="002D0DAF">
        <w:rPr>
          <w:lang w:val="en-US"/>
        </w:rPr>
        <w:t xml:space="preserve"> </w:t>
      </w:r>
      <w:r>
        <w:rPr>
          <w:lang w:val="en-US"/>
        </w:rPr>
        <w:br/>
        <w:t>TEXTBOX 1: Prompt example</w:t>
      </w:r>
    </w:p>
    <w:p w14:paraId="646B0634" w14:textId="77777777" w:rsidR="002C471E" w:rsidRPr="002D0DAF" w:rsidRDefault="002C471E" w:rsidP="00311FE2">
      <w:pPr>
        <w:spacing w:after="0" w:line="360" w:lineRule="auto"/>
        <w:jc w:val="both"/>
        <w:rPr>
          <w:lang w:val="en-US"/>
        </w:rPr>
      </w:pPr>
    </w:p>
    <w:p w14:paraId="7BAEFBD7" w14:textId="56B816DD" w:rsidR="00311FE2" w:rsidRDefault="00311FE2" w:rsidP="00311FE2">
      <w:pPr>
        <w:spacing w:after="0" w:line="360" w:lineRule="auto"/>
        <w:jc w:val="both"/>
        <w:rPr>
          <w:lang w:val="en-US"/>
        </w:rPr>
      </w:pPr>
      <w:r>
        <w:rPr>
          <w:lang w:val="en-US"/>
        </w:rPr>
        <w:t>Then when given study ID</w:t>
      </w:r>
      <w:r w:rsidR="002D0DAF">
        <w:rPr>
          <w:lang w:val="en-US"/>
        </w:rPr>
        <w:t>s</w:t>
      </w:r>
      <w:r w:rsidR="00855A5F">
        <w:rPr>
          <w:lang w:val="en-US"/>
        </w:rPr>
        <w:t xml:space="preserve"> (if not provided by the user, these are automatically generated)</w:t>
      </w:r>
      <w:r>
        <w:rPr>
          <w:lang w:val="en-US"/>
        </w:rPr>
        <w:t>, title</w:t>
      </w:r>
      <w:r w:rsidR="002D0DAF">
        <w:rPr>
          <w:lang w:val="en-US"/>
        </w:rPr>
        <w:t>s,</w:t>
      </w:r>
      <w:r>
        <w:rPr>
          <w:lang w:val="en-US"/>
        </w:rPr>
        <w:t xml:space="preserve"> and abst</w:t>
      </w:r>
      <w:r w:rsidR="002D0DAF">
        <w:rPr>
          <w:lang w:val="en-US"/>
        </w:rPr>
        <w:t>r</w:t>
      </w:r>
      <w:r>
        <w:rPr>
          <w:lang w:val="en-US"/>
        </w:rPr>
        <w:t>act</w:t>
      </w:r>
      <w:r w:rsidR="002D0DAF">
        <w:rPr>
          <w:lang w:val="en-US"/>
        </w:rPr>
        <w:t>s,</w:t>
      </w:r>
      <w:r>
        <w:rPr>
          <w:lang w:val="en-US"/>
        </w:rPr>
        <w:t xml:space="preserve"> the AIscreenR automatically pastes together the text</w:t>
      </w:r>
      <w:r w:rsidR="005B181F">
        <w:rPr>
          <w:lang w:val="en-US"/>
        </w:rPr>
        <w:t xml:space="preserve"> presented in Textbox 2:</w:t>
      </w:r>
    </w:p>
    <w:p w14:paraId="5F3D027D" w14:textId="0B1B740C" w:rsidR="008A477D" w:rsidRDefault="008A477D" w:rsidP="00311FE2">
      <w:pPr>
        <w:spacing w:after="0" w:line="360" w:lineRule="auto"/>
        <w:jc w:val="both"/>
        <w:rPr>
          <w:lang w:val="en-US"/>
        </w:rPr>
      </w:pPr>
      <w:r w:rsidRPr="008A477D">
        <w:rPr>
          <w:noProof/>
          <w:lang w:val="en-US"/>
        </w:rPr>
        <mc:AlternateContent>
          <mc:Choice Requires="wps">
            <w:drawing>
              <wp:anchor distT="45720" distB="45720" distL="114300" distR="114300" simplePos="0" relativeHeight="251767808" behindDoc="0" locked="0" layoutInCell="1" allowOverlap="1" wp14:anchorId="43DEF21E" wp14:editId="4AC5BD39">
                <wp:simplePos x="0" y="0"/>
                <wp:positionH relativeFrom="margin">
                  <wp:align>right</wp:align>
                </wp:positionH>
                <wp:positionV relativeFrom="paragraph">
                  <wp:posOffset>486410</wp:posOffset>
                </wp:positionV>
                <wp:extent cx="6086475" cy="1404620"/>
                <wp:effectExtent l="0" t="0" r="28575" b="273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A753667" w14:textId="3A2E6764" w:rsidR="008A477D" w:rsidRPr="008A477D" w:rsidRDefault="008A477D"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DEF21E" id="_x0000_s1042" type="#_x0000_t202" style="position:absolute;left:0;text-align:left;margin-left:428.05pt;margin-top:38.3pt;width:479.25pt;height:110.6pt;z-index:251767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">
                <v:textbox style="mso-fit-shape-to-text:t">
                  <w:txbxContent>
                    <w:p w14:paraId="5A753667" w14:textId="3A2E6764" w:rsidR="008A477D" w:rsidRPr="008A477D" w:rsidRDefault="008A477D"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v:textbox>
                <w10:wrap type="square" anchorx="margin"/>
              </v:shape>
            </w:pict>
          </mc:Fallback>
        </mc:AlternateContent>
      </w:r>
    </w:p>
    <w:p w14:paraId="030071CD" w14:textId="40C61B8B" w:rsidR="00311FE2" w:rsidRDefault="008A477D" w:rsidP="00311FE2">
      <w:pPr>
        <w:spacing w:after="0" w:line="360" w:lineRule="auto"/>
        <w:jc w:val="both"/>
        <w:rPr>
          <w:lang w:val="en-US"/>
        </w:rPr>
      </w:pPr>
      <w:r>
        <w:rPr>
          <w:lang w:val="en-US"/>
        </w:rPr>
        <w:t>TEXTBOX 2: End of prompt added by AIscreenR</w:t>
      </w:r>
    </w:p>
    <w:p w14:paraId="1403AC2D" w14:textId="77777777" w:rsidR="007B20AC" w:rsidRDefault="007B20AC" w:rsidP="00311FE2">
      <w:pPr>
        <w:spacing w:after="0" w:line="360" w:lineRule="auto"/>
        <w:jc w:val="both"/>
        <w:rPr>
          <w:lang w:val="en-US"/>
        </w:rPr>
      </w:pPr>
    </w:p>
    <w:p w14:paraId="4C04556C" w14:textId="2802575E" w:rsidR="00311FE2" w:rsidRDefault="00724671" w:rsidP="00311FE2">
      <w:pPr>
        <w:spacing w:after="0" w:line="360" w:lineRule="auto"/>
        <w:jc w:val="both"/>
        <w:rPr>
          <w:lang w:val="en-US"/>
        </w:rPr>
      </w:pPr>
      <w:r>
        <w:rPr>
          <w:lang w:val="en-US"/>
        </w:rPr>
        <w:t xml:space="preserve">As previously mentioned, we did not </w:t>
      </w:r>
      <w:r w:rsidR="00EE588F">
        <w:rPr>
          <w:lang w:val="en-US"/>
        </w:rPr>
        <w:t>add</w:t>
      </w:r>
      <w:r>
        <w:rPr>
          <w:lang w:val="en-US"/>
        </w:rPr>
        <w:t xml:space="preserve"> any instruction </w:t>
      </w:r>
      <w:r w:rsidR="00EE588F">
        <w:rPr>
          <w:lang w:val="en-US"/>
        </w:rPr>
        <w:t>regarding how</w:t>
      </w:r>
      <w:r>
        <w:rPr>
          <w:lang w:val="en-US"/>
        </w:rPr>
        <w:t xml:space="preserve"> the model should respon</w:t>
      </w:r>
      <w:r w:rsidR="00EE588F">
        <w:rPr>
          <w:lang w:val="en-US"/>
        </w:rPr>
        <w:t>d</w:t>
      </w:r>
      <w:r>
        <w:rPr>
          <w:lang w:val="en-US"/>
        </w:rPr>
        <w:t xml:space="preserve"> to our request</w:t>
      </w:r>
      <w:r w:rsidR="00EE588F">
        <w:rPr>
          <w:lang w:val="en-US"/>
        </w:rPr>
        <w:t xml:space="preserve"> in the main prompt, as done in previous research evaluations</w:t>
      </w:r>
      <w:r>
        <w:rPr>
          <w:lang w:val="en-US"/>
        </w:rPr>
        <w:t>. Instead, we built two JSON</w:t>
      </w:r>
      <w:r w:rsidR="00311FE2">
        <w:rPr>
          <w:lang w:val="en-US"/>
        </w:rPr>
        <w:t xml:space="preserve"> fun</w:t>
      </w:r>
      <w:r w:rsidR="00514F04">
        <w:rPr>
          <w:lang w:val="en-US"/>
        </w:rPr>
        <w:t>c</w:t>
      </w:r>
      <w:r w:rsidR="00311FE2">
        <w:rPr>
          <w:lang w:val="en-US"/>
        </w:rPr>
        <w:t>tion</w:t>
      </w:r>
      <w:r>
        <w:rPr>
          <w:lang w:val="en-US"/>
        </w:rPr>
        <w:t xml:space="preserve">s providing this instruction to the model </w:t>
      </w:r>
      <w:r w:rsidR="00311FE2">
        <w:rPr>
          <w:lang w:val="en-US"/>
        </w:rPr>
        <w:fldChar w:fldCharType="begin" w:fldLock="1"/>
      </w:r>
      <w:r w:rsidR="00311FE2">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11FE2">
        <w:rPr>
          <w:lang w:val="en-US"/>
        </w:rPr>
        <w:fldChar w:fldCharType="separate"/>
      </w:r>
      <w:r w:rsidR="00311FE2" w:rsidRPr="00FF502E">
        <w:rPr>
          <w:noProof/>
          <w:lang w:val="en-US"/>
        </w:rPr>
        <w:t>(OpenAI, 2024)</w:t>
      </w:r>
      <w:r w:rsidR="00311FE2">
        <w:rPr>
          <w:lang w:val="en-US"/>
        </w:rPr>
        <w:fldChar w:fldCharType="end"/>
      </w:r>
      <w:r w:rsidR="002D0DAF">
        <w:rPr>
          <w:lang w:val="en-US"/>
        </w:rPr>
        <w:t>.</w:t>
      </w:r>
      <w:r>
        <w:rPr>
          <w:lang w:val="en-US"/>
        </w:rPr>
        <w:t xml:space="preserve"> This should theoretically ensure </w:t>
      </w:r>
      <w:r>
        <w:rPr>
          <w:lang w:val="en-US"/>
        </w:rPr>
        <w:lastRenderedPageBreak/>
        <w:t>that we get more reliable and standardized responses from the models.</w:t>
      </w:r>
      <w:r w:rsidR="00515C28">
        <w:rPr>
          <w:lang w:val="en-US"/>
        </w:rPr>
        <w:t xml:space="preserve"> The main JSON </w:t>
      </w:r>
      <w:r w:rsidR="00EE588F">
        <w:rPr>
          <w:lang w:val="en-US"/>
        </w:rPr>
        <w:t xml:space="preserve">respond </w:t>
      </w:r>
      <w:r w:rsidR="00515C28">
        <w:rPr>
          <w:lang w:val="en-US"/>
        </w:rPr>
        <w:t>function</w:t>
      </w:r>
      <w:r w:rsidR="001E3E96">
        <w:rPr>
          <w:rStyle w:val="FootnoteReference"/>
          <w:lang w:val="en-US"/>
        </w:rPr>
        <w:footnoteReference w:id="10"/>
      </w:r>
      <w:r w:rsidR="00515C28">
        <w:rPr>
          <w:lang w:val="en-US"/>
        </w:rPr>
        <w:t xml:space="preserve"> we built included the instructions</w:t>
      </w:r>
      <w:r w:rsidR="005B181F">
        <w:rPr>
          <w:lang w:val="en-US"/>
        </w:rPr>
        <w:t xml:space="preserve"> presented in Textbox 3</w:t>
      </w:r>
      <w:r w:rsidR="00EE588F">
        <w:rPr>
          <w:lang w:val="en-US"/>
        </w:rPr>
        <w:t>:</w:t>
      </w:r>
    </w:p>
    <w:p w14:paraId="485DB1EC" w14:textId="59DEA742" w:rsidR="00515C28" w:rsidRDefault="00515C28" w:rsidP="00311FE2">
      <w:pPr>
        <w:spacing w:after="0" w:line="360" w:lineRule="auto"/>
        <w:jc w:val="both"/>
        <w:rPr>
          <w:lang w:val="en-US"/>
        </w:rPr>
      </w:pPr>
    </w:p>
    <w:p w14:paraId="17366E6D" w14:textId="0967B7A1" w:rsidR="007B20AC" w:rsidRDefault="007B20AC" w:rsidP="00311FE2">
      <w:pPr>
        <w:spacing w:after="0" w:line="360" w:lineRule="auto"/>
        <w:jc w:val="both"/>
        <w:rPr>
          <w:lang w:val="en-US"/>
        </w:rPr>
      </w:pPr>
      <w:r w:rsidRPr="007B20AC">
        <w:rPr>
          <w:noProof/>
          <w:lang w:val="en-US"/>
        </w:rPr>
        <mc:AlternateContent>
          <mc:Choice Requires="wps">
            <w:drawing>
              <wp:anchor distT="45720" distB="45720" distL="114300" distR="114300" simplePos="0" relativeHeight="251765760" behindDoc="0" locked="0" layoutInCell="1" allowOverlap="1" wp14:anchorId="227976B7" wp14:editId="1F2AE8F2">
                <wp:simplePos x="0" y="0"/>
                <wp:positionH relativeFrom="margin">
                  <wp:align>right</wp:align>
                </wp:positionH>
                <wp:positionV relativeFrom="paragraph">
                  <wp:posOffset>285750</wp:posOffset>
                </wp:positionV>
                <wp:extent cx="6086475" cy="106680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66800"/>
                        </a:xfrm>
                        <a:prstGeom prst="rect">
                          <a:avLst/>
                        </a:prstGeom>
                        <a:solidFill>
                          <a:srgbClr val="FFFFFF"/>
                        </a:solidFill>
                        <a:ln w="9525">
                          <a:solidFill>
                            <a:srgbClr val="000000"/>
                          </a:solidFill>
                          <a:miter lim="800000"/>
                          <a:headEnd/>
                          <a:tailEnd/>
                        </a:ln>
                      </wps:spPr>
                      <wps:txbx>
                        <w:txbxContent>
                          <w:p w14:paraId="715A78F4" w14:textId="076597FF" w:rsidR="007B20AC" w:rsidRPr="00515C28" w:rsidRDefault="007B20AC"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7B20AC" w:rsidRPr="007B20AC" w:rsidRDefault="007B20AC">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76B7" id="_x0000_s1043" type="#_x0000_t202" style="position:absolute;left:0;text-align:left;margin-left:428.05pt;margin-top:22.5pt;width:479.25pt;height:84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">
                <v:textbox>
                  <w:txbxContent>
                    <w:p w14:paraId="715A78F4" w14:textId="076597FF" w:rsidR="007B20AC" w:rsidRPr="00515C28" w:rsidRDefault="007B20AC"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7B20AC" w:rsidRPr="007B20AC" w:rsidRDefault="007B20AC">
                      <w:pPr>
                        <w:rPr>
                          <w:lang w:val="en-US"/>
                        </w:rPr>
                      </w:pPr>
                    </w:p>
                  </w:txbxContent>
                </v:textbox>
                <w10:wrap type="square" anchorx="margin"/>
              </v:shape>
            </w:pict>
          </mc:Fallback>
        </mc:AlternateContent>
      </w:r>
      <w:r>
        <w:rPr>
          <w:lang w:val="en-US"/>
        </w:rPr>
        <w:t>TEXTBOX 3: Function call text</w:t>
      </w:r>
    </w:p>
    <w:p w14:paraId="42E34B38" w14:textId="77777777" w:rsidR="007B20AC" w:rsidRDefault="007B20AC" w:rsidP="002D0DAF">
      <w:pPr>
        <w:spacing w:after="0" w:line="360" w:lineRule="auto"/>
        <w:jc w:val="both"/>
        <w:rPr>
          <w:lang w:val="en-US"/>
        </w:rPr>
      </w:pPr>
    </w:p>
    <w:p w14:paraId="2B2400BA" w14:textId="6CF34001" w:rsidR="00E83D67" w:rsidRPr="00877882" w:rsidRDefault="002D0DAF" w:rsidP="0028359D">
      <w:pPr>
        <w:spacing w:after="0" w:line="360" w:lineRule="auto"/>
        <w:ind w:firstLine="1304"/>
        <w:jc w:val="both"/>
        <w:rPr>
          <w:lang w:val="en-US"/>
        </w:rPr>
      </w:pPr>
      <w:r>
        <w:rPr>
          <w:lang w:val="en-US"/>
        </w:rPr>
        <w:t xml:space="preserve">In the initial phase of our prompt engineering, we </w:t>
      </w:r>
      <w:r w:rsidR="008E5E3D">
        <w:rPr>
          <w:lang w:val="en-US"/>
        </w:rPr>
        <w:t>assumed</w:t>
      </w:r>
      <w:r>
        <w:rPr>
          <w:lang w:val="en-US"/>
        </w:rPr>
        <w:t xml:space="preserve"> that the more detailed background information we could add to the prompt the better the GPT API model would perform. This approach was based on the </w:t>
      </w:r>
      <w:r w:rsidR="00EE588F">
        <w:rPr>
          <w:lang w:val="en-US"/>
        </w:rPr>
        <w:t xml:space="preserve">conception that the model needed to be trained with the correct wording. Yet, from our experience, this is a misperception of how this type of model works. As indicated in the GPT acronym, these models are </w:t>
      </w:r>
      <w:r w:rsidR="00EE588F">
        <w:rPr>
          <w:i/>
          <w:lang w:val="en-US"/>
        </w:rPr>
        <w:t>pre-training</w:t>
      </w:r>
      <w:r w:rsidR="00EE588F">
        <w:rPr>
          <w:lang w:val="en-US"/>
        </w:rPr>
        <w:t xml:space="preserve">, meaning that they don’t need to be further trained in terms of wording. Instead what they need to work properly are concise (into-the-bone) prompts. </w:t>
      </w:r>
      <w:r w:rsidR="008E5E3D">
        <w:rPr>
          <w:lang w:val="en-US"/>
        </w:rPr>
        <w:t>Said differently</w:t>
      </w:r>
      <w:r w:rsidR="00EE588F">
        <w:rPr>
          <w:lang w:val="en-US"/>
        </w:rPr>
        <w:t>, less is more.</w:t>
      </w:r>
      <w:r w:rsidR="00E83D67">
        <w:rPr>
          <w:lang w:val="en-US"/>
        </w:rPr>
        <w:t xml:space="preserve"> It was not that the models were entirely off but the test performance of the models dramatically increased when given more precise prompts with fewer inclusion/exclusion criteria. </w:t>
      </w:r>
      <w:r w:rsidR="008E5E3D">
        <w:rPr>
          <w:lang w:val="en-US"/>
        </w:rPr>
        <w:t>Based on our experience</w:t>
      </w:r>
      <w:r w:rsidR="0028359D">
        <w:rPr>
          <w:lang w:val="en-US"/>
        </w:rPr>
        <w:t>, we now believe that</w:t>
      </w:r>
      <w:r w:rsidR="008E5E3D">
        <w:rPr>
          <w:lang w:val="en-US"/>
        </w:rPr>
        <w:t xml:space="preserve"> it is</w:t>
      </w:r>
      <w:r w:rsidR="0028359D">
        <w:rPr>
          <w:lang w:val="en-US"/>
        </w:rPr>
        <w:t xml:space="preserve"> inefficient to include multiple inclusion/exclusion criteria in the same prompt. Instead, we think that each inclusion/exclusion criteria should be prompted individually. </w:t>
      </w:r>
      <w:r w:rsidR="00E83D67">
        <w:rPr>
          <w:lang w:val="en-US"/>
        </w:rPr>
        <w:t>We elaborate on this issue in Section 5.1.</w:t>
      </w:r>
      <w:r w:rsidR="002E02C6" w:rsidRPr="002E02C6">
        <w:rPr>
          <w:rStyle w:val="FootnoteReference"/>
          <w:lang w:val="en-US"/>
        </w:rPr>
        <w:t xml:space="preserve"> </w:t>
      </w:r>
      <w:r w:rsidR="002E02C6">
        <w:rPr>
          <w:rStyle w:val="FootnoteReference"/>
          <w:lang w:val="en-US"/>
        </w:rPr>
        <w:footnoteReference w:id="11"/>
      </w:r>
    </w:p>
    <w:p w14:paraId="537C1BD5" w14:textId="3D4EB90E" w:rsidR="00311FE2" w:rsidRDefault="00311FE2" w:rsidP="006F63D8">
      <w:pPr>
        <w:spacing w:after="0" w:line="360" w:lineRule="auto"/>
        <w:rPr>
          <w:b/>
          <w:lang w:val="en-US"/>
        </w:rPr>
      </w:pPr>
    </w:p>
    <w:p w14:paraId="101E1F50" w14:textId="104A5090" w:rsidR="00413D40" w:rsidRPr="00413D40" w:rsidRDefault="006C2BE8" w:rsidP="00575122">
      <w:pPr>
        <w:spacing w:after="0" w:line="360" w:lineRule="auto"/>
        <w:jc w:val="both"/>
        <w:rPr>
          <w:i/>
          <w:lang w:val="en-US"/>
        </w:rPr>
      </w:pPr>
      <w:r>
        <w:rPr>
          <w:i/>
          <w:lang w:val="en-US"/>
        </w:rPr>
        <w:t xml:space="preserve">4.2.1 </w:t>
      </w:r>
      <w:r w:rsidR="00575122">
        <w:rPr>
          <w:i/>
          <w:lang w:val="en-US"/>
        </w:rPr>
        <w:t>Performance tests</w:t>
      </w:r>
      <w:r w:rsidR="00413D40" w:rsidRPr="00413D40">
        <w:rPr>
          <w:i/>
          <w:lang w:val="en-US"/>
        </w:rPr>
        <w:t xml:space="preserve"> </w:t>
      </w:r>
    </w:p>
    <w:p w14:paraId="6895C410" w14:textId="36B43368" w:rsidR="00575122" w:rsidRDefault="00575122" w:rsidP="00575122">
      <w:pPr>
        <w:spacing w:after="0" w:line="360" w:lineRule="auto"/>
        <w:jc w:val="both"/>
        <w:rPr>
          <w:lang w:val="en-US"/>
        </w:rPr>
      </w:pPr>
      <w:r>
        <w:rPr>
          <w:lang w:val="en-US"/>
        </w:rPr>
        <w:t xml:space="preserve">Before initiating the two classifier experiments, we tested the performance of our developed prompts. For the FFT review, we started by testing the prompt on one relevant reference only. Hereto, we </w:t>
      </w:r>
      <w:r w:rsidR="00CF5DF6">
        <w:rPr>
          <w:lang w:val="en-US"/>
        </w:rPr>
        <w:t>refined</w:t>
      </w:r>
      <w:r>
        <w:rPr>
          <w:lang w:val="en-US"/>
        </w:rPr>
        <w:t xml:space="preserve"> the prompt until the models consistently included this particular study</w:t>
      </w:r>
      <w:r w:rsidR="00CF5DF6">
        <w:rPr>
          <w:lang w:val="en-US"/>
        </w:rPr>
        <w:t xml:space="preserve"> record</w:t>
      </w:r>
      <w:r>
        <w:rPr>
          <w:lang w:val="en-US"/>
        </w:rPr>
        <w:t>. Then, we scaled up the test to include 200 references</w:t>
      </w:r>
      <w:r w:rsidR="00CF5DF6">
        <w:rPr>
          <w:lang w:val="en-US"/>
        </w:rPr>
        <w:t>, including</w:t>
      </w:r>
      <w:r>
        <w:rPr>
          <w:lang w:val="en-US"/>
        </w:rPr>
        <w:t xml:space="preserve"> 150 irrelevant</w:t>
      </w:r>
      <w:r w:rsidR="00CF5DF6">
        <w:rPr>
          <w:lang w:val="en-US"/>
        </w:rPr>
        <w:t xml:space="preserve"> </w:t>
      </w:r>
      <w:r>
        <w:rPr>
          <w:lang w:val="en-US"/>
        </w:rPr>
        <w:t>and 50 relevant records. This test yield</w:t>
      </w:r>
      <w:r w:rsidR="00CF5DF6">
        <w:rPr>
          <w:lang w:val="en-US"/>
        </w:rPr>
        <w:t>ed</w:t>
      </w:r>
      <w:r>
        <w:rPr>
          <w:lang w:val="en-US"/>
        </w:rPr>
        <w:t xml:space="preserve"> results very similar to the ones later presented in Table 4. </w:t>
      </w:r>
      <w:r w:rsidR="00CF5DF6">
        <w:rPr>
          <w:lang w:val="en-US"/>
        </w:rPr>
        <w:t>So t</w:t>
      </w:r>
      <w:r>
        <w:rPr>
          <w:lang w:val="en-US"/>
        </w:rPr>
        <w:t>hereafter, we screened all records with the GPT API model to investigate whether the test results persisted</w:t>
      </w:r>
      <w:r w:rsidR="00CF5DF6">
        <w:rPr>
          <w:lang w:val="en-US"/>
        </w:rPr>
        <w:t xml:space="preserve"> in the full sample of records</w:t>
      </w:r>
      <w:r>
        <w:rPr>
          <w:lang w:val="en-US"/>
        </w:rPr>
        <w:t>. For</w:t>
      </w:r>
      <w:r w:rsidR="00CB6E62">
        <w:rPr>
          <w:lang w:val="en-US"/>
        </w:rPr>
        <w:t xml:space="preserve"> the</w:t>
      </w:r>
      <w:r>
        <w:rPr>
          <w:lang w:val="en-US"/>
        </w:rPr>
        <w:t xml:space="preserve"> FRIENDS</w:t>
      </w:r>
      <w:r w:rsidR="00CB6E62">
        <w:rPr>
          <w:lang w:val="en-US"/>
        </w:rPr>
        <w:t xml:space="preserve"> review, we tested our prompt on 150 irrelevant and 50 relevant study records randomly sampled from the total pool of irrelevant and relevant records, respectively. After </w:t>
      </w:r>
      <w:r w:rsidR="00CB6E62">
        <w:rPr>
          <w:lang w:val="en-US"/>
        </w:rPr>
        <w:lastRenderedPageBreak/>
        <w:t>finding results very similar to the ones presented later in Table 4</w:t>
      </w:r>
      <w:r w:rsidR="00023F63">
        <w:rPr>
          <w:lang w:val="en-US"/>
        </w:rPr>
        <w:t xml:space="preserve">, we initiated the full screening to </w:t>
      </w:r>
      <w:r w:rsidR="008F3BA2">
        <w:rPr>
          <w:lang w:val="en-US"/>
        </w:rPr>
        <w:t xml:space="preserve">investigate </w:t>
      </w:r>
      <w:r w:rsidR="00023F63">
        <w:rPr>
          <w:lang w:val="en-US"/>
        </w:rPr>
        <w:t>the persistence of the test results</w:t>
      </w:r>
      <w:r w:rsidR="008F3BA2">
        <w:rPr>
          <w:lang w:val="en-US"/>
        </w:rPr>
        <w:t xml:space="preserve"> at full scale</w:t>
      </w:r>
      <w:r w:rsidR="00023F63">
        <w:rPr>
          <w:lang w:val="en-US"/>
        </w:rPr>
        <w:t xml:space="preserve">. </w:t>
      </w:r>
      <w:r w:rsidR="00CB6E62">
        <w:rPr>
          <w:lang w:val="en-US"/>
        </w:rPr>
        <w:t xml:space="preserve"> </w:t>
      </w:r>
    </w:p>
    <w:p w14:paraId="4211E06D" w14:textId="77777777" w:rsidR="00575122" w:rsidRDefault="00575122" w:rsidP="002D3CE4">
      <w:pPr>
        <w:spacing w:after="0" w:line="360" w:lineRule="auto"/>
        <w:jc w:val="both"/>
        <w:rPr>
          <w:b/>
          <w:lang w:val="en-US"/>
        </w:rPr>
      </w:pPr>
    </w:p>
    <w:p w14:paraId="20F77389" w14:textId="4F2E7575" w:rsidR="001A7B93" w:rsidRDefault="001A7B93" w:rsidP="002D3CE4">
      <w:pPr>
        <w:spacing w:after="0" w:line="360" w:lineRule="auto"/>
        <w:jc w:val="both"/>
        <w:rPr>
          <w:b/>
          <w:lang w:val="en-US"/>
        </w:rPr>
      </w:pPr>
      <w:r>
        <w:rPr>
          <w:b/>
          <w:lang w:val="en-US"/>
        </w:rPr>
        <w:t>4.3</w:t>
      </w:r>
      <w:r w:rsidR="00CB6E62">
        <w:rPr>
          <w:b/>
          <w:lang w:val="en-US"/>
        </w:rPr>
        <w:t xml:space="preserve"> </w:t>
      </w:r>
      <w:r>
        <w:rPr>
          <w:b/>
          <w:lang w:val="en-US"/>
        </w:rPr>
        <w:t>Analysis strategy</w:t>
      </w:r>
    </w:p>
    <w:p w14:paraId="66665260" w14:textId="5867ED22" w:rsidR="001A7B93" w:rsidRDefault="00624EC5" w:rsidP="002D3CE4">
      <w:pPr>
        <w:spacing w:after="0" w:line="360" w:lineRule="auto"/>
        <w:jc w:val="both"/>
        <w:rPr>
          <w:rFonts w:eastAsiaTheme="minorEastAsia"/>
          <w:lang w:val="en-US"/>
        </w:rPr>
      </w:pPr>
      <w:r>
        <w:rPr>
          <w:lang w:val="en-US"/>
        </w:rPr>
        <w:t xml:space="preserve">In </w:t>
      </w:r>
      <w:r w:rsidR="006E39D0">
        <w:rPr>
          <w:lang w:val="en-US"/>
        </w:rPr>
        <w:t>all three</w:t>
      </w:r>
      <w:r>
        <w:rPr>
          <w:lang w:val="en-US"/>
        </w:rPr>
        <w:t xml:space="preserve"> classifier experiments,</w:t>
      </w:r>
      <w:r w:rsidR="002D3CE4">
        <w:rPr>
          <w:lang w:val="en-US"/>
        </w:rPr>
        <w:t xml:space="preserve"> we evaluated the performance of the GPT API model by using Equation</w:t>
      </w:r>
      <w:r w:rsidR="004C4B30">
        <w:rPr>
          <w:lang w:val="en-US"/>
        </w:rPr>
        <w:t>s</w:t>
      </w:r>
      <w:r w:rsidR="002D3CE4">
        <w:rPr>
          <w:lang w:val="en-US"/>
        </w:rPr>
        <w:t xml:space="preserve"> (1) to (3). In this regard, t</w:t>
      </w:r>
      <w:r>
        <w:rPr>
          <w:rFonts w:eastAsiaTheme="minorEastAsia"/>
          <w:lang w:val="en-US"/>
        </w:rPr>
        <w:t xml:space="preserve">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a minimum of two independent human screeners.</w:t>
      </w:r>
      <w:r w:rsidR="008F3BA2">
        <w:rPr>
          <w:rFonts w:eastAsiaTheme="minorEastAsia"/>
          <w:lang w:val="en-US"/>
        </w:rPr>
        <w:t xml:space="preserve"> Human inclusion at this first level of screening did not necessarily imply that study records were relevant for the final review—</w:t>
      </w:r>
      <w:r w:rsidR="006E39D0">
        <w:rPr>
          <w:rFonts w:eastAsiaTheme="minorEastAsia"/>
          <w:lang w:val="en-US"/>
        </w:rPr>
        <w:t>merely</w:t>
      </w:r>
      <w:r w:rsidR="008F3BA2">
        <w:rPr>
          <w:rFonts w:eastAsiaTheme="minorEastAsia"/>
          <w:lang w:val="en-US"/>
        </w:rPr>
        <w:t xml:space="preserve"> that they seemed to be relevant for full-text screening.</w:t>
      </w:r>
      <w:r w:rsidR="00877639">
        <w:rPr>
          <w:rFonts w:eastAsiaTheme="minorEastAsia"/>
          <w:lang w:val="en-US"/>
        </w:rPr>
        <w:t xml:space="preserve"> Furthermore, in both experiments, we used the gpt-3.5-turbo-0613 and gpt-4-0613 reached from the ‘v1/chat/completions/’ endpoint. </w:t>
      </w:r>
      <w:r w:rsidR="004A6777">
        <w:rPr>
          <w:rFonts w:eastAsiaTheme="minorEastAsia"/>
          <w:lang w:val="en-US"/>
        </w:rPr>
        <w:t>Due to the fact the gpt-3.5 models are generally considered to be less accurate in their response, we repeated the same screening 10 times for each title and abstract when using th</w:t>
      </w:r>
      <w:r w:rsidR="004C4B30">
        <w:rPr>
          <w:rFonts w:eastAsiaTheme="minorEastAsia"/>
          <w:lang w:val="en-US"/>
        </w:rPr>
        <w:t xml:space="preserve">ese </w:t>
      </w:r>
      <w:r w:rsidR="004A6777">
        <w:rPr>
          <w:rFonts w:eastAsiaTheme="minorEastAsia"/>
          <w:lang w:val="en-US"/>
        </w:rPr>
        <w:t>model</w:t>
      </w:r>
      <w:r w:rsidR="004C4B30">
        <w:rPr>
          <w:rFonts w:eastAsiaTheme="minorEastAsia"/>
          <w:lang w:val="en-US"/>
        </w:rPr>
        <w:t>s</w:t>
      </w:r>
      <w:r w:rsidR="004A6777">
        <w:rPr>
          <w:rFonts w:eastAsiaTheme="minorEastAsia"/>
          <w:lang w:val="en-US"/>
        </w:rPr>
        <w:t xml:space="preserve">, as also done by Syriani </w:t>
      </w:r>
      <w:r w:rsidR="004A6777">
        <w:rPr>
          <w:rFonts w:eastAsiaTheme="minorEastAsia"/>
          <w:lang w:val="en-US"/>
        </w:rPr>
        <w:fldChar w:fldCharType="begin" w:fldLock="1"/>
      </w:r>
      <w:r w:rsidR="00762EAF">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4A6777">
        <w:rPr>
          <w:rFonts w:eastAsiaTheme="minorEastAsia"/>
          <w:lang w:val="en-US"/>
        </w:rPr>
        <w:fldChar w:fldCharType="separate"/>
      </w:r>
      <w:r w:rsidR="004A6777" w:rsidRPr="004A6777">
        <w:rPr>
          <w:rFonts w:eastAsiaTheme="minorEastAsia"/>
          <w:noProof/>
          <w:lang w:val="en-US"/>
        </w:rPr>
        <w:t>(2023)</w:t>
      </w:r>
      <w:r w:rsidR="004A6777">
        <w:rPr>
          <w:rFonts w:eastAsiaTheme="minorEastAsia"/>
          <w:lang w:val="en-US"/>
        </w:rPr>
        <w:fldChar w:fldCharType="end"/>
      </w:r>
      <w:r w:rsidR="004A6777">
        <w:rPr>
          <w:rFonts w:eastAsiaTheme="minorEastAsia"/>
          <w:lang w:val="en-US"/>
        </w:rPr>
        <w:t xml:space="preserve">. We did so to test its consistency across the screenings and how it impacted its final inclusion decision. Partly because the gpt-4 models are considered to be more accurate (meaning being more consistent in their responses) and partly because of the cost, we only conducted one screening per title and abstract when calling </w:t>
      </w:r>
      <w:r w:rsidR="006E39D0">
        <w:rPr>
          <w:rFonts w:eastAsiaTheme="minorEastAsia"/>
          <w:lang w:val="en-US"/>
        </w:rPr>
        <w:t>gpt-4-0613</w:t>
      </w:r>
      <w:r w:rsidR="004A6777">
        <w:rPr>
          <w:rFonts w:eastAsiaTheme="minorEastAsia"/>
          <w:lang w:val="en-US"/>
        </w:rPr>
        <w:t>. We used invariant top_p and temperature values</w:t>
      </w:r>
      <w:r w:rsidR="00D92DFC">
        <w:rPr>
          <w:rFonts w:eastAsiaTheme="minorEastAsia"/>
          <w:lang w:val="en-US"/>
        </w:rPr>
        <w:t xml:space="preserve">, using the default value of 1 for both hyperparameters. </w:t>
      </w:r>
      <w:r w:rsidR="00D874B5">
        <w:rPr>
          <w:rFonts w:eastAsiaTheme="minorEastAsia"/>
          <w:lang w:val="en-US"/>
        </w:rPr>
        <w:t>As previously mentioned, we</w:t>
      </w:r>
      <w:r w:rsidR="00D874B5">
        <w:rPr>
          <w:lang w:val="en-US"/>
        </w:rPr>
        <w:t xml:space="preserve"> interpret</w:t>
      </w:r>
      <w:r w:rsidR="006E39D0">
        <w:rPr>
          <w:lang w:val="en-US"/>
        </w:rPr>
        <w:t>ed</w:t>
      </w:r>
      <w:r w:rsidR="00D874B5">
        <w:rPr>
          <w:lang w:val="en-US"/>
        </w:rPr>
        <w:t xml:space="preserve"> the results of the experiments using the benchmark scheme developed in Section 3 (cf. Table 3). </w:t>
      </w:r>
    </w:p>
    <w:p w14:paraId="5599D2BF" w14:textId="77777777" w:rsidR="004C4B30" w:rsidRDefault="004C4B30" w:rsidP="002D3CE4">
      <w:pPr>
        <w:spacing w:after="0" w:line="360" w:lineRule="auto"/>
        <w:jc w:val="both"/>
        <w:rPr>
          <w:b/>
          <w:lang w:val="en-US"/>
        </w:rPr>
      </w:pPr>
    </w:p>
    <w:p w14:paraId="3EC67F63" w14:textId="7A881556" w:rsidR="00C03E98" w:rsidRDefault="00311FE2" w:rsidP="002D3CE4">
      <w:pPr>
        <w:spacing w:after="0" w:line="360" w:lineRule="auto"/>
        <w:jc w:val="both"/>
        <w:rPr>
          <w:b/>
          <w:lang w:val="en-US"/>
        </w:rPr>
      </w:pPr>
      <w:r>
        <w:rPr>
          <w:b/>
          <w:lang w:val="en-US"/>
        </w:rPr>
        <w:t>4</w:t>
      </w:r>
      <w:r w:rsidR="003259BC" w:rsidRPr="003259BC">
        <w:rPr>
          <w:b/>
          <w:lang w:val="en-US"/>
        </w:rPr>
        <w:t>.</w:t>
      </w:r>
      <w:r w:rsidR="001A7B93">
        <w:rPr>
          <w:b/>
          <w:lang w:val="en-US"/>
        </w:rPr>
        <w:t>4</w:t>
      </w:r>
      <w:r w:rsidR="003259BC" w:rsidRPr="003259BC">
        <w:rPr>
          <w:b/>
          <w:lang w:val="en-US"/>
        </w:rPr>
        <w:t xml:space="preserve"> Results</w:t>
      </w:r>
    </w:p>
    <w:p w14:paraId="729C9AD9" w14:textId="4E39D34E" w:rsidR="00D874B5" w:rsidRDefault="00D874B5" w:rsidP="002D3CE4">
      <w:pPr>
        <w:spacing w:after="0" w:line="360" w:lineRule="auto"/>
        <w:jc w:val="both"/>
        <w:rPr>
          <w:lang w:val="en-US"/>
        </w:rPr>
      </w:pPr>
      <w:r>
        <w:rPr>
          <w:lang w:val="en-US"/>
        </w:rPr>
        <w:t xml:space="preserve">All results for the two classifier experiments are presented in Table 4. As can be seen from Table 4, the gpt-4 model yielded recall and specificity rates equal to 89.9% and 93.3%, which can be considered to be on par with human screening. The gpt-3.5-turbo model was also able to reach human-like screening performances. Yet these result was substantially impacted by the chosen inclusion probability threshold, indicating that these model generally yields rather inconsistent decisions, especially when it comes to detecting relevant studies. </w:t>
      </w:r>
      <w:r w:rsidR="00E22047">
        <w:rPr>
          <w:lang w:val="en-US"/>
        </w:rPr>
        <w:t>Figure 4A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w:t>
      </w:r>
      <w:r w:rsidR="00E22047">
        <w:rPr>
          <w:rFonts w:cs="Times New Roman"/>
          <w:szCs w:val="20"/>
          <w:lang w:val="en-US"/>
        </w:rPr>
        <w:t xml:space="preserve"> </w:t>
      </w:r>
      <w:r w:rsidR="00E22047" w:rsidRPr="00065E3A">
        <w:rPr>
          <w:rFonts w:cs="Times New Roman"/>
          <w:szCs w:val="20"/>
          <w:lang w:val="en-US"/>
        </w:rPr>
        <w:t>model across inclusion probabilities</w:t>
      </w:r>
      <w:r w:rsidR="00E22047">
        <w:rPr>
          <w:rFonts w:cs="Times New Roman"/>
          <w:szCs w:val="20"/>
          <w:lang w:val="en-US"/>
        </w:rPr>
        <w:t xml:space="preserve"> for the FFT data.</w:t>
      </w:r>
      <w:r w:rsidR="00E22047" w:rsidRPr="00065E3A">
        <w:rPr>
          <w:rFonts w:cs="Times New Roman"/>
          <w:szCs w:val="20"/>
          <w:lang w:val="en-US"/>
        </w:rPr>
        <w:t xml:space="preserve"> </w:t>
      </w:r>
      <w:r>
        <w:rPr>
          <w:lang w:val="en-US"/>
        </w:rPr>
        <w:t xml:space="preserve">When setting the inclusion probability equal to 0.2 (meaning that gpt-3.5 included the study in at least 2 out of 10 screenings), the gpt-3.5 model yielded a recall of 81% and a specificity of 93.7%. However, when setting the inclusion probability equal to 0.5 yielded a performance unacceptably low compared to human screening. </w:t>
      </w:r>
    </w:p>
    <w:p w14:paraId="5FF15B33" w14:textId="66E3A8BE" w:rsidR="00065E3A" w:rsidRPr="00A449F4" w:rsidRDefault="00D874B5" w:rsidP="00A449F4">
      <w:pPr>
        <w:spacing w:after="0" w:line="360" w:lineRule="auto"/>
        <w:jc w:val="both"/>
        <w:rPr>
          <w:rFonts w:cs="Times New Roman"/>
          <w:szCs w:val="24"/>
          <w:lang w:val="en-US"/>
        </w:rPr>
      </w:pPr>
      <w:r>
        <w:rPr>
          <w:lang w:val="en-US"/>
        </w:rPr>
        <w:lastRenderedPageBreak/>
        <w:tab/>
        <w:t>When used on the FRIENDS data, the gpt-4 model performed extremely well with performance measures that can considered to exceed common human screening performances. Concretely, it yielded</w:t>
      </w:r>
      <w:r w:rsidR="00E22047">
        <w:rPr>
          <w:lang w:val="en-US"/>
        </w:rPr>
        <w:t xml:space="preserve"> a recall</w:t>
      </w:r>
      <w:r>
        <w:rPr>
          <w:lang w:val="en-US"/>
        </w:rPr>
        <w:t xml:space="preserve"> </w:t>
      </w:r>
      <w:r w:rsidR="00E22047">
        <w:rPr>
          <w:lang w:val="en-US"/>
        </w:rPr>
        <w:t>of 98.4% (only missing one relevant study considered to be relevant by two humans</w:t>
      </w:r>
      <w:r w:rsidR="00A449F4">
        <w:rPr>
          <w:lang w:val="en-US"/>
        </w:rPr>
        <w:t xml:space="preserve"> at the first level of screening</w:t>
      </w:r>
      <w:r w:rsidR="00E22047">
        <w:rPr>
          <w:lang w:val="en-US"/>
        </w:rPr>
        <w:t xml:space="preserve">) and a specificity rate of 97.4%. In this regard, the gpt-3.5 model performed closely on par with humans with a recall of 95.3% and specificity of 89.9% when the inclusion probability was set be 0.7. Yet again, the performance of gpt-3.5 model was highly influenced by the </w:t>
      </w:r>
      <w:r w:rsidR="007D60F0">
        <w:rPr>
          <w:lang w:val="en-US"/>
        </w:rPr>
        <w:t>chosen</w:t>
      </w:r>
      <w:r w:rsidR="00E22047">
        <w:rPr>
          <w:lang w:val="en-US"/>
        </w:rPr>
        <w:t xml:space="preserve"> inclusion probability. Figure 4B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 model across inclusion probabilities</w:t>
      </w:r>
      <w:r w:rsidR="00E22047">
        <w:rPr>
          <w:rFonts w:cs="Times New Roman"/>
          <w:szCs w:val="20"/>
          <w:lang w:val="en-US"/>
        </w:rPr>
        <w:t xml:space="preserve"> for the FRIENDS data. </w:t>
      </w:r>
      <w:r w:rsidR="00A449F4">
        <w:rPr>
          <w:rFonts w:cs="Times New Roman"/>
          <w:szCs w:val="20"/>
          <w:lang w:val="en-US"/>
        </w:rPr>
        <w:t xml:space="preserve">An impressive fact regarding these results is further that we approximately spend 5-10 minutes engineering the used prompt presented in Textbox 1. In fact, the prompt represents a first trial prompt. Unless we were extremely lucky to hit the right prompt in the first trial, this might indicate that in some applications the GPT API models are not as prompt-sensitive as often expected. </w:t>
      </w:r>
      <w:r w:rsidR="00A449F4">
        <w:rPr>
          <w:rFonts w:cs="Times New Roman"/>
          <w:szCs w:val="24"/>
          <w:lang w:val="en-US"/>
        </w:rPr>
        <w:t xml:space="preserve">Yet we only </w:t>
      </w:r>
      <w:r w:rsidR="009603F7">
        <w:rPr>
          <w:rFonts w:cs="Times New Roman"/>
          <w:szCs w:val="24"/>
          <w:lang w:val="en-US"/>
        </w:rPr>
        <w:t xml:space="preserve">presume </w:t>
      </w:r>
      <w:r w:rsidR="00A449F4">
        <w:rPr>
          <w:rFonts w:cs="Times New Roman"/>
          <w:szCs w:val="24"/>
          <w:lang w:val="en-US"/>
        </w:rPr>
        <w:t xml:space="preserve">this to be the case in very specific circumstances as is the case here where the screening involves a standardized intervention with a specific name. </w:t>
      </w:r>
    </w:p>
    <w:p w14:paraId="3888B32F" w14:textId="4499EBA1" w:rsidR="00D5602B" w:rsidRPr="00065E3A" w:rsidRDefault="00D5602B" w:rsidP="006F63D8">
      <w:pPr>
        <w:spacing w:after="0" w:line="360" w:lineRule="auto"/>
        <w:rPr>
          <w:lang w:val="en-US"/>
        </w:rPr>
      </w:pPr>
      <w:r w:rsidRPr="00065E3A">
        <w:rPr>
          <w:lang w:val="en-US"/>
        </w:rPr>
        <w:t>T</w:t>
      </w:r>
      <w:r w:rsidR="00065E3A">
        <w:rPr>
          <w:lang w:val="en-US"/>
        </w:rPr>
        <w:t>ABLE</w:t>
      </w:r>
      <w:r w:rsidRPr="00065E3A">
        <w:rPr>
          <w:lang w:val="en-US"/>
        </w:rPr>
        <w:t xml:space="preserve"> </w:t>
      </w:r>
      <w:r w:rsidR="00DF7B84" w:rsidRPr="00065E3A">
        <w:rPr>
          <w:lang w:val="en-US"/>
        </w:rPr>
        <w:t>4</w:t>
      </w:r>
      <w:r w:rsidRPr="00065E3A">
        <w:rPr>
          <w:lang w:val="en-US"/>
        </w:rPr>
        <w:t>: Results of the two classifier experiments</w:t>
      </w:r>
    </w:p>
    <w:tbl>
      <w:tblPr>
        <w:tblStyle w:val="TableGrid"/>
        <w:tblW w:w="9580" w:type="dxa"/>
        <w:tblLook w:val="04A0" w:firstRow="1" w:lastRow="0" w:firstColumn="1" w:lastColumn="0" w:noHBand="0" w:noVBand="1"/>
      </w:tblPr>
      <w:tblGrid>
        <w:gridCol w:w="2694"/>
        <w:gridCol w:w="992"/>
        <w:gridCol w:w="1559"/>
        <w:gridCol w:w="1559"/>
        <w:gridCol w:w="1985"/>
        <w:gridCol w:w="791"/>
      </w:tblGrid>
      <w:tr w:rsidR="007263A3" w14:paraId="3F11DCD1" w14:textId="77777777" w:rsidTr="00066807">
        <w:trPr>
          <w:trHeight w:val="449"/>
        </w:trPr>
        <w:tc>
          <w:tcPr>
            <w:tcW w:w="2694" w:type="dxa"/>
            <w:tcBorders>
              <w:left w:val="nil"/>
              <w:bottom w:val="single" w:sz="4" w:space="0" w:color="auto"/>
              <w:right w:val="nil"/>
            </w:tcBorders>
          </w:tcPr>
          <w:p w14:paraId="6011BFE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D5602B">
            <w:pPr>
              <w:ind w:firstLine="179"/>
              <w:rPr>
                <w:rFonts w:cs="Times New Roman"/>
                <w:b/>
                <w:sz w:val="20"/>
                <w:szCs w:val="20"/>
                <w:lang w:val="en-US"/>
              </w:rPr>
            </w:pPr>
            <w:r w:rsidRPr="008D1FE3">
              <w:rPr>
                <w:rFonts w:cs="Times New Roman"/>
                <w:b/>
                <w:sz w:val="20"/>
                <w:szCs w:val="20"/>
                <w:lang w:val="en-US"/>
              </w:rPr>
              <w:t>Model</w:t>
            </w:r>
          </w:p>
        </w:tc>
        <w:tc>
          <w:tcPr>
            <w:tcW w:w="992" w:type="dxa"/>
            <w:tcBorders>
              <w:left w:val="nil"/>
              <w:bottom w:val="single" w:sz="4" w:space="0" w:color="auto"/>
              <w:right w:val="nil"/>
            </w:tcBorders>
          </w:tcPr>
          <w:p w14:paraId="4B81B0EF" w14:textId="77777777" w:rsidR="007263A3" w:rsidRDefault="007263A3" w:rsidP="00D5602B">
            <w:pPr>
              <w:rPr>
                <w:rFonts w:cs="Times New Roman"/>
                <w:b/>
                <w:sz w:val="20"/>
                <w:szCs w:val="20"/>
                <w:lang w:val="en-US"/>
              </w:rPr>
            </w:pPr>
            <w:r w:rsidRPr="008D1FE3">
              <w:rPr>
                <w:rFonts w:cs="Times New Roman"/>
                <w:b/>
                <w:sz w:val="20"/>
                <w:szCs w:val="20"/>
                <w:lang w:val="en-US"/>
              </w:rPr>
              <w:t>Reps</w:t>
            </w:r>
          </w:p>
          <w:p w14:paraId="2CD6EA2C" w14:textId="56AA2146" w:rsidR="00066807" w:rsidRPr="008D1FE3" w:rsidRDefault="00066807" w:rsidP="00D5602B">
            <w:pPr>
              <w:rPr>
                <w:rFonts w:cs="Times New Roman"/>
                <w:b/>
                <w:sz w:val="20"/>
                <w:szCs w:val="20"/>
                <w:lang w:val="en-US"/>
              </w:rPr>
            </w:pPr>
            <w:r>
              <w:rPr>
                <w:rFonts w:cs="Times New Roman"/>
                <w:b/>
                <w:sz w:val="20"/>
                <w:szCs w:val="20"/>
                <w:lang w:val="en-US"/>
              </w:rPr>
              <w:t>Per Prompt</w:t>
            </w:r>
          </w:p>
        </w:tc>
        <w:tc>
          <w:tcPr>
            <w:tcW w:w="1559" w:type="dxa"/>
            <w:tcBorders>
              <w:left w:val="nil"/>
              <w:bottom w:val="single" w:sz="4" w:space="0" w:color="auto"/>
              <w:right w:val="nil"/>
            </w:tcBorders>
          </w:tcPr>
          <w:p w14:paraId="4BE25687"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[TP/(TP + FN)]</w:t>
            </w:r>
          </w:p>
        </w:tc>
        <w:tc>
          <w:tcPr>
            <w:tcW w:w="1559" w:type="dxa"/>
            <w:tcBorders>
              <w:left w:val="nil"/>
              <w:bottom w:val="single" w:sz="4" w:space="0" w:color="auto"/>
              <w:right w:val="nil"/>
            </w:tcBorders>
          </w:tcPr>
          <w:p w14:paraId="3605894B" w14:textId="77777777" w:rsidR="007263A3" w:rsidRPr="008D1FE3" w:rsidRDefault="007263A3" w:rsidP="00D5602B">
            <w:pPr>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[TN/(TN + FP)]</w:t>
            </w:r>
          </w:p>
        </w:tc>
        <w:tc>
          <w:tcPr>
            <w:tcW w:w="1985" w:type="dxa"/>
            <w:tcBorders>
              <w:left w:val="nil"/>
              <w:bottom w:val="single" w:sz="4" w:space="0" w:color="auto"/>
              <w:right w:val="nil"/>
            </w:tcBorders>
          </w:tcPr>
          <w:p w14:paraId="3D05D1AF" w14:textId="42747B8F" w:rsidR="007263A3" w:rsidRPr="008D1FE3" w:rsidRDefault="007263A3" w:rsidP="00D5602B">
            <w:pPr>
              <w:rPr>
                <w:rFonts w:cs="Times New Roman"/>
                <w:b/>
                <w:sz w:val="20"/>
                <w:szCs w:val="20"/>
                <w:lang w:val="en-US"/>
              </w:rPr>
            </w:pPr>
            <w:r w:rsidRPr="008D1FE3">
              <w:rPr>
                <w:rFonts w:cs="Times New Roman"/>
                <w:b/>
                <w:sz w:val="20"/>
                <w:szCs w:val="20"/>
                <w:lang w:val="en-US"/>
              </w:rPr>
              <w:t>Raw agre</w:t>
            </w:r>
            <w:r w:rsidR="00D874B5">
              <w:rPr>
                <w:rFonts w:cs="Times New Roman"/>
                <w:b/>
                <w:sz w:val="20"/>
                <w:szCs w:val="20"/>
                <w:lang w:val="en-US"/>
              </w:rPr>
              <w:t>e</w:t>
            </w:r>
            <w:r w:rsidRPr="008D1FE3">
              <w:rPr>
                <w:rFonts w:cs="Times New Roman"/>
                <w:b/>
                <w:sz w:val="20"/>
                <w:szCs w:val="20"/>
                <w:lang w:val="en-US"/>
              </w:rPr>
              <w:t>ment (%)</w:t>
            </w:r>
          </w:p>
          <w:p w14:paraId="2349F2EE" w14:textId="10943F66" w:rsidR="007263A3" w:rsidRPr="00AF4595" w:rsidRDefault="007263A3" w:rsidP="00D5602B">
            <w:pPr>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91" w:type="dxa"/>
            <w:tcBorders>
              <w:left w:val="nil"/>
              <w:bottom w:val="single" w:sz="4" w:space="0" w:color="auto"/>
              <w:right w:val="nil"/>
            </w:tcBorders>
          </w:tcPr>
          <w:p w14:paraId="66F94B75" w14:textId="77777777" w:rsidR="007263A3" w:rsidRPr="008D1FE3" w:rsidRDefault="007263A3" w:rsidP="00D5602B">
            <w:pPr>
              <w:rPr>
                <w:rFonts w:cs="Times New Roman"/>
                <w:b/>
                <w:sz w:val="20"/>
                <w:szCs w:val="20"/>
                <w:lang w:val="en-US"/>
              </w:rPr>
            </w:pPr>
            <w:r w:rsidRPr="008D1FE3">
              <w:rPr>
                <w:rFonts w:cs="Times New Roman"/>
                <w:b/>
                <w:sz w:val="20"/>
                <w:szCs w:val="20"/>
                <w:lang w:val="en-US"/>
              </w:rPr>
              <w:t xml:space="preserve">bAcc </w:t>
            </w:r>
          </w:p>
          <w:p w14:paraId="04D0ADC9" w14:textId="77777777" w:rsidR="007263A3" w:rsidRPr="008D1FE3" w:rsidRDefault="007263A3" w:rsidP="00D5602B">
            <w:pPr>
              <w:rPr>
                <w:rFonts w:cs="Times New Roman"/>
                <w:b/>
                <w:sz w:val="20"/>
                <w:szCs w:val="20"/>
                <w:lang w:val="en-US"/>
              </w:rPr>
            </w:pPr>
            <w:r w:rsidRPr="008D1FE3">
              <w:rPr>
                <w:rFonts w:cs="Times New Roman"/>
                <w:b/>
                <w:sz w:val="20"/>
                <w:szCs w:val="20"/>
                <w:lang w:val="en-US"/>
              </w:rPr>
              <w:t>(%)</w:t>
            </w:r>
          </w:p>
        </w:tc>
      </w:tr>
      <w:tr w:rsidR="007263A3" w14:paraId="02340728" w14:textId="77777777" w:rsidTr="00066807">
        <w:trPr>
          <w:trHeight w:val="344"/>
        </w:trPr>
        <w:tc>
          <w:tcPr>
            <w:tcW w:w="2694" w:type="dxa"/>
            <w:tcBorders>
              <w:left w:val="nil"/>
              <w:bottom w:val="single" w:sz="4" w:space="0" w:color="auto"/>
              <w:right w:val="nil"/>
            </w:tcBorders>
          </w:tcPr>
          <w:p w14:paraId="2B5123FB" w14:textId="77777777" w:rsidR="007263A3" w:rsidRPr="008D1FE3" w:rsidRDefault="007263A3" w:rsidP="00D5602B">
            <w:pPr>
              <w:rPr>
                <w:rFonts w:cs="Times New Roman"/>
                <w:i/>
                <w:sz w:val="20"/>
                <w:szCs w:val="20"/>
                <w:lang w:val="en-US"/>
              </w:rPr>
            </w:pPr>
            <w:r w:rsidRPr="008D1FE3">
              <w:rPr>
                <w:rFonts w:cs="Times New Roman"/>
                <w:i/>
                <w:sz w:val="20"/>
                <w:szCs w:val="20"/>
                <w:lang w:val="en-US"/>
              </w:rPr>
              <w:t>FFT</w:t>
            </w:r>
          </w:p>
        </w:tc>
        <w:tc>
          <w:tcPr>
            <w:tcW w:w="992" w:type="dxa"/>
            <w:tcBorders>
              <w:top w:val="single" w:sz="4" w:space="0" w:color="auto"/>
              <w:left w:val="nil"/>
              <w:bottom w:val="nil"/>
              <w:right w:val="nil"/>
            </w:tcBorders>
          </w:tcPr>
          <w:p w14:paraId="62DE16CB"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7D1D55F0"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6976E37A" w14:textId="77777777" w:rsidR="007263A3" w:rsidRPr="008D1FE3" w:rsidRDefault="007263A3" w:rsidP="00D5602B">
            <w:pPr>
              <w:rPr>
                <w:rFonts w:cs="Times New Roman"/>
                <w:sz w:val="20"/>
                <w:szCs w:val="20"/>
                <w:lang w:val="en-US"/>
              </w:rPr>
            </w:pPr>
          </w:p>
        </w:tc>
        <w:tc>
          <w:tcPr>
            <w:tcW w:w="1985" w:type="dxa"/>
            <w:tcBorders>
              <w:left w:val="nil"/>
              <w:bottom w:val="nil"/>
              <w:right w:val="nil"/>
            </w:tcBorders>
          </w:tcPr>
          <w:p w14:paraId="1101B2F0" w14:textId="77777777" w:rsidR="007263A3" w:rsidRPr="008D1FE3" w:rsidRDefault="007263A3" w:rsidP="00D5602B">
            <w:pPr>
              <w:rPr>
                <w:rFonts w:cs="Times New Roman"/>
                <w:sz w:val="20"/>
                <w:szCs w:val="20"/>
                <w:lang w:val="en-US"/>
              </w:rPr>
            </w:pPr>
          </w:p>
        </w:tc>
        <w:tc>
          <w:tcPr>
            <w:tcW w:w="791" w:type="dxa"/>
            <w:tcBorders>
              <w:left w:val="nil"/>
              <w:bottom w:val="nil"/>
              <w:right w:val="nil"/>
            </w:tcBorders>
          </w:tcPr>
          <w:p w14:paraId="093A5F15" w14:textId="77777777" w:rsidR="007263A3" w:rsidRPr="008D1FE3" w:rsidRDefault="007263A3" w:rsidP="00D5602B">
            <w:pPr>
              <w:rPr>
                <w:rFonts w:cs="Times New Roman"/>
                <w:sz w:val="20"/>
                <w:szCs w:val="20"/>
                <w:lang w:val="en-US"/>
              </w:rPr>
            </w:pPr>
          </w:p>
        </w:tc>
      </w:tr>
      <w:tr w:rsidR="007263A3" w14:paraId="2EDFC57A" w14:textId="77777777" w:rsidTr="00066807">
        <w:trPr>
          <w:trHeight w:val="572"/>
        </w:trPr>
        <w:tc>
          <w:tcPr>
            <w:tcW w:w="2694" w:type="dxa"/>
            <w:tcBorders>
              <w:top w:val="single" w:sz="4" w:space="0" w:color="auto"/>
              <w:left w:val="nil"/>
              <w:bottom w:val="nil"/>
              <w:right w:val="nil"/>
            </w:tcBorders>
          </w:tcPr>
          <w:p w14:paraId="21033F1B"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98C3C8" w14:textId="3AC0AC67" w:rsidR="007263A3" w:rsidRPr="008D1FE3" w:rsidRDefault="007263A3" w:rsidP="00D5602B">
            <w:pPr>
              <w:ind w:firstLine="164"/>
              <w:rPr>
                <w:rFonts w:cs="Times New Roman"/>
                <w:sz w:val="20"/>
                <w:szCs w:val="20"/>
                <w:lang w:val="en-US"/>
              </w:rPr>
            </w:pPr>
            <w:r w:rsidRPr="008D1FE3">
              <w:rPr>
                <w:rFonts w:cs="Times New Roman"/>
                <w:sz w:val="20"/>
                <w:szCs w:val="20"/>
                <w:lang w:val="en-US"/>
              </w:rPr>
              <w:t>(incl. prop = .</w:t>
            </w:r>
            <w:r w:rsidR="00514F04">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439B9963"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3583A9D" w14:textId="38495121" w:rsidR="007263A3" w:rsidRPr="008D1FE3" w:rsidRDefault="00514F04" w:rsidP="00D5602B">
            <w:pPr>
              <w:jc w:val="center"/>
              <w:rPr>
                <w:rFonts w:cs="Times New Roman"/>
                <w:sz w:val="20"/>
                <w:szCs w:val="20"/>
                <w:lang w:val="en-US"/>
              </w:rPr>
            </w:pPr>
            <w:r>
              <w:rPr>
                <w:rFonts w:cs="Times New Roman"/>
                <w:sz w:val="20"/>
                <w:szCs w:val="20"/>
                <w:lang w:val="en-US"/>
              </w:rPr>
              <w:t>69.9</w:t>
            </w:r>
          </w:p>
          <w:p w14:paraId="2ACD7619" w14:textId="531AD19B" w:rsidR="007263A3" w:rsidRPr="008D1FE3" w:rsidRDefault="007263A3" w:rsidP="00D5602B">
            <w:pPr>
              <w:jc w:val="center"/>
              <w:rPr>
                <w:rFonts w:cs="Times New Roman"/>
                <w:sz w:val="20"/>
                <w:szCs w:val="20"/>
                <w:lang w:val="en-US"/>
              </w:rPr>
            </w:pPr>
            <w:r w:rsidRPr="008D1FE3">
              <w:rPr>
                <w:rFonts w:cs="Times New Roman"/>
                <w:sz w:val="20"/>
                <w:szCs w:val="20"/>
              </w:rPr>
              <w:t>(4</w:t>
            </w:r>
            <w:r w:rsidR="00514F04">
              <w:rPr>
                <w:rFonts w:cs="Times New Roman"/>
                <w:sz w:val="20"/>
                <w:szCs w:val="20"/>
              </w:rPr>
              <w:t>8</w:t>
            </w:r>
            <w:r w:rsidRPr="008D1FE3">
              <w:rPr>
                <w:rFonts w:cs="Times New Roman"/>
                <w:sz w:val="20"/>
                <w:szCs w:val="20"/>
              </w:rPr>
              <w:t>/69)</w:t>
            </w:r>
          </w:p>
        </w:tc>
        <w:tc>
          <w:tcPr>
            <w:tcW w:w="1559" w:type="dxa"/>
            <w:tcBorders>
              <w:top w:val="nil"/>
              <w:left w:val="nil"/>
              <w:bottom w:val="nil"/>
              <w:right w:val="nil"/>
            </w:tcBorders>
          </w:tcPr>
          <w:p w14:paraId="2738677D" w14:textId="26BBB088" w:rsidR="007263A3" w:rsidRPr="008D1FE3" w:rsidRDefault="007263A3" w:rsidP="00D5602B">
            <w:pPr>
              <w:jc w:val="center"/>
              <w:rPr>
                <w:rFonts w:cs="Times New Roman"/>
                <w:sz w:val="20"/>
                <w:szCs w:val="20"/>
                <w:lang w:val="en-US"/>
              </w:rPr>
            </w:pPr>
            <w:r w:rsidRPr="008D1FE3">
              <w:rPr>
                <w:rFonts w:cs="Times New Roman"/>
                <w:sz w:val="20"/>
                <w:szCs w:val="20"/>
              </w:rPr>
              <w:t>9</w:t>
            </w:r>
            <w:r w:rsidR="00514F04">
              <w:rPr>
                <w:rFonts w:cs="Times New Roman"/>
                <w:sz w:val="20"/>
                <w:szCs w:val="20"/>
              </w:rPr>
              <w:t>6.1</w:t>
            </w:r>
          </w:p>
          <w:p w14:paraId="39E6E80C" w14:textId="5DC84254" w:rsidR="007263A3" w:rsidRPr="008D1FE3" w:rsidRDefault="007263A3" w:rsidP="00D5602B">
            <w:pPr>
              <w:jc w:val="center"/>
              <w:rPr>
                <w:rFonts w:cs="Times New Roman"/>
                <w:sz w:val="20"/>
                <w:szCs w:val="20"/>
                <w:lang w:val="en-US"/>
              </w:rPr>
            </w:pPr>
            <w:r w:rsidRPr="008D1FE3">
              <w:rPr>
                <w:rFonts w:cs="Times New Roman"/>
                <w:sz w:val="20"/>
                <w:szCs w:val="20"/>
              </w:rPr>
              <w:t>(3</w:t>
            </w:r>
            <w:r w:rsidR="00514F04">
              <w:rPr>
                <w:rFonts w:cs="Times New Roman"/>
                <w:sz w:val="20"/>
                <w:szCs w:val="20"/>
              </w:rPr>
              <w:t>906</w:t>
            </w:r>
            <w:r w:rsidRPr="008D1FE3">
              <w:rPr>
                <w:rFonts w:cs="Times New Roman"/>
                <w:sz w:val="20"/>
                <w:szCs w:val="20"/>
              </w:rPr>
              <w:t>/4066)</w:t>
            </w:r>
          </w:p>
        </w:tc>
        <w:tc>
          <w:tcPr>
            <w:tcW w:w="1985" w:type="dxa"/>
            <w:tcBorders>
              <w:top w:val="nil"/>
              <w:left w:val="nil"/>
              <w:bottom w:val="nil"/>
              <w:right w:val="nil"/>
            </w:tcBorders>
          </w:tcPr>
          <w:p w14:paraId="6A60F2B1" w14:textId="73FC2A92" w:rsidR="007263A3" w:rsidRPr="008D1FE3" w:rsidRDefault="007263A3" w:rsidP="00D5602B">
            <w:pPr>
              <w:jc w:val="center"/>
              <w:rPr>
                <w:rFonts w:cs="Times New Roman"/>
                <w:sz w:val="20"/>
                <w:szCs w:val="20"/>
                <w:lang w:val="en-US"/>
              </w:rPr>
            </w:pPr>
            <w:r w:rsidRPr="008D1FE3">
              <w:rPr>
                <w:rFonts w:cs="Times New Roman"/>
                <w:sz w:val="20"/>
                <w:szCs w:val="20"/>
                <w:lang w:val="en-US"/>
              </w:rPr>
              <w:t>95.</w:t>
            </w:r>
            <w:r w:rsidR="00514F04">
              <w:rPr>
                <w:rFonts w:cs="Times New Roman"/>
                <w:sz w:val="20"/>
                <w:szCs w:val="20"/>
                <w:lang w:val="en-US"/>
              </w:rPr>
              <w:t>6</w:t>
            </w:r>
          </w:p>
          <w:p w14:paraId="244B6471" w14:textId="353B7D73" w:rsidR="007263A3" w:rsidRPr="008D1FE3" w:rsidRDefault="007263A3" w:rsidP="00D5602B">
            <w:pPr>
              <w:jc w:val="center"/>
              <w:rPr>
                <w:rFonts w:cs="Times New Roman"/>
                <w:sz w:val="20"/>
                <w:szCs w:val="20"/>
                <w:lang w:val="en-US"/>
              </w:rPr>
            </w:pPr>
            <w:r w:rsidRPr="008D1FE3">
              <w:rPr>
                <w:rFonts w:cs="Times New Roman"/>
                <w:sz w:val="20"/>
                <w:szCs w:val="20"/>
                <w:lang w:val="en-US"/>
              </w:rPr>
              <w:t>(39</w:t>
            </w:r>
            <w:r w:rsidR="00514F04">
              <w:rPr>
                <w:rFonts w:cs="Times New Roman"/>
                <w:sz w:val="20"/>
                <w:szCs w:val="20"/>
                <w:lang w:val="en-US"/>
              </w:rPr>
              <w:t>54</w:t>
            </w:r>
            <w:r w:rsidRPr="008D1FE3">
              <w:rPr>
                <w:rFonts w:cs="Times New Roman"/>
                <w:sz w:val="20"/>
                <w:szCs w:val="20"/>
                <w:lang w:val="en-US"/>
              </w:rPr>
              <w:t>/4135)</w:t>
            </w:r>
          </w:p>
        </w:tc>
        <w:tc>
          <w:tcPr>
            <w:tcW w:w="791" w:type="dxa"/>
            <w:tcBorders>
              <w:top w:val="nil"/>
              <w:left w:val="nil"/>
              <w:bottom w:val="nil"/>
              <w:right w:val="nil"/>
            </w:tcBorders>
          </w:tcPr>
          <w:p w14:paraId="7B590B5A" w14:textId="0670446A"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514F04">
              <w:rPr>
                <w:rFonts w:cs="Times New Roman"/>
                <w:sz w:val="20"/>
                <w:szCs w:val="20"/>
                <w:lang w:val="en-US"/>
              </w:rPr>
              <w:t>2</w:t>
            </w:r>
            <w:r w:rsidRPr="008D1FE3">
              <w:rPr>
                <w:rFonts w:cs="Times New Roman"/>
                <w:sz w:val="20"/>
                <w:szCs w:val="20"/>
                <w:lang w:val="en-US"/>
              </w:rPr>
              <w:t>.</w:t>
            </w:r>
            <w:r w:rsidR="00514F04">
              <w:rPr>
                <w:rFonts w:cs="Times New Roman"/>
                <w:sz w:val="20"/>
                <w:szCs w:val="20"/>
                <w:lang w:val="en-US"/>
              </w:rPr>
              <w:t>8</w:t>
            </w:r>
          </w:p>
        </w:tc>
      </w:tr>
      <w:tr w:rsidR="007263A3" w14:paraId="23CF56C8" w14:textId="77777777" w:rsidTr="00066807">
        <w:trPr>
          <w:trHeight w:val="596"/>
        </w:trPr>
        <w:tc>
          <w:tcPr>
            <w:tcW w:w="2694" w:type="dxa"/>
            <w:tcBorders>
              <w:top w:val="nil"/>
              <w:left w:val="nil"/>
              <w:bottom w:val="nil"/>
              <w:right w:val="nil"/>
            </w:tcBorders>
          </w:tcPr>
          <w:p w14:paraId="59A79C9B"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0E2FC47F" w14:textId="0DBDD99D"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514F04">
              <w:rPr>
                <w:rFonts w:cs="Times New Roman"/>
                <w:sz w:val="20"/>
                <w:szCs w:val="20"/>
                <w:lang w:val="en-US"/>
              </w:rPr>
              <w:t>2</w:t>
            </w:r>
            <w:r w:rsidRPr="008D1FE3">
              <w:rPr>
                <w:rFonts w:cs="Times New Roman"/>
                <w:sz w:val="20"/>
                <w:szCs w:val="20"/>
                <w:lang w:val="en-US"/>
              </w:rPr>
              <w:t>)</w:t>
            </w:r>
          </w:p>
        </w:tc>
        <w:tc>
          <w:tcPr>
            <w:tcW w:w="992" w:type="dxa"/>
            <w:tcBorders>
              <w:top w:val="nil"/>
              <w:left w:val="nil"/>
              <w:bottom w:val="nil"/>
              <w:right w:val="nil"/>
            </w:tcBorders>
          </w:tcPr>
          <w:p w14:paraId="5991FBF9"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507C765E" w14:textId="77777777" w:rsidR="007263A3" w:rsidRPr="008D1FE3" w:rsidRDefault="007263A3" w:rsidP="00D5602B">
            <w:pPr>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D5602B">
            <w:pPr>
              <w:jc w:val="center"/>
              <w:rPr>
                <w:rFonts w:cs="Times New Roman"/>
                <w:sz w:val="20"/>
                <w:szCs w:val="20"/>
                <w:lang w:val="en-US"/>
              </w:rPr>
            </w:pPr>
            <w:r w:rsidRPr="008D1FE3">
              <w:rPr>
                <w:rFonts w:cs="Times New Roman"/>
                <w:sz w:val="20"/>
                <w:szCs w:val="20"/>
              </w:rPr>
              <w:t>(56/69)</w:t>
            </w:r>
          </w:p>
        </w:tc>
        <w:tc>
          <w:tcPr>
            <w:tcW w:w="1559" w:type="dxa"/>
            <w:tcBorders>
              <w:top w:val="nil"/>
              <w:left w:val="nil"/>
              <w:bottom w:val="nil"/>
              <w:right w:val="nil"/>
            </w:tcBorders>
          </w:tcPr>
          <w:p w14:paraId="13D04320"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D5602B">
            <w:pPr>
              <w:jc w:val="center"/>
              <w:rPr>
                <w:rFonts w:cs="Times New Roman"/>
                <w:sz w:val="20"/>
                <w:szCs w:val="20"/>
                <w:lang w:val="en-US"/>
              </w:rPr>
            </w:pPr>
            <w:r w:rsidRPr="008D1FE3">
              <w:rPr>
                <w:rFonts w:cs="Times New Roman"/>
                <w:sz w:val="20"/>
                <w:szCs w:val="20"/>
              </w:rPr>
              <w:t>(3809/4066)</w:t>
            </w:r>
          </w:p>
        </w:tc>
        <w:tc>
          <w:tcPr>
            <w:tcW w:w="1985" w:type="dxa"/>
            <w:tcBorders>
              <w:top w:val="nil"/>
              <w:left w:val="nil"/>
              <w:bottom w:val="nil"/>
              <w:right w:val="nil"/>
            </w:tcBorders>
          </w:tcPr>
          <w:p w14:paraId="590D34EA" w14:textId="77777777" w:rsidR="007263A3" w:rsidRPr="008D1FE3" w:rsidRDefault="007263A3" w:rsidP="00D5602B">
            <w:pPr>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D5602B">
            <w:pPr>
              <w:jc w:val="center"/>
              <w:rPr>
                <w:rFonts w:cs="Times New Roman"/>
                <w:sz w:val="20"/>
                <w:szCs w:val="20"/>
                <w:lang w:val="en-US"/>
              </w:rPr>
            </w:pPr>
            <w:r w:rsidRPr="008D1FE3">
              <w:rPr>
                <w:rFonts w:cs="Times New Roman"/>
                <w:sz w:val="20"/>
                <w:szCs w:val="20"/>
              </w:rPr>
              <w:t>(3865/4135)</w:t>
            </w:r>
          </w:p>
        </w:tc>
        <w:tc>
          <w:tcPr>
            <w:tcW w:w="791" w:type="dxa"/>
            <w:tcBorders>
              <w:top w:val="nil"/>
              <w:left w:val="nil"/>
              <w:bottom w:val="nil"/>
              <w:right w:val="nil"/>
            </w:tcBorders>
          </w:tcPr>
          <w:p w14:paraId="1074BC9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87.4</w:t>
            </w:r>
          </w:p>
        </w:tc>
      </w:tr>
      <w:tr w:rsidR="007263A3" w14:paraId="37D130AC" w14:textId="77777777" w:rsidTr="00066807">
        <w:trPr>
          <w:trHeight w:val="464"/>
        </w:trPr>
        <w:tc>
          <w:tcPr>
            <w:tcW w:w="2694" w:type="dxa"/>
            <w:tcBorders>
              <w:top w:val="nil"/>
              <w:left w:val="nil"/>
              <w:bottom w:val="single" w:sz="4" w:space="0" w:color="auto"/>
              <w:right w:val="nil"/>
            </w:tcBorders>
          </w:tcPr>
          <w:p w14:paraId="6440F73E"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GPT-4-0613</w:t>
            </w:r>
          </w:p>
        </w:tc>
        <w:tc>
          <w:tcPr>
            <w:tcW w:w="992" w:type="dxa"/>
            <w:tcBorders>
              <w:top w:val="nil"/>
              <w:left w:val="nil"/>
              <w:bottom w:val="nil"/>
              <w:right w:val="nil"/>
            </w:tcBorders>
          </w:tcPr>
          <w:p w14:paraId="2B59F565"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3527DE70" w14:textId="77777777" w:rsidR="007263A3" w:rsidRPr="008D1FE3" w:rsidRDefault="007263A3" w:rsidP="00D5602B">
            <w:pPr>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D5602B">
            <w:pPr>
              <w:jc w:val="center"/>
              <w:rPr>
                <w:rFonts w:cs="Times New Roman"/>
                <w:sz w:val="20"/>
                <w:szCs w:val="20"/>
                <w:lang w:val="en-US"/>
              </w:rPr>
            </w:pPr>
            <w:r w:rsidRPr="008D1FE3">
              <w:rPr>
                <w:rFonts w:cs="Times New Roman"/>
                <w:sz w:val="20"/>
                <w:szCs w:val="20"/>
              </w:rPr>
              <w:t>(62/69)</w:t>
            </w:r>
          </w:p>
        </w:tc>
        <w:tc>
          <w:tcPr>
            <w:tcW w:w="1559" w:type="dxa"/>
            <w:tcBorders>
              <w:top w:val="nil"/>
              <w:left w:val="nil"/>
              <w:bottom w:val="nil"/>
              <w:right w:val="nil"/>
            </w:tcBorders>
          </w:tcPr>
          <w:p w14:paraId="24BA5C08"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D5602B">
            <w:pPr>
              <w:jc w:val="center"/>
              <w:rPr>
                <w:rFonts w:cs="Times New Roman"/>
                <w:sz w:val="20"/>
                <w:szCs w:val="20"/>
                <w:lang w:val="en-US"/>
              </w:rPr>
            </w:pPr>
            <w:r w:rsidRPr="008D1FE3">
              <w:rPr>
                <w:rFonts w:cs="Times New Roman"/>
                <w:sz w:val="20"/>
                <w:szCs w:val="20"/>
              </w:rPr>
              <w:t>(3810/4066)</w:t>
            </w:r>
          </w:p>
        </w:tc>
        <w:tc>
          <w:tcPr>
            <w:tcW w:w="1985" w:type="dxa"/>
            <w:tcBorders>
              <w:top w:val="nil"/>
              <w:left w:val="nil"/>
              <w:bottom w:val="nil"/>
              <w:right w:val="nil"/>
            </w:tcBorders>
          </w:tcPr>
          <w:p w14:paraId="133EE099" w14:textId="77777777" w:rsidR="007263A3" w:rsidRPr="008D1FE3" w:rsidRDefault="007263A3" w:rsidP="00D5602B">
            <w:pPr>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D5602B">
            <w:pPr>
              <w:jc w:val="center"/>
              <w:rPr>
                <w:rFonts w:cs="Times New Roman"/>
                <w:sz w:val="20"/>
                <w:szCs w:val="20"/>
                <w:lang w:val="en-US"/>
              </w:rPr>
            </w:pPr>
            <w:r w:rsidRPr="008D1FE3">
              <w:rPr>
                <w:rFonts w:cs="Times New Roman"/>
                <w:sz w:val="20"/>
                <w:szCs w:val="20"/>
              </w:rPr>
              <w:t>(3872/4135)</w:t>
            </w:r>
          </w:p>
        </w:tc>
        <w:tc>
          <w:tcPr>
            <w:tcW w:w="791" w:type="dxa"/>
            <w:tcBorders>
              <w:top w:val="nil"/>
              <w:left w:val="nil"/>
              <w:bottom w:val="nil"/>
              <w:right w:val="nil"/>
            </w:tcBorders>
          </w:tcPr>
          <w:p w14:paraId="6BBDCA6D"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91.8</w:t>
            </w:r>
          </w:p>
        </w:tc>
      </w:tr>
      <w:tr w:rsidR="007263A3" w14:paraId="30448492" w14:textId="77777777" w:rsidTr="00066807">
        <w:trPr>
          <w:trHeight w:val="344"/>
        </w:trPr>
        <w:tc>
          <w:tcPr>
            <w:tcW w:w="2694" w:type="dxa"/>
            <w:tcBorders>
              <w:top w:val="single" w:sz="4" w:space="0" w:color="auto"/>
              <w:left w:val="nil"/>
              <w:bottom w:val="single" w:sz="4" w:space="0" w:color="auto"/>
              <w:right w:val="nil"/>
            </w:tcBorders>
          </w:tcPr>
          <w:p w14:paraId="6F451A83" w14:textId="77777777" w:rsidR="007263A3" w:rsidRPr="008D1FE3" w:rsidRDefault="007263A3" w:rsidP="00D5602B">
            <w:pPr>
              <w:rPr>
                <w:rFonts w:cs="Times New Roman"/>
                <w:i/>
                <w:sz w:val="20"/>
                <w:szCs w:val="20"/>
                <w:lang w:val="en-US"/>
              </w:rPr>
            </w:pPr>
            <w:r w:rsidRPr="008D1FE3">
              <w:rPr>
                <w:rFonts w:cs="Times New Roman"/>
                <w:i/>
                <w:sz w:val="20"/>
                <w:szCs w:val="20"/>
                <w:lang w:val="en-US"/>
              </w:rPr>
              <w:t>FRIENDS</w:t>
            </w:r>
          </w:p>
        </w:tc>
        <w:tc>
          <w:tcPr>
            <w:tcW w:w="992" w:type="dxa"/>
            <w:tcBorders>
              <w:top w:val="nil"/>
              <w:left w:val="nil"/>
              <w:bottom w:val="nil"/>
              <w:right w:val="nil"/>
            </w:tcBorders>
          </w:tcPr>
          <w:p w14:paraId="4917003C" w14:textId="77777777" w:rsidR="007263A3" w:rsidRPr="008D1FE3" w:rsidRDefault="007263A3" w:rsidP="00D5602B">
            <w:pPr>
              <w:rPr>
                <w:rFonts w:cs="Times New Roman"/>
                <w:sz w:val="20"/>
                <w:szCs w:val="20"/>
                <w:lang w:val="en-US"/>
              </w:rPr>
            </w:pPr>
          </w:p>
        </w:tc>
        <w:tc>
          <w:tcPr>
            <w:tcW w:w="1559" w:type="dxa"/>
            <w:tcBorders>
              <w:top w:val="nil"/>
              <w:left w:val="nil"/>
              <w:bottom w:val="nil"/>
              <w:right w:val="nil"/>
            </w:tcBorders>
          </w:tcPr>
          <w:p w14:paraId="1270E653" w14:textId="77777777" w:rsidR="007263A3" w:rsidRPr="008D1FE3" w:rsidRDefault="007263A3" w:rsidP="00D5602B">
            <w:pPr>
              <w:jc w:val="center"/>
              <w:rPr>
                <w:rFonts w:cs="Times New Roman"/>
                <w:sz w:val="20"/>
                <w:szCs w:val="20"/>
                <w:lang w:val="en-US"/>
              </w:rPr>
            </w:pPr>
          </w:p>
        </w:tc>
        <w:tc>
          <w:tcPr>
            <w:tcW w:w="1559" w:type="dxa"/>
            <w:tcBorders>
              <w:top w:val="nil"/>
              <w:left w:val="nil"/>
              <w:bottom w:val="nil"/>
              <w:right w:val="nil"/>
            </w:tcBorders>
          </w:tcPr>
          <w:p w14:paraId="1040C08B" w14:textId="77777777" w:rsidR="007263A3" w:rsidRPr="008D1FE3" w:rsidRDefault="007263A3" w:rsidP="00D5602B">
            <w:pPr>
              <w:jc w:val="center"/>
              <w:rPr>
                <w:rFonts w:cs="Times New Roman"/>
                <w:sz w:val="20"/>
                <w:szCs w:val="20"/>
                <w:lang w:val="en-US"/>
              </w:rPr>
            </w:pPr>
          </w:p>
        </w:tc>
        <w:tc>
          <w:tcPr>
            <w:tcW w:w="1985" w:type="dxa"/>
            <w:tcBorders>
              <w:top w:val="nil"/>
              <w:left w:val="nil"/>
              <w:bottom w:val="nil"/>
              <w:right w:val="nil"/>
            </w:tcBorders>
          </w:tcPr>
          <w:p w14:paraId="1F27456D" w14:textId="77777777" w:rsidR="007263A3" w:rsidRPr="008D1FE3" w:rsidRDefault="007263A3" w:rsidP="00D5602B">
            <w:pPr>
              <w:jc w:val="center"/>
              <w:rPr>
                <w:rFonts w:cs="Times New Roman"/>
                <w:sz w:val="20"/>
                <w:szCs w:val="20"/>
                <w:lang w:val="en-US"/>
              </w:rPr>
            </w:pPr>
          </w:p>
        </w:tc>
        <w:tc>
          <w:tcPr>
            <w:tcW w:w="791" w:type="dxa"/>
            <w:tcBorders>
              <w:top w:val="nil"/>
              <w:left w:val="nil"/>
              <w:bottom w:val="nil"/>
              <w:right w:val="nil"/>
            </w:tcBorders>
          </w:tcPr>
          <w:p w14:paraId="409F3187" w14:textId="77777777" w:rsidR="007263A3" w:rsidRPr="008D1FE3" w:rsidRDefault="007263A3" w:rsidP="00D5602B">
            <w:pPr>
              <w:jc w:val="center"/>
              <w:rPr>
                <w:rFonts w:cs="Times New Roman"/>
                <w:sz w:val="20"/>
                <w:szCs w:val="20"/>
                <w:lang w:val="en-US"/>
              </w:rPr>
            </w:pPr>
          </w:p>
        </w:tc>
      </w:tr>
      <w:tr w:rsidR="007263A3" w14:paraId="65420711" w14:textId="77777777" w:rsidTr="00066807">
        <w:trPr>
          <w:trHeight w:val="436"/>
        </w:trPr>
        <w:tc>
          <w:tcPr>
            <w:tcW w:w="2694" w:type="dxa"/>
            <w:tcBorders>
              <w:top w:val="single" w:sz="4" w:space="0" w:color="auto"/>
              <w:left w:val="nil"/>
              <w:bottom w:val="nil"/>
              <w:right w:val="nil"/>
            </w:tcBorders>
          </w:tcPr>
          <w:p w14:paraId="4F9EA570"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3D8FB5" w14:textId="1838CB0C"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D5602B">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18BEDA50"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6CC9F472" w14:textId="4E0B26D0" w:rsidR="007263A3" w:rsidRPr="008D1FE3" w:rsidRDefault="007263A3" w:rsidP="00D5602B">
            <w:pPr>
              <w:jc w:val="center"/>
              <w:rPr>
                <w:rFonts w:cs="Times New Roman"/>
                <w:sz w:val="20"/>
                <w:szCs w:val="20"/>
                <w:lang w:val="en-US"/>
              </w:rPr>
            </w:pPr>
            <w:r w:rsidRPr="008D1FE3">
              <w:rPr>
                <w:rFonts w:cs="Times New Roman"/>
                <w:sz w:val="20"/>
                <w:szCs w:val="20"/>
              </w:rPr>
              <w:t>9</w:t>
            </w:r>
            <w:r w:rsidR="00D5602B">
              <w:rPr>
                <w:rFonts w:cs="Times New Roman"/>
                <w:sz w:val="20"/>
                <w:szCs w:val="20"/>
              </w:rPr>
              <w:t>5</w:t>
            </w:r>
            <w:r w:rsidRPr="008D1FE3">
              <w:rPr>
                <w:rFonts w:cs="Times New Roman"/>
                <w:sz w:val="20"/>
                <w:szCs w:val="20"/>
              </w:rPr>
              <w:t>.</w:t>
            </w:r>
            <w:r w:rsidR="00D5602B">
              <w:rPr>
                <w:rFonts w:cs="Times New Roman"/>
                <w:sz w:val="20"/>
                <w:szCs w:val="20"/>
              </w:rPr>
              <w:t>3</w:t>
            </w:r>
          </w:p>
          <w:p w14:paraId="1AB39AE6" w14:textId="60F14DB5" w:rsidR="007263A3" w:rsidRPr="008D1FE3" w:rsidRDefault="007263A3" w:rsidP="00D5602B">
            <w:pPr>
              <w:jc w:val="center"/>
              <w:rPr>
                <w:rFonts w:cs="Times New Roman"/>
                <w:sz w:val="20"/>
                <w:szCs w:val="20"/>
                <w:lang w:val="en-US"/>
              </w:rPr>
            </w:pPr>
            <w:r w:rsidRPr="008D1FE3">
              <w:rPr>
                <w:rFonts w:cs="Times New Roman"/>
                <w:sz w:val="20"/>
                <w:szCs w:val="20"/>
              </w:rPr>
              <w:t>(6</w:t>
            </w:r>
            <w:r w:rsidR="00D5602B">
              <w:rPr>
                <w:rFonts w:cs="Times New Roman"/>
                <w:sz w:val="20"/>
                <w:szCs w:val="20"/>
              </w:rPr>
              <w:t>1</w:t>
            </w:r>
            <w:r w:rsidRPr="008D1FE3">
              <w:rPr>
                <w:rFonts w:cs="Times New Roman"/>
                <w:sz w:val="20"/>
                <w:szCs w:val="20"/>
              </w:rPr>
              <w:t>/64)</w:t>
            </w:r>
          </w:p>
        </w:tc>
        <w:tc>
          <w:tcPr>
            <w:tcW w:w="1559" w:type="dxa"/>
            <w:tcBorders>
              <w:top w:val="nil"/>
              <w:left w:val="nil"/>
              <w:bottom w:val="nil"/>
              <w:right w:val="nil"/>
            </w:tcBorders>
          </w:tcPr>
          <w:p w14:paraId="774A292A" w14:textId="084AA6F5" w:rsidR="007263A3" w:rsidRPr="008D1FE3" w:rsidRDefault="00D5602B" w:rsidP="00D5602B">
            <w:pPr>
              <w:jc w:val="center"/>
              <w:rPr>
                <w:rFonts w:cs="Times New Roman"/>
                <w:sz w:val="20"/>
                <w:szCs w:val="20"/>
                <w:lang w:val="en-US"/>
              </w:rPr>
            </w:pPr>
            <w:r>
              <w:rPr>
                <w:rFonts w:cs="Times New Roman"/>
                <w:sz w:val="20"/>
                <w:szCs w:val="20"/>
                <w:lang w:val="en-US"/>
              </w:rPr>
              <w:t>81.3</w:t>
            </w:r>
          </w:p>
          <w:p w14:paraId="731A38A0" w14:textId="2E0D21B8" w:rsidR="007263A3" w:rsidRPr="008D1FE3" w:rsidRDefault="007263A3" w:rsidP="00D5602B">
            <w:pPr>
              <w:jc w:val="center"/>
              <w:rPr>
                <w:rFonts w:cs="Times New Roman"/>
                <w:sz w:val="20"/>
                <w:szCs w:val="20"/>
                <w:lang w:val="en-US"/>
              </w:rPr>
            </w:pPr>
            <w:r w:rsidRPr="008D1FE3">
              <w:rPr>
                <w:rFonts w:cs="Times New Roman"/>
                <w:sz w:val="20"/>
                <w:szCs w:val="20"/>
              </w:rPr>
              <w:t>(19</w:t>
            </w:r>
            <w:r w:rsidR="00D5602B">
              <w:rPr>
                <w:rFonts w:cs="Times New Roman"/>
                <w:sz w:val="20"/>
                <w:szCs w:val="20"/>
              </w:rPr>
              <w:t>18</w:t>
            </w:r>
            <w:r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4FFB4271" w14:textId="044F14CA" w:rsidR="007263A3" w:rsidRPr="008D1FE3" w:rsidRDefault="00D5602B" w:rsidP="00D5602B">
            <w:pPr>
              <w:jc w:val="center"/>
              <w:rPr>
                <w:rFonts w:cs="Times New Roman"/>
                <w:sz w:val="20"/>
                <w:szCs w:val="20"/>
                <w:lang w:val="en-US"/>
              </w:rPr>
            </w:pPr>
            <w:r>
              <w:rPr>
                <w:rFonts w:cs="Times New Roman"/>
                <w:sz w:val="20"/>
                <w:szCs w:val="20"/>
                <w:lang w:val="en-US"/>
              </w:rPr>
              <w:t>81.6</w:t>
            </w:r>
          </w:p>
          <w:p w14:paraId="7530CDAD" w14:textId="45FB8C6B" w:rsidR="007263A3" w:rsidRPr="008D1FE3" w:rsidRDefault="007263A3" w:rsidP="00D5602B">
            <w:pPr>
              <w:jc w:val="center"/>
              <w:rPr>
                <w:rFonts w:cs="Times New Roman"/>
                <w:sz w:val="20"/>
                <w:szCs w:val="20"/>
                <w:lang w:val="en-US"/>
              </w:rPr>
            </w:pPr>
            <w:r w:rsidRPr="008D1FE3">
              <w:rPr>
                <w:rFonts w:cs="Times New Roman"/>
                <w:sz w:val="20"/>
                <w:szCs w:val="20"/>
              </w:rPr>
              <w:t>(</w:t>
            </w:r>
            <w:r w:rsidR="00D5602B">
              <w:rPr>
                <w:rFonts w:cs="Times New Roman"/>
                <w:sz w:val="20"/>
                <w:szCs w:val="20"/>
              </w:rPr>
              <w:t>2100</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4F63E0" w14:textId="7256645C"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D5602B">
              <w:rPr>
                <w:rFonts w:cs="Times New Roman"/>
                <w:sz w:val="20"/>
                <w:szCs w:val="20"/>
                <w:lang w:val="en-US"/>
              </w:rPr>
              <w:t>8</w:t>
            </w:r>
            <w:r w:rsidRPr="008D1FE3">
              <w:rPr>
                <w:rFonts w:cs="Times New Roman"/>
                <w:sz w:val="20"/>
                <w:szCs w:val="20"/>
                <w:lang w:val="en-US"/>
              </w:rPr>
              <w:t>.</w:t>
            </w:r>
            <w:r w:rsidR="00D5602B">
              <w:rPr>
                <w:rFonts w:cs="Times New Roman"/>
                <w:sz w:val="20"/>
                <w:szCs w:val="20"/>
                <w:lang w:val="en-US"/>
              </w:rPr>
              <w:t>3</w:t>
            </w:r>
          </w:p>
        </w:tc>
      </w:tr>
      <w:tr w:rsidR="007263A3" w14:paraId="7C5D7C9B" w14:textId="77777777" w:rsidTr="00066807">
        <w:trPr>
          <w:trHeight w:val="473"/>
        </w:trPr>
        <w:tc>
          <w:tcPr>
            <w:tcW w:w="2694" w:type="dxa"/>
            <w:tcBorders>
              <w:top w:val="nil"/>
              <w:left w:val="nil"/>
              <w:bottom w:val="nil"/>
              <w:right w:val="nil"/>
            </w:tcBorders>
          </w:tcPr>
          <w:p w14:paraId="3115FFA1"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33FC7EE8"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.7)</w:t>
            </w:r>
          </w:p>
        </w:tc>
        <w:tc>
          <w:tcPr>
            <w:tcW w:w="992" w:type="dxa"/>
            <w:tcBorders>
              <w:top w:val="nil"/>
              <w:left w:val="nil"/>
              <w:bottom w:val="nil"/>
              <w:right w:val="nil"/>
            </w:tcBorders>
          </w:tcPr>
          <w:p w14:paraId="789D65B1"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9532838" w14:textId="77777777" w:rsidR="007263A3" w:rsidRPr="008D1FE3" w:rsidRDefault="007263A3" w:rsidP="00D5602B">
            <w:pPr>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D5602B">
            <w:pPr>
              <w:jc w:val="center"/>
              <w:rPr>
                <w:rFonts w:cs="Times New Roman"/>
                <w:sz w:val="20"/>
                <w:szCs w:val="20"/>
                <w:lang w:val="en-US"/>
              </w:rPr>
            </w:pPr>
            <w:r w:rsidRPr="008D1FE3">
              <w:rPr>
                <w:rFonts w:cs="Times New Roman"/>
                <w:sz w:val="20"/>
                <w:szCs w:val="20"/>
              </w:rPr>
              <w:t>(61/64)</w:t>
            </w:r>
          </w:p>
        </w:tc>
        <w:tc>
          <w:tcPr>
            <w:tcW w:w="1559" w:type="dxa"/>
            <w:tcBorders>
              <w:top w:val="nil"/>
              <w:left w:val="nil"/>
              <w:bottom w:val="nil"/>
              <w:right w:val="nil"/>
            </w:tcBorders>
          </w:tcPr>
          <w:p w14:paraId="664ADC55" w14:textId="7DCCE8E5" w:rsidR="007263A3" w:rsidRPr="008D1FE3" w:rsidRDefault="007263A3" w:rsidP="00D5602B">
            <w:pPr>
              <w:jc w:val="center"/>
              <w:rPr>
                <w:rFonts w:cs="Times New Roman"/>
                <w:sz w:val="20"/>
                <w:szCs w:val="20"/>
                <w:lang w:val="en-US"/>
              </w:rPr>
            </w:pPr>
            <w:r w:rsidRPr="008D1FE3">
              <w:rPr>
                <w:rFonts w:cs="Times New Roman"/>
                <w:sz w:val="20"/>
                <w:szCs w:val="20"/>
              </w:rPr>
              <w:t>89.</w:t>
            </w:r>
            <w:r w:rsidR="00D5602B">
              <w:rPr>
                <w:rFonts w:cs="Times New Roman"/>
                <w:sz w:val="20"/>
                <w:szCs w:val="20"/>
              </w:rPr>
              <w:t>9</w:t>
            </w:r>
          </w:p>
          <w:p w14:paraId="60F399A5" w14:textId="23F2E6AB" w:rsidR="007263A3" w:rsidRPr="008D1FE3" w:rsidRDefault="007263A3" w:rsidP="00D5602B">
            <w:pPr>
              <w:jc w:val="center"/>
              <w:rPr>
                <w:rFonts w:cs="Times New Roman"/>
                <w:sz w:val="20"/>
                <w:szCs w:val="20"/>
                <w:lang w:val="en-US"/>
              </w:rPr>
            </w:pPr>
            <w:r w:rsidRPr="008D1FE3">
              <w:rPr>
                <w:rFonts w:cs="Times New Roman"/>
                <w:sz w:val="20"/>
                <w:szCs w:val="20"/>
              </w:rPr>
              <w:t>(225</w:t>
            </w:r>
            <w:r w:rsidR="00D5602B">
              <w:rPr>
                <w:rFonts w:cs="Times New Roman"/>
                <w:sz w:val="20"/>
                <w:szCs w:val="20"/>
              </w:rPr>
              <w:t>4</w:t>
            </w:r>
            <w:r w:rsidRPr="008D1FE3">
              <w:rPr>
                <w:rFonts w:cs="Times New Roman"/>
                <w:sz w:val="20"/>
                <w:szCs w:val="20"/>
              </w:rPr>
              <w:t>/</w:t>
            </w:r>
            <w:r w:rsidR="00D5602B"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7C5A36F0" w14:textId="77777777" w:rsidR="007263A3" w:rsidRPr="008D1FE3" w:rsidRDefault="007263A3" w:rsidP="00D5602B">
            <w:pPr>
              <w:jc w:val="center"/>
              <w:rPr>
                <w:rFonts w:cs="Times New Roman"/>
                <w:sz w:val="20"/>
                <w:szCs w:val="20"/>
                <w:lang w:val="en-US"/>
              </w:rPr>
            </w:pPr>
            <w:r w:rsidRPr="008D1FE3">
              <w:rPr>
                <w:rFonts w:cs="Times New Roman"/>
                <w:sz w:val="20"/>
                <w:szCs w:val="20"/>
              </w:rPr>
              <w:t>90.0</w:t>
            </w:r>
          </w:p>
          <w:p w14:paraId="2BFA99E3" w14:textId="7D365BF6" w:rsidR="007263A3" w:rsidRPr="008D1FE3" w:rsidRDefault="007263A3" w:rsidP="00D5602B">
            <w:pPr>
              <w:jc w:val="center"/>
              <w:rPr>
                <w:rFonts w:cs="Times New Roman"/>
                <w:sz w:val="20"/>
                <w:szCs w:val="20"/>
                <w:lang w:val="en-US"/>
              </w:rPr>
            </w:pPr>
            <w:r w:rsidRPr="008D1FE3">
              <w:rPr>
                <w:rFonts w:cs="Times New Roman"/>
                <w:sz w:val="20"/>
                <w:szCs w:val="20"/>
              </w:rPr>
              <w:t>(231</w:t>
            </w:r>
            <w:r w:rsidR="00D5602B">
              <w:rPr>
                <w:rFonts w:cs="Times New Roman"/>
                <w:sz w:val="20"/>
                <w:szCs w:val="20"/>
              </w:rPr>
              <w:t>5</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47EE6751"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92.6</w:t>
            </w:r>
          </w:p>
        </w:tc>
      </w:tr>
      <w:tr w:rsidR="00066807" w14:paraId="1AB72D18" w14:textId="77777777" w:rsidTr="00066807">
        <w:trPr>
          <w:trHeight w:val="497"/>
        </w:trPr>
        <w:tc>
          <w:tcPr>
            <w:tcW w:w="2694" w:type="dxa"/>
            <w:tcBorders>
              <w:top w:val="nil"/>
              <w:left w:val="nil"/>
              <w:bottom w:val="single" w:sz="4" w:space="0" w:color="auto"/>
              <w:right w:val="nil"/>
            </w:tcBorders>
          </w:tcPr>
          <w:p w14:paraId="29824BAF"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GPT-4-0613</w:t>
            </w:r>
          </w:p>
        </w:tc>
        <w:tc>
          <w:tcPr>
            <w:tcW w:w="992" w:type="dxa"/>
            <w:tcBorders>
              <w:top w:val="nil"/>
              <w:left w:val="nil"/>
              <w:bottom w:val="nil"/>
              <w:right w:val="nil"/>
            </w:tcBorders>
          </w:tcPr>
          <w:p w14:paraId="069E3858"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7EE42B2E" w14:textId="77777777" w:rsidR="007263A3" w:rsidRPr="008D1FE3" w:rsidRDefault="007263A3" w:rsidP="00D5602B">
            <w:pPr>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D5602B">
            <w:pPr>
              <w:jc w:val="center"/>
              <w:rPr>
                <w:rFonts w:cs="Times New Roman"/>
                <w:sz w:val="20"/>
                <w:szCs w:val="20"/>
                <w:lang w:val="en-US"/>
              </w:rPr>
            </w:pPr>
            <w:r w:rsidRPr="008D1FE3">
              <w:rPr>
                <w:rFonts w:cs="Times New Roman"/>
                <w:sz w:val="20"/>
                <w:szCs w:val="20"/>
              </w:rPr>
              <w:t>(63/64)</w:t>
            </w:r>
          </w:p>
        </w:tc>
        <w:tc>
          <w:tcPr>
            <w:tcW w:w="1559" w:type="dxa"/>
            <w:tcBorders>
              <w:top w:val="nil"/>
              <w:left w:val="nil"/>
              <w:bottom w:val="nil"/>
              <w:right w:val="nil"/>
            </w:tcBorders>
          </w:tcPr>
          <w:p w14:paraId="1148A130" w14:textId="1DFE63C9"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4</w:t>
            </w:r>
          </w:p>
          <w:p w14:paraId="2A5C58B3" w14:textId="6082508A" w:rsidR="007263A3" w:rsidRPr="008D1FE3" w:rsidRDefault="007263A3" w:rsidP="00D5602B">
            <w:pPr>
              <w:jc w:val="center"/>
              <w:rPr>
                <w:rFonts w:cs="Times New Roman"/>
                <w:sz w:val="20"/>
                <w:szCs w:val="20"/>
                <w:lang w:val="en-US"/>
              </w:rPr>
            </w:pPr>
            <w:r w:rsidRPr="008D1FE3">
              <w:rPr>
                <w:rFonts w:cs="Times New Roman"/>
                <w:sz w:val="20"/>
                <w:szCs w:val="20"/>
              </w:rPr>
              <w:t>(</w:t>
            </w:r>
            <w:r w:rsidRPr="00333AF9">
              <w:rPr>
                <w:rFonts w:cs="Times New Roman"/>
                <w:sz w:val="20"/>
                <w:szCs w:val="20"/>
              </w:rPr>
              <w:t>24</w:t>
            </w:r>
            <w:r w:rsidR="00D5602B" w:rsidRPr="00333AF9">
              <w:rPr>
                <w:rFonts w:cs="Times New Roman"/>
                <w:sz w:val="20"/>
                <w:szCs w:val="20"/>
              </w:rPr>
              <w:t>42</w:t>
            </w:r>
            <w:r w:rsidRPr="00333AF9">
              <w:rPr>
                <w:rFonts w:cs="Times New Roman"/>
                <w:sz w:val="20"/>
                <w:szCs w:val="20"/>
              </w:rPr>
              <w:t>/</w:t>
            </w:r>
            <w:r w:rsidR="00D5602B" w:rsidRPr="00333AF9">
              <w:rPr>
                <w:rFonts w:cs="Times New Roman"/>
                <w:sz w:val="20"/>
                <w:szCs w:val="20"/>
              </w:rPr>
              <w:t>2508</w:t>
            </w:r>
            <w:r w:rsidRPr="008D1FE3">
              <w:rPr>
                <w:rFonts w:cs="Times New Roman"/>
                <w:sz w:val="20"/>
                <w:szCs w:val="20"/>
              </w:rPr>
              <w:t>)</w:t>
            </w:r>
          </w:p>
        </w:tc>
        <w:tc>
          <w:tcPr>
            <w:tcW w:w="1985" w:type="dxa"/>
            <w:tcBorders>
              <w:top w:val="nil"/>
              <w:left w:val="nil"/>
              <w:bottom w:val="nil"/>
              <w:right w:val="nil"/>
            </w:tcBorders>
          </w:tcPr>
          <w:p w14:paraId="33C38F96" w14:textId="0D4B3A36"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9</w:t>
            </w:r>
          </w:p>
          <w:p w14:paraId="70684F0C" w14:textId="1223BAEA" w:rsidR="007263A3" w:rsidRPr="008D1FE3" w:rsidRDefault="007263A3" w:rsidP="00D5602B">
            <w:pPr>
              <w:jc w:val="center"/>
              <w:rPr>
                <w:rFonts w:cs="Times New Roman"/>
                <w:sz w:val="20"/>
                <w:szCs w:val="20"/>
                <w:lang w:val="en-US"/>
              </w:rPr>
            </w:pPr>
            <w:r w:rsidRPr="008D1FE3">
              <w:rPr>
                <w:rFonts w:cs="Times New Roman"/>
                <w:sz w:val="20"/>
                <w:szCs w:val="20"/>
              </w:rPr>
              <w:t>(2518/25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AD6C3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97.9</w:t>
            </w:r>
          </w:p>
        </w:tc>
      </w:tr>
      <w:tr w:rsidR="00066807" w14:paraId="1FE5F94F" w14:textId="77777777" w:rsidTr="00066807">
        <w:trPr>
          <w:trHeight w:val="262"/>
        </w:trPr>
        <w:tc>
          <w:tcPr>
            <w:tcW w:w="2694" w:type="dxa"/>
            <w:tcBorders>
              <w:top w:val="single" w:sz="4" w:space="0" w:color="auto"/>
              <w:left w:val="nil"/>
              <w:bottom w:val="single" w:sz="4" w:space="0" w:color="auto"/>
              <w:right w:val="nil"/>
            </w:tcBorders>
          </w:tcPr>
          <w:p w14:paraId="01E7D53E" w14:textId="480601D0" w:rsidR="00697681" w:rsidRPr="00697681" w:rsidRDefault="00697681" w:rsidP="00697681">
            <w:pPr>
              <w:rPr>
                <w:rFonts w:cs="Times New Roman"/>
                <w:i/>
                <w:sz w:val="20"/>
                <w:szCs w:val="20"/>
                <w:lang w:val="en-US"/>
              </w:rPr>
            </w:pPr>
            <w:r>
              <w:rPr>
                <w:rFonts w:cs="Times New Roman"/>
                <w:i/>
                <w:sz w:val="20"/>
                <w:szCs w:val="20"/>
                <w:lang w:val="en-US"/>
              </w:rPr>
              <w:t>TF</w:t>
            </w:r>
          </w:p>
        </w:tc>
        <w:tc>
          <w:tcPr>
            <w:tcW w:w="992" w:type="dxa"/>
            <w:tcBorders>
              <w:top w:val="nil"/>
              <w:left w:val="nil"/>
              <w:bottom w:val="nil"/>
              <w:right w:val="nil"/>
            </w:tcBorders>
          </w:tcPr>
          <w:p w14:paraId="35EC5AF4" w14:textId="77777777" w:rsidR="00697681" w:rsidRPr="008D1FE3" w:rsidRDefault="00697681" w:rsidP="00D5602B">
            <w:pPr>
              <w:rPr>
                <w:rFonts w:cs="Times New Roman"/>
                <w:sz w:val="20"/>
                <w:szCs w:val="20"/>
                <w:lang w:val="en-US"/>
              </w:rPr>
            </w:pPr>
          </w:p>
        </w:tc>
        <w:tc>
          <w:tcPr>
            <w:tcW w:w="1559" w:type="dxa"/>
            <w:tcBorders>
              <w:top w:val="nil"/>
              <w:left w:val="nil"/>
              <w:bottom w:val="nil"/>
              <w:right w:val="nil"/>
            </w:tcBorders>
          </w:tcPr>
          <w:p w14:paraId="476A1BA8" w14:textId="77777777" w:rsidR="00697681" w:rsidRPr="008D1FE3" w:rsidRDefault="00697681" w:rsidP="00D5602B">
            <w:pPr>
              <w:jc w:val="center"/>
              <w:rPr>
                <w:rFonts w:cs="Times New Roman"/>
                <w:sz w:val="20"/>
                <w:szCs w:val="20"/>
              </w:rPr>
            </w:pPr>
          </w:p>
        </w:tc>
        <w:tc>
          <w:tcPr>
            <w:tcW w:w="1559" w:type="dxa"/>
            <w:tcBorders>
              <w:top w:val="nil"/>
              <w:left w:val="nil"/>
              <w:bottom w:val="nil"/>
              <w:right w:val="nil"/>
            </w:tcBorders>
          </w:tcPr>
          <w:p w14:paraId="4CB3E4C8" w14:textId="77777777" w:rsidR="00697681" w:rsidRPr="008D1FE3" w:rsidRDefault="00697681" w:rsidP="00D5602B">
            <w:pPr>
              <w:jc w:val="center"/>
              <w:rPr>
                <w:rFonts w:cs="Times New Roman"/>
                <w:sz w:val="20"/>
                <w:szCs w:val="20"/>
              </w:rPr>
            </w:pPr>
          </w:p>
        </w:tc>
        <w:tc>
          <w:tcPr>
            <w:tcW w:w="1985" w:type="dxa"/>
            <w:tcBorders>
              <w:top w:val="nil"/>
              <w:left w:val="nil"/>
              <w:bottom w:val="nil"/>
              <w:right w:val="nil"/>
            </w:tcBorders>
          </w:tcPr>
          <w:p w14:paraId="2C5CA3F3" w14:textId="77777777" w:rsidR="00697681" w:rsidRPr="008D1FE3" w:rsidRDefault="00697681" w:rsidP="00D5602B">
            <w:pPr>
              <w:jc w:val="center"/>
              <w:rPr>
                <w:rFonts w:cs="Times New Roman"/>
                <w:sz w:val="20"/>
                <w:szCs w:val="20"/>
              </w:rPr>
            </w:pPr>
          </w:p>
        </w:tc>
        <w:tc>
          <w:tcPr>
            <w:tcW w:w="791" w:type="dxa"/>
            <w:tcBorders>
              <w:top w:val="nil"/>
              <w:left w:val="nil"/>
              <w:bottom w:val="nil"/>
              <w:right w:val="nil"/>
            </w:tcBorders>
          </w:tcPr>
          <w:p w14:paraId="790A6C34" w14:textId="77777777" w:rsidR="00697681" w:rsidRPr="008D1FE3" w:rsidRDefault="00697681" w:rsidP="00D5602B">
            <w:pPr>
              <w:jc w:val="center"/>
              <w:rPr>
                <w:rFonts w:cs="Times New Roman"/>
                <w:sz w:val="20"/>
                <w:szCs w:val="20"/>
                <w:lang w:val="en-US"/>
              </w:rPr>
            </w:pPr>
          </w:p>
        </w:tc>
      </w:tr>
      <w:tr w:rsidR="00066807" w14:paraId="401C5988" w14:textId="77777777" w:rsidTr="00066807">
        <w:trPr>
          <w:trHeight w:val="497"/>
        </w:trPr>
        <w:tc>
          <w:tcPr>
            <w:tcW w:w="2694" w:type="dxa"/>
            <w:tcBorders>
              <w:top w:val="single" w:sz="4" w:space="0" w:color="auto"/>
              <w:left w:val="nil"/>
              <w:bottom w:val="nil"/>
              <w:right w:val="nil"/>
            </w:tcBorders>
          </w:tcPr>
          <w:p w14:paraId="5AD3FEF0" w14:textId="77777777" w:rsidR="00697681" w:rsidRDefault="00697681" w:rsidP="00697681">
            <w:pPr>
              <w:ind w:firstLine="164"/>
              <w:rPr>
                <w:rFonts w:cs="Times New Roman"/>
                <w:sz w:val="20"/>
                <w:szCs w:val="20"/>
                <w:lang w:val="en-US"/>
              </w:rPr>
            </w:pPr>
            <w:r w:rsidRPr="008D1FE3">
              <w:rPr>
                <w:rFonts w:cs="Times New Roman"/>
                <w:sz w:val="20"/>
                <w:szCs w:val="20"/>
                <w:lang w:val="en-US"/>
              </w:rPr>
              <w:t>GPT-4-0613</w:t>
            </w:r>
          </w:p>
          <w:p w14:paraId="5FCFA0AD" w14:textId="5E77D2F2" w:rsidR="00697681" w:rsidRPr="008D1FE3" w:rsidRDefault="00697681" w:rsidP="00697681">
            <w:pPr>
              <w:ind w:firstLine="164"/>
              <w:rPr>
                <w:rFonts w:cs="Times New Roman"/>
                <w:sz w:val="20"/>
                <w:szCs w:val="20"/>
                <w:lang w:val="en-US"/>
              </w:rPr>
            </w:pPr>
            <w:r>
              <w:rPr>
                <w:rFonts w:cs="Times New Roman"/>
                <w:sz w:val="20"/>
                <w:szCs w:val="20"/>
                <w:lang w:val="en-US"/>
              </w:rPr>
              <w:t>(at least 5 out of 6 prompts)</w:t>
            </w:r>
          </w:p>
        </w:tc>
        <w:tc>
          <w:tcPr>
            <w:tcW w:w="992" w:type="dxa"/>
            <w:tcBorders>
              <w:top w:val="nil"/>
              <w:left w:val="nil"/>
              <w:bottom w:val="nil"/>
              <w:right w:val="nil"/>
            </w:tcBorders>
          </w:tcPr>
          <w:p w14:paraId="3B53FCA4" w14:textId="3EBF614C"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48BBBDB8" w14:textId="16AA78F0" w:rsidR="00697681" w:rsidRDefault="00697681" w:rsidP="00697681">
            <w:pPr>
              <w:jc w:val="center"/>
              <w:rPr>
                <w:rFonts w:cs="Times New Roman"/>
                <w:sz w:val="20"/>
                <w:szCs w:val="20"/>
              </w:rPr>
            </w:pPr>
            <w:r>
              <w:rPr>
                <w:rFonts w:cs="Times New Roman"/>
                <w:sz w:val="20"/>
                <w:szCs w:val="20"/>
              </w:rPr>
              <w:t>80</w:t>
            </w:r>
          </w:p>
          <w:p w14:paraId="200FF9B8" w14:textId="47FA1960" w:rsidR="00697681" w:rsidRPr="008D1FE3" w:rsidRDefault="00697681" w:rsidP="00697681">
            <w:pPr>
              <w:jc w:val="center"/>
              <w:rPr>
                <w:rFonts w:cs="Times New Roman"/>
                <w:sz w:val="20"/>
                <w:szCs w:val="20"/>
              </w:rPr>
            </w:pPr>
            <w:r>
              <w:rPr>
                <w:rFonts w:cs="Times New Roman"/>
                <w:sz w:val="20"/>
                <w:szCs w:val="20"/>
              </w:rPr>
              <w:t>(80/100)</w:t>
            </w:r>
          </w:p>
        </w:tc>
        <w:tc>
          <w:tcPr>
            <w:tcW w:w="1559" w:type="dxa"/>
            <w:tcBorders>
              <w:top w:val="nil"/>
              <w:left w:val="nil"/>
              <w:bottom w:val="nil"/>
              <w:right w:val="nil"/>
            </w:tcBorders>
          </w:tcPr>
          <w:p w14:paraId="49F43E95" w14:textId="77777777" w:rsidR="00697681" w:rsidRDefault="00697681" w:rsidP="00697681">
            <w:pPr>
              <w:jc w:val="center"/>
              <w:rPr>
                <w:rFonts w:cs="Times New Roman"/>
                <w:sz w:val="20"/>
                <w:szCs w:val="20"/>
              </w:rPr>
            </w:pPr>
            <w:r>
              <w:rPr>
                <w:rFonts w:cs="Times New Roman"/>
                <w:sz w:val="20"/>
                <w:szCs w:val="20"/>
              </w:rPr>
              <w:t>83.8</w:t>
            </w:r>
          </w:p>
          <w:p w14:paraId="1FEBCF07" w14:textId="0F47E1F7" w:rsidR="00697681" w:rsidRPr="008D1FE3" w:rsidRDefault="00697681" w:rsidP="00697681">
            <w:pPr>
              <w:jc w:val="center"/>
              <w:rPr>
                <w:rFonts w:cs="Times New Roman"/>
                <w:sz w:val="20"/>
                <w:szCs w:val="20"/>
              </w:rPr>
            </w:pPr>
            <w:r>
              <w:rPr>
                <w:rFonts w:cs="Times New Roman"/>
                <w:sz w:val="20"/>
                <w:szCs w:val="20"/>
              </w:rPr>
              <w:t>(1676/2000)</w:t>
            </w:r>
          </w:p>
        </w:tc>
        <w:tc>
          <w:tcPr>
            <w:tcW w:w="1985" w:type="dxa"/>
            <w:tcBorders>
              <w:top w:val="nil"/>
              <w:left w:val="nil"/>
              <w:bottom w:val="nil"/>
              <w:right w:val="nil"/>
            </w:tcBorders>
          </w:tcPr>
          <w:p w14:paraId="521E8B5B" w14:textId="2A1284BF" w:rsidR="00697681" w:rsidRDefault="00697681" w:rsidP="00697681">
            <w:pPr>
              <w:jc w:val="center"/>
              <w:rPr>
                <w:rFonts w:cs="Times New Roman"/>
                <w:sz w:val="20"/>
                <w:szCs w:val="20"/>
              </w:rPr>
            </w:pPr>
            <w:r>
              <w:rPr>
                <w:rFonts w:cs="Times New Roman"/>
                <w:sz w:val="20"/>
                <w:szCs w:val="20"/>
              </w:rPr>
              <w:t>83.6</w:t>
            </w:r>
          </w:p>
          <w:p w14:paraId="34720873" w14:textId="4F373178" w:rsidR="00697681" w:rsidRPr="008D1FE3" w:rsidRDefault="00697681" w:rsidP="00697681">
            <w:pPr>
              <w:jc w:val="center"/>
              <w:rPr>
                <w:rFonts w:cs="Times New Roman"/>
                <w:sz w:val="20"/>
                <w:szCs w:val="20"/>
              </w:rPr>
            </w:pPr>
            <w:r>
              <w:rPr>
                <w:rFonts w:cs="Times New Roman"/>
                <w:sz w:val="20"/>
                <w:szCs w:val="20"/>
              </w:rPr>
              <w:t>(1756/2100)</w:t>
            </w:r>
          </w:p>
        </w:tc>
        <w:tc>
          <w:tcPr>
            <w:tcW w:w="791" w:type="dxa"/>
            <w:tcBorders>
              <w:top w:val="nil"/>
              <w:left w:val="nil"/>
              <w:bottom w:val="nil"/>
              <w:right w:val="nil"/>
            </w:tcBorders>
          </w:tcPr>
          <w:p w14:paraId="15BAF381" w14:textId="2D16AAE0" w:rsidR="00697681" w:rsidRPr="008D1FE3" w:rsidRDefault="00697681" w:rsidP="00697681">
            <w:pPr>
              <w:jc w:val="center"/>
              <w:rPr>
                <w:rFonts w:cs="Times New Roman"/>
                <w:sz w:val="20"/>
                <w:szCs w:val="20"/>
                <w:lang w:val="en-US"/>
              </w:rPr>
            </w:pPr>
            <w:r>
              <w:rPr>
                <w:rFonts w:cs="Times New Roman"/>
                <w:sz w:val="20"/>
                <w:szCs w:val="20"/>
                <w:lang w:val="en-US"/>
              </w:rPr>
              <w:t>81.9</w:t>
            </w:r>
          </w:p>
        </w:tc>
      </w:tr>
      <w:tr w:rsidR="00066807" w14:paraId="7544A3A3" w14:textId="77777777" w:rsidTr="00066807">
        <w:trPr>
          <w:trHeight w:val="497"/>
        </w:trPr>
        <w:tc>
          <w:tcPr>
            <w:tcW w:w="2694" w:type="dxa"/>
            <w:tcBorders>
              <w:top w:val="nil"/>
              <w:left w:val="nil"/>
              <w:bottom w:val="nil"/>
              <w:right w:val="nil"/>
            </w:tcBorders>
          </w:tcPr>
          <w:p w14:paraId="5EE1EB4D" w14:textId="77777777" w:rsidR="00697681" w:rsidRDefault="00697681" w:rsidP="00697681">
            <w:pPr>
              <w:ind w:firstLine="164"/>
              <w:rPr>
                <w:rFonts w:cs="Times New Roman"/>
                <w:sz w:val="20"/>
                <w:szCs w:val="20"/>
                <w:lang w:val="en-US"/>
              </w:rPr>
            </w:pPr>
            <w:r w:rsidRPr="008D1FE3">
              <w:rPr>
                <w:rFonts w:cs="Times New Roman"/>
                <w:sz w:val="20"/>
                <w:szCs w:val="20"/>
                <w:lang w:val="en-US"/>
              </w:rPr>
              <w:t>GPT-4-0613</w:t>
            </w:r>
          </w:p>
          <w:p w14:paraId="41D8D020" w14:textId="433ED9AD" w:rsidR="00697681" w:rsidRPr="008D1FE3" w:rsidRDefault="00697681" w:rsidP="00697681">
            <w:pPr>
              <w:ind w:firstLine="164"/>
              <w:rPr>
                <w:rFonts w:cs="Times New Roman"/>
                <w:sz w:val="20"/>
                <w:szCs w:val="20"/>
                <w:lang w:val="en-US"/>
              </w:rPr>
            </w:pPr>
            <w:r>
              <w:rPr>
                <w:rFonts w:cs="Times New Roman"/>
                <w:sz w:val="20"/>
                <w:szCs w:val="20"/>
                <w:lang w:val="en-US"/>
              </w:rPr>
              <w:t>(at least 4 out of 6 prompts)</w:t>
            </w:r>
          </w:p>
        </w:tc>
        <w:tc>
          <w:tcPr>
            <w:tcW w:w="992" w:type="dxa"/>
            <w:tcBorders>
              <w:top w:val="nil"/>
              <w:left w:val="nil"/>
              <w:bottom w:val="nil"/>
              <w:right w:val="nil"/>
            </w:tcBorders>
          </w:tcPr>
          <w:p w14:paraId="35B53697" w14:textId="08023130"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5266E92F" w14:textId="64F314BF" w:rsidR="00697681" w:rsidRDefault="00697681" w:rsidP="00697681">
            <w:pPr>
              <w:jc w:val="center"/>
              <w:rPr>
                <w:rFonts w:cs="Times New Roman"/>
                <w:sz w:val="20"/>
                <w:szCs w:val="20"/>
              </w:rPr>
            </w:pPr>
            <w:r>
              <w:rPr>
                <w:rFonts w:cs="Times New Roman"/>
                <w:sz w:val="20"/>
                <w:szCs w:val="20"/>
              </w:rPr>
              <w:t>89</w:t>
            </w:r>
          </w:p>
          <w:p w14:paraId="03FC05F7" w14:textId="481E7B12" w:rsidR="00697681" w:rsidRPr="008D1FE3" w:rsidRDefault="00697681" w:rsidP="00697681">
            <w:pPr>
              <w:jc w:val="center"/>
              <w:rPr>
                <w:rFonts w:cs="Times New Roman"/>
                <w:sz w:val="20"/>
                <w:szCs w:val="20"/>
              </w:rPr>
            </w:pPr>
            <w:r>
              <w:rPr>
                <w:rFonts w:cs="Times New Roman"/>
                <w:sz w:val="20"/>
                <w:szCs w:val="20"/>
              </w:rPr>
              <w:t>(89/100)</w:t>
            </w:r>
          </w:p>
        </w:tc>
        <w:tc>
          <w:tcPr>
            <w:tcW w:w="1559" w:type="dxa"/>
            <w:tcBorders>
              <w:top w:val="nil"/>
              <w:left w:val="nil"/>
              <w:bottom w:val="nil"/>
              <w:right w:val="nil"/>
            </w:tcBorders>
          </w:tcPr>
          <w:p w14:paraId="24B1D8AF" w14:textId="77777777" w:rsidR="00697681" w:rsidRDefault="00697681" w:rsidP="00697681">
            <w:pPr>
              <w:jc w:val="center"/>
              <w:rPr>
                <w:rFonts w:cs="Times New Roman"/>
                <w:sz w:val="20"/>
                <w:szCs w:val="20"/>
              </w:rPr>
            </w:pPr>
            <w:r>
              <w:rPr>
                <w:rFonts w:cs="Times New Roman"/>
                <w:sz w:val="20"/>
                <w:szCs w:val="20"/>
              </w:rPr>
              <w:t>74.3</w:t>
            </w:r>
          </w:p>
          <w:p w14:paraId="767D96AA" w14:textId="77B90027" w:rsidR="00697681" w:rsidRPr="008D1FE3" w:rsidRDefault="00697681" w:rsidP="00697681">
            <w:pPr>
              <w:jc w:val="center"/>
              <w:rPr>
                <w:rFonts w:cs="Times New Roman"/>
                <w:sz w:val="20"/>
                <w:szCs w:val="20"/>
              </w:rPr>
            </w:pPr>
            <w:r>
              <w:rPr>
                <w:rFonts w:cs="Times New Roman"/>
                <w:sz w:val="20"/>
                <w:szCs w:val="20"/>
              </w:rPr>
              <w:t>(1486/2000)</w:t>
            </w:r>
          </w:p>
        </w:tc>
        <w:tc>
          <w:tcPr>
            <w:tcW w:w="1985" w:type="dxa"/>
            <w:tcBorders>
              <w:top w:val="nil"/>
              <w:left w:val="nil"/>
              <w:bottom w:val="nil"/>
              <w:right w:val="nil"/>
            </w:tcBorders>
          </w:tcPr>
          <w:p w14:paraId="620FF4BF" w14:textId="29B19C77" w:rsidR="00697681" w:rsidRDefault="00697681" w:rsidP="00697681">
            <w:pPr>
              <w:jc w:val="center"/>
              <w:rPr>
                <w:rFonts w:cs="Times New Roman"/>
                <w:sz w:val="20"/>
                <w:szCs w:val="20"/>
              </w:rPr>
            </w:pPr>
            <w:r>
              <w:rPr>
                <w:rFonts w:cs="Times New Roman"/>
                <w:sz w:val="20"/>
                <w:szCs w:val="20"/>
              </w:rPr>
              <w:t>75</w:t>
            </w:r>
          </w:p>
          <w:p w14:paraId="4B09F1F7" w14:textId="09A50BAC" w:rsidR="00697681" w:rsidRPr="008D1FE3" w:rsidRDefault="00697681" w:rsidP="00697681">
            <w:pPr>
              <w:jc w:val="center"/>
              <w:rPr>
                <w:rFonts w:cs="Times New Roman"/>
                <w:sz w:val="20"/>
                <w:szCs w:val="20"/>
              </w:rPr>
            </w:pPr>
            <w:r>
              <w:rPr>
                <w:rFonts w:cs="Times New Roman"/>
                <w:sz w:val="20"/>
                <w:szCs w:val="20"/>
              </w:rPr>
              <w:t>(1575/2100)</w:t>
            </w:r>
          </w:p>
        </w:tc>
        <w:tc>
          <w:tcPr>
            <w:tcW w:w="791" w:type="dxa"/>
            <w:tcBorders>
              <w:top w:val="nil"/>
              <w:left w:val="nil"/>
              <w:bottom w:val="nil"/>
              <w:right w:val="nil"/>
            </w:tcBorders>
          </w:tcPr>
          <w:p w14:paraId="57947475" w14:textId="765D873C" w:rsidR="00697681" w:rsidRPr="008D1FE3" w:rsidRDefault="00697681" w:rsidP="00697681">
            <w:pPr>
              <w:jc w:val="center"/>
              <w:rPr>
                <w:rFonts w:cs="Times New Roman"/>
                <w:sz w:val="20"/>
                <w:szCs w:val="20"/>
                <w:lang w:val="en-US"/>
              </w:rPr>
            </w:pPr>
            <w:r>
              <w:rPr>
                <w:rFonts w:cs="Times New Roman"/>
                <w:sz w:val="20"/>
                <w:szCs w:val="20"/>
                <w:lang w:val="en-US"/>
              </w:rPr>
              <w:t>81.6</w:t>
            </w:r>
          </w:p>
        </w:tc>
      </w:tr>
      <w:tr w:rsidR="00697681" w14:paraId="7639F1C8" w14:textId="77777777" w:rsidTr="00066807">
        <w:trPr>
          <w:trHeight w:val="497"/>
        </w:trPr>
        <w:tc>
          <w:tcPr>
            <w:tcW w:w="2694" w:type="dxa"/>
            <w:tcBorders>
              <w:top w:val="nil"/>
              <w:left w:val="nil"/>
              <w:right w:val="nil"/>
            </w:tcBorders>
          </w:tcPr>
          <w:p w14:paraId="27477D37" w14:textId="77777777" w:rsidR="00697681" w:rsidRDefault="00697681" w:rsidP="00697681">
            <w:pPr>
              <w:ind w:firstLine="164"/>
              <w:rPr>
                <w:rFonts w:cs="Times New Roman"/>
                <w:sz w:val="20"/>
                <w:szCs w:val="20"/>
                <w:lang w:val="en-US"/>
              </w:rPr>
            </w:pPr>
            <w:r w:rsidRPr="008D1FE3">
              <w:rPr>
                <w:rFonts w:cs="Times New Roman"/>
                <w:sz w:val="20"/>
                <w:szCs w:val="20"/>
                <w:lang w:val="en-US"/>
              </w:rPr>
              <w:t>GPT-4-0613</w:t>
            </w:r>
          </w:p>
          <w:p w14:paraId="2D8458DB" w14:textId="0E371C23" w:rsidR="00697681" w:rsidRPr="008D1FE3" w:rsidRDefault="00697681" w:rsidP="00697681">
            <w:pPr>
              <w:ind w:firstLine="164"/>
              <w:rPr>
                <w:rFonts w:cs="Times New Roman"/>
                <w:sz w:val="20"/>
                <w:szCs w:val="20"/>
                <w:lang w:val="en-US"/>
              </w:rPr>
            </w:pPr>
            <w:r>
              <w:rPr>
                <w:rFonts w:cs="Times New Roman"/>
                <w:sz w:val="20"/>
                <w:szCs w:val="20"/>
                <w:lang w:val="en-US"/>
              </w:rPr>
              <w:t>(at least 3 out of 6 prompts)</w:t>
            </w:r>
          </w:p>
        </w:tc>
        <w:tc>
          <w:tcPr>
            <w:tcW w:w="992" w:type="dxa"/>
            <w:tcBorders>
              <w:top w:val="nil"/>
              <w:left w:val="nil"/>
              <w:right w:val="nil"/>
            </w:tcBorders>
          </w:tcPr>
          <w:p w14:paraId="49518CB2" w14:textId="733F283A" w:rsidR="00697681" w:rsidRPr="008D1FE3" w:rsidRDefault="00697681" w:rsidP="00697681">
            <w:pPr>
              <w:rPr>
                <w:rFonts w:cs="Times New Roman"/>
                <w:sz w:val="20"/>
                <w:szCs w:val="20"/>
                <w:lang w:val="en-US"/>
              </w:rPr>
            </w:pPr>
            <w:r>
              <w:rPr>
                <w:rFonts w:cs="Times New Roman"/>
                <w:sz w:val="20"/>
                <w:szCs w:val="20"/>
                <w:lang w:val="en-US"/>
              </w:rPr>
              <w:t>1</w:t>
            </w:r>
          </w:p>
        </w:tc>
        <w:tc>
          <w:tcPr>
            <w:tcW w:w="1559" w:type="dxa"/>
            <w:tcBorders>
              <w:top w:val="nil"/>
              <w:left w:val="nil"/>
              <w:right w:val="nil"/>
            </w:tcBorders>
          </w:tcPr>
          <w:p w14:paraId="5DD65FBA" w14:textId="77777777" w:rsidR="00697681" w:rsidRDefault="00697681" w:rsidP="00697681">
            <w:pPr>
              <w:jc w:val="center"/>
              <w:rPr>
                <w:rFonts w:cs="Times New Roman"/>
                <w:sz w:val="20"/>
                <w:szCs w:val="20"/>
              </w:rPr>
            </w:pPr>
            <w:r>
              <w:rPr>
                <w:rFonts w:cs="Times New Roman"/>
                <w:sz w:val="20"/>
                <w:szCs w:val="20"/>
              </w:rPr>
              <w:t>95</w:t>
            </w:r>
          </w:p>
          <w:p w14:paraId="588F58E9" w14:textId="3E2D25F3" w:rsidR="00697681" w:rsidRDefault="00697681" w:rsidP="00697681">
            <w:pPr>
              <w:jc w:val="center"/>
              <w:rPr>
                <w:rFonts w:cs="Times New Roman"/>
                <w:sz w:val="20"/>
                <w:szCs w:val="20"/>
              </w:rPr>
            </w:pPr>
            <w:r>
              <w:rPr>
                <w:rFonts w:cs="Times New Roman"/>
                <w:sz w:val="20"/>
                <w:szCs w:val="20"/>
              </w:rPr>
              <w:t>(95/100)</w:t>
            </w:r>
          </w:p>
        </w:tc>
        <w:tc>
          <w:tcPr>
            <w:tcW w:w="1559" w:type="dxa"/>
            <w:tcBorders>
              <w:top w:val="nil"/>
              <w:left w:val="nil"/>
              <w:right w:val="nil"/>
            </w:tcBorders>
          </w:tcPr>
          <w:p w14:paraId="3BACAA96" w14:textId="77777777" w:rsidR="00697681" w:rsidRDefault="00697681" w:rsidP="00697681">
            <w:pPr>
              <w:jc w:val="center"/>
              <w:rPr>
                <w:rFonts w:cs="Times New Roman"/>
                <w:sz w:val="20"/>
                <w:szCs w:val="20"/>
              </w:rPr>
            </w:pPr>
            <w:r>
              <w:rPr>
                <w:rFonts w:cs="Times New Roman"/>
                <w:sz w:val="20"/>
                <w:szCs w:val="20"/>
              </w:rPr>
              <w:t>67</w:t>
            </w:r>
          </w:p>
          <w:p w14:paraId="0E52D118" w14:textId="5CB9E2E3" w:rsidR="00697681" w:rsidRDefault="00697681" w:rsidP="00697681">
            <w:pPr>
              <w:jc w:val="center"/>
              <w:rPr>
                <w:rFonts w:cs="Times New Roman"/>
                <w:sz w:val="20"/>
                <w:szCs w:val="20"/>
              </w:rPr>
            </w:pPr>
            <w:r>
              <w:rPr>
                <w:rFonts w:cs="Times New Roman"/>
                <w:sz w:val="20"/>
                <w:szCs w:val="20"/>
              </w:rPr>
              <w:t>(1340/2000)</w:t>
            </w:r>
          </w:p>
        </w:tc>
        <w:tc>
          <w:tcPr>
            <w:tcW w:w="1985" w:type="dxa"/>
            <w:tcBorders>
              <w:top w:val="nil"/>
              <w:left w:val="nil"/>
              <w:right w:val="nil"/>
            </w:tcBorders>
          </w:tcPr>
          <w:p w14:paraId="1C8A145B" w14:textId="77777777" w:rsidR="00697681" w:rsidRDefault="00697681" w:rsidP="00697681">
            <w:pPr>
              <w:jc w:val="center"/>
              <w:rPr>
                <w:rFonts w:cs="Times New Roman"/>
                <w:sz w:val="20"/>
                <w:szCs w:val="20"/>
              </w:rPr>
            </w:pPr>
            <w:r>
              <w:rPr>
                <w:rFonts w:cs="Times New Roman"/>
                <w:sz w:val="20"/>
                <w:szCs w:val="20"/>
              </w:rPr>
              <w:t>68.3</w:t>
            </w:r>
          </w:p>
          <w:p w14:paraId="1A2C2F28" w14:textId="27F04A9D" w:rsidR="00697681" w:rsidRDefault="00697681" w:rsidP="00697681">
            <w:pPr>
              <w:jc w:val="center"/>
              <w:rPr>
                <w:rFonts w:cs="Times New Roman"/>
                <w:sz w:val="20"/>
                <w:szCs w:val="20"/>
              </w:rPr>
            </w:pPr>
            <w:r>
              <w:rPr>
                <w:rFonts w:cs="Times New Roman"/>
                <w:sz w:val="20"/>
                <w:szCs w:val="20"/>
              </w:rPr>
              <w:t>(1435/2100)</w:t>
            </w:r>
          </w:p>
        </w:tc>
        <w:tc>
          <w:tcPr>
            <w:tcW w:w="791" w:type="dxa"/>
            <w:tcBorders>
              <w:top w:val="nil"/>
              <w:left w:val="nil"/>
              <w:right w:val="nil"/>
            </w:tcBorders>
          </w:tcPr>
          <w:p w14:paraId="2C19D62B" w14:textId="5213F3AF" w:rsidR="00697681" w:rsidRDefault="00697681" w:rsidP="00697681">
            <w:pPr>
              <w:jc w:val="center"/>
              <w:rPr>
                <w:rFonts w:cs="Times New Roman"/>
                <w:sz w:val="20"/>
                <w:szCs w:val="20"/>
                <w:lang w:val="en-US"/>
              </w:rPr>
            </w:pPr>
            <w:r>
              <w:rPr>
                <w:rFonts w:cs="Times New Roman"/>
                <w:sz w:val="20"/>
                <w:szCs w:val="20"/>
                <w:lang w:val="en-US"/>
              </w:rPr>
              <w:t>81</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00C2B766" w14:textId="77777777" w:rsidR="002C2295" w:rsidRDefault="002C2295" w:rsidP="006F63D8">
      <w:pPr>
        <w:spacing w:after="0" w:line="360" w:lineRule="auto"/>
        <w:rPr>
          <w:rFonts w:cs="Times New Roman"/>
          <w:szCs w:val="20"/>
          <w:lang w:val="en-US"/>
        </w:rPr>
      </w:pPr>
    </w:p>
    <w:p w14:paraId="0E0C5AA2" w14:textId="21E59CF2" w:rsidR="005930D0" w:rsidRDefault="005930D0" w:rsidP="006F63D8">
      <w:pPr>
        <w:spacing w:after="0" w:line="360" w:lineRule="auto"/>
        <w:rPr>
          <w:rFonts w:cs="Times New Roman"/>
          <w:szCs w:val="20"/>
          <w:lang w:val="en-US"/>
        </w:rPr>
      </w:pPr>
      <w:r w:rsidRPr="00065E3A">
        <w:rPr>
          <w:rFonts w:cs="Times New Roman"/>
          <w:szCs w:val="20"/>
          <w:lang w:val="en-US"/>
        </w:rPr>
        <w:lastRenderedPageBreak/>
        <w:t>F</w:t>
      </w:r>
      <w:r w:rsidR="00065E3A">
        <w:rPr>
          <w:rFonts w:cs="Times New Roman"/>
          <w:szCs w:val="20"/>
          <w:lang w:val="en-US"/>
        </w:rPr>
        <w:t>IGURE</w:t>
      </w:r>
      <w:r w:rsidRPr="00065E3A">
        <w:rPr>
          <w:rFonts w:cs="Times New Roman"/>
          <w:szCs w:val="20"/>
          <w:lang w:val="en-US"/>
        </w:rPr>
        <w:t xml:space="preserve"> </w:t>
      </w:r>
      <w:r w:rsidR="00DF7B84" w:rsidRPr="00065E3A">
        <w:rPr>
          <w:rFonts w:cs="Times New Roman"/>
          <w:szCs w:val="20"/>
          <w:lang w:val="en-US"/>
        </w:rPr>
        <w:t>4</w:t>
      </w:r>
      <w:r w:rsidRPr="00065E3A">
        <w:rPr>
          <w:rFonts w:cs="Times New Roman"/>
          <w:szCs w:val="20"/>
          <w:lang w:val="en-US"/>
        </w:rPr>
        <w:t xml:space="preserve">: Decision sensibility of the gpt-3.5-0613 model across inclusion probabilities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C93DE1" w14:paraId="7B864B3C" w14:textId="77777777" w:rsidTr="002C2295">
        <w:trPr>
          <w:trHeight w:val="5258"/>
        </w:trPr>
        <w:tc>
          <w:tcPr>
            <w:tcW w:w="9385" w:type="dxa"/>
          </w:tcPr>
          <w:p w14:paraId="315AF310" w14:textId="092B7FC3" w:rsidR="00C93DE1" w:rsidRDefault="00C93DE1" w:rsidP="00C93DE1">
            <w:pPr>
              <w:spacing w:line="360" w:lineRule="auto"/>
              <w:rPr>
                <w:rFonts w:cs="Times New Roman"/>
                <w:szCs w:val="20"/>
                <w:lang w:val="en-US"/>
              </w:rPr>
            </w:pPr>
            <w:r>
              <w:rPr>
                <w:rFonts w:cs="Times New Roman"/>
                <w:szCs w:val="20"/>
                <w:lang w:val="en-US"/>
              </w:rPr>
              <w:t>A</w:t>
            </w:r>
          </w:p>
          <w:p w14:paraId="339BCFF9" w14:textId="33B3C60D" w:rsidR="00C93DE1" w:rsidRDefault="00C93DE1" w:rsidP="00C93DE1">
            <w:pPr>
              <w:spacing w:line="360" w:lineRule="auto"/>
              <w:jc w:val="center"/>
              <w:rPr>
                <w:rFonts w:cs="Times New Roman"/>
                <w:szCs w:val="20"/>
                <w:lang w:val="en-US"/>
              </w:rPr>
            </w:pPr>
            <w:r>
              <w:rPr>
                <w:noProof/>
              </w:rPr>
              <w:drawing>
                <wp:inline distT="0" distB="0" distL="0" distR="0" wp14:anchorId="12C1C07C" wp14:editId="12923FF9">
                  <wp:extent cx="4212384"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6153" cy="3026884"/>
                          </a:xfrm>
                          <a:prstGeom prst="rect">
                            <a:avLst/>
                          </a:prstGeom>
                        </pic:spPr>
                      </pic:pic>
                    </a:graphicData>
                  </a:graphic>
                </wp:inline>
              </w:drawing>
            </w:r>
          </w:p>
        </w:tc>
      </w:tr>
      <w:tr w:rsidR="00C93DE1" w14:paraId="4C9F39F8" w14:textId="77777777" w:rsidTr="002C2295">
        <w:trPr>
          <w:trHeight w:val="5420"/>
        </w:trPr>
        <w:tc>
          <w:tcPr>
            <w:tcW w:w="9385" w:type="dxa"/>
          </w:tcPr>
          <w:p w14:paraId="6E80068B" w14:textId="77777777" w:rsidR="00C93DE1" w:rsidRDefault="00C93DE1" w:rsidP="00C93DE1">
            <w:pPr>
              <w:spacing w:line="360" w:lineRule="auto"/>
              <w:rPr>
                <w:noProof/>
                <w:lang w:val="en-US"/>
              </w:rPr>
            </w:pPr>
            <w:r>
              <w:rPr>
                <w:noProof/>
                <w:lang w:val="en-US"/>
              </w:rPr>
              <w:t>B</w:t>
            </w:r>
          </w:p>
          <w:p w14:paraId="6A013D72" w14:textId="4087F763" w:rsidR="00C93DE1" w:rsidRDefault="00C93DE1" w:rsidP="00C93DE1">
            <w:pPr>
              <w:spacing w:line="360" w:lineRule="auto"/>
              <w:jc w:val="center"/>
              <w:rPr>
                <w:rFonts w:cs="Times New Roman"/>
                <w:szCs w:val="20"/>
                <w:lang w:val="en-US"/>
              </w:rPr>
            </w:pPr>
            <w:r>
              <w:rPr>
                <w:noProof/>
                <w:lang w:val="en-US"/>
              </w:rPr>
              <w:drawing>
                <wp:inline distT="0" distB="0" distL="0" distR="0" wp14:anchorId="3B2A602A" wp14:editId="0F9CEE38">
                  <wp:extent cx="4374062" cy="3124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_friend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05123" cy="3146385"/>
                          </a:xfrm>
                          <a:prstGeom prst="rect">
                            <a:avLst/>
                          </a:prstGeom>
                        </pic:spPr>
                      </pic:pic>
                    </a:graphicData>
                  </a:graphic>
                </wp:inline>
              </w:drawing>
            </w:r>
          </w:p>
        </w:tc>
      </w:tr>
    </w:tbl>
    <w:p w14:paraId="5B5A349F" w14:textId="40020B6E" w:rsidR="00F4767C" w:rsidRDefault="00AF2988" w:rsidP="007A4482">
      <w:pPr>
        <w:spacing w:line="360" w:lineRule="auto"/>
        <w:ind w:firstLine="1304"/>
        <w:jc w:val="both"/>
        <w:rPr>
          <w:rFonts w:cs="Times New Roman"/>
          <w:szCs w:val="20"/>
          <w:lang w:val="en-US"/>
        </w:rPr>
      </w:pPr>
      <w:r>
        <w:rPr>
          <w:rFonts w:cs="Times New Roman"/>
          <w:szCs w:val="24"/>
          <w:lang w:val="en-US"/>
        </w:rPr>
        <w:t>To summarise</w:t>
      </w:r>
      <w:r w:rsidR="00071073">
        <w:rPr>
          <w:rFonts w:cs="Times New Roman"/>
          <w:szCs w:val="24"/>
          <w:lang w:val="en-US"/>
        </w:rPr>
        <w:t xml:space="preserve">, </w:t>
      </w:r>
      <w:r>
        <w:rPr>
          <w:rFonts w:cs="Times New Roman"/>
          <w:szCs w:val="24"/>
          <w:lang w:val="en-US"/>
        </w:rPr>
        <w:t xml:space="preserve">we derive the following takeaways from the classifier experiments. First, we found that </w:t>
      </w:r>
      <w:r>
        <w:rPr>
          <w:lang w:val="en-US"/>
        </w:rPr>
        <w:t>GPT API models can work as highly reliable and independent second screeners with recall performance</w:t>
      </w:r>
      <w:r w:rsidR="00DE7DEA">
        <w:rPr>
          <w:lang w:val="en-US"/>
        </w:rPr>
        <w:t>s</w:t>
      </w:r>
      <w:r>
        <w:rPr>
          <w:lang w:val="en-US"/>
        </w:rPr>
        <w:t xml:space="preserve"> on par or even better than common human screeners. This finding contrasts previous evaluations </w:t>
      </w:r>
      <w:r>
        <w:rPr>
          <w:lang w:val="en-US"/>
        </w:rP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Pr>
          <w:lang w:val="en-US"/>
        </w:rPr>
        <w:fldChar w:fldCharType="separate"/>
      </w:r>
      <w:r w:rsidRPr="00AF2988">
        <w:rPr>
          <w:noProof/>
          <w:lang w:val="en-US"/>
        </w:rPr>
        <w:t>(Gargari et al., 2024; Guo et al., 2024)</w:t>
      </w:r>
      <w:r>
        <w:rPr>
          <w:lang w:val="en-US"/>
        </w:rPr>
        <w:fldChar w:fldCharType="end"/>
      </w:r>
      <w:r>
        <w:rPr>
          <w:lang w:val="en-US"/>
        </w:rPr>
        <w:t xml:space="preserve"> finding that the GPT API models mainly have high performances in terms of correctly excluding irrelevant records. This discrepancy might be </w:t>
      </w:r>
      <w:r>
        <w:rPr>
          <w:lang w:val="en-US"/>
        </w:rPr>
        <w:lastRenderedPageBreak/>
        <w:t xml:space="preserve">explained by the fact that our models drew on function calling, aiming to provide more reliable responses from the GPT API models. Second, and in contrast with the performance of classical semi-automated screening tools </w:t>
      </w:r>
      <w:r>
        <w:rPr>
          <w:lang w:val="en-US"/>
        </w:rPr>
        <w:fldChar w:fldCharType="begin" w:fldLock="1"/>
      </w:r>
      <w:r w:rsidR="00CE7BEB">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Pr>
          <w:lang w:val="en-US"/>
        </w:rPr>
        <w:fldChar w:fldCharType="separate"/>
      </w:r>
      <w:r w:rsidRPr="00AF2988">
        <w:rPr>
          <w:noProof/>
          <w:lang w:val="en-US"/>
        </w:rPr>
        <w:t>(König et al., 2023)</w:t>
      </w:r>
      <w:r>
        <w:rPr>
          <w:lang w:val="en-US"/>
        </w:rPr>
        <w:fldChar w:fldCharType="end"/>
      </w:r>
      <w:r>
        <w:rPr>
          <w:lang w:val="en-US"/>
        </w:rPr>
        <w:t xml:space="preserve">, we partially found that GPT API models are not sensitive to imbalanced data and partially that the GPT-4 API models are capable of reaching recall rates close to 100%. Third, since we used the AIscreenR software to conduct the two classifier experiments, we </w:t>
      </w:r>
      <w:r w:rsidR="00DE7DEA">
        <w:rPr>
          <w:lang w:val="en-US"/>
        </w:rPr>
        <w:t xml:space="preserve">feel safe to </w:t>
      </w:r>
      <w:r>
        <w:rPr>
          <w:lang w:val="en-US"/>
        </w:rPr>
        <w:t>conclude that the software seems to work as expected. Hence, we believe that reviewers can safely use this software in high-standard systematic reviews. Fo</w:t>
      </w:r>
      <w:r w:rsidR="00CE7BEB">
        <w:rPr>
          <w:lang w:val="en-US"/>
        </w:rPr>
        <w:t>u</w:t>
      </w:r>
      <w:r>
        <w:rPr>
          <w:lang w:val="en-US"/>
        </w:rPr>
        <w:t xml:space="preserve">rth, </w:t>
      </w:r>
      <w:r w:rsidR="00CE7BEB">
        <w:rPr>
          <w:lang w:val="en-US"/>
        </w:rPr>
        <w:t xml:space="preserve">we found that the GPT API models are not always as prompt-sensitive as suggested in previous evaluations </w:t>
      </w:r>
      <w:r w:rsidR="00CE7BEB">
        <w:rPr>
          <w:lang w:val="en-US"/>
        </w:rPr>
        <w:fldChar w:fldCharType="begin" w:fldLock="1"/>
      </w:r>
      <w:r w:rsidR="00A85382">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turbo","type":"article-journal","volume":"29"},"uris":["http://www.mendeley.com/documents/?uuid=a31f9351-9d92-4666-bab5-524fda6d8107"]}],"mendeley":{"formattedCitation":"(Gargari et al., 2024)","plainTextFormattedCitation":"(Gargari et al., 2024)","previouslyFormattedCitation":"(Gargari et al., 2024)"},"properties":{"noteIndex":0},"schema":"https://github.com/citation-style-language/schema/raw/master/csl-citation.json"}</w:instrText>
      </w:r>
      <w:r w:rsidR="00CE7BEB">
        <w:rPr>
          <w:lang w:val="en-US"/>
        </w:rPr>
        <w:fldChar w:fldCharType="separate"/>
      </w:r>
      <w:r w:rsidR="00CE7BEB" w:rsidRPr="00CE7BEB">
        <w:rPr>
          <w:noProof/>
          <w:lang w:val="en-US"/>
        </w:rPr>
        <w:t>(Gargari et al., 2024)</w:t>
      </w:r>
      <w:r w:rsidR="00CE7BEB">
        <w:rPr>
          <w:lang w:val="en-US"/>
        </w:rPr>
        <w:fldChar w:fldCharType="end"/>
      </w:r>
      <w:r w:rsidR="00CE7BEB">
        <w:rPr>
          <w:lang w:val="en-US"/>
        </w:rPr>
        <w:t xml:space="preserve">. Fifth, we found the </w:t>
      </w:r>
      <w:r w:rsidR="00071073" w:rsidRPr="00CE7BEB">
        <w:rPr>
          <w:rFonts w:cs="Times New Roman"/>
          <w:szCs w:val="24"/>
          <w:lang w:val="en-US"/>
        </w:rPr>
        <w:t>GPT-4</w:t>
      </w:r>
      <w:r w:rsidR="00CE7BEB">
        <w:rPr>
          <w:rFonts w:cs="Times New Roman"/>
          <w:szCs w:val="24"/>
          <w:lang w:val="en-US"/>
        </w:rPr>
        <w:t xml:space="preserve"> </w:t>
      </w:r>
      <w:r w:rsidR="00DE7DEA">
        <w:rPr>
          <w:rFonts w:cs="Times New Roman"/>
          <w:szCs w:val="24"/>
          <w:lang w:val="en-US"/>
        </w:rPr>
        <w:t xml:space="preserve">API </w:t>
      </w:r>
      <w:r w:rsidR="00CE7BEB">
        <w:rPr>
          <w:rFonts w:cs="Times New Roman"/>
          <w:szCs w:val="24"/>
          <w:lang w:val="en-US"/>
        </w:rPr>
        <w:t>model to be</w:t>
      </w:r>
      <w:r w:rsidR="00071073" w:rsidRPr="00CE7BEB">
        <w:rPr>
          <w:rFonts w:cs="Times New Roman"/>
          <w:szCs w:val="24"/>
          <w:lang w:val="en-US"/>
        </w:rPr>
        <w:t xml:space="preserve"> preferable relative to GPT-3.5 since the la</w:t>
      </w:r>
      <w:r w:rsidR="00CE7BEB">
        <w:rPr>
          <w:rFonts w:cs="Times New Roman"/>
          <w:szCs w:val="24"/>
          <w:lang w:val="en-US"/>
        </w:rPr>
        <w:t>t</w:t>
      </w:r>
      <w:r w:rsidR="00071073" w:rsidRPr="00CE7BEB">
        <w:rPr>
          <w:rFonts w:cs="Times New Roman"/>
          <w:szCs w:val="24"/>
          <w:lang w:val="en-US"/>
        </w:rPr>
        <w:t xml:space="preserve">ter is rather sensitive to the chosen inclusion probability across multiple identical screenings. </w:t>
      </w:r>
      <w:r w:rsidR="00A449F4" w:rsidRPr="00CE7BEB">
        <w:rPr>
          <w:rFonts w:cs="Times New Roman"/>
          <w:szCs w:val="20"/>
          <w:lang w:val="en-US"/>
        </w:rPr>
        <w:t>Based on th</w:t>
      </w:r>
      <w:r w:rsidR="00CE7BEB">
        <w:rPr>
          <w:rFonts w:cs="Times New Roman"/>
          <w:szCs w:val="20"/>
          <w:lang w:val="en-US"/>
        </w:rPr>
        <w:t>is finding</w:t>
      </w:r>
      <w:r w:rsidR="00A449F4" w:rsidRPr="00CE7BEB">
        <w:rPr>
          <w:rFonts w:cs="Times New Roman"/>
          <w:szCs w:val="20"/>
          <w:lang w:val="en-US"/>
        </w:rPr>
        <w:t xml:space="preserve">, we </w:t>
      </w:r>
      <w:r w:rsidR="00CE7BEB">
        <w:rPr>
          <w:rFonts w:cs="Times New Roman"/>
          <w:szCs w:val="20"/>
          <w:lang w:val="en-US"/>
        </w:rPr>
        <w:t xml:space="preserve">generally </w:t>
      </w:r>
      <w:r w:rsidR="00A449F4" w:rsidRPr="00CE7BEB">
        <w:rPr>
          <w:rFonts w:cs="Times New Roman"/>
          <w:szCs w:val="20"/>
          <w:lang w:val="en-US"/>
        </w:rPr>
        <w:t xml:space="preserve">recommend not </w:t>
      </w:r>
      <w:r w:rsidR="00CE7BEB">
        <w:rPr>
          <w:rFonts w:cs="Times New Roman"/>
          <w:szCs w:val="20"/>
          <w:lang w:val="en-US"/>
        </w:rPr>
        <w:t>using</w:t>
      </w:r>
      <w:r w:rsidR="00A449F4" w:rsidRPr="00CE7BEB">
        <w:rPr>
          <w:rFonts w:cs="Times New Roman"/>
          <w:szCs w:val="20"/>
          <w:lang w:val="en-US"/>
        </w:rPr>
        <w:t xml:space="preserve"> the </w:t>
      </w:r>
      <w:r w:rsidR="00CE7BEB">
        <w:rPr>
          <w:rFonts w:cs="Times New Roman"/>
          <w:szCs w:val="20"/>
          <w:lang w:val="en-US"/>
        </w:rPr>
        <w:t>GPT</w:t>
      </w:r>
      <w:r w:rsidR="00A449F4" w:rsidRPr="00CE7BEB">
        <w:rPr>
          <w:rFonts w:cs="Times New Roman"/>
          <w:szCs w:val="20"/>
          <w:lang w:val="en-US"/>
        </w:rPr>
        <w:t xml:space="preserve">-3.5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when </w:t>
      </w:r>
      <w:r w:rsidR="00CE7BEB">
        <w:rPr>
          <w:rFonts w:cs="Times New Roman"/>
          <w:szCs w:val="20"/>
          <w:lang w:val="en-US"/>
        </w:rPr>
        <w:t>GPT</w:t>
      </w:r>
      <w:r w:rsidR="00A449F4" w:rsidRPr="00CE7BEB">
        <w:rPr>
          <w:rFonts w:cs="Times New Roman"/>
          <w:szCs w:val="20"/>
          <w:lang w:val="en-US"/>
        </w:rPr>
        <w:t xml:space="preserve">-4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t>
      </w:r>
      <w:r w:rsidR="00CE7BEB">
        <w:rPr>
          <w:rFonts w:cs="Times New Roman"/>
          <w:szCs w:val="20"/>
          <w:lang w:val="en-US"/>
        </w:rPr>
        <w:t>are</w:t>
      </w:r>
      <w:r w:rsidR="00A449F4" w:rsidRPr="00CE7BEB">
        <w:rPr>
          <w:rFonts w:cs="Times New Roman"/>
          <w:szCs w:val="20"/>
          <w:lang w:val="en-US"/>
        </w:rPr>
        <w:t xml:space="preserve"> available. </w:t>
      </w:r>
      <w:r w:rsidR="00CE7BEB">
        <w:rPr>
          <w:rFonts w:cs="Times New Roman"/>
          <w:szCs w:val="20"/>
          <w:lang w:val="en-US"/>
        </w:rPr>
        <w:t>Finally, we found that i</w:t>
      </w:r>
      <w:r w:rsidR="00A449F4" w:rsidRPr="00A449F4">
        <w:rPr>
          <w:rFonts w:cs="Times New Roman"/>
          <w:szCs w:val="20"/>
          <w:lang w:val="en-US"/>
        </w:rPr>
        <w:t xml:space="preserve">n some applications, the specificity rate reached by the </w:t>
      </w:r>
      <w:r w:rsidR="00DE7DEA">
        <w:rPr>
          <w:rFonts w:cs="Times New Roman"/>
          <w:szCs w:val="20"/>
          <w:lang w:val="en-US"/>
        </w:rPr>
        <w:t>GPT</w:t>
      </w:r>
      <w:r w:rsidR="00A449F4" w:rsidRPr="00A449F4">
        <w:rPr>
          <w:rFonts w:cs="Times New Roman"/>
          <w:szCs w:val="20"/>
          <w:lang w:val="en-US"/>
        </w:rPr>
        <w:t xml:space="preserve">-4 </w:t>
      </w:r>
      <w:r w:rsidR="00DE7DEA">
        <w:rPr>
          <w:rFonts w:cs="Times New Roman"/>
          <w:szCs w:val="20"/>
          <w:lang w:val="en-US"/>
        </w:rPr>
        <w:t xml:space="preserve">API </w:t>
      </w:r>
      <w:r w:rsidR="00A449F4" w:rsidRPr="00A449F4">
        <w:rPr>
          <w:rFonts w:cs="Times New Roman"/>
          <w:szCs w:val="20"/>
          <w:lang w:val="en-US"/>
        </w:rPr>
        <w:t xml:space="preserve">model can be seen to be </w:t>
      </w:r>
      <w:r w:rsidR="00CE7BEB">
        <w:rPr>
          <w:rFonts w:cs="Times New Roman"/>
          <w:szCs w:val="20"/>
          <w:lang w:val="en-US"/>
        </w:rPr>
        <w:t>o</w:t>
      </w:r>
      <w:r w:rsidR="00A449F4" w:rsidRPr="00A449F4">
        <w:rPr>
          <w:rFonts w:cs="Times New Roman"/>
          <w:szCs w:val="20"/>
          <w:lang w:val="en-US"/>
        </w:rPr>
        <w:t>n the lower end compared with human screen</w:t>
      </w:r>
      <w:r w:rsidR="00CE7BEB">
        <w:rPr>
          <w:rFonts w:cs="Times New Roman"/>
          <w:szCs w:val="20"/>
          <w:lang w:val="en-US"/>
        </w:rPr>
        <w:t>ers</w:t>
      </w:r>
      <w:r w:rsidR="00A449F4" w:rsidRPr="00A449F4">
        <w:rPr>
          <w:rFonts w:cs="Times New Roman"/>
          <w:szCs w:val="20"/>
          <w:lang w:val="en-US"/>
        </w:rPr>
        <w:t xml:space="preserve">. Yet, we do not find this to be a major issue when having high recall rates </w:t>
      </w:r>
      <w:r w:rsidR="009603F7">
        <w:rPr>
          <w:rFonts w:cs="Times New Roman"/>
          <w:szCs w:val="20"/>
          <w:lang w:val="en-US"/>
        </w:rPr>
        <w:t xml:space="preserve">(cf. Figure 1) </w:t>
      </w:r>
      <w:r w:rsidR="00A449F4" w:rsidRPr="00A449F4">
        <w:rPr>
          <w:rFonts w:cs="Times New Roman"/>
          <w:szCs w:val="20"/>
          <w:lang w:val="en-US"/>
        </w:rPr>
        <w:t>since this can just be seen as an extra opportunity to double-check close-to-relevant studies. Thus, enhancing the change of not overlooking any relevant study records.</w:t>
      </w:r>
      <w:r w:rsidR="00FE5D2F">
        <w:rPr>
          <w:rFonts w:cs="Times New Roman"/>
          <w:szCs w:val="20"/>
          <w:lang w:val="en-US"/>
        </w:rPr>
        <w:t xml:space="preserve"> </w:t>
      </w:r>
    </w:p>
    <w:p w14:paraId="51363782" w14:textId="1F8426CB" w:rsidR="00296111" w:rsidRPr="002900F6" w:rsidRDefault="00FE5D2F" w:rsidP="002900F6">
      <w:pPr>
        <w:spacing w:line="360" w:lineRule="auto"/>
        <w:ind w:firstLine="1304"/>
        <w:jc w:val="both"/>
        <w:rPr>
          <w:rFonts w:cs="Times New Roman"/>
          <w:szCs w:val="20"/>
          <w:lang w:val="en-US"/>
        </w:rPr>
      </w:pPr>
      <w:r>
        <w:rPr>
          <w:rFonts w:cs="Times New Roman"/>
          <w:szCs w:val="20"/>
          <w:lang w:val="en-US"/>
        </w:rPr>
        <w:t xml:space="preserve">Overall, we think </w:t>
      </w:r>
      <w:r w:rsidR="00DE7DEA">
        <w:rPr>
          <w:rFonts w:cs="Times New Roman"/>
          <w:szCs w:val="20"/>
          <w:lang w:val="en-US"/>
        </w:rPr>
        <w:t xml:space="preserve">that </w:t>
      </w:r>
      <w:r>
        <w:rPr>
          <w:rFonts w:cs="Times New Roman"/>
          <w:szCs w:val="20"/>
          <w:lang w:val="en-US"/>
        </w:rPr>
        <w:t xml:space="preserve">using GPT API models </w:t>
      </w:r>
      <w:r w:rsidR="00F4767C">
        <w:rPr>
          <w:rFonts w:cs="Times New Roman"/>
          <w:szCs w:val="20"/>
          <w:lang w:val="en-US"/>
        </w:rPr>
        <w:t xml:space="preserve">for TAB screening tasks </w:t>
      </w:r>
      <w:r>
        <w:rPr>
          <w:rFonts w:cs="Times New Roman"/>
          <w:szCs w:val="20"/>
          <w:lang w:val="en-US"/>
        </w:rPr>
        <w:t>in state-of-the-art systematic reviews has huge potential</w:t>
      </w:r>
      <w:r w:rsidR="00F4767C">
        <w:rPr>
          <w:rFonts w:cs="Times New Roman"/>
          <w:szCs w:val="20"/>
          <w:lang w:val="en-US"/>
        </w:rPr>
        <w:t>—also as independent second screeners</w:t>
      </w:r>
      <w:r>
        <w:rPr>
          <w:rFonts w:cs="Times New Roman"/>
          <w:szCs w:val="20"/>
          <w:lang w:val="en-US"/>
        </w:rPr>
        <w:t>.</w:t>
      </w:r>
      <w:r w:rsidR="002900F6">
        <w:rPr>
          <w:rFonts w:cs="Times New Roman"/>
          <w:szCs w:val="20"/>
          <w:lang w:val="en-US"/>
        </w:rPr>
        <w:t xml:space="preserve"> Furthermore, we believe that the relevancy of using LLMs will only increase over time as the models improve, which eventually demands a standardized setup </w:t>
      </w:r>
      <w:r w:rsidR="00130973">
        <w:rPr>
          <w:rFonts w:cs="Times New Roman"/>
          <w:szCs w:val="20"/>
          <w:lang w:val="en-US"/>
        </w:rPr>
        <w:t>to ensure a</w:t>
      </w:r>
      <w:r w:rsidR="002900F6">
        <w:rPr>
          <w:rFonts w:cs="Times New Roman"/>
          <w:szCs w:val="20"/>
          <w:lang w:val="en-US"/>
        </w:rPr>
        <w:t xml:space="preserve"> reliable use of these in systematic reviews. </w:t>
      </w:r>
      <w:r>
        <w:rPr>
          <w:rFonts w:cs="Times New Roman"/>
          <w:szCs w:val="20"/>
          <w:lang w:val="en-US"/>
        </w:rPr>
        <w:t>In the next section, we, therefore, developed a tentative guideline and workflow</w:t>
      </w:r>
      <w:r w:rsidR="002900F6">
        <w:rPr>
          <w:rFonts w:cs="Times New Roman"/>
          <w:szCs w:val="20"/>
          <w:lang w:val="en-US"/>
        </w:rPr>
        <w:t xml:space="preserve"> to which we suggest</w:t>
      </w:r>
      <w:r>
        <w:rPr>
          <w:rFonts w:cs="Times New Roman"/>
          <w:szCs w:val="20"/>
          <w:lang w:val="en-US"/>
        </w:rPr>
        <w:t xml:space="preserve"> how such screening can be set up in practice. </w:t>
      </w:r>
      <w:r w:rsidR="00CD576D">
        <w:rPr>
          <w:lang w:val="en-US"/>
        </w:rPr>
        <w:t xml:space="preserve"> </w:t>
      </w:r>
    </w:p>
    <w:p w14:paraId="32E7C4FC" w14:textId="3320F424" w:rsidR="00C03E98" w:rsidRDefault="00311FE2" w:rsidP="006F63D8">
      <w:pPr>
        <w:spacing w:after="0" w:line="360" w:lineRule="auto"/>
        <w:rPr>
          <w:i/>
          <w:lang w:val="en-US"/>
        </w:rPr>
      </w:pPr>
      <w:r>
        <w:rPr>
          <w:b/>
          <w:lang w:val="en-US"/>
        </w:rPr>
        <w:t>5</w:t>
      </w:r>
      <w:r w:rsidR="00296111">
        <w:rPr>
          <w:i/>
          <w:lang w:val="en-US"/>
        </w:rPr>
        <w:t xml:space="preserve"> </w:t>
      </w:r>
      <w:r w:rsidR="00296111" w:rsidRPr="00296111">
        <w:rPr>
          <w:b/>
          <w:lang w:val="en-US"/>
        </w:rPr>
        <w:t>TENTATIVE GUIDELINES</w:t>
      </w:r>
      <w:r w:rsidR="00D318C9">
        <w:rPr>
          <w:b/>
          <w:lang w:val="en-US"/>
        </w:rPr>
        <w:t xml:space="preserve"> AND WORKFLOW</w:t>
      </w:r>
    </w:p>
    <w:p w14:paraId="3866229A" w14:textId="071563EA" w:rsidR="00C07B73" w:rsidRDefault="00130973" w:rsidP="006F63D8">
      <w:pPr>
        <w:spacing w:after="0" w:line="360" w:lineRule="auto"/>
        <w:rPr>
          <w:lang w:val="en-US"/>
        </w:rPr>
      </w:pPr>
      <w:r>
        <w:rPr>
          <w:lang w:val="en-US"/>
        </w:rPr>
        <w:t>Premised on</w:t>
      </w:r>
      <w:r w:rsidR="00C07B73">
        <w:rPr>
          <w:lang w:val="en-US"/>
        </w:rPr>
        <w:t xml:space="preserve"> our developed benchmark scheme, our experience, and the results of the two classifier experiments, we have developed the following tentative guidelin</w:t>
      </w:r>
      <w:r w:rsidR="00AE4E8F">
        <w:rPr>
          <w:lang w:val="en-US"/>
        </w:rPr>
        <w:t>e</w:t>
      </w:r>
      <w:r w:rsidR="00C07B73">
        <w:rPr>
          <w:lang w:val="en-US"/>
        </w:rPr>
        <w:t xml:space="preserve"> and workflow for</w:t>
      </w:r>
      <w:r w:rsidR="00E144A9">
        <w:rPr>
          <w:lang w:val="en-US"/>
        </w:rPr>
        <w:t xml:space="preserve"> when and</w:t>
      </w:r>
      <w:r w:rsidR="00C07B73">
        <w:rPr>
          <w:lang w:val="en-US"/>
        </w:rPr>
        <w:t xml:space="preserve"> how GPT API models </w:t>
      </w:r>
      <w:r w:rsidR="00AE4E8F">
        <w:rPr>
          <w:lang w:val="en-US"/>
        </w:rPr>
        <w:t xml:space="preserve">can be used </w:t>
      </w:r>
      <w:r w:rsidR="00C07B73">
        <w:rPr>
          <w:lang w:val="en-US"/>
        </w:rPr>
        <w:t>as independent second screeners</w:t>
      </w:r>
      <w:r w:rsidR="00AE4E8F">
        <w:rPr>
          <w:lang w:val="en-US"/>
        </w:rPr>
        <w:t xml:space="preserve"> of titles and abstracts</w:t>
      </w:r>
      <w:r w:rsidR="00C07B73">
        <w:rPr>
          <w:lang w:val="en-US"/>
        </w:rPr>
        <w:t>. All steps in this process are fleshed out in Table 5.</w:t>
      </w:r>
    </w:p>
    <w:p w14:paraId="226E278F" w14:textId="50EDA81A" w:rsidR="00376504" w:rsidRPr="00D64633" w:rsidRDefault="00C07B73" w:rsidP="00376504">
      <w:pPr>
        <w:spacing w:after="0" w:line="360" w:lineRule="auto"/>
        <w:jc w:val="both"/>
        <w:rPr>
          <w:lang w:val="en-US"/>
        </w:rPr>
      </w:pPr>
      <w:r>
        <w:rPr>
          <w:lang w:val="en-US"/>
        </w:rPr>
        <w:tab/>
      </w:r>
      <w:r w:rsidR="00D242D4">
        <w:rPr>
          <w:lang w:val="en-US"/>
        </w:rPr>
        <w:t xml:space="preserve">Before </w:t>
      </w:r>
      <w:r w:rsidR="00DE089A">
        <w:rPr>
          <w:lang w:val="en-US"/>
        </w:rPr>
        <w:t xml:space="preserve">initiating a full-scale TAB screening with GPT API models, we </w:t>
      </w:r>
      <w:r w:rsidR="00D20C2F">
        <w:rPr>
          <w:lang w:val="en-US"/>
        </w:rPr>
        <w:t>generally recommend</w:t>
      </w:r>
      <w:r w:rsidR="00DE089A">
        <w:rPr>
          <w:lang w:val="en-US"/>
        </w:rPr>
        <w:t xml:space="preserve"> </w:t>
      </w:r>
      <w:r w:rsidR="00D20C2F">
        <w:rPr>
          <w:lang w:val="en-US"/>
        </w:rPr>
        <w:t>thoroughly test</w:t>
      </w:r>
      <w:r w:rsidR="001815CC">
        <w:rPr>
          <w:lang w:val="en-US"/>
        </w:rPr>
        <w:t>ing</w:t>
      </w:r>
      <w:r w:rsidR="00D20C2F">
        <w:rPr>
          <w:lang w:val="en-US"/>
        </w:rPr>
        <w:t xml:space="preserve"> the screening performance of the prompt</w:t>
      </w:r>
      <w:r w:rsidR="001815CC">
        <w:rPr>
          <w:lang w:val="en-US"/>
        </w:rPr>
        <w:t>(s)</w:t>
      </w:r>
      <w:r w:rsidR="00D20C2F">
        <w:rPr>
          <w:lang w:val="en-US"/>
        </w:rPr>
        <w:t xml:space="preserve"> and GPT API model aimed to be used for the screening until it is ensured that the </w:t>
      </w:r>
      <w:r w:rsidR="007D60F0">
        <w:rPr>
          <w:lang w:val="en-US"/>
        </w:rPr>
        <w:t xml:space="preserve">screening </w:t>
      </w:r>
      <w:r w:rsidR="00D20C2F">
        <w:rPr>
          <w:lang w:val="en-US"/>
        </w:rPr>
        <w:t>performance</w:t>
      </w:r>
      <w:r w:rsidR="007D60F0">
        <w:rPr>
          <w:lang w:val="en-US"/>
        </w:rPr>
        <w:t>s</w:t>
      </w:r>
      <w:r w:rsidR="00D20C2F">
        <w:rPr>
          <w:lang w:val="en-US"/>
        </w:rPr>
        <w:t xml:space="preserve"> pass certain thresholds </w:t>
      </w:r>
      <w:r w:rsidR="001815CC">
        <w:rPr>
          <w:lang w:val="en-US"/>
        </w:rPr>
        <w:t>with</w:t>
      </w:r>
      <w:r w:rsidR="007D60F0">
        <w:rPr>
          <w:lang w:val="en-US"/>
        </w:rPr>
        <w:t>in</w:t>
      </w:r>
      <w:r w:rsidR="00D20C2F">
        <w:rPr>
          <w:lang w:val="en-US"/>
        </w:rPr>
        <w:t xml:space="preserve"> the training data. </w:t>
      </w:r>
      <w:r>
        <w:rPr>
          <w:lang w:val="en-US"/>
        </w:rPr>
        <w:t xml:space="preserve">The first step </w:t>
      </w:r>
      <w:r w:rsidR="00D20C2F">
        <w:rPr>
          <w:lang w:val="en-US"/>
        </w:rPr>
        <w:t>of the testing procedure</w:t>
      </w:r>
      <w:r w:rsidR="00DE089A">
        <w:rPr>
          <w:lang w:val="en-US"/>
        </w:rPr>
        <w:t xml:space="preserve"> invo</w:t>
      </w:r>
      <w:r w:rsidR="00D20C2F">
        <w:rPr>
          <w:lang w:val="en-US"/>
        </w:rPr>
        <w:t>lv</w:t>
      </w:r>
      <w:r w:rsidR="00DE089A">
        <w:rPr>
          <w:lang w:val="en-US"/>
        </w:rPr>
        <w:t>es</w:t>
      </w:r>
      <w:r>
        <w:rPr>
          <w:lang w:val="en-US"/>
        </w:rPr>
        <w:t xml:space="preserve"> locat</w:t>
      </w:r>
      <w:r w:rsidR="00DE089A">
        <w:rPr>
          <w:lang w:val="en-US"/>
        </w:rPr>
        <w:t>ing</w:t>
      </w:r>
      <w:r>
        <w:rPr>
          <w:lang w:val="en-US"/>
        </w:rPr>
        <w:t xml:space="preserve"> </w:t>
      </w:r>
      <w:r w:rsidR="00B1474F">
        <w:rPr>
          <w:lang w:val="en-US"/>
        </w:rPr>
        <w:t>approximately</w:t>
      </w:r>
      <w:r>
        <w:rPr>
          <w:lang w:val="en-US"/>
        </w:rPr>
        <w:t xml:space="preserve"> 10 relevant </w:t>
      </w:r>
      <w:r w:rsidR="00045F4F">
        <w:rPr>
          <w:lang w:val="en-US"/>
        </w:rPr>
        <w:t xml:space="preserve">and </w:t>
      </w:r>
      <w:r w:rsidR="00D20C2F">
        <w:rPr>
          <w:lang w:val="en-US"/>
        </w:rPr>
        <w:t>200</w:t>
      </w:r>
      <w:r w:rsidR="00045F4F">
        <w:rPr>
          <w:lang w:val="en-US"/>
        </w:rPr>
        <w:t xml:space="preserve"> irrelevant </w:t>
      </w:r>
      <w:r>
        <w:rPr>
          <w:lang w:val="en-US"/>
        </w:rPr>
        <w:t>study records with titles and abstract</w:t>
      </w:r>
      <w:r w:rsidR="00AE4E8F">
        <w:rPr>
          <w:lang w:val="en-US"/>
        </w:rPr>
        <w:t>s</w:t>
      </w:r>
      <w:r w:rsidR="00045F4F">
        <w:rPr>
          <w:lang w:val="en-US"/>
        </w:rPr>
        <w:t>, respectively</w:t>
      </w:r>
      <w:r w:rsidR="00AE4E8F">
        <w:rPr>
          <w:lang w:val="en-US"/>
        </w:rPr>
        <w:t>. Locating more</w:t>
      </w:r>
      <w:r w:rsidR="00045F4F">
        <w:rPr>
          <w:lang w:val="en-US"/>
        </w:rPr>
        <w:t xml:space="preserve"> than </w:t>
      </w:r>
      <w:r w:rsidR="00045F4F">
        <w:rPr>
          <w:lang w:val="en-US"/>
        </w:rPr>
        <w:lastRenderedPageBreak/>
        <w:t>10 relevant</w:t>
      </w:r>
      <w:r w:rsidR="00AE4E8F">
        <w:rPr>
          <w:lang w:val="en-US"/>
        </w:rPr>
        <w:t xml:space="preserve"> study records might be ideal to test if the prompt(s) can detect various types of relevant records. That said, we experienced that using fewer than 10 relevant records could also unveil a proper recall performance </w:t>
      </w:r>
      <w:r w:rsidR="00E144A9">
        <w:rPr>
          <w:lang w:val="en-US"/>
        </w:rPr>
        <w:t xml:space="preserve">of </w:t>
      </w:r>
      <w:r w:rsidR="00AE4E8F">
        <w:rPr>
          <w:lang w:val="en-US"/>
        </w:rPr>
        <w:t xml:space="preserve">the </w:t>
      </w:r>
      <w:r w:rsidR="00E144A9">
        <w:rPr>
          <w:lang w:val="en-US"/>
        </w:rPr>
        <w:t xml:space="preserve">prompt and </w:t>
      </w:r>
      <w:r w:rsidR="00AE4E8F">
        <w:rPr>
          <w:lang w:val="en-US"/>
        </w:rPr>
        <w:t xml:space="preserve">models. Consequently, </w:t>
      </w:r>
      <w:r w:rsidR="00045F4F">
        <w:rPr>
          <w:lang w:val="en-US"/>
        </w:rPr>
        <w:t>we cannot</w:t>
      </w:r>
      <w:r w:rsidR="00AE4E8F">
        <w:rPr>
          <w:lang w:val="en-US"/>
        </w:rPr>
        <w:t xml:space="preserve"> set</w:t>
      </w:r>
      <w:r w:rsidR="00045F4F">
        <w:rPr>
          <w:lang w:val="en-US"/>
        </w:rPr>
        <w:t xml:space="preserve"> this step</w:t>
      </w:r>
      <w:r w:rsidR="00AE4E8F">
        <w:rPr>
          <w:lang w:val="en-US"/>
        </w:rPr>
        <w:t xml:space="preserve"> in stone.</w:t>
      </w:r>
      <w:r w:rsidR="00045F4F">
        <w:rPr>
          <w:lang w:val="en-US"/>
        </w:rPr>
        <w:t xml:space="preserve"> </w:t>
      </w:r>
      <w:r w:rsidR="00D20C2F">
        <w:rPr>
          <w:lang w:val="en-US"/>
        </w:rPr>
        <w:t xml:space="preserve">When locating irrelevant records, we suggest randomly sampling those from the total pool of records. This aims to ensure that the specificity test rate can be generalized to the full sample of study records. </w:t>
      </w:r>
      <w:r w:rsidR="00DD00A1">
        <w:rPr>
          <w:lang w:val="en-US"/>
        </w:rPr>
        <w:t>After having collected the training dataset composed of the relevant and irrelevant study records, the next step</w:t>
      </w:r>
      <w:r w:rsidR="00E144A9">
        <w:rPr>
          <w:lang w:val="en-US"/>
        </w:rPr>
        <w:t xml:space="preserve"> concerns prompt engineering. A key part of developing </w:t>
      </w:r>
      <w:r w:rsidR="00D71708">
        <w:rPr>
          <w:lang w:val="en-US"/>
        </w:rPr>
        <w:t>well-performing prompts entails</w:t>
      </w:r>
      <w:r w:rsidR="00E144A9">
        <w:rPr>
          <w:lang w:val="en-US"/>
        </w:rPr>
        <w:t xml:space="preserve"> </w:t>
      </w:r>
      <w:r w:rsidR="00D71708">
        <w:rPr>
          <w:lang w:val="en-US"/>
        </w:rPr>
        <w:t>making</w:t>
      </w:r>
      <w:r w:rsidR="00E144A9">
        <w:rPr>
          <w:lang w:val="en-US"/>
        </w:rPr>
        <w:t xml:space="preserve"> them as concisely written as possible, only feeding them with the absolute most necessary information. </w:t>
      </w:r>
      <w:r w:rsidR="002900F6">
        <w:rPr>
          <w:lang w:val="en-US"/>
        </w:rPr>
        <w:t xml:space="preserve">From our experience, it seems to be the case that the more precisely written, the better </w:t>
      </w:r>
      <w:r w:rsidR="00E56CEB">
        <w:rPr>
          <w:lang w:val="en-US"/>
        </w:rPr>
        <w:t xml:space="preserve">the </w:t>
      </w:r>
      <w:r w:rsidR="002900F6">
        <w:rPr>
          <w:lang w:val="en-US"/>
        </w:rPr>
        <w:t>performance of the model.</w:t>
      </w:r>
      <w:r w:rsidR="00D71708">
        <w:rPr>
          <w:lang w:val="en-US"/>
        </w:rPr>
        <w:t xml:space="preserve"> Importantly to remember, these models do not need to be trained, as we initially were caused to believe. </w:t>
      </w:r>
      <w:r w:rsidR="002900F6">
        <w:rPr>
          <w:lang w:val="en-US"/>
        </w:rPr>
        <w:t xml:space="preserve"> Thus, if conducting a complex review including many inclusion/exclusion criteria, we suggest </w:t>
      </w:r>
      <w:r w:rsidR="00E56CEB">
        <w:rPr>
          <w:lang w:val="en-US"/>
        </w:rPr>
        <w:t xml:space="preserve">conducting what we have coined hierarchical screening. </w:t>
      </w:r>
      <w:r w:rsidR="005559D9">
        <w:rPr>
          <w:lang w:val="en-US"/>
        </w:rPr>
        <w:t>That is</w:t>
      </w:r>
      <w:r w:rsidR="00E56CEB">
        <w:rPr>
          <w:lang w:val="en-US"/>
        </w:rPr>
        <w:t xml:space="preserve"> screening with multiple prompts, where </w:t>
      </w:r>
      <w:r w:rsidR="005559D9">
        <w:rPr>
          <w:lang w:val="en-US"/>
        </w:rPr>
        <w:t>each inclusion/exclusion criteria should be prompted individually. This procedure is depicted in Figure 5</w:t>
      </w:r>
      <w:r w:rsidR="007D60F0">
        <w:rPr>
          <w:rStyle w:val="FootnoteReference"/>
          <w:lang w:val="en-US"/>
        </w:rPr>
        <w:footnoteReference w:id="12"/>
      </w:r>
      <w:r w:rsidR="005559D9">
        <w:rPr>
          <w:lang w:val="en-US"/>
        </w:rPr>
        <w:t>.</w:t>
      </w:r>
      <w:r w:rsidR="00376504">
        <w:rPr>
          <w:lang w:val="en-US"/>
        </w:rPr>
        <w:t xml:space="preserve"> </w:t>
      </w:r>
    </w:p>
    <w:p w14:paraId="60C92C15" w14:textId="77777777" w:rsidR="005559D9" w:rsidRDefault="005559D9" w:rsidP="00D20C2F">
      <w:pPr>
        <w:spacing w:after="0" w:line="360" w:lineRule="auto"/>
        <w:jc w:val="both"/>
        <w:rPr>
          <w:lang w:val="en-US"/>
        </w:rPr>
      </w:pPr>
    </w:p>
    <w:p w14:paraId="3F2845E4" w14:textId="77777777" w:rsidR="00E144A9" w:rsidRPr="00065E3A" w:rsidRDefault="00E144A9" w:rsidP="00E144A9">
      <w:pPr>
        <w:spacing w:after="0" w:line="360" w:lineRule="auto"/>
        <w:rPr>
          <w:lang w:val="en-US"/>
        </w:rPr>
      </w:pPr>
      <w:r w:rsidRPr="00065E3A">
        <w:rPr>
          <w:lang w:val="en-US"/>
        </w:rPr>
        <w:t xml:space="preserve">FIGURE 5: </w:t>
      </w:r>
      <w:r w:rsidRPr="007D60F0">
        <w:rPr>
          <w:i/>
          <w:lang w:val="en-US"/>
        </w:rPr>
        <w:t>Hierarchical screening</w:t>
      </w:r>
    </w:p>
    <w:p w14:paraId="070E05B6" w14:textId="77777777" w:rsidR="00E144A9" w:rsidRPr="00065935" w:rsidRDefault="00E144A9" w:rsidP="00E144A9">
      <w:pPr>
        <w:jc w:val="center"/>
        <w:rPr>
          <w:b/>
          <w:lang w:val="en-US"/>
        </w:rPr>
      </w:pPr>
      <w:r w:rsidRPr="0083250E">
        <w:rPr>
          <w:b/>
          <w:noProof/>
        </w:rPr>
        <mc:AlternateContent>
          <mc:Choice Requires="wps">
            <w:drawing>
              <wp:anchor distT="45720" distB="45720" distL="114300" distR="114300" simplePos="0" relativeHeight="251780096" behindDoc="0" locked="0" layoutInCell="1" allowOverlap="1" wp14:anchorId="7CA53B7B" wp14:editId="69E7E441">
                <wp:simplePos x="0" y="0"/>
                <wp:positionH relativeFrom="column">
                  <wp:posOffset>740410</wp:posOffset>
                </wp:positionH>
                <wp:positionV relativeFrom="paragraph">
                  <wp:posOffset>163830</wp:posOffset>
                </wp:positionV>
                <wp:extent cx="2360930" cy="447675"/>
                <wp:effectExtent l="0" t="0" r="2857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0C18B59" w14:textId="77777777" w:rsidR="00E144A9" w:rsidRPr="00743706" w:rsidRDefault="00E144A9" w:rsidP="00E144A9">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A53B7B" id="_x0000_s1044" type="#_x0000_t202" style="position:absolute;left:0;text-align:left;margin-left:58.3pt;margin-top:12.9pt;width:185.9pt;height:35.25pt;z-index:251780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k+JwIAAEw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">
                <v:textbox>
                  <w:txbxContent>
                    <w:p w14:paraId="60C18B59" w14:textId="77777777" w:rsidR="00E144A9" w:rsidRPr="00743706" w:rsidRDefault="00E144A9" w:rsidP="00E144A9">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3FFDCE57" w14:textId="77777777" w:rsidR="00E144A9" w:rsidRDefault="00E144A9" w:rsidP="00E144A9">
      <w:pPr>
        <w:spacing w:after="0" w:line="360" w:lineRule="auto"/>
        <w:rPr>
          <w:i/>
          <w:lang w:val="en-US"/>
        </w:rPr>
      </w:pPr>
      <w:r w:rsidRPr="0083250E">
        <w:rPr>
          <w:b/>
          <w:noProof/>
        </w:rPr>
        <mc:AlternateContent>
          <mc:Choice Requires="wps">
            <w:drawing>
              <wp:anchor distT="45720" distB="45720" distL="114300" distR="114300" simplePos="0" relativeHeight="251786240" behindDoc="0" locked="0" layoutInCell="1" allowOverlap="1" wp14:anchorId="002C7426" wp14:editId="447083D0">
                <wp:simplePos x="0" y="0"/>
                <wp:positionH relativeFrom="page">
                  <wp:posOffset>4524375</wp:posOffset>
                </wp:positionH>
                <wp:positionV relativeFrom="paragraph">
                  <wp:posOffset>100330</wp:posOffset>
                </wp:positionV>
                <wp:extent cx="1543050" cy="866775"/>
                <wp:effectExtent l="0" t="0" r="1905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6A76982F" w14:textId="77777777" w:rsidR="00E144A9" w:rsidRPr="00743706" w:rsidRDefault="00E144A9" w:rsidP="00E144A9">
                            <w:pPr>
                              <w:rPr>
                                <w:i/>
                                <w:lang w:val="en-US"/>
                              </w:rPr>
                            </w:pPr>
                            <w:r w:rsidRPr="00743706">
                              <w:rPr>
                                <w:i/>
                                <w:lang w:val="en-US"/>
                              </w:rPr>
                              <w:t>If included, the record moves to next prompt, otherwise the record is excluded</w:t>
                            </w:r>
                          </w:p>
                          <w:p w14:paraId="62B93796" w14:textId="77777777" w:rsidR="00E144A9" w:rsidRPr="00743706" w:rsidRDefault="00E144A9"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7426" id="_x0000_s1045" type="#_x0000_t202" style="position:absolute;margin-left:356.25pt;margin-top:7.9pt;width:121.5pt;height:68.25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">
                <v:textbox>
                  <w:txbxContent>
                    <w:p w14:paraId="6A76982F" w14:textId="77777777" w:rsidR="00E144A9" w:rsidRPr="00743706" w:rsidRDefault="00E144A9" w:rsidP="00E144A9">
                      <w:pPr>
                        <w:rPr>
                          <w:i/>
                          <w:lang w:val="en-US"/>
                        </w:rPr>
                      </w:pPr>
                      <w:r w:rsidRPr="00743706">
                        <w:rPr>
                          <w:i/>
                          <w:lang w:val="en-US"/>
                        </w:rPr>
                        <w:t>If included, the record moves to next prompt, otherwise the record is excluded</w:t>
                      </w:r>
                    </w:p>
                    <w:p w14:paraId="62B93796" w14:textId="77777777" w:rsidR="00E144A9" w:rsidRPr="00743706" w:rsidRDefault="00E144A9"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1120" behindDoc="0" locked="0" layoutInCell="1" allowOverlap="1" wp14:anchorId="2B7D8A46" wp14:editId="0A2E5AC7">
                <wp:simplePos x="0" y="0"/>
                <wp:positionH relativeFrom="column">
                  <wp:posOffset>3213735</wp:posOffset>
                </wp:positionH>
                <wp:positionV relativeFrom="paragraph">
                  <wp:posOffset>43180</wp:posOffset>
                </wp:positionV>
                <wp:extent cx="400050" cy="981075"/>
                <wp:effectExtent l="0" t="0" r="38100" b="28575"/>
                <wp:wrapNone/>
                <wp:docPr id="26" name="Right Brace 26"/>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CAD2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253.05pt;margin-top:3.4pt;width:31.5pt;height:77.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" adj="734" strokecolor="black [3200]" strokeweight=".5pt">
                <v:stroke joinstyle="miter"/>
              </v:shape>
            </w:pict>
          </mc:Fallback>
        </mc:AlternateContent>
      </w:r>
    </w:p>
    <w:p w14:paraId="06E1B46E"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0336" behindDoc="0" locked="0" layoutInCell="1" allowOverlap="1" wp14:anchorId="2F5D3260" wp14:editId="25625B8D">
                <wp:simplePos x="0" y="0"/>
                <wp:positionH relativeFrom="margin">
                  <wp:posOffset>1955165</wp:posOffset>
                </wp:positionH>
                <wp:positionV relativeFrom="paragraph">
                  <wp:posOffset>75565</wp:posOffset>
                </wp:positionV>
                <wp:extent cx="9525" cy="542925"/>
                <wp:effectExtent l="38100" t="0" r="66675" b="47625"/>
                <wp:wrapNone/>
                <wp:docPr id="36" name="Straight Arrow Connector 36"/>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56B0CB" id="_x0000_t32" coordsize="21600,21600" o:spt="32" o:oned="t" path="m,l21600,21600e" filled="f">
                <v:path arrowok="t" fillok="f" o:connecttype="none"/>
                <o:lock v:ext="edit" shapetype="t"/>
              </v:shapetype>
              <v:shape id="Straight Arrow Connector 36" o:spid="_x0000_s1026" type="#_x0000_t32" style="position:absolute;margin-left:153.95pt;margin-top:5.95pt;width:.75pt;height:42.75pt;z-index:2517903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" strokecolor="black [3200]" strokeweight=".5pt">
                <v:stroke endarrow="block" joinstyle="miter"/>
                <w10:wrap anchorx="margin"/>
              </v:shape>
            </w:pict>
          </mc:Fallback>
        </mc:AlternateContent>
      </w:r>
    </w:p>
    <w:p w14:paraId="1BD384C1" w14:textId="77777777" w:rsidR="00E144A9" w:rsidRDefault="00E144A9" w:rsidP="00E144A9">
      <w:pPr>
        <w:spacing w:after="0" w:line="360" w:lineRule="auto"/>
        <w:rPr>
          <w:b/>
          <w:i/>
          <w:lang w:val="en-US"/>
        </w:rPr>
      </w:pPr>
    </w:p>
    <w:p w14:paraId="1C989AB6"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7264" behindDoc="0" locked="0" layoutInCell="1" allowOverlap="1" wp14:anchorId="495EFF6C" wp14:editId="5C79ABD9">
                <wp:simplePos x="0" y="0"/>
                <wp:positionH relativeFrom="margin">
                  <wp:posOffset>768985</wp:posOffset>
                </wp:positionH>
                <wp:positionV relativeFrom="paragraph">
                  <wp:posOffset>127635</wp:posOffset>
                </wp:positionV>
                <wp:extent cx="2360930" cy="447675"/>
                <wp:effectExtent l="0" t="0" r="28575"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020643AE" w14:textId="77777777" w:rsidR="00E144A9" w:rsidRPr="00743706" w:rsidRDefault="00E144A9" w:rsidP="00E144A9">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EFF6C" id="_x0000_s1046" type="#_x0000_t202" style="position:absolute;margin-left:60.55pt;margin-top:10.05pt;width:185.9pt;height:35.25pt;z-index:251787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">
                <v:textbox>
                  <w:txbxContent>
                    <w:p w14:paraId="020643AE" w14:textId="77777777" w:rsidR="00E144A9" w:rsidRPr="00743706" w:rsidRDefault="00E144A9" w:rsidP="00E144A9">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2573ED3E"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4192" behindDoc="0" locked="0" layoutInCell="1" allowOverlap="1" wp14:anchorId="42C286F6" wp14:editId="3BC0711F">
                <wp:simplePos x="0" y="0"/>
                <wp:positionH relativeFrom="page">
                  <wp:posOffset>4495800</wp:posOffset>
                </wp:positionH>
                <wp:positionV relativeFrom="paragraph">
                  <wp:posOffset>134620</wp:posOffset>
                </wp:positionV>
                <wp:extent cx="1543050" cy="876300"/>
                <wp:effectExtent l="0" t="0" r="1905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6E056EF8" w14:textId="77777777" w:rsidR="00E144A9" w:rsidRPr="00743706" w:rsidRDefault="00E144A9" w:rsidP="00E144A9">
                            <w:pPr>
                              <w:rPr>
                                <w:i/>
                                <w:lang w:val="en-US"/>
                              </w:rPr>
                            </w:pPr>
                            <w:r w:rsidRPr="00743706">
                              <w:rPr>
                                <w:i/>
                                <w:lang w:val="en-US"/>
                              </w:rPr>
                              <w:t>If included, the record moves to next prompt, otherwise the record is excluded</w:t>
                            </w:r>
                          </w:p>
                          <w:p w14:paraId="617F1D39" w14:textId="77777777" w:rsidR="00E144A9" w:rsidRPr="00743706" w:rsidRDefault="00E144A9"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286F6" id="_x0000_s1047" type="#_x0000_t202" style="position:absolute;margin-left:354pt;margin-top:10.6pt;width:121.5pt;height:69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">
                <v:textbox>
                  <w:txbxContent>
                    <w:p w14:paraId="6E056EF8" w14:textId="77777777" w:rsidR="00E144A9" w:rsidRPr="00743706" w:rsidRDefault="00E144A9" w:rsidP="00E144A9">
                      <w:pPr>
                        <w:rPr>
                          <w:i/>
                          <w:lang w:val="en-US"/>
                        </w:rPr>
                      </w:pPr>
                      <w:r w:rsidRPr="00743706">
                        <w:rPr>
                          <w:i/>
                          <w:lang w:val="en-US"/>
                        </w:rPr>
                        <w:t>If included, the record moves to next prompt, otherwise the record is excluded</w:t>
                      </w:r>
                    </w:p>
                    <w:p w14:paraId="617F1D39" w14:textId="77777777" w:rsidR="00E144A9" w:rsidRPr="00743706" w:rsidRDefault="00E144A9"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2144" behindDoc="0" locked="0" layoutInCell="1" allowOverlap="1" wp14:anchorId="60C07F5C" wp14:editId="53E2E91A">
                <wp:simplePos x="0" y="0"/>
                <wp:positionH relativeFrom="column">
                  <wp:posOffset>3219450</wp:posOffset>
                </wp:positionH>
                <wp:positionV relativeFrom="paragraph">
                  <wp:posOffset>76200</wp:posOffset>
                </wp:positionV>
                <wp:extent cx="400050" cy="981075"/>
                <wp:effectExtent l="0" t="0" r="38100" b="28575"/>
                <wp:wrapNone/>
                <wp:docPr id="59" name="Right Brace 5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BA8B2E" id="Right Brace 59" o:spid="_x0000_s1026" type="#_x0000_t88" style="position:absolute;margin-left:253.5pt;margin-top:6pt;width:31.5pt;height:77.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9YQo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6B61350B"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1360" behindDoc="0" locked="0" layoutInCell="1" allowOverlap="1" wp14:anchorId="43156DE0" wp14:editId="282505A4">
                <wp:simplePos x="0" y="0"/>
                <wp:positionH relativeFrom="margin">
                  <wp:posOffset>1974215</wp:posOffset>
                </wp:positionH>
                <wp:positionV relativeFrom="paragraph">
                  <wp:posOffset>99060</wp:posOffset>
                </wp:positionV>
                <wp:extent cx="9525" cy="542925"/>
                <wp:effectExtent l="38100" t="0" r="66675" b="47625"/>
                <wp:wrapNone/>
                <wp:docPr id="60" name="Straight Arrow Connector 6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B68880" id="Straight Arrow Connector 60" o:spid="_x0000_s1026" type="#_x0000_t32" style="position:absolute;margin-left:155.45pt;margin-top:7.8pt;width:.75pt;height:42.75pt;z-index:251791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" strokecolor="black [3200]" strokeweight=".5pt">
                <v:stroke endarrow="block" joinstyle="miter"/>
                <w10:wrap anchorx="margin"/>
              </v:shape>
            </w:pict>
          </mc:Fallback>
        </mc:AlternateContent>
      </w:r>
    </w:p>
    <w:p w14:paraId="0B3CD8D1" w14:textId="77777777" w:rsidR="00E144A9" w:rsidRDefault="00E144A9" w:rsidP="00E144A9">
      <w:pPr>
        <w:spacing w:after="0" w:line="360" w:lineRule="auto"/>
        <w:rPr>
          <w:b/>
          <w:i/>
          <w:lang w:val="en-US"/>
        </w:rPr>
      </w:pPr>
    </w:p>
    <w:p w14:paraId="38567A1B"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8288" behindDoc="0" locked="0" layoutInCell="1" allowOverlap="1" wp14:anchorId="2F562132" wp14:editId="164452FC">
                <wp:simplePos x="0" y="0"/>
                <wp:positionH relativeFrom="margin">
                  <wp:posOffset>788035</wp:posOffset>
                </wp:positionH>
                <wp:positionV relativeFrom="paragraph">
                  <wp:posOffset>114300</wp:posOffset>
                </wp:positionV>
                <wp:extent cx="2360930" cy="447675"/>
                <wp:effectExtent l="0" t="0" r="28575"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28EFCEC6" w14:textId="77777777" w:rsidR="00E144A9" w:rsidRPr="00743706" w:rsidRDefault="00E144A9" w:rsidP="00E144A9">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562132" id="_x0000_s1048" type="#_x0000_t202" style="position:absolute;margin-left:62.05pt;margin-top:9pt;width:185.9pt;height:35.25pt;z-index:251788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">
                <v:textbox>
                  <w:txbxContent>
                    <w:p w14:paraId="28EFCEC6" w14:textId="77777777" w:rsidR="00E144A9" w:rsidRPr="00743706" w:rsidRDefault="00E144A9" w:rsidP="00E144A9">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68972FC7"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5216" behindDoc="0" locked="0" layoutInCell="1" allowOverlap="1" wp14:anchorId="56303C87" wp14:editId="138EDC9D">
                <wp:simplePos x="0" y="0"/>
                <wp:positionH relativeFrom="page">
                  <wp:posOffset>4533900</wp:posOffset>
                </wp:positionH>
                <wp:positionV relativeFrom="paragraph">
                  <wp:posOffset>254635</wp:posOffset>
                </wp:positionV>
                <wp:extent cx="1552575" cy="828675"/>
                <wp:effectExtent l="0" t="0" r="28575" b="285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25726306" w14:textId="77777777" w:rsidR="00E144A9" w:rsidRDefault="00E144A9" w:rsidP="00E144A9">
                            <w:pPr>
                              <w:spacing w:after="0"/>
                            </w:pPr>
                          </w:p>
                          <w:p w14:paraId="304DA2F0" w14:textId="77777777" w:rsidR="00E144A9" w:rsidRPr="0083250E" w:rsidRDefault="00E144A9" w:rsidP="00E144A9">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3C87" id="_x0000_s1049" type="#_x0000_t202" style="position:absolute;margin-left:357pt;margin-top:20.05pt;width:122.25pt;height:65.25pt;z-index:251785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m9JQIAAE0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">
                <v:textbox>
                  <w:txbxContent>
                    <w:p w14:paraId="25726306" w14:textId="77777777" w:rsidR="00E144A9" w:rsidRDefault="00E144A9" w:rsidP="00E144A9">
                      <w:pPr>
                        <w:spacing w:after="0"/>
                      </w:pPr>
                    </w:p>
                    <w:p w14:paraId="304DA2F0" w14:textId="77777777" w:rsidR="00E144A9" w:rsidRPr="0083250E" w:rsidRDefault="00E144A9" w:rsidP="00E144A9">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783168" behindDoc="0" locked="0" layoutInCell="1" allowOverlap="1" wp14:anchorId="6AB23725" wp14:editId="51FA648D">
                <wp:simplePos x="0" y="0"/>
                <wp:positionH relativeFrom="column">
                  <wp:posOffset>3242310</wp:posOffset>
                </wp:positionH>
                <wp:positionV relativeFrom="paragraph">
                  <wp:posOffset>197485</wp:posOffset>
                </wp:positionV>
                <wp:extent cx="400050" cy="981075"/>
                <wp:effectExtent l="0" t="0" r="38100" b="28575"/>
                <wp:wrapNone/>
                <wp:docPr id="63" name="Right Brace 63"/>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308546" id="Right Brace 63" o:spid="_x0000_s1026" type="#_x0000_t88" style="position:absolute;margin-left:255.3pt;margin-top:15.55pt;width:31.5pt;height:77.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7SRdLV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0B10DA8F"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2384" behindDoc="0" locked="0" layoutInCell="1" allowOverlap="1" wp14:anchorId="0DF05476" wp14:editId="57E4E12C">
                <wp:simplePos x="0" y="0"/>
                <wp:positionH relativeFrom="margin">
                  <wp:posOffset>2002790</wp:posOffset>
                </wp:positionH>
                <wp:positionV relativeFrom="paragraph">
                  <wp:posOffset>38735</wp:posOffset>
                </wp:positionV>
                <wp:extent cx="9525" cy="542925"/>
                <wp:effectExtent l="38100" t="0" r="66675" b="47625"/>
                <wp:wrapNone/>
                <wp:docPr id="192" name="Straight Arrow Connector 19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60F13" id="Straight Arrow Connector 192" o:spid="_x0000_s1026" type="#_x0000_t32" style="position:absolute;margin-left:157.7pt;margin-top:3.05pt;width:.75pt;height:42.75pt;z-index:251792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HtILMPgAQAAFA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209D5DB1" w14:textId="77777777" w:rsidR="00E144A9" w:rsidRDefault="00E144A9" w:rsidP="00E144A9">
      <w:pPr>
        <w:spacing w:after="0" w:line="360" w:lineRule="auto"/>
        <w:rPr>
          <w:b/>
          <w:i/>
          <w:lang w:val="en-US"/>
        </w:rPr>
      </w:pPr>
    </w:p>
    <w:p w14:paraId="50201C8D" w14:textId="77777777" w:rsidR="00E144A9" w:rsidRDefault="00E144A9" w:rsidP="00E144A9">
      <w:pPr>
        <w:spacing w:after="0" w:line="360" w:lineRule="auto"/>
        <w:rPr>
          <w:b/>
          <w:i/>
          <w:lang w:val="en-US"/>
        </w:rPr>
      </w:pPr>
      <w:r w:rsidRPr="0083250E">
        <w:rPr>
          <w:b/>
          <w:noProof/>
        </w:rPr>
        <w:lastRenderedPageBreak/>
        <mc:AlternateContent>
          <mc:Choice Requires="wps">
            <w:drawing>
              <wp:anchor distT="45720" distB="45720" distL="114300" distR="114300" simplePos="0" relativeHeight="251789312" behindDoc="0" locked="0" layoutInCell="1" allowOverlap="1" wp14:anchorId="029F3891" wp14:editId="3149D583">
                <wp:simplePos x="0" y="0"/>
                <wp:positionH relativeFrom="margin">
                  <wp:posOffset>826135</wp:posOffset>
                </wp:positionH>
                <wp:positionV relativeFrom="paragraph">
                  <wp:posOffset>120650</wp:posOffset>
                </wp:positionV>
                <wp:extent cx="2360930" cy="44767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56FC161A" w14:textId="77777777" w:rsidR="00E144A9" w:rsidRPr="00743706" w:rsidRDefault="00E144A9" w:rsidP="00E144A9">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9F3891" id="_x0000_s1050" type="#_x0000_t202" style="position:absolute;margin-left:65.05pt;margin-top:9.5pt;width:185.9pt;height:35.25pt;z-index:251789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">
                <v:textbox>
                  <w:txbxContent>
                    <w:p w14:paraId="56FC161A" w14:textId="77777777" w:rsidR="00E144A9" w:rsidRPr="00743706" w:rsidRDefault="00E144A9" w:rsidP="00E144A9">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7AF43179" w14:textId="77777777" w:rsidR="00E144A9" w:rsidRDefault="00E144A9" w:rsidP="00E144A9">
      <w:pPr>
        <w:spacing w:after="0" w:line="360" w:lineRule="auto"/>
        <w:rPr>
          <w:b/>
          <w:i/>
          <w:lang w:val="en-US"/>
        </w:rPr>
      </w:pPr>
    </w:p>
    <w:p w14:paraId="051AF083" w14:textId="77777777" w:rsidR="00E144A9" w:rsidRPr="00D64633" w:rsidRDefault="00E144A9" w:rsidP="00E144A9">
      <w:pPr>
        <w:spacing w:after="0" w:line="360" w:lineRule="auto"/>
        <w:jc w:val="both"/>
        <w:rPr>
          <w:lang w:val="en-US"/>
        </w:rPr>
      </w:pPr>
    </w:p>
    <w:p w14:paraId="7589874F" w14:textId="77777777" w:rsidR="00E144A9" w:rsidRPr="00D64633" w:rsidRDefault="00E144A9" w:rsidP="00E144A9">
      <w:pPr>
        <w:spacing w:after="0" w:line="360" w:lineRule="auto"/>
        <w:jc w:val="both"/>
        <w:rPr>
          <w:lang w:val="en-US"/>
        </w:rPr>
      </w:pPr>
    </w:p>
    <w:p w14:paraId="6DC68303" w14:textId="60EE5AC8" w:rsidR="00E144A9" w:rsidRPr="00D64633" w:rsidRDefault="005559D9" w:rsidP="00E144A9">
      <w:pPr>
        <w:spacing w:after="0" w:line="360" w:lineRule="auto"/>
        <w:jc w:val="both"/>
        <w:rPr>
          <w:lang w:val="en-US"/>
        </w:rPr>
      </w:pPr>
      <w:r>
        <w:rPr>
          <w:lang w:val="en-US"/>
        </w:rPr>
        <w:t>If using hierarchical screening, we suggest ordering</w:t>
      </w:r>
      <w:r w:rsidR="00E144A9" w:rsidRPr="00D64633">
        <w:rPr>
          <w:lang w:val="en-US"/>
        </w:rPr>
        <w:t xml:space="preserve"> the prompts so that the prompts excluding the largest body of references appear first and prompts with more specific inclusion/exclusion criteria </w:t>
      </w:r>
      <w:r w:rsidR="005657C1">
        <w:rPr>
          <w:lang w:val="en-US"/>
        </w:rPr>
        <w:t xml:space="preserve">following </w:t>
      </w:r>
      <w:r w:rsidR="00E144A9" w:rsidRPr="00D64633">
        <w:rPr>
          <w:lang w:val="en-US"/>
        </w:rPr>
        <w:t xml:space="preserve">thereafter (Brunton et al., 2017). This approach will be more efficient both in terms of money and time. A further side-effect of this approach is that all title and abstract records will be mapped on what exact inclusion/exclusion criteria they were excluded upon. If one's </w:t>
      </w:r>
      <w:r w:rsidR="00E144A9" w:rsidRPr="00D64633">
        <w:rPr>
          <w:rStyle w:val="le-fuzzy-query-itemtext"/>
          <w:lang w:val="en-US"/>
        </w:rPr>
        <w:t xml:space="preserve">financial resources allow </w:t>
      </w:r>
      <w:r w:rsidR="00E144A9" w:rsidRPr="00D64633">
        <w:rPr>
          <w:lang w:val="en-US"/>
        </w:rPr>
        <w:t>it, all title and abstract records could be screened with all prompts. This approach can potentially guard against bad prompting. Assume that one made seven prompts</w:t>
      </w:r>
      <w:r w:rsidR="00376504">
        <w:rPr>
          <w:lang w:val="en-US"/>
        </w:rPr>
        <w:t xml:space="preserve">, </w:t>
      </w:r>
      <w:r w:rsidR="00E144A9" w:rsidRPr="00D64633">
        <w:rPr>
          <w:lang w:val="en-US"/>
        </w:rPr>
        <w:t xml:space="preserve">one for each of the inclusion/exclusion </w:t>
      </w:r>
      <w:r w:rsidR="00E144A9" w:rsidRPr="00D64633">
        <w:rPr>
          <w:rStyle w:val="translation"/>
          <w:lang w:val="en-US"/>
        </w:rPr>
        <w:t>criteria</w:t>
      </w:r>
      <w:r w:rsidR="00376504">
        <w:rPr>
          <w:rStyle w:val="translation"/>
          <w:lang w:val="en-US"/>
        </w:rPr>
        <w:t>,</w:t>
      </w:r>
      <w:r w:rsidR="00E144A9" w:rsidRPr="00D64633">
        <w:rPr>
          <w:lang w:val="en-US"/>
        </w:rPr>
        <w:t xml:space="preserve"> but one of the prompts wrongly excludes (this should of course be tested beforehand) a large share of relevant records. Then those studies would be lost in the hierarchical screening suggested in Figure </w:t>
      </w:r>
      <w:r w:rsidR="00376504">
        <w:rPr>
          <w:lang w:val="en-US"/>
        </w:rPr>
        <w:t>5</w:t>
      </w:r>
      <w:r w:rsidR="00E144A9" w:rsidRPr="00D64633">
        <w:rPr>
          <w:lang w:val="en-US"/>
        </w:rPr>
        <w:t>. If instead all records had been screened with all prompts then one could avoid the above bias by including all records that were included in 6 out</w:t>
      </w:r>
      <w:r w:rsidR="001815CC">
        <w:rPr>
          <w:lang w:val="en-US"/>
        </w:rPr>
        <w:t xml:space="preserve"> of</w:t>
      </w:r>
      <w:r w:rsidR="00E144A9" w:rsidRPr="00D64633">
        <w:rPr>
          <w:lang w:val="en-US"/>
        </w:rPr>
        <w:t xml:space="preserve"> 7 prompts</w:t>
      </w:r>
      <w:r w:rsidR="001815CC">
        <w:rPr>
          <w:lang w:val="en-US"/>
        </w:rPr>
        <w:t>, for instance</w:t>
      </w:r>
      <w:r w:rsidR="00E144A9" w:rsidRPr="00D64633">
        <w:rPr>
          <w:lang w:val="en-US"/>
        </w:rPr>
        <w:t>.  This approach is less sensitive to the order of the prompts in the hierarchy</w:t>
      </w:r>
      <w:r w:rsidR="00376504">
        <w:rPr>
          <w:lang w:val="en-US"/>
        </w:rPr>
        <w:t>.</w:t>
      </w:r>
      <w:r w:rsidR="00E144A9" w:rsidRPr="00D64633">
        <w:rPr>
          <w:lang w:val="en-US"/>
        </w:rPr>
        <w:t xml:space="preserve"> </w:t>
      </w:r>
    </w:p>
    <w:p w14:paraId="407354B7" w14:textId="6699AA9A" w:rsidR="00E144A9" w:rsidRDefault="005744E3" w:rsidP="00D20C2F">
      <w:pPr>
        <w:spacing w:after="0" w:line="360" w:lineRule="auto"/>
        <w:jc w:val="both"/>
        <w:rPr>
          <w:lang w:val="en-US"/>
        </w:rPr>
      </w:pPr>
      <w:r>
        <w:rPr>
          <w:lang w:val="en-US"/>
        </w:rPr>
        <w:tab/>
      </w:r>
      <w:r w:rsidR="00745511">
        <w:rPr>
          <w:lang w:val="en-US"/>
        </w:rPr>
        <w:t>When engineering prompts, we suggest that these should be re-written/refined until they reach recall</w:t>
      </w:r>
      <w:r w:rsidR="00BE4B78">
        <w:rPr>
          <w:lang w:val="en-US"/>
        </w:rPr>
        <w:t xml:space="preserve"> and specificity</w:t>
      </w:r>
      <w:r w:rsidR="00745511">
        <w:rPr>
          <w:lang w:val="en-US"/>
        </w:rPr>
        <w:t xml:space="preserve"> rate threshold</w:t>
      </w:r>
      <w:r w:rsidR="00BE4B78">
        <w:rPr>
          <w:lang w:val="en-US"/>
        </w:rPr>
        <w:t>s</w:t>
      </w:r>
      <w:r w:rsidR="00745511">
        <w:rPr>
          <w:lang w:val="en-US"/>
        </w:rPr>
        <w:t xml:space="preserve"> of</w:t>
      </w:r>
      <w:r w:rsidR="00BE4B78">
        <w:rPr>
          <w:lang w:val="en-US"/>
        </w:rPr>
        <w:t xml:space="preserve"> at least</w:t>
      </w:r>
      <w:r w:rsidR="00745511">
        <w:rPr>
          <w:lang w:val="en-US"/>
        </w:rPr>
        <w:t xml:space="preserve"> 80%. Recall rates between 75% &lt; 80% can also be accepted, but the reviewers should try to increase this performance as much as possible. Lower specificity rates can also be accepted as long as the recall exceeds 80%. </w:t>
      </w:r>
      <w:r w:rsidR="00BE4B78">
        <w:rPr>
          <w:lang w:val="en-US"/>
        </w:rPr>
        <w:t>I</w:t>
      </w:r>
      <w:r w:rsidR="00D45966">
        <w:rPr>
          <w:lang w:val="en-US"/>
        </w:rPr>
        <w:t xml:space="preserve">f the specificity rate of </w:t>
      </w:r>
      <w:r w:rsidR="00BE4B78">
        <w:rPr>
          <w:lang w:val="en-US"/>
        </w:rPr>
        <w:t>80</w:t>
      </w:r>
      <w:r w:rsidR="00D45966">
        <w:rPr>
          <w:lang w:val="en-US"/>
        </w:rPr>
        <w:t>% cannot be reached, then the GPT API models should mainly be used to reduce the total number of study records needed to be screened by two independent reviewers. Most importantly, w</w:t>
      </w:r>
      <w:r w:rsidR="00745511">
        <w:rPr>
          <w:lang w:val="en-US"/>
        </w:rPr>
        <w:t>e suggest that if a recall rate of 80% cannot be reached, then the given GPT API model should not be used as an independent second screener. This can only be accepted if the given reviewer lacks financial resources since single-screening is less desirable than using a bad-performing GPT API model as an extra assurance of finding all relevant studies. However, the reviewer must be earnest about this shortcoming of the screening</w:t>
      </w:r>
      <w:r w:rsidR="00D22A9C">
        <w:rPr>
          <w:lang w:val="en-US"/>
        </w:rPr>
        <w:t>, and we do not think this should be accepted in state-of-the-art reviews</w:t>
      </w:r>
      <w:r w:rsidR="00745511">
        <w:rPr>
          <w:lang w:val="en-US"/>
        </w:rPr>
        <w:t>. Alternatively</w:t>
      </w:r>
      <w:r w:rsidR="00AF4B44">
        <w:rPr>
          <w:lang w:val="en-US"/>
        </w:rPr>
        <w:t xml:space="preserve">, if the thresholds cannot be reached, the GPT API model can still be used as a third screener, again as an extra security </w:t>
      </w:r>
      <w:r w:rsidR="00914CCD">
        <w:rPr>
          <w:lang w:val="en-US"/>
        </w:rPr>
        <w:t>for</w:t>
      </w:r>
      <w:r w:rsidR="00AF4B44">
        <w:rPr>
          <w:lang w:val="en-US"/>
        </w:rPr>
        <w:t xml:space="preserve"> detecting all relevant studies. </w:t>
      </w:r>
      <w:r w:rsidR="00745511">
        <w:rPr>
          <w:lang w:val="en-US"/>
        </w:rPr>
        <w:t xml:space="preserve">  </w:t>
      </w:r>
    </w:p>
    <w:p w14:paraId="60EE494B" w14:textId="4C7BD138" w:rsidR="005657C1" w:rsidRDefault="00745511" w:rsidP="00D20C2F">
      <w:pPr>
        <w:spacing w:after="0" w:line="360" w:lineRule="auto"/>
        <w:jc w:val="both"/>
        <w:rPr>
          <w:lang w:val="en-US"/>
        </w:rPr>
      </w:pPr>
      <w:r>
        <w:rPr>
          <w:lang w:val="en-US"/>
        </w:rPr>
        <w:tab/>
        <w:t>When the test has been passed</w:t>
      </w:r>
      <w:r w:rsidR="005657C1">
        <w:rPr>
          <w:lang w:val="en-US"/>
        </w:rPr>
        <w:t>,</w:t>
      </w:r>
      <w:r w:rsidR="00914CCD">
        <w:rPr>
          <w:lang w:val="en-US"/>
        </w:rPr>
        <w:t xml:space="preserve"> and the reviewers have decided to leverage </w:t>
      </w:r>
      <w:r w:rsidR="00733EC8">
        <w:rPr>
          <w:lang w:val="en-US"/>
        </w:rPr>
        <w:t>the</w:t>
      </w:r>
      <w:r w:rsidR="00D71708">
        <w:rPr>
          <w:lang w:val="en-US"/>
        </w:rPr>
        <w:t xml:space="preserve"> </w:t>
      </w:r>
      <w:r w:rsidR="00914CCD">
        <w:rPr>
          <w:lang w:val="en-US"/>
        </w:rPr>
        <w:t>GPT API</w:t>
      </w:r>
      <w:r w:rsidR="003F183E">
        <w:rPr>
          <w:lang w:val="en-US"/>
        </w:rPr>
        <w:t xml:space="preserve"> </w:t>
      </w:r>
      <w:r w:rsidR="00687960">
        <w:rPr>
          <w:lang w:val="en-US"/>
        </w:rPr>
        <w:t>model</w:t>
      </w:r>
      <w:r w:rsidR="00733EC8">
        <w:rPr>
          <w:lang w:val="en-US"/>
        </w:rPr>
        <w:t xml:space="preserve"> as second screener</w:t>
      </w:r>
      <w:r w:rsidR="00687960">
        <w:rPr>
          <w:lang w:val="en-US"/>
        </w:rPr>
        <w:t xml:space="preserve">, we suggest that the reviewers screen all study records before initiating the </w:t>
      </w:r>
      <w:r w:rsidR="00687960">
        <w:rPr>
          <w:lang w:val="en-US"/>
        </w:rPr>
        <w:lastRenderedPageBreak/>
        <w:t>automated screening. Thereby, it is prevented that the human reviewers are impacted by GPT</w:t>
      </w:r>
      <w:r w:rsidR="00733EC8">
        <w:rPr>
          <w:lang w:val="en-US"/>
        </w:rPr>
        <w:t>’s</w:t>
      </w:r>
      <w:r w:rsidR="00687960">
        <w:rPr>
          <w:lang w:val="en-US"/>
        </w:rPr>
        <w:t xml:space="preserve"> decision</w:t>
      </w:r>
      <w:r w:rsidR="00FD1541">
        <w:rPr>
          <w:lang w:val="en-US"/>
        </w:rPr>
        <w:t>s</w:t>
      </w:r>
      <w:r w:rsidR="00687960">
        <w:rPr>
          <w:lang w:val="en-US"/>
        </w:rPr>
        <w:t xml:space="preserve">. </w:t>
      </w:r>
      <w:r w:rsidR="00FD1541">
        <w:rPr>
          <w:lang w:val="en-US"/>
        </w:rPr>
        <w:t>In other words,</w:t>
      </w:r>
      <w:r w:rsidR="00474195">
        <w:rPr>
          <w:lang w:val="en-US"/>
        </w:rPr>
        <w:t xml:space="preserve"> we recommend that decisions on whether GPT API model screening is appropriate in a given review should primarily be made before any TAB screening has been initiated. </w:t>
      </w:r>
      <w:r w:rsidR="00733EC8">
        <w:rPr>
          <w:lang w:val="en-US"/>
        </w:rPr>
        <w:t>An a</w:t>
      </w:r>
      <w:r w:rsidR="00685621">
        <w:rPr>
          <w:lang w:val="en-US"/>
        </w:rPr>
        <w:t>lternative</w:t>
      </w:r>
      <w:r w:rsidR="00733EC8">
        <w:rPr>
          <w:lang w:val="en-US"/>
        </w:rPr>
        <w:t xml:space="preserve"> to manually screening all records at once is that</w:t>
      </w:r>
      <w:r w:rsidR="00685621">
        <w:rPr>
          <w:lang w:val="en-US"/>
        </w:rPr>
        <w:t xml:space="preserve"> reviewers repeat steps 6 to 9 in Table 5 with batches of 500-1000 study records. This would be an adequate way to steer the screening process and to continuously ensure that the given GPT API model performs as expected. Moreover, this reduces the risk of running large screenings that break for some technical reasons. </w:t>
      </w:r>
      <w:r w:rsidR="00697681">
        <w:rPr>
          <w:lang w:val="en-US"/>
        </w:rPr>
        <w:t>This hinders unnecessa</w:t>
      </w:r>
      <w:r w:rsidR="00FD1541">
        <w:rPr>
          <w:lang w:val="en-US"/>
        </w:rPr>
        <w:t>r</w:t>
      </w:r>
      <w:r w:rsidR="00697681">
        <w:rPr>
          <w:lang w:val="en-US"/>
        </w:rPr>
        <w:t>y money waste</w:t>
      </w:r>
    </w:p>
    <w:p w14:paraId="62810813" w14:textId="73D9C854" w:rsidR="00687960" w:rsidRDefault="005657C1" w:rsidP="005657C1">
      <w:pPr>
        <w:spacing w:after="0" w:line="360" w:lineRule="auto"/>
        <w:ind w:firstLine="1304"/>
        <w:jc w:val="both"/>
        <w:rPr>
          <w:lang w:val="en-US"/>
        </w:rPr>
      </w:pPr>
      <w:r>
        <w:rPr>
          <w:lang w:val="en-US"/>
        </w:rPr>
        <w:t>When all study records have both been screened by human and automated screeners, reviewers should investigate and solve disagreements. In this regard, it can be advantageous to re-screen all study records where humans and the AI screener disagree</w:t>
      </w:r>
      <w:r w:rsidR="003D2733">
        <w:rPr>
          <w:lang w:val="en-US"/>
        </w:rPr>
        <w:t>d</w:t>
      </w:r>
      <w:r>
        <w:rPr>
          <w:lang w:val="en-US"/>
        </w:rPr>
        <w:t xml:space="preserve"> to test the consistency of the automated screening decision but also to get detailed responses </w:t>
      </w:r>
      <w:r w:rsidR="003D2733">
        <w:rPr>
          <w:lang w:val="en-US"/>
        </w:rPr>
        <w:t>for</w:t>
      </w:r>
      <w:r>
        <w:rPr>
          <w:lang w:val="en-US"/>
        </w:rPr>
        <w:t xml:space="preserve"> </w:t>
      </w:r>
      <w:r w:rsidR="003D2733">
        <w:rPr>
          <w:lang w:val="en-US"/>
        </w:rPr>
        <w:t>GPT’s</w:t>
      </w:r>
      <w:r>
        <w:rPr>
          <w:lang w:val="en-US"/>
        </w:rPr>
        <w:t xml:space="preserve"> decision</w:t>
      </w:r>
      <w:r w:rsidR="003D2733">
        <w:rPr>
          <w:lang w:val="en-US"/>
        </w:rPr>
        <w:t>s</w:t>
      </w:r>
      <w:r>
        <w:rPr>
          <w:lang w:val="en-US"/>
        </w:rPr>
        <w:t>. If the specific</w:t>
      </w:r>
      <w:r w:rsidR="00474195">
        <w:rPr>
          <w:lang w:val="en-US"/>
        </w:rPr>
        <w:t>i</w:t>
      </w:r>
      <w:r>
        <w:rPr>
          <w:lang w:val="en-US"/>
        </w:rPr>
        <w:t>ty performance of the GPT screener is high (e.g. 99</w:t>
      </w:r>
      <w:r w:rsidR="00474195">
        <w:rPr>
          <w:lang w:val="en-US"/>
        </w:rPr>
        <w:t>.5</w:t>
      </w:r>
      <w:r>
        <w:rPr>
          <w:lang w:val="en-US"/>
        </w:rPr>
        <w:t>%), the reviewers can consider just letting all study records that have been included by either human or GPT enter the full-text screening stage.</w:t>
      </w:r>
      <w:r w:rsidR="00474195">
        <w:rPr>
          <w:lang w:val="en-US"/>
        </w:rPr>
        <w:t xml:space="preserve"> Whether this is viable of course depends on the number of records</w:t>
      </w:r>
      <w:r>
        <w:rPr>
          <w:lang w:val="en-US"/>
        </w:rPr>
        <w:t xml:space="preserve"> </w:t>
      </w:r>
      <w:r w:rsidR="00474195">
        <w:rPr>
          <w:lang w:val="en-US"/>
        </w:rPr>
        <w:t>needed to be screen</w:t>
      </w:r>
      <w:r w:rsidR="003D2733">
        <w:rPr>
          <w:lang w:val="en-US"/>
        </w:rPr>
        <w:t>ed</w:t>
      </w:r>
      <w:r w:rsidR="00474195">
        <w:rPr>
          <w:lang w:val="en-US"/>
        </w:rPr>
        <w:t>.</w:t>
      </w:r>
    </w:p>
    <w:p w14:paraId="5BB81FE2" w14:textId="5D766E34" w:rsidR="00011FF4" w:rsidRDefault="00011FF4" w:rsidP="006F63D8">
      <w:pPr>
        <w:spacing w:after="0" w:line="360" w:lineRule="auto"/>
        <w:rPr>
          <w:b/>
          <w:lang w:val="en-US"/>
        </w:rPr>
      </w:pPr>
    </w:p>
    <w:p w14:paraId="236E9EA1" w14:textId="5E13D614" w:rsidR="00011FF4" w:rsidRPr="00065E3A" w:rsidRDefault="00011FF4" w:rsidP="006F63D8">
      <w:pPr>
        <w:spacing w:after="0" w:line="360" w:lineRule="auto"/>
        <w:rPr>
          <w:lang w:val="en-US"/>
        </w:rPr>
      </w:pPr>
      <w:r w:rsidRPr="00065E3A">
        <w:rPr>
          <w:lang w:val="en-US"/>
        </w:rPr>
        <w:t>T</w:t>
      </w:r>
      <w:r w:rsidR="00065E3A" w:rsidRPr="00065E3A">
        <w:rPr>
          <w:lang w:val="en-US"/>
        </w:rPr>
        <w:t>ABLE</w:t>
      </w:r>
      <w:r w:rsidRPr="00065E3A">
        <w:rPr>
          <w:lang w:val="en-US"/>
        </w:rPr>
        <w:t xml:space="preserve"> </w:t>
      </w:r>
      <w:r w:rsidR="00065E3A" w:rsidRPr="00065E3A">
        <w:rPr>
          <w:lang w:val="en-US"/>
        </w:rPr>
        <w:t>5</w:t>
      </w:r>
      <w:r w:rsidRPr="00065E3A">
        <w:rPr>
          <w:lang w:val="en-US"/>
        </w:rPr>
        <w:t xml:space="preserve">: </w:t>
      </w:r>
      <w:r w:rsidR="008E3D8D" w:rsidRPr="00065E3A">
        <w:rPr>
          <w:lang w:val="en-US"/>
        </w:rPr>
        <w:t>W</w:t>
      </w:r>
      <w:r w:rsidRPr="00065E3A">
        <w:rPr>
          <w:lang w:val="en-US"/>
        </w:rPr>
        <w:t>orkflow for how to conduct TAB screening with GPT API models</w:t>
      </w:r>
    </w:p>
    <w:tbl>
      <w:tblPr>
        <w:tblStyle w:val="TableGrid"/>
        <w:tblW w:w="0" w:type="auto"/>
        <w:tblLook w:val="04A0" w:firstRow="1" w:lastRow="0" w:firstColumn="1" w:lastColumn="0" w:noHBand="0" w:noVBand="1"/>
      </w:tblPr>
      <w:tblGrid>
        <w:gridCol w:w="988"/>
        <w:gridCol w:w="8640"/>
      </w:tblGrid>
      <w:tr w:rsidR="00011FF4" w14:paraId="3ACB8FFE" w14:textId="77777777" w:rsidTr="00B36F77">
        <w:tc>
          <w:tcPr>
            <w:tcW w:w="988" w:type="dxa"/>
          </w:tcPr>
          <w:p w14:paraId="2B8F7EBD" w14:textId="77777777" w:rsidR="00011FF4" w:rsidRDefault="00011FF4" w:rsidP="00B36F77">
            <w:pPr>
              <w:spacing w:line="360" w:lineRule="auto"/>
              <w:rPr>
                <w:b/>
                <w:lang w:val="en-US"/>
              </w:rPr>
            </w:pPr>
            <w:r>
              <w:rPr>
                <w:b/>
                <w:lang w:val="en-US"/>
              </w:rPr>
              <w:t>Step</w:t>
            </w:r>
          </w:p>
        </w:tc>
        <w:tc>
          <w:tcPr>
            <w:tcW w:w="8640" w:type="dxa"/>
          </w:tcPr>
          <w:p w14:paraId="3AFDEF21" w14:textId="77777777" w:rsidR="00011FF4" w:rsidRDefault="00011FF4" w:rsidP="00B36F77">
            <w:pPr>
              <w:spacing w:line="360" w:lineRule="auto"/>
              <w:rPr>
                <w:b/>
                <w:lang w:val="en-US"/>
              </w:rPr>
            </w:pPr>
            <w:r>
              <w:rPr>
                <w:b/>
                <w:lang w:val="en-US"/>
              </w:rPr>
              <w:t>Reviewer action</w:t>
            </w:r>
          </w:p>
        </w:tc>
      </w:tr>
      <w:tr w:rsidR="00011FF4" w:rsidRPr="00D64633" w14:paraId="5BF2ED97" w14:textId="77777777" w:rsidTr="00B36F77">
        <w:tc>
          <w:tcPr>
            <w:tcW w:w="988" w:type="dxa"/>
          </w:tcPr>
          <w:p w14:paraId="2E5FD64C" w14:textId="77777777" w:rsidR="00011FF4" w:rsidRPr="00011FF4" w:rsidRDefault="00011FF4" w:rsidP="00B36F77">
            <w:pPr>
              <w:spacing w:line="360" w:lineRule="auto"/>
              <w:rPr>
                <w:lang w:val="en-US"/>
              </w:rPr>
            </w:pPr>
            <w:r w:rsidRPr="00011FF4">
              <w:rPr>
                <w:lang w:val="en-US"/>
              </w:rPr>
              <w:t>1</w:t>
            </w:r>
          </w:p>
        </w:tc>
        <w:tc>
          <w:tcPr>
            <w:tcW w:w="8640" w:type="dxa"/>
          </w:tcPr>
          <w:p w14:paraId="2DACDEFA" w14:textId="35829966" w:rsidR="00011FF4" w:rsidRPr="00011FF4" w:rsidRDefault="00011FF4" w:rsidP="00B36F77">
            <w:pPr>
              <w:spacing w:line="360" w:lineRule="auto"/>
              <w:rPr>
                <w:lang w:val="en-US"/>
              </w:rPr>
            </w:pPr>
            <w:r>
              <w:rPr>
                <w:lang w:val="en-US"/>
              </w:rPr>
              <w:t xml:space="preserve">Find </w:t>
            </w:r>
            <w:r w:rsidR="00B1474F">
              <w:rPr>
                <w:lang w:val="en-US"/>
              </w:rPr>
              <w:t>approximately</w:t>
            </w:r>
            <w:r>
              <w:rPr>
                <w:lang w:val="en-US"/>
              </w:rPr>
              <w:t xml:space="preserve"> 10 relevant study records (ideally more)</w:t>
            </w:r>
            <w:r w:rsidR="00A21A6B">
              <w:rPr>
                <w:lang w:val="en-US"/>
              </w:rPr>
              <w:t>.</w:t>
            </w:r>
          </w:p>
        </w:tc>
      </w:tr>
      <w:tr w:rsidR="00011FF4" w:rsidRPr="00D64633" w14:paraId="1CD92C5E" w14:textId="77777777" w:rsidTr="00B36F77">
        <w:tc>
          <w:tcPr>
            <w:tcW w:w="988" w:type="dxa"/>
          </w:tcPr>
          <w:p w14:paraId="1191B2B8" w14:textId="77777777" w:rsidR="00011FF4" w:rsidRPr="00011FF4" w:rsidRDefault="00011FF4" w:rsidP="00B36F77">
            <w:pPr>
              <w:spacing w:line="360" w:lineRule="auto"/>
              <w:rPr>
                <w:lang w:val="en-US"/>
              </w:rPr>
            </w:pPr>
            <w:r w:rsidRPr="00011FF4">
              <w:rPr>
                <w:lang w:val="en-US"/>
              </w:rPr>
              <w:t>2</w:t>
            </w:r>
          </w:p>
        </w:tc>
        <w:tc>
          <w:tcPr>
            <w:tcW w:w="8640" w:type="dxa"/>
          </w:tcPr>
          <w:p w14:paraId="1D81EFCC" w14:textId="0ACD3E87" w:rsidR="00011FF4" w:rsidRPr="00011FF4" w:rsidRDefault="00011FF4" w:rsidP="00B36F77">
            <w:pPr>
              <w:spacing w:line="360" w:lineRule="auto"/>
              <w:rPr>
                <w:lang w:val="en-US"/>
              </w:rPr>
            </w:pPr>
            <w:r>
              <w:rPr>
                <w:lang w:val="en-US"/>
              </w:rPr>
              <w:t xml:space="preserve">Find a minimum of </w:t>
            </w:r>
            <w:r w:rsidR="00D20C2F">
              <w:rPr>
                <w:lang w:val="en-US"/>
              </w:rPr>
              <w:t>200</w:t>
            </w:r>
            <w:r>
              <w:rPr>
                <w:lang w:val="en-US"/>
              </w:rPr>
              <w:t xml:space="preserve"> irrelevant study records (ideally random</w:t>
            </w:r>
            <w:r w:rsidR="00B30341">
              <w:rPr>
                <w:lang w:val="en-US"/>
              </w:rPr>
              <w:t>ly</w:t>
            </w:r>
            <w:r>
              <w:rPr>
                <w:lang w:val="en-US"/>
              </w:rPr>
              <w:t xml:space="preserve"> sampled from the pool of records)</w:t>
            </w:r>
            <w:r w:rsidR="00A21A6B">
              <w:rPr>
                <w:lang w:val="en-US"/>
              </w:rPr>
              <w:t>.</w:t>
            </w:r>
          </w:p>
        </w:tc>
      </w:tr>
      <w:tr w:rsidR="00011FF4" w:rsidRPr="00D64633" w14:paraId="33F49C10" w14:textId="77777777" w:rsidTr="00B36F77">
        <w:tc>
          <w:tcPr>
            <w:tcW w:w="988" w:type="dxa"/>
          </w:tcPr>
          <w:p w14:paraId="5287E205" w14:textId="77777777" w:rsidR="00011FF4" w:rsidRPr="00011FF4" w:rsidRDefault="00011FF4" w:rsidP="00B36F77">
            <w:pPr>
              <w:spacing w:line="360" w:lineRule="auto"/>
              <w:rPr>
                <w:lang w:val="en-US"/>
              </w:rPr>
            </w:pPr>
            <w:r w:rsidRPr="00011FF4">
              <w:rPr>
                <w:lang w:val="en-US"/>
              </w:rPr>
              <w:t>3</w:t>
            </w:r>
          </w:p>
        </w:tc>
        <w:tc>
          <w:tcPr>
            <w:tcW w:w="8640" w:type="dxa"/>
          </w:tcPr>
          <w:p w14:paraId="41F6CBC8" w14:textId="12CE382F" w:rsidR="00011FF4" w:rsidRPr="00011FF4" w:rsidRDefault="00011FF4" w:rsidP="00B36F77">
            <w:pPr>
              <w:spacing w:line="360" w:lineRule="auto"/>
              <w:rPr>
                <w:lang w:val="en-US"/>
              </w:rPr>
            </w:pPr>
            <w:r>
              <w:rPr>
                <w:lang w:val="en-US"/>
              </w:rPr>
              <w:t>Construct the test dataset by combining the records from steps 1 and 2</w:t>
            </w:r>
            <w:r w:rsidR="00A21A6B">
              <w:rPr>
                <w:lang w:val="en-US"/>
              </w:rPr>
              <w:t>.</w:t>
            </w:r>
          </w:p>
        </w:tc>
      </w:tr>
      <w:tr w:rsidR="00011FF4" w:rsidRPr="00D64633" w14:paraId="1C5477AC" w14:textId="77777777" w:rsidTr="00B36F77">
        <w:tc>
          <w:tcPr>
            <w:tcW w:w="988" w:type="dxa"/>
          </w:tcPr>
          <w:p w14:paraId="4A13D493" w14:textId="77777777" w:rsidR="00011FF4" w:rsidRPr="00011FF4" w:rsidRDefault="00011FF4" w:rsidP="00B36F77">
            <w:pPr>
              <w:spacing w:line="360" w:lineRule="auto"/>
              <w:rPr>
                <w:lang w:val="en-US"/>
              </w:rPr>
            </w:pPr>
            <w:r w:rsidRPr="00011FF4">
              <w:rPr>
                <w:lang w:val="en-US"/>
              </w:rPr>
              <w:t>4</w:t>
            </w:r>
          </w:p>
        </w:tc>
        <w:tc>
          <w:tcPr>
            <w:tcW w:w="8640" w:type="dxa"/>
          </w:tcPr>
          <w:p w14:paraId="75CEDF2B" w14:textId="0C4E1B33" w:rsidR="00011FF4" w:rsidRPr="00011FF4" w:rsidRDefault="00011FF4" w:rsidP="00B36F77">
            <w:pPr>
              <w:spacing w:line="360" w:lineRule="auto"/>
              <w:rPr>
                <w:lang w:val="en-US"/>
              </w:rPr>
            </w:pPr>
            <w:r>
              <w:rPr>
                <w:lang w:val="en-US"/>
              </w:rPr>
              <w:t>Develop one or multiple prompts and test the(ir) performance</w:t>
            </w:r>
            <w:r w:rsidR="00A21A6B">
              <w:rPr>
                <w:lang w:val="en-US"/>
              </w:rPr>
              <w:t>.</w:t>
            </w:r>
          </w:p>
        </w:tc>
      </w:tr>
      <w:tr w:rsidR="00011FF4" w:rsidRPr="00D64633" w14:paraId="789BAD50" w14:textId="77777777" w:rsidTr="00B36F77">
        <w:tc>
          <w:tcPr>
            <w:tcW w:w="988" w:type="dxa"/>
          </w:tcPr>
          <w:p w14:paraId="6F7FCF7B" w14:textId="77777777" w:rsidR="00011FF4" w:rsidRPr="00011FF4" w:rsidRDefault="00011FF4" w:rsidP="00B36F77">
            <w:pPr>
              <w:spacing w:line="360" w:lineRule="auto"/>
              <w:rPr>
                <w:lang w:val="en-US"/>
              </w:rPr>
            </w:pPr>
            <w:r w:rsidRPr="00011FF4">
              <w:rPr>
                <w:lang w:val="en-US"/>
              </w:rPr>
              <w:t>5</w:t>
            </w:r>
          </w:p>
        </w:tc>
        <w:tc>
          <w:tcPr>
            <w:tcW w:w="8640" w:type="dxa"/>
          </w:tcPr>
          <w:p w14:paraId="1547A543" w14:textId="03D74B51" w:rsidR="00011FF4" w:rsidRPr="00011FF4" w:rsidRDefault="00011FF4" w:rsidP="00B36F77">
            <w:pPr>
              <w:spacing w:line="360" w:lineRule="auto"/>
              <w:rPr>
                <w:lang w:val="en-US"/>
              </w:rPr>
            </w:pPr>
            <w:r>
              <w:rPr>
                <w:lang w:val="en-US"/>
              </w:rPr>
              <w:t>Repeat</w:t>
            </w:r>
            <w:r w:rsidR="00D53A54">
              <w:rPr>
                <w:lang w:val="en-US"/>
              </w:rPr>
              <w:t>/refine</w:t>
            </w:r>
            <w:r>
              <w:rPr>
                <w:lang w:val="en-US"/>
              </w:rPr>
              <w:t xml:space="preserve"> step 4 until reaching a recall close to 80% or more, and </w:t>
            </w:r>
            <w:r w:rsidR="00A21A6B">
              <w:rPr>
                <w:lang w:val="en-US"/>
              </w:rPr>
              <w:t xml:space="preserve">a </w:t>
            </w:r>
            <w:r>
              <w:rPr>
                <w:lang w:val="en-US"/>
              </w:rPr>
              <w:t>specificity between 9</w:t>
            </w:r>
            <w:r w:rsidR="00B30341">
              <w:rPr>
                <w:lang w:val="en-US"/>
              </w:rPr>
              <w:t>0</w:t>
            </w:r>
            <w:r>
              <w:rPr>
                <w:lang w:val="en-US"/>
              </w:rPr>
              <w:t>-100%. If this step cannot be fulfilled, we recommend not to use the GPT API model as a second screener</w:t>
            </w:r>
            <w:r w:rsidR="006E0EAD">
              <w:rPr>
                <w:lang w:val="en-US"/>
              </w:rPr>
              <w:t xml:space="preserve">. Thus, </w:t>
            </w:r>
            <w:r>
              <w:rPr>
                <w:lang w:val="en-US"/>
              </w:rPr>
              <w:t xml:space="preserve">human double screening is the ideal solution. Yet, the GPT API model can still be used as a third screener for extra insurance of not missing any relevant studies. </w:t>
            </w:r>
            <w:r w:rsidR="006E0EAD">
              <w:rPr>
                <w:lang w:val="en-US"/>
              </w:rPr>
              <w:t xml:space="preserve">In cases where low budgets exclude human duplicate screening, we considered it fair to work with recall performances below 80% since the alternative (i.e., stand-alone single-screening) in these cases is worse.   </w:t>
            </w:r>
          </w:p>
        </w:tc>
      </w:tr>
      <w:tr w:rsidR="00011FF4" w:rsidRPr="00D64633" w14:paraId="721D695E" w14:textId="77777777" w:rsidTr="00B36F77">
        <w:tc>
          <w:tcPr>
            <w:tcW w:w="988" w:type="dxa"/>
          </w:tcPr>
          <w:p w14:paraId="0754DC30" w14:textId="77777777" w:rsidR="00011FF4" w:rsidRPr="00011FF4" w:rsidRDefault="00011FF4" w:rsidP="00B36F77">
            <w:pPr>
              <w:spacing w:line="360" w:lineRule="auto"/>
              <w:rPr>
                <w:lang w:val="en-US"/>
              </w:rPr>
            </w:pPr>
            <w:r w:rsidRPr="00011FF4">
              <w:rPr>
                <w:lang w:val="en-US"/>
              </w:rPr>
              <w:lastRenderedPageBreak/>
              <w:t>6</w:t>
            </w:r>
          </w:p>
        </w:tc>
        <w:tc>
          <w:tcPr>
            <w:tcW w:w="8640" w:type="dxa"/>
          </w:tcPr>
          <w:p w14:paraId="5D8FD64E" w14:textId="3EF2CC57" w:rsidR="00011FF4" w:rsidRPr="00011FF4" w:rsidRDefault="00011FF4" w:rsidP="00B36F77">
            <w:pPr>
              <w:spacing w:line="360" w:lineRule="auto"/>
              <w:rPr>
                <w:lang w:val="en-US"/>
              </w:rPr>
            </w:pPr>
            <w:r>
              <w:rPr>
                <w:lang w:val="en-US"/>
              </w:rPr>
              <w:t>Manually single screen all study records</w:t>
            </w:r>
            <w:r w:rsidR="00685621">
              <w:rPr>
                <w:lang w:val="en-US"/>
              </w:rPr>
              <w:t xml:space="preserve"> (could be divided into batches of 500-1000 study records)</w:t>
            </w:r>
            <w:r>
              <w:rPr>
                <w:lang w:val="en-US"/>
              </w:rPr>
              <w:t xml:space="preserve">. If a GPT API model has shown to be a reliable second screener based on the text data, then this can be done by multiple reviewers/screeeners.  </w:t>
            </w:r>
          </w:p>
        </w:tc>
      </w:tr>
      <w:tr w:rsidR="00A36B9F" w:rsidRPr="00D64633" w14:paraId="03F88DE4" w14:textId="77777777" w:rsidTr="00B36F77">
        <w:tc>
          <w:tcPr>
            <w:tcW w:w="988" w:type="dxa"/>
          </w:tcPr>
          <w:p w14:paraId="71ED6A3C" w14:textId="6C04966E" w:rsidR="00A36B9F" w:rsidRPr="00011FF4" w:rsidRDefault="00A36B9F" w:rsidP="00B36F77">
            <w:pPr>
              <w:spacing w:line="360" w:lineRule="auto"/>
              <w:rPr>
                <w:lang w:val="en-US"/>
              </w:rPr>
            </w:pPr>
            <w:r>
              <w:rPr>
                <w:lang w:val="en-US"/>
              </w:rPr>
              <w:t>7</w:t>
            </w:r>
          </w:p>
        </w:tc>
        <w:tc>
          <w:tcPr>
            <w:tcW w:w="8640" w:type="dxa"/>
          </w:tcPr>
          <w:p w14:paraId="3C116FBE" w14:textId="1BB5403E" w:rsidR="00A36B9F" w:rsidRDefault="00A36B9F" w:rsidP="00B36F77">
            <w:pPr>
              <w:spacing w:line="360" w:lineRule="auto"/>
              <w:rPr>
                <w:lang w:val="en-US"/>
              </w:rPr>
            </w:pPr>
            <w:r>
              <w:rPr>
                <w:lang w:val="en-US"/>
              </w:rPr>
              <w:t>Download ris-files individually for included and excluded references. Load this data into R and track the human decision</w:t>
            </w:r>
            <w:r w:rsidR="00855A5F">
              <w:rPr>
                <w:lang w:val="en-US"/>
              </w:rPr>
              <w:t xml:space="preserve">. </w:t>
            </w:r>
          </w:p>
        </w:tc>
      </w:tr>
      <w:tr w:rsidR="00011FF4" w:rsidRPr="00D64633" w14:paraId="3F4B7640" w14:textId="77777777" w:rsidTr="00B36F77">
        <w:tc>
          <w:tcPr>
            <w:tcW w:w="988" w:type="dxa"/>
          </w:tcPr>
          <w:p w14:paraId="6D601EBA" w14:textId="3F619362" w:rsidR="00011FF4" w:rsidRPr="00011FF4" w:rsidRDefault="00A36B9F" w:rsidP="00B36F77">
            <w:pPr>
              <w:spacing w:line="360" w:lineRule="auto"/>
              <w:rPr>
                <w:lang w:val="en-US"/>
              </w:rPr>
            </w:pPr>
            <w:r>
              <w:rPr>
                <w:lang w:val="en-US"/>
              </w:rPr>
              <w:t>8</w:t>
            </w:r>
          </w:p>
        </w:tc>
        <w:tc>
          <w:tcPr>
            <w:tcW w:w="8640" w:type="dxa"/>
          </w:tcPr>
          <w:p w14:paraId="1B87AED9" w14:textId="42543201" w:rsidR="00011FF4" w:rsidRPr="00011FF4" w:rsidRDefault="00011FF4" w:rsidP="00B36F77">
            <w:pPr>
              <w:spacing w:line="360" w:lineRule="auto"/>
              <w:rPr>
                <w:lang w:val="en-US"/>
              </w:rPr>
            </w:pPr>
            <w:r>
              <w:rPr>
                <w:lang w:val="en-US"/>
              </w:rPr>
              <w:t xml:space="preserve">Run the </w:t>
            </w:r>
            <w:r w:rsidR="00914CCD">
              <w:rPr>
                <w:lang w:val="en-US"/>
              </w:rPr>
              <w:t xml:space="preserve">full </w:t>
            </w:r>
            <w:r>
              <w:rPr>
                <w:lang w:val="en-US"/>
              </w:rPr>
              <w:t>TAB screening with the GPT API model</w:t>
            </w:r>
            <w:r w:rsidR="00EA13BE">
              <w:rPr>
                <w:lang w:val="en-US"/>
              </w:rPr>
              <w:t xml:space="preserve">. Consider removing all study records without an abstract and human screen those references. </w:t>
            </w:r>
          </w:p>
        </w:tc>
      </w:tr>
      <w:tr w:rsidR="00011FF4" w:rsidRPr="00D64633" w14:paraId="7D8A50A2" w14:textId="77777777" w:rsidTr="00B36F77">
        <w:tc>
          <w:tcPr>
            <w:tcW w:w="988" w:type="dxa"/>
          </w:tcPr>
          <w:p w14:paraId="4D0450A9" w14:textId="02254CEB" w:rsidR="00011FF4" w:rsidRPr="00011FF4" w:rsidRDefault="00A36B9F" w:rsidP="00B36F77">
            <w:pPr>
              <w:spacing w:line="360" w:lineRule="auto"/>
              <w:rPr>
                <w:lang w:val="en-US"/>
              </w:rPr>
            </w:pPr>
            <w:r>
              <w:rPr>
                <w:lang w:val="en-US"/>
              </w:rPr>
              <w:t>9</w:t>
            </w:r>
          </w:p>
        </w:tc>
        <w:tc>
          <w:tcPr>
            <w:tcW w:w="8640" w:type="dxa"/>
          </w:tcPr>
          <w:p w14:paraId="39975450" w14:textId="4967E555" w:rsidR="00011FF4" w:rsidRPr="00011FF4" w:rsidRDefault="00011FF4" w:rsidP="00B36F77">
            <w:pPr>
              <w:spacing w:line="360" w:lineRule="auto"/>
              <w:rPr>
                <w:lang w:val="en-US"/>
              </w:rPr>
            </w:pPr>
            <w:r>
              <w:rPr>
                <w:lang w:val="en-US"/>
              </w:rPr>
              <w:t>Investigate and solve dis</w:t>
            </w:r>
            <w:r w:rsidR="006E0EAD" w:rsidRPr="00D64633">
              <w:rPr>
                <w:lang w:val="en-US"/>
              </w:rPr>
              <w:t>agreements</w:t>
            </w:r>
            <w:r w:rsidR="007E1D1B" w:rsidRPr="00D64633">
              <w:rPr>
                <w:lang w:val="en-US"/>
              </w:rPr>
              <w:t xml:space="preserve"> between the human and automated screening decisions. </w:t>
            </w:r>
          </w:p>
        </w:tc>
      </w:tr>
    </w:tbl>
    <w:p w14:paraId="51C76D95" w14:textId="18E83042" w:rsidR="00EE701B" w:rsidRPr="00855A5F" w:rsidRDefault="00855A5F" w:rsidP="006F63D8">
      <w:pPr>
        <w:spacing w:after="0" w:line="360" w:lineRule="auto"/>
        <w:rPr>
          <w:sz w:val="20"/>
          <w:lang w:val="en-US"/>
        </w:rPr>
      </w:pPr>
      <w:r w:rsidRPr="00855A5F">
        <w:rPr>
          <w:i/>
          <w:sz w:val="20"/>
          <w:lang w:val="en-US"/>
        </w:rPr>
        <w:t>Note</w:t>
      </w:r>
      <w:r w:rsidRPr="00855A5F">
        <w:rPr>
          <w:sz w:val="20"/>
          <w:lang w:val="en-US"/>
        </w:rPr>
        <w:t>:</w:t>
      </w:r>
      <w:r>
        <w:rPr>
          <w:sz w:val="20"/>
          <w:lang w:val="en-US"/>
        </w:rPr>
        <w:t xml:space="preserve"> See the vignette accompanying the AIscreenR package for detailed presentation of the to conduct TAB screening with GPT API models</w:t>
      </w:r>
      <w:r w:rsidR="007007BD">
        <w:rPr>
          <w:sz w:val="20"/>
          <w:lang w:val="en-US"/>
        </w:rPr>
        <w:t xml:space="preserve"> in practice. </w:t>
      </w:r>
    </w:p>
    <w:p w14:paraId="615E71BC" w14:textId="77777777" w:rsidR="00F67237" w:rsidRDefault="00F67237" w:rsidP="006F63D8">
      <w:pPr>
        <w:spacing w:after="0" w:line="360" w:lineRule="auto"/>
        <w:rPr>
          <w:b/>
          <w:i/>
          <w:lang w:val="en-US"/>
        </w:rPr>
      </w:pPr>
    </w:p>
    <w:p w14:paraId="2291F93F" w14:textId="70D6D510" w:rsidR="00CF14B2" w:rsidRPr="00311FE2" w:rsidRDefault="00CF14B2" w:rsidP="006F63D8">
      <w:pPr>
        <w:spacing w:after="0" w:line="360" w:lineRule="auto"/>
        <w:rPr>
          <w:b/>
          <w:lang w:val="en-US"/>
        </w:rPr>
      </w:pPr>
      <w:r w:rsidRPr="00311FE2">
        <w:rPr>
          <w:b/>
          <w:lang w:val="en-US"/>
        </w:rPr>
        <w:t>5.</w:t>
      </w:r>
      <w:r w:rsidR="00AF31B7">
        <w:rPr>
          <w:b/>
          <w:lang w:val="en-US"/>
        </w:rPr>
        <w:t>1</w:t>
      </w:r>
      <w:r w:rsidRPr="00311FE2">
        <w:rPr>
          <w:b/>
          <w:lang w:val="en-US"/>
        </w:rPr>
        <w:t xml:space="preserve">. When not to </w:t>
      </w:r>
      <w:r w:rsidR="001A14D6" w:rsidRPr="00311FE2">
        <w:rPr>
          <w:b/>
          <w:lang w:val="en-US"/>
        </w:rPr>
        <w:t xml:space="preserve">use </w:t>
      </w:r>
      <w:r w:rsidRPr="00311FE2">
        <w:rPr>
          <w:b/>
          <w:lang w:val="en-US"/>
        </w:rPr>
        <w:t>GPT API model</w:t>
      </w:r>
      <w:r w:rsidR="00514F04">
        <w:rPr>
          <w:b/>
          <w:lang w:val="en-US"/>
        </w:rPr>
        <w:t>s</w:t>
      </w:r>
      <w:r w:rsidRPr="00311FE2">
        <w:rPr>
          <w:b/>
          <w:lang w:val="en-US"/>
        </w:rPr>
        <w:t xml:space="preserve"> for TAB screening?</w:t>
      </w:r>
    </w:p>
    <w:p w14:paraId="6FB1F331" w14:textId="3BAFC0B2" w:rsidR="00502905" w:rsidRPr="00197C88" w:rsidRDefault="00502905" w:rsidP="00197C88">
      <w:pPr>
        <w:spacing w:after="0" w:line="360" w:lineRule="auto"/>
        <w:jc w:val="both"/>
        <w:rPr>
          <w:lang w:val="en-US"/>
        </w:rPr>
      </w:pPr>
      <w:r w:rsidRPr="00502905">
        <w:rPr>
          <w:lang w:val="en-US"/>
        </w:rPr>
        <w:t>Althoug</w:t>
      </w:r>
      <w:r>
        <w:rPr>
          <w:lang w:val="en-US"/>
        </w:rPr>
        <w:t>h we think that GPT API models can have a huge impact on TAB screening in systematic review, we can envision at least two cases, beyond when the test performance thresholds are not met, where we find this screening approach inappropriate.  That is for example when the complexity of the review and review question(s) is high and the number of reference records needed to be screened is low (</w:t>
      </w:r>
      <w:r w:rsidR="00DF0022">
        <w:rPr>
          <w:lang w:val="en-US"/>
        </w:rPr>
        <w:t>e.g.</w:t>
      </w:r>
      <w:r>
        <w:rPr>
          <w:lang w:val="en-US"/>
        </w:rPr>
        <w:t xml:space="preserve"> &lt; 2000). In such a situation</w:t>
      </w:r>
      <w:r w:rsidR="00DF0022">
        <w:rPr>
          <w:lang w:val="en-US"/>
        </w:rPr>
        <w:t>, it might take longer to construct reliable prompts than instantly conducting the duplicate human screening. We generally think that when having few records, it is better just to let humans double-screen all records</w:t>
      </w:r>
      <w:r w:rsidR="00661A63">
        <w:rPr>
          <w:lang w:val="en-US"/>
        </w:rPr>
        <w:t xml:space="preserve"> since we consider </w:t>
      </w:r>
      <w:r w:rsidR="00DF0022">
        <w:rPr>
          <w:lang w:val="en-US"/>
        </w:rPr>
        <w:t xml:space="preserve">this to be more time-efficient relative to the time needed to engineer well-performing prompts. That said, </w:t>
      </w:r>
      <w:r w:rsidR="00661A63">
        <w:rPr>
          <w:lang w:val="en-US"/>
        </w:rPr>
        <w:t xml:space="preserve">we experienced that we were able to set up a reliable screening with the FRIENDS data in 5-10 minutes. Therefore, when having rew records and the complexity of the review is low. It can be advantageous to investigate if GPT API model screening is appropriate. </w:t>
      </w:r>
      <w:r w:rsidR="00BF3A50">
        <w:rPr>
          <w:lang w:val="en-US"/>
        </w:rPr>
        <w:t>However</w:t>
      </w:r>
      <w:r w:rsidR="00401172">
        <w:rPr>
          <w:lang w:val="en-US"/>
        </w:rPr>
        <w:t>,</w:t>
      </w:r>
      <w:r w:rsidR="00661A63">
        <w:rPr>
          <w:lang w:val="en-US"/>
        </w:rPr>
        <w:t xml:space="preserve"> we do not think reviewers should spen</w:t>
      </w:r>
      <w:r w:rsidR="00BF3A50">
        <w:rPr>
          <w:lang w:val="en-US"/>
        </w:rPr>
        <w:t>d</w:t>
      </w:r>
      <w:r w:rsidR="00661A63">
        <w:rPr>
          <w:lang w:val="en-US"/>
        </w:rPr>
        <w:t xml:space="preserve"> m</w:t>
      </w:r>
      <w:r w:rsidR="00401172">
        <w:rPr>
          <w:lang w:val="en-US"/>
        </w:rPr>
        <w:t>uch</w:t>
      </w:r>
      <w:r w:rsidR="00661A63">
        <w:rPr>
          <w:lang w:val="en-US"/>
        </w:rPr>
        <w:t xml:space="preserve"> time on this task</w:t>
      </w:r>
      <w:r w:rsidR="00401172">
        <w:rPr>
          <w:lang w:val="en-US"/>
        </w:rPr>
        <w:t xml:space="preserve"> in such a case.</w:t>
      </w:r>
      <w:r>
        <w:rPr>
          <w:lang w:val="en-US"/>
        </w:rPr>
        <w:t xml:space="preserve"> Table 6 describes under what conditions, we find it adequate </w:t>
      </w:r>
      <w:r w:rsidR="00372BB4">
        <w:rPr>
          <w:lang w:val="en-US"/>
        </w:rPr>
        <w:t xml:space="preserve">vs. inadequate </w:t>
      </w:r>
      <w:r>
        <w:rPr>
          <w:lang w:val="en-US"/>
        </w:rPr>
        <w:t xml:space="preserve">to use GPT API models for TAB screening tasks in systematic reviews. </w:t>
      </w:r>
    </w:p>
    <w:p w14:paraId="10A25EE1" w14:textId="6AD0DFCE" w:rsidR="00514F04" w:rsidRDefault="00514F04" w:rsidP="006F63D8">
      <w:pPr>
        <w:spacing w:after="0" w:line="360" w:lineRule="auto"/>
        <w:rPr>
          <w:lang w:val="en-US"/>
        </w:rPr>
      </w:pPr>
    </w:p>
    <w:p w14:paraId="6A26D30D" w14:textId="4C14557B" w:rsidR="00C93DE1" w:rsidRDefault="00C93DE1" w:rsidP="006F63D8">
      <w:pPr>
        <w:spacing w:after="0" w:line="360" w:lineRule="auto"/>
        <w:rPr>
          <w:lang w:val="en-US"/>
        </w:rPr>
      </w:pPr>
      <w:r>
        <w:rPr>
          <w:lang w:val="en-US"/>
        </w:rPr>
        <w:t>TABLE 6: When to use GPT API models for TAB screening</w:t>
      </w:r>
    </w:p>
    <w:tbl>
      <w:tblPr>
        <w:tblStyle w:val="TableGrid"/>
        <w:tblW w:w="0" w:type="auto"/>
        <w:tblLook w:val="04A0" w:firstRow="1" w:lastRow="0" w:firstColumn="1" w:lastColumn="0" w:noHBand="0" w:noVBand="1"/>
      </w:tblPr>
      <w:tblGrid>
        <w:gridCol w:w="1701"/>
        <w:gridCol w:w="993"/>
        <w:gridCol w:w="3543"/>
        <w:gridCol w:w="3391"/>
      </w:tblGrid>
      <w:tr w:rsidR="008A05F5" w14:paraId="1410C027" w14:textId="77777777" w:rsidTr="007B2F46">
        <w:tc>
          <w:tcPr>
            <w:tcW w:w="1701" w:type="dxa"/>
            <w:tcBorders>
              <w:top w:val="single" w:sz="4" w:space="0" w:color="auto"/>
              <w:left w:val="single" w:sz="4" w:space="0" w:color="auto"/>
              <w:bottom w:val="nil"/>
              <w:right w:val="single" w:sz="4" w:space="0" w:color="auto"/>
            </w:tcBorders>
          </w:tcPr>
          <w:p w14:paraId="6954D80C" w14:textId="77777777" w:rsidR="008A05F5" w:rsidRDefault="008A05F5" w:rsidP="006F63D8">
            <w:pPr>
              <w:spacing w:line="360" w:lineRule="auto"/>
              <w:rPr>
                <w:lang w:val="en-US"/>
              </w:rPr>
            </w:pPr>
          </w:p>
        </w:tc>
        <w:tc>
          <w:tcPr>
            <w:tcW w:w="7927" w:type="dxa"/>
            <w:gridSpan w:val="3"/>
            <w:tcBorders>
              <w:left w:val="single" w:sz="4" w:space="0" w:color="auto"/>
            </w:tcBorders>
          </w:tcPr>
          <w:p w14:paraId="78E21371" w14:textId="72C0F216" w:rsidR="008A05F5" w:rsidRPr="008A05F5" w:rsidRDefault="008A05F5" w:rsidP="003A736A">
            <w:pPr>
              <w:spacing w:line="360" w:lineRule="auto"/>
              <w:jc w:val="center"/>
              <w:rPr>
                <w:b/>
                <w:lang w:val="en-US"/>
              </w:rPr>
            </w:pPr>
            <w:r w:rsidRPr="008A05F5">
              <w:rPr>
                <w:b/>
                <w:lang w:val="en-US"/>
              </w:rPr>
              <w:t>Number of studies</w:t>
            </w:r>
          </w:p>
        </w:tc>
      </w:tr>
      <w:tr w:rsidR="008A05F5" w14:paraId="01A0F1C9" w14:textId="77777777" w:rsidTr="007B2F46">
        <w:tc>
          <w:tcPr>
            <w:tcW w:w="1701" w:type="dxa"/>
            <w:vMerge w:val="restart"/>
            <w:tcBorders>
              <w:top w:val="nil"/>
            </w:tcBorders>
            <w:vAlign w:val="center"/>
          </w:tcPr>
          <w:p w14:paraId="2749E873" w14:textId="12965D5D" w:rsidR="008A05F5" w:rsidRPr="008A05F5" w:rsidRDefault="00071073" w:rsidP="003A736A">
            <w:pPr>
              <w:spacing w:line="360" w:lineRule="auto"/>
              <w:jc w:val="center"/>
              <w:rPr>
                <w:b/>
                <w:lang w:val="en-US"/>
              </w:rPr>
            </w:pPr>
            <w:r w:rsidRPr="008A05F5">
              <w:rPr>
                <w:b/>
                <w:lang w:val="en-US"/>
              </w:rPr>
              <w:t>C</w:t>
            </w:r>
            <w:r w:rsidR="008A05F5" w:rsidRPr="008A05F5">
              <w:rPr>
                <w:b/>
                <w:lang w:val="en-US"/>
              </w:rPr>
              <w:t>ompl</w:t>
            </w:r>
            <w:r>
              <w:rPr>
                <w:b/>
                <w:lang w:val="en-US"/>
              </w:rPr>
              <w:t>e</w:t>
            </w:r>
            <w:r w:rsidR="008A05F5" w:rsidRPr="008A05F5">
              <w:rPr>
                <w:b/>
                <w:lang w:val="en-US"/>
              </w:rPr>
              <w:t>xity</w:t>
            </w:r>
            <w:r>
              <w:rPr>
                <w:b/>
                <w:lang w:val="en-US"/>
              </w:rPr>
              <w:t xml:space="preserve"> of the review question(s)</w:t>
            </w:r>
          </w:p>
        </w:tc>
        <w:tc>
          <w:tcPr>
            <w:tcW w:w="993" w:type="dxa"/>
          </w:tcPr>
          <w:p w14:paraId="1195BD2B" w14:textId="58ABB84C" w:rsidR="008A05F5" w:rsidRDefault="008A05F5" w:rsidP="006F63D8">
            <w:pPr>
              <w:spacing w:line="360" w:lineRule="auto"/>
              <w:rPr>
                <w:lang w:val="en-US"/>
              </w:rPr>
            </w:pPr>
          </w:p>
        </w:tc>
        <w:tc>
          <w:tcPr>
            <w:tcW w:w="3543" w:type="dxa"/>
          </w:tcPr>
          <w:p w14:paraId="3886C70E" w14:textId="770FF0A5" w:rsidR="008A05F5" w:rsidRDefault="008A05F5" w:rsidP="006F63D8">
            <w:pPr>
              <w:spacing w:line="360" w:lineRule="auto"/>
              <w:rPr>
                <w:lang w:val="en-US"/>
              </w:rPr>
            </w:pPr>
            <w:r>
              <w:rPr>
                <w:lang w:val="en-US"/>
              </w:rPr>
              <w:t>Low</w:t>
            </w:r>
          </w:p>
        </w:tc>
        <w:tc>
          <w:tcPr>
            <w:tcW w:w="3391" w:type="dxa"/>
          </w:tcPr>
          <w:p w14:paraId="258F32EA" w14:textId="448BE43B" w:rsidR="008A05F5" w:rsidRDefault="008A05F5" w:rsidP="006F63D8">
            <w:pPr>
              <w:spacing w:line="360" w:lineRule="auto"/>
              <w:rPr>
                <w:lang w:val="en-US"/>
              </w:rPr>
            </w:pPr>
            <w:r>
              <w:rPr>
                <w:lang w:val="en-US"/>
              </w:rPr>
              <w:t>High</w:t>
            </w:r>
          </w:p>
        </w:tc>
      </w:tr>
      <w:tr w:rsidR="008A05F5" w:rsidRPr="00D64633" w14:paraId="338E5BF8" w14:textId="77777777" w:rsidTr="004309CD">
        <w:tc>
          <w:tcPr>
            <w:tcW w:w="1701" w:type="dxa"/>
            <w:vMerge/>
            <w:vAlign w:val="center"/>
          </w:tcPr>
          <w:p w14:paraId="16685708" w14:textId="119B5A27" w:rsidR="008A05F5" w:rsidRDefault="008A05F5" w:rsidP="003A736A">
            <w:pPr>
              <w:spacing w:line="360" w:lineRule="auto"/>
              <w:jc w:val="center"/>
              <w:rPr>
                <w:lang w:val="en-US"/>
              </w:rPr>
            </w:pPr>
          </w:p>
        </w:tc>
        <w:tc>
          <w:tcPr>
            <w:tcW w:w="993" w:type="dxa"/>
          </w:tcPr>
          <w:p w14:paraId="3BDF8B6D" w14:textId="79DCEC15" w:rsidR="008A05F5" w:rsidRDefault="008A05F5" w:rsidP="006F63D8">
            <w:pPr>
              <w:spacing w:line="360" w:lineRule="auto"/>
              <w:rPr>
                <w:lang w:val="en-US"/>
              </w:rPr>
            </w:pPr>
            <w:r>
              <w:rPr>
                <w:lang w:val="en-US"/>
              </w:rPr>
              <w:t>Low</w:t>
            </w:r>
          </w:p>
        </w:tc>
        <w:tc>
          <w:tcPr>
            <w:tcW w:w="3543" w:type="dxa"/>
            <w:shd w:val="clear" w:color="auto" w:fill="C9C9C9" w:themeFill="accent3" w:themeFillTint="99"/>
          </w:tcPr>
          <w:p w14:paraId="09F49873" w14:textId="535920DE" w:rsidR="008A05F5" w:rsidRDefault="008A05F5" w:rsidP="00071073">
            <w:pPr>
              <w:spacing w:line="360" w:lineRule="auto"/>
              <w:rPr>
                <w:lang w:val="en-US"/>
              </w:rPr>
            </w:pPr>
            <w:r>
              <w:rPr>
                <w:lang w:val="en-US"/>
              </w:rPr>
              <w:t>Questionable whether the time i</w:t>
            </w:r>
            <w:r w:rsidR="00E96C39">
              <w:rPr>
                <w:lang w:val="en-US"/>
              </w:rPr>
              <w:t>s</w:t>
            </w:r>
            <w:r>
              <w:rPr>
                <w:lang w:val="en-US"/>
              </w:rPr>
              <w:t xml:space="preserve"> worth investing in prompt development relative to </w:t>
            </w:r>
            <w:r w:rsidR="00E96C39">
              <w:rPr>
                <w:lang w:val="en-US"/>
              </w:rPr>
              <w:t>merely</w:t>
            </w:r>
            <w:r>
              <w:rPr>
                <w:lang w:val="en-US"/>
              </w:rPr>
              <w:t xml:space="preserve"> </w:t>
            </w:r>
            <w:r w:rsidR="00E96C39">
              <w:rPr>
                <w:lang w:val="en-US"/>
              </w:rPr>
              <w:t>initiating</w:t>
            </w:r>
            <w:r>
              <w:rPr>
                <w:lang w:val="en-US"/>
              </w:rPr>
              <w:t xml:space="preserve"> human screening</w:t>
            </w:r>
          </w:p>
        </w:tc>
        <w:tc>
          <w:tcPr>
            <w:tcW w:w="3391" w:type="dxa"/>
            <w:shd w:val="clear" w:color="auto" w:fill="A8D08D" w:themeFill="accent6" w:themeFillTint="99"/>
          </w:tcPr>
          <w:p w14:paraId="07892648" w14:textId="33C145AA" w:rsidR="008A05F5" w:rsidRDefault="008A05F5" w:rsidP="00071073">
            <w:pPr>
              <w:spacing w:line="360" w:lineRule="auto"/>
              <w:rPr>
                <w:lang w:val="en-US"/>
              </w:rPr>
            </w:pPr>
            <w:r>
              <w:rPr>
                <w:lang w:val="en-US"/>
              </w:rPr>
              <w:t>GPT screening is</w:t>
            </w:r>
            <w:r w:rsidR="004309CD">
              <w:rPr>
                <w:lang w:val="en-US"/>
              </w:rPr>
              <w:t xml:space="preserve"> likely</w:t>
            </w:r>
            <w:r>
              <w:rPr>
                <w:lang w:val="en-US"/>
              </w:rPr>
              <w:t xml:space="preserve"> well</w:t>
            </w:r>
            <w:r w:rsidR="002F7ED6">
              <w:rPr>
                <w:lang w:val="en-US"/>
              </w:rPr>
              <w:t>-</w:t>
            </w:r>
            <w:r>
              <w:rPr>
                <w:lang w:val="en-US"/>
              </w:rPr>
              <w:t>suited</w:t>
            </w:r>
            <w:r w:rsidR="00071073">
              <w:rPr>
                <w:lang w:val="en-US"/>
              </w:rPr>
              <w:t xml:space="preserve">. </w:t>
            </w:r>
          </w:p>
        </w:tc>
      </w:tr>
      <w:tr w:rsidR="008A05F5" w:rsidRPr="00D64633" w14:paraId="371A557A" w14:textId="77777777" w:rsidTr="00071073">
        <w:trPr>
          <w:trHeight w:val="1987"/>
        </w:trPr>
        <w:tc>
          <w:tcPr>
            <w:tcW w:w="1701" w:type="dxa"/>
            <w:vMerge/>
          </w:tcPr>
          <w:p w14:paraId="776AFB54" w14:textId="77777777" w:rsidR="008A05F5" w:rsidRDefault="008A05F5" w:rsidP="006F63D8">
            <w:pPr>
              <w:spacing w:line="360" w:lineRule="auto"/>
              <w:rPr>
                <w:lang w:val="en-US"/>
              </w:rPr>
            </w:pPr>
          </w:p>
        </w:tc>
        <w:tc>
          <w:tcPr>
            <w:tcW w:w="993" w:type="dxa"/>
          </w:tcPr>
          <w:p w14:paraId="5E38B53B" w14:textId="48B696D4" w:rsidR="008A05F5" w:rsidRDefault="008A05F5" w:rsidP="006F63D8">
            <w:pPr>
              <w:spacing w:line="360" w:lineRule="auto"/>
              <w:rPr>
                <w:lang w:val="en-US"/>
              </w:rPr>
            </w:pPr>
            <w:r>
              <w:rPr>
                <w:lang w:val="en-US"/>
              </w:rPr>
              <w:t>High</w:t>
            </w:r>
          </w:p>
        </w:tc>
        <w:tc>
          <w:tcPr>
            <w:tcW w:w="3543" w:type="dxa"/>
            <w:shd w:val="clear" w:color="auto" w:fill="FF5050"/>
          </w:tcPr>
          <w:p w14:paraId="408D920B" w14:textId="56852868" w:rsidR="008A05F5" w:rsidRDefault="004309CD" w:rsidP="00071073">
            <w:pPr>
              <w:spacing w:line="360" w:lineRule="auto"/>
              <w:rPr>
                <w:lang w:val="en-US"/>
              </w:rPr>
            </w:pPr>
            <w:r>
              <w:rPr>
                <w:lang w:val="en-US"/>
              </w:rPr>
              <w:t>Apply duplicate</w:t>
            </w:r>
            <w:r w:rsidR="008A05F5">
              <w:rPr>
                <w:lang w:val="en-US"/>
              </w:rPr>
              <w:t xml:space="preserve"> human screening</w:t>
            </w:r>
          </w:p>
        </w:tc>
        <w:tc>
          <w:tcPr>
            <w:tcW w:w="3391" w:type="dxa"/>
            <w:shd w:val="clear" w:color="auto" w:fill="A8D08D" w:themeFill="accent6" w:themeFillTint="99"/>
          </w:tcPr>
          <w:p w14:paraId="12288245" w14:textId="4D8AE2E7" w:rsidR="008A05F5" w:rsidRDefault="008A05F5" w:rsidP="00071073">
            <w:pPr>
              <w:spacing w:line="360" w:lineRule="auto"/>
              <w:rPr>
                <w:lang w:val="en-US"/>
              </w:rPr>
            </w:pPr>
            <w:r>
              <w:rPr>
                <w:lang w:val="en-US"/>
              </w:rPr>
              <w:t>GPT screening is potentially well</w:t>
            </w:r>
            <w:r w:rsidR="002F7ED6">
              <w:rPr>
                <w:lang w:val="en-US"/>
              </w:rPr>
              <w:t>-</w:t>
            </w:r>
            <w:r>
              <w:rPr>
                <w:lang w:val="en-US"/>
              </w:rPr>
              <w:t>suited. Consider using hierarchical</w:t>
            </w:r>
            <w:r w:rsidR="0058712F">
              <w:rPr>
                <w:lang w:val="en-US"/>
              </w:rPr>
              <w:t xml:space="preserve"> or multi-prompt</w:t>
            </w:r>
            <w:r>
              <w:rPr>
                <w:lang w:val="en-US"/>
              </w:rPr>
              <w:t xml:space="preserve"> screening</w:t>
            </w:r>
          </w:p>
        </w:tc>
      </w:tr>
    </w:tbl>
    <w:p w14:paraId="46061686" w14:textId="1F16D251" w:rsidR="00B30341" w:rsidRPr="00B30341" w:rsidRDefault="00B30341" w:rsidP="006F63D8">
      <w:pPr>
        <w:spacing w:after="0" w:line="360" w:lineRule="auto"/>
        <w:rPr>
          <w:lang w:val="en-US"/>
        </w:rPr>
      </w:pPr>
    </w:p>
    <w:p w14:paraId="4FA1D2D3" w14:textId="74D44D09" w:rsidR="00C03E98" w:rsidRDefault="00311FE2" w:rsidP="006F63D8">
      <w:pPr>
        <w:spacing w:after="0" w:line="360" w:lineRule="auto"/>
        <w:rPr>
          <w:b/>
          <w:lang w:val="en-US"/>
        </w:rPr>
      </w:pPr>
      <w:r>
        <w:rPr>
          <w:b/>
          <w:lang w:val="en-US"/>
        </w:rPr>
        <w:t>6</w:t>
      </w:r>
      <w:r w:rsidR="00296111">
        <w:rPr>
          <w:b/>
          <w:lang w:val="en-US"/>
        </w:rPr>
        <w:t xml:space="preserve"> LIMITATIONS</w:t>
      </w:r>
    </w:p>
    <w:p w14:paraId="0F9C3913" w14:textId="1ABA65E7" w:rsidR="00BE4B78" w:rsidRPr="00BE4B78" w:rsidRDefault="00BE4B78" w:rsidP="006F63D8">
      <w:pPr>
        <w:spacing w:after="0" w:line="360" w:lineRule="auto"/>
        <w:rPr>
          <w:lang w:val="en-US"/>
        </w:rPr>
      </w:pPr>
      <w:r>
        <w:rPr>
          <w:lang w:val="en-US"/>
        </w:rPr>
        <w:t>Look in fadeout for start</w:t>
      </w:r>
    </w:p>
    <w:p w14:paraId="0E21D514" w14:textId="54D6CEBB" w:rsidR="00625587" w:rsidRDefault="00625587" w:rsidP="006F63D8">
      <w:pPr>
        <w:pStyle w:val="ListParagraph"/>
        <w:numPr>
          <w:ilvl w:val="0"/>
          <w:numId w:val="5"/>
        </w:numPr>
        <w:spacing w:after="0" w:line="360" w:lineRule="auto"/>
        <w:rPr>
          <w:lang w:val="en-US"/>
        </w:rPr>
      </w:pPr>
      <w:r w:rsidRPr="0011702D">
        <w:rPr>
          <w:lang w:val="en-US"/>
        </w:rPr>
        <w:t>Black box (but this does not only count for GPT this is often true for human screening as well)</w:t>
      </w:r>
      <w:r w:rsidR="00B30341">
        <w:rPr>
          <w:lang w:val="en-US"/>
        </w:rPr>
        <w:t xml:space="preserve">. Point to alternative models. </w:t>
      </w:r>
    </w:p>
    <w:p w14:paraId="54732BE0" w14:textId="4FC5BC11" w:rsidR="00DB1D88" w:rsidRDefault="00DB1D88" w:rsidP="006F63D8">
      <w:pPr>
        <w:pStyle w:val="ListParagraph"/>
        <w:numPr>
          <w:ilvl w:val="0"/>
          <w:numId w:val="5"/>
        </w:numPr>
        <w:spacing w:after="0" w:line="360" w:lineRule="auto"/>
        <w:rPr>
          <w:lang w:val="en-US"/>
        </w:rPr>
      </w:pPr>
      <w:r>
        <w:rPr>
          <w:lang w:val="en-US"/>
        </w:rPr>
        <w:t>Different performance across model updates</w:t>
      </w:r>
    </w:p>
    <w:p w14:paraId="6FCCB3BC" w14:textId="7C18BF47" w:rsidR="00B30341" w:rsidRPr="0011702D" w:rsidRDefault="00B30341" w:rsidP="006F63D8">
      <w:pPr>
        <w:pStyle w:val="ListParagraph"/>
        <w:numPr>
          <w:ilvl w:val="0"/>
          <w:numId w:val="5"/>
        </w:numPr>
        <w:spacing w:after="0" w:line="360" w:lineRule="auto"/>
        <w:rPr>
          <w:lang w:val="en-US"/>
        </w:rPr>
      </w:pPr>
      <w:r>
        <w:rPr>
          <w:lang w:val="en-US"/>
        </w:rPr>
        <w:t>Hard to keep up with new models and changes to the request body.</w:t>
      </w:r>
    </w:p>
    <w:p w14:paraId="42F818D6" w14:textId="044CCE4A" w:rsidR="00310E18" w:rsidRDefault="00310E18" w:rsidP="006F63D8">
      <w:pPr>
        <w:pStyle w:val="ListParagraph"/>
        <w:numPr>
          <w:ilvl w:val="0"/>
          <w:numId w:val="5"/>
        </w:numPr>
        <w:spacing w:after="0" w:line="360" w:lineRule="auto"/>
        <w:rPr>
          <w:lang w:val="en-US"/>
        </w:rPr>
      </w:pPr>
      <w:r w:rsidRPr="0011702D">
        <w:rPr>
          <w:lang w:val="en-US"/>
        </w:rPr>
        <w:t>Function tech? We have no control over the existence of OpenAI</w:t>
      </w:r>
    </w:p>
    <w:p w14:paraId="11929DE4" w14:textId="140440EE" w:rsidR="00CE10BC" w:rsidRDefault="00CE10BC" w:rsidP="006F63D8">
      <w:pPr>
        <w:pStyle w:val="ListParagraph"/>
        <w:numPr>
          <w:ilvl w:val="0"/>
          <w:numId w:val="5"/>
        </w:numPr>
        <w:spacing w:after="0" w:line="360" w:lineRule="auto"/>
        <w:rPr>
          <w:lang w:val="en-US"/>
        </w:rPr>
      </w:pPr>
      <w:r>
        <w:rPr>
          <w:lang w:val="en-US"/>
        </w:rPr>
        <w:t>Environmental impact (embrace the critiques from van Lissa)</w:t>
      </w:r>
      <w:r w:rsidR="00EF267A">
        <w:rPr>
          <w:lang w:val="en-US"/>
        </w:rPr>
        <w:t>. Combine with traditional machine learning and text-mining tools to reduce the number of records needed to be screened by the GPT API model</w:t>
      </w:r>
    </w:p>
    <w:p w14:paraId="023B9BD8" w14:textId="06EFA6E0" w:rsidR="00A21A6B" w:rsidRDefault="00A21A6B" w:rsidP="006F63D8">
      <w:pPr>
        <w:pStyle w:val="ListParagraph"/>
        <w:numPr>
          <w:ilvl w:val="0"/>
          <w:numId w:val="5"/>
        </w:numPr>
        <w:spacing w:after="0" w:line="360" w:lineRule="auto"/>
        <w:rPr>
          <w:lang w:val="en-US"/>
        </w:rPr>
      </w:pPr>
      <w:r>
        <w:rPr>
          <w:lang w:val="en-US"/>
        </w:rPr>
        <w:t xml:space="preserve">Prizing </w:t>
      </w:r>
      <w:r w:rsidR="00BA313E">
        <w:rPr>
          <w:lang w:val="en-US"/>
        </w:rPr>
        <w:t>(only use on a sub-sample of studies)</w:t>
      </w:r>
    </w:p>
    <w:p w14:paraId="51428631" w14:textId="5ADA3F2A" w:rsidR="00A46794" w:rsidRDefault="00A46794" w:rsidP="006F63D8">
      <w:pPr>
        <w:pStyle w:val="ListParagraph"/>
        <w:numPr>
          <w:ilvl w:val="0"/>
          <w:numId w:val="5"/>
        </w:numPr>
        <w:spacing w:after="0" w:line="360" w:lineRule="auto"/>
        <w:rPr>
          <w:lang w:val="en-US"/>
        </w:rPr>
      </w:pPr>
      <w:r>
        <w:rPr>
          <w:lang w:val="en-US"/>
        </w:rPr>
        <w:t>Depends on available models</w:t>
      </w:r>
    </w:p>
    <w:p w14:paraId="01B610F1" w14:textId="08A1F3DC" w:rsidR="00BA052E" w:rsidRDefault="00BA052E" w:rsidP="006F63D8">
      <w:pPr>
        <w:pStyle w:val="ListParagraph"/>
        <w:numPr>
          <w:ilvl w:val="0"/>
          <w:numId w:val="5"/>
        </w:numPr>
        <w:spacing w:after="0" w:line="360" w:lineRule="auto"/>
        <w:rPr>
          <w:lang w:val="en-US"/>
        </w:rPr>
      </w:pPr>
      <w:r>
        <w:rPr>
          <w:lang w:val="en-US"/>
        </w:rPr>
        <w:t>Generalizabiltiy acro</w:t>
      </w:r>
      <w:r w:rsidR="0058712F">
        <w:rPr>
          <w:lang w:val="en-US"/>
        </w:rPr>
        <w:t>s</w:t>
      </w:r>
      <w:r>
        <w:rPr>
          <w:lang w:val="en-US"/>
        </w:rPr>
        <w:t>s model are not ensured</w:t>
      </w:r>
    </w:p>
    <w:p w14:paraId="5307F44D" w14:textId="27043A5C" w:rsidR="00A46794" w:rsidRDefault="00A46794" w:rsidP="006F63D8">
      <w:pPr>
        <w:pStyle w:val="ListParagraph"/>
        <w:numPr>
          <w:ilvl w:val="0"/>
          <w:numId w:val="5"/>
        </w:numPr>
        <w:spacing w:after="0" w:line="360" w:lineRule="auto"/>
        <w:rPr>
          <w:lang w:val="en-US"/>
        </w:rPr>
      </w:pPr>
      <w:r>
        <w:rPr>
          <w:lang w:val="en-US"/>
        </w:rPr>
        <w:t xml:space="preserve">Prompt sensitive </w:t>
      </w:r>
    </w:p>
    <w:p w14:paraId="683F927E" w14:textId="17AB4AC2" w:rsidR="00DF351E" w:rsidRDefault="00DF351E" w:rsidP="006F63D8">
      <w:pPr>
        <w:pStyle w:val="ListParagraph"/>
        <w:numPr>
          <w:ilvl w:val="0"/>
          <w:numId w:val="5"/>
        </w:numPr>
        <w:spacing w:after="0" w:line="360" w:lineRule="auto"/>
        <w:rPr>
          <w:lang w:val="en-US"/>
        </w:rPr>
      </w:pPr>
      <w:r>
        <w:rPr>
          <w:lang w:val="en-US"/>
        </w:rPr>
        <w:t>Convient dataset used to construct the screening performance benchmark scheme.</w:t>
      </w:r>
    </w:p>
    <w:p w14:paraId="215FA27C" w14:textId="7417E8DE" w:rsidR="0088468C" w:rsidRPr="0011702D" w:rsidRDefault="0088468C" w:rsidP="006F63D8">
      <w:pPr>
        <w:pStyle w:val="ListParagraph"/>
        <w:numPr>
          <w:ilvl w:val="0"/>
          <w:numId w:val="5"/>
        </w:numPr>
        <w:spacing w:after="0" w:line="360" w:lineRule="auto"/>
        <w:rPr>
          <w:lang w:val="en-US"/>
        </w:rPr>
      </w:pPr>
      <w:r>
        <w:rPr>
          <w:lang w:val="en-US"/>
        </w:rPr>
        <w:t>Reproducibility</w:t>
      </w:r>
    </w:p>
    <w:p w14:paraId="42DDA8E7" w14:textId="4AF42A12" w:rsidR="00495581" w:rsidRPr="00296111" w:rsidRDefault="00311FE2" w:rsidP="006F63D8">
      <w:pPr>
        <w:spacing w:after="0" w:line="360" w:lineRule="auto"/>
        <w:rPr>
          <w:b/>
        </w:rPr>
      </w:pPr>
      <w:r>
        <w:rPr>
          <w:b/>
        </w:rPr>
        <w:t>7</w:t>
      </w:r>
      <w:r w:rsidR="00296111" w:rsidRPr="00296111">
        <w:rPr>
          <w:b/>
        </w:rPr>
        <w:t xml:space="preserve"> </w:t>
      </w:r>
      <w:r w:rsidR="00296111">
        <w:rPr>
          <w:b/>
        </w:rPr>
        <w:t>FUTURE RESEARCH</w:t>
      </w:r>
    </w:p>
    <w:p w14:paraId="4CA5739E" w14:textId="1A37C607" w:rsidR="00DD4464" w:rsidRDefault="00DD4464" w:rsidP="006F63D8">
      <w:pPr>
        <w:pStyle w:val="ListParagraph"/>
        <w:numPr>
          <w:ilvl w:val="0"/>
          <w:numId w:val="5"/>
        </w:numPr>
        <w:spacing w:after="0" w:line="360" w:lineRule="auto"/>
        <w:rPr>
          <w:lang w:val="en-US"/>
        </w:rPr>
      </w:pPr>
      <w:r w:rsidRPr="0011702D">
        <w:rPr>
          <w:lang w:val="en-US"/>
        </w:rPr>
        <w:t>The use of hi</w:t>
      </w:r>
      <w:r w:rsidR="008E4A35" w:rsidRPr="0011702D">
        <w:rPr>
          <w:lang w:val="en-US"/>
        </w:rPr>
        <w:t>e</w:t>
      </w:r>
      <w:r w:rsidRPr="0011702D">
        <w:rPr>
          <w:lang w:val="en-US"/>
        </w:rPr>
        <w:t>rarchical prompting in complex reviews</w:t>
      </w:r>
      <w:r w:rsidR="00DB1D88">
        <w:rPr>
          <w:lang w:val="en-US"/>
        </w:rPr>
        <w:t>. Simple prompts instead of long onces</w:t>
      </w:r>
    </w:p>
    <w:p w14:paraId="68B4C971" w14:textId="68193B4C" w:rsidR="007B4CDF" w:rsidRPr="0011702D" w:rsidRDefault="007B4CDF" w:rsidP="006F63D8">
      <w:pPr>
        <w:pStyle w:val="ListParagraph"/>
        <w:numPr>
          <w:ilvl w:val="0"/>
          <w:numId w:val="5"/>
        </w:numPr>
        <w:spacing w:after="0" w:line="360" w:lineRule="auto"/>
        <w:rPr>
          <w:lang w:val="en-US"/>
        </w:rPr>
      </w:pPr>
      <w:r>
        <w:rPr>
          <w:lang w:val="en-US"/>
        </w:rPr>
        <w:t xml:space="preserve">Evaluate Mistral which provides the possibility of locally downloading their model. This will overcome issues with deprecations and ensure reproducibility over time. </w:t>
      </w:r>
    </w:p>
    <w:p w14:paraId="02515C1A" w14:textId="5CCB3BB7" w:rsidR="00495581" w:rsidRDefault="001B5D51" w:rsidP="006F63D8">
      <w:pPr>
        <w:pStyle w:val="ListParagraph"/>
        <w:numPr>
          <w:ilvl w:val="0"/>
          <w:numId w:val="5"/>
        </w:numPr>
        <w:spacing w:after="0" w:line="360" w:lineRule="auto"/>
        <w:rPr>
          <w:lang w:val="en-US"/>
        </w:rPr>
      </w:pPr>
      <w:r w:rsidRPr="0011702D">
        <w:rPr>
          <w:lang w:val="en-US"/>
        </w:rPr>
        <w:lastRenderedPageBreak/>
        <w:t xml:space="preserve">Shiny app to ease user set-up challenges </w:t>
      </w:r>
      <w:r>
        <w:fldChar w:fldCharType="begin" w:fldLock="1"/>
      </w:r>
      <w:r w:rsidR="00860934" w:rsidRPr="0011702D">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fldChar w:fldCharType="separate"/>
      </w:r>
      <w:r w:rsidRPr="0011702D">
        <w:rPr>
          <w:noProof/>
          <w:lang w:val="en-US"/>
        </w:rPr>
        <w:t>(O’Connor et al., 2019)</w:t>
      </w:r>
      <w:r>
        <w:fldChar w:fldCharType="end"/>
      </w:r>
      <w:r w:rsidR="008E4A35" w:rsidRPr="0011702D">
        <w:rPr>
          <w:lang w:val="en-US"/>
        </w:rPr>
        <w:t xml:space="preserve"> to make the workflow more user-friendly. </w:t>
      </w:r>
    </w:p>
    <w:p w14:paraId="7BBED550" w14:textId="25315A3B" w:rsidR="00F00B62" w:rsidRPr="00CA251A" w:rsidRDefault="00F00B62" w:rsidP="006F63D8">
      <w:pPr>
        <w:pStyle w:val="ListParagraph"/>
        <w:numPr>
          <w:ilvl w:val="0"/>
          <w:numId w:val="5"/>
        </w:numPr>
        <w:spacing w:after="0" w:line="360" w:lineRule="auto"/>
        <w:rPr>
          <w:lang w:val="en-US"/>
        </w:rPr>
      </w:pPr>
      <w:r>
        <w:rPr>
          <w:lang w:val="en-US"/>
        </w:rPr>
        <w:t xml:space="preserve">Play with alternative function calls relative to the ones with have developed to test if the can increase the screening performance even futher. </w:t>
      </w:r>
    </w:p>
    <w:p w14:paraId="064713E9" w14:textId="348D4AE4" w:rsidR="00C03E98" w:rsidRPr="00296111" w:rsidRDefault="00311FE2" w:rsidP="006F63D8">
      <w:pPr>
        <w:spacing w:after="0" w:line="360" w:lineRule="auto"/>
        <w:rPr>
          <w:b/>
        </w:rPr>
      </w:pPr>
      <w:r>
        <w:rPr>
          <w:b/>
        </w:rPr>
        <w:t>8</w:t>
      </w:r>
      <w:r w:rsidR="00296111" w:rsidRPr="00296111">
        <w:rPr>
          <w:b/>
        </w:rPr>
        <w:t xml:space="preserve"> DISCU</w:t>
      </w:r>
      <w:r w:rsidR="00296111">
        <w:rPr>
          <w:b/>
        </w:rPr>
        <w:t>S</w:t>
      </w:r>
      <w:r w:rsidR="00296111" w:rsidRPr="00296111">
        <w:rPr>
          <w:b/>
        </w:rPr>
        <w:t>SION</w:t>
      </w:r>
    </w:p>
    <w:p w14:paraId="6FD3898A" w14:textId="77777777" w:rsidR="00C03E98" w:rsidRPr="0011702D" w:rsidRDefault="00C03E98" w:rsidP="006F63D8">
      <w:pPr>
        <w:pStyle w:val="ListParagraph"/>
        <w:numPr>
          <w:ilvl w:val="0"/>
          <w:numId w:val="1"/>
        </w:numPr>
        <w:spacing w:after="0" w:line="360" w:lineRule="auto"/>
        <w:rPr>
          <w:lang w:val="en-US"/>
        </w:rPr>
      </w:pPr>
      <w:r w:rsidRPr="0011702D">
        <w:rPr>
          <w:lang w:val="en-US"/>
        </w:rPr>
        <w:t xml:space="preserve">Talk about </w:t>
      </w:r>
      <w:r w:rsidR="008D1FE3" w:rsidRPr="0011702D">
        <w:rPr>
          <w:lang w:val="en-US"/>
        </w:rPr>
        <w:t xml:space="preserve">the </w:t>
      </w:r>
      <w:r w:rsidRPr="0011702D">
        <w:rPr>
          <w:lang w:val="en-US"/>
        </w:rPr>
        <w:t>interface here</w:t>
      </w:r>
      <w:r w:rsidR="00310E18" w:rsidRPr="0011702D">
        <w:rPr>
          <w:lang w:val="en-US"/>
        </w:rPr>
        <w:t xml:space="preserve"> – cannot replicate the results on the ChatGPT interface</w:t>
      </w:r>
      <w:r w:rsidRPr="0011702D">
        <w:rPr>
          <w:lang w:val="en-US"/>
        </w:rPr>
        <w:t xml:space="preserve"> </w:t>
      </w:r>
    </w:p>
    <w:p w14:paraId="2150774D" w14:textId="77777777" w:rsidR="00F8213A" w:rsidRPr="008E4A35" w:rsidRDefault="00F8213A" w:rsidP="006F63D8">
      <w:pPr>
        <w:pStyle w:val="ListParagraph"/>
        <w:numPr>
          <w:ilvl w:val="0"/>
          <w:numId w:val="1"/>
        </w:numPr>
        <w:spacing w:after="0" w:line="360" w:lineRule="auto"/>
      </w:pPr>
      <w:r w:rsidRPr="0011702D">
        <w:rPr>
          <w:lang w:val="en-US"/>
        </w:rPr>
        <w:t xml:space="preserve">Reviewers should not consider screening prioritization methods and GPT screening as two incommensurable methods. </w:t>
      </w:r>
      <w:r w:rsidRPr="008E4A35">
        <w:t xml:space="preserve">Instead, the strength from both should ideally be combined. </w:t>
      </w:r>
    </w:p>
    <w:p w14:paraId="26FD7933" w14:textId="77777777" w:rsidR="00A6591A" w:rsidRPr="0011702D" w:rsidRDefault="00A6591A" w:rsidP="006F63D8">
      <w:pPr>
        <w:pStyle w:val="ListParagraph"/>
        <w:numPr>
          <w:ilvl w:val="0"/>
          <w:numId w:val="1"/>
        </w:numPr>
        <w:spacing w:after="0" w:line="360" w:lineRule="auto"/>
        <w:rPr>
          <w:lang w:val="en-US"/>
        </w:rPr>
      </w:pPr>
      <w:r w:rsidRPr="0011702D">
        <w:rPr>
          <w:lang w:val="en-US"/>
        </w:rPr>
        <w:t>Forces review times to make very narrow searches due to lack of ressources to conduct the title and abstract screening rigorously (Guo find in ICloud)</w:t>
      </w:r>
    </w:p>
    <w:p w14:paraId="651F6427" w14:textId="77777777" w:rsidR="00521E21" w:rsidRPr="0011702D" w:rsidRDefault="00521E21" w:rsidP="006F63D8">
      <w:pPr>
        <w:pStyle w:val="ListParagraph"/>
        <w:numPr>
          <w:ilvl w:val="0"/>
          <w:numId w:val="1"/>
        </w:numPr>
        <w:spacing w:after="0" w:line="360" w:lineRule="auto"/>
        <w:rPr>
          <w:lang w:val="en-US"/>
        </w:rPr>
      </w:pPr>
      <w:r w:rsidRPr="0011702D">
        <w:rPr>
          <w:lang w:val="en-US"/>
        </w:rPr>
        <w:t xml:space="preserve">We believe that the GPT-4 models will perform even better when fed with abstracts following a rigorous structure as in medicine. </w:t>
      </w:r>
    </w:p>
    <w:p w14:paraId="00522914" w14:textId="4E315B6F" w:rsidR="008D1FE3" w:rsidRPr="0011702D" w:rsidRDefault="008D1FE3" w:rsidP="006F63D8">
      <w:pPr>
        <w:pStyle w:val="ListParagraph"/>
        <w:numPr>
          <w:ilvl w:val="0"/>
          <w:numId w:val="1"/>
        </w:numPr>
        <w:spacing w:after="0" w:line="360" w:lineRule="auto"/>
        <w:rPr>
          <w:lang w:val="en-US"/>
        </w:rPr>
      </w:pPr>
      <w:r w:rsidRPr="0011702D">
        <w:rPr>
          <w:lang w:val="en-US"/>
        </w:rPr>
        <w:t xml:space="preserve">When not to use. If you cannot make the prompt work properly or if you screen very few studies. </w:t>
      </w:r>
    </w:p>
    <w:p w14:paraId="568D82B2" w14:textId="5911B642" w:rsidR="00AB4492" w:rsidRPr="0011702D" w:rsidRDefault="00AB4492" w:rsidP="006F63D8">
      <w:pPr>
        <w:pStyle w:val="ListParagraph"/>
        <w:numPr>
          <w:ilvl w:val="0"/>
          <w:numId w:val="1"/>
        </w:numPr>
        <w:spacing w:after="0" w:line="360" w:lineRule="auto"/>
        <w:rPr>
          <w:lang w:val="en-US"/>
        </w:rPr>
      </w:pPr>
      <w:r w:rsidRPr="0011702D">
        <w:rPr>
          <w:lang w:val="en-US"/>
        </w:rPr>
        <w:t>We believe that no automated tool should ever be at level 4 – there shall always be a human-in-the-loop to ensure adequate behavior the the screening tools. Consequently, GPT models used in non-systematic to reduce the number of studies needed to be screened should always include safety checks. For example, reviewers should randomly sample 5-10% of the studies excluded by GPT to test for serious flaws in its decision-making.</w:t>
      </w:r>
      <w:r w:rsidR="00C01387" w:rsidRPr="0011702D">
        <w:rPr>
          <w:lang w:val="en-US"/>
        </w:rPr>
        <w:t xml:space="preserve"> If serious flaws are detected the reviewers must re-test the used prompt(s) or refrain from using the given GPT model. </w:t>
      </w:r>
    </w:p>
    <w:p w14:paraId="1F3114E8" w14:textId="7E88BA7F" w:rsidR="00672E8D" w:rsidRPr="0011702D" w:rsidRDefault="00672E8D" w:rsidP="006F63D8">
      <w:pPr>
        <w:pStyle w:val="ListParagraph"/>
        <w:numPr>
          <w:ilvl w:val="0"/>
          <w:numId w:val="1"/>
        </w:numPr>
        <w:spacing w:after="0" w:line="360" w:lineRule="auto"/>
        <w:rPr>
          <w:lang w:val="en-US"/>
        </w:rPr>
      </w:pPr>
      <w:r w:rsidRPr="0011702D">
        <w:rPr>
          <w:lang w:val="en-US"/>
        </w:rPr>
        <w:t>More rapid transfer of knowledge from review t</w:t>
      </w:r>
      <w:r w:rsidR="008E4A35" w:rsidRPr="0011702D">
        <w:rPr>
          <w:lang w:val="en-US"/>
        </w:rPr>
        <w:t>o</w:t>
      </w:r>
      <w:r w:rsidRPr="0011702D">
        <w:rPr>
          <w:lang w:val="en-US"/>
        </w:rPr>
        <w:t xml:space="preserve"> policy, resea</w:t>
      </w:r>
      <w:r w:rsidR="008E4A35" w:rsidRPr="0011702D">
        <w:rPr>
          <w:lang w:val="en-US"/>
        </w:rPr>
        <w:t>r</w:t>
      </w:r>
      <w:r w:rsidRPr="0011702D">
        <w:rPr>
          <w:lang w:val="en-US"/>
        </w:rPr>
        <w:t>ch</w:t>
      </w:r>
      <w:r w:rsidR="00AB4492" w:rsidRPr="0011702D">
        <w:rPr>
          <w:lang w:val="en-US"/>
        </w:rPr>
        <w:t>,</w:t>
      </w:r>
      <w:r w:rsidRPr="0011702D">
        <w:rPr>
          <w:lang w:val="en-US"/>
        </w:rPr>
        <w:t xml:space="preserve"> and practice</w:t>
      </w:r>
    </w:p>
    <w:p w14:paraId="5E67A37B" w14:textId="287C3A8F" w:rsidR="008E4A35" w:rsidRPr="008F3446" w:rsidRDefault="008E4A35" w:rsidP="006F63D8">
      <w:pPr>
        <w:pStyle w:val="ListParagraph"/>
        <w:numPr>
          <w:ilvl w:val="0"/>
          <w:numId w:val="1"/>
        </w:numPr>
        <w:spacing w:after="0" w:line="360" w:lineRule="auto"/>
        <w:rPr>
          <w:lang w:val="en-US"/>
        </w:rPr>
      </w:pPr>
      <w:r w:rsidRPr="0011702D">
        <w:rPr>
          <w:lang w:val="en-US"/>
        </w:rPr>
        <w:t xml:space="preserve">Makes it possible to help </w:t>
      </w:r>
      <w:r w:rsidR="008F3446">
        <w:rPr>
          <w:lang w:val="en-US"/>
        </w:rPr>
        <w:t>to screen</w:t>
      </w:r>
      <w:r w:rsidRPr="0011702D">
        <w:rPr>
          <w:lang w:val="en-US"/>
        </w:rPr>
        <w:t xml:space="preserve"> in extreme-sized reviews </w:t>
      </w:r>
      <w:r>
        <w:fldChar w:fldCharType="begin" w:fldLock="1"/>
      </w:r>
      <w:r w:rsidRPr="0011702D">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fldChar w:fldCharType="separate"/>
      </w:r>
      <w:r w:rsidRPr="0011702D">
        <w:rPr>
          <w:noProof/>
          <w:lang w:val="en-US"/>
        </w:rPr>
        <w:t>(Shemilt et al., 2014, 2016)</w:t>
      </w:r>
      <w:r>
        <w:fldChar w:fldCharType="end"/>
      </w:r>
    </w:p>
    <w:p w14:paraId="0A400D4B" w14:textId="625ED9D7" w:rsidR="008F3446" w:rsidRDefault="008F3446" w:rsidP="006F63D8">
      <w:pPr>
        <w:pStyle w:val="ListParagraph"/>
        <w:numPr>
          <w:ilvl w:val="0"/>
          <w:numId w:val="1"/>
        </w:numPr>
        <w:spacing w:after="0" w:line="360" w:lineRule="auto"/>
        <w:rPr>
          <w:lang w:val="en-US"/>
        </w:rPr>
      </w:pPr>
      <w:r>
        <w:rPr>
          <w:lang w:val="en-US"/>
        </w:rPr>
        <w:t>Extra security in low-budget and/or time-limited projects where there is only access to a single screener.</w:t>
      </w:r>
    </w:p>
    <w:p w14:paraId="6BD8049D" w14:textId="02CD56E2" w:rsidR="00D06CB7" w:rsidRDefault="00D06CB7" w:rsidP="006F63D8">
      <w:pPr>
        <w:pStyle w:val="ListParagraph"/>
        <w:numPr>
          <w:ilvl w:val="0"/>
          <w:numId w:val="1"/>
        </w:numPr>
        <w:spacing w:after="0" w:line="360" w:lineRule="auto"/>
        <w:rPr>
          <w:lang w:val="en-US"/>
        </w:rPr>
      </w:pPr>
      <w:r>
        <w:rPr>
          <w:lang w:val="en-US"/>
        </w:rPr>
        <w:t>No need for unnecessary restriction on search string.</w:t>
      </w:r>
    </w:p>
    <w:p w14:paraId="1A8AC76A" w14:textId="558C6E12" w:rsidR="00927057" w:rsidRDefault="00927057" w:rsidP="006F63D8">
      <w:pPr>
        <w:pStyle w:val="ListParagraph"/>
        <w:numPr>
          <w:ilvl w:val="0"/>
          <w:numId w:val="1"/>
        </w:numPr>
        <w:spacing w:after="0" w:line="360" w:lineRule="auto"/>
        <w:rPr>
          <w:lang w:val="en-US"/>
        </w:rPr>
      </w:pPr>
      <w:r>
        <w:rPr>
          <w:lang w:val="en-US"/>
        </w:rPr>
        <w:t>To reduce the environment</w:t>
      </w:r>
      <w:r w:rsidR="006D796F">
        <w:rPr>
          <w:lang w:val="en-US"/>
        </w:rPr>
        <w:t>al</w:t>
      </w:r>
      <w:r>
        <w:rPr>
          <w:lang w:val="en-US"/>
        </w:rPr>
        <w:t xml:space="preserve"> impact and reduce the number of references needed to be screen. GPT API models could be used on </w:t>
      </w:r>
      <w:r w:rsidR="006D796F">
        <w:rPr>
          <w:lang w:val="en-US"/>
        </w:rPr>
        <w:t xml:space="preserve">a </w:t>
      </w:r>
      <w:r>
        <w:rPr>
          <w:lang w:val="en-US"/>
        </w:rPr>
        <w:t>subset of studies, for example on all reference</w:t>
      </w:r>
      <w:r w:rsidR="006D796F">
        <w:rPr>
          <w:lang w:val="en-US"/>
        </w:rPr>
        <w:t>s</w:t>
      </w:r>
      <w:r>
        <w:rPr>
          <w:lang w:val="en-US"/>
        </w:rPr>
        <w:t xml:space="preserve"> not examined by human</w:t>
      </w:r>
      <w:r w:rsidR="006D796F">
        <w:rPr>
          <w:lang w:val="en-US"/>
        </w:rPr>
        <w:t>s</w:t>
      </w:r>
      <w:r>
        <w:rPr>
          <w:lang w:val="en-US"/>
        </w:rPr>
        <w:t xml:space="preserve"> after using priority screening. </w:t>
      </w:r>
    </w:p>
    <w:p w14:paraId="7B72144E" w14:textId="196CC0E1" w:rsidR="006D796F" w:rsidRDefault="006D796F" w:rsidP="006F63D8">
      <w:pPr>
        <w:pStyle w:val="ListParagraph"/>
        <w:numPr>
          <w:ilvl w:val="0"/>
          <w:numId w:val="1"/>
        </w:numPr>
        <w:spacing w:after="0" w:line="360" w:lineRule="auto"/>
        <w:rPr>
          <w:lang w:val="en-US"/>
        </w:rPr>
      </w:pPr>
      <w:r>
        <w:rPr>
          <w:lang w:val="en-US"/>
        </w:rPr>
        <w:t xml:space="preserve">Future models should use seed to ensure reproducible screening. This is currently only available in the beta version but should be implemented in the software over time. </w:t>
      </w:r>
    </w:p>
    <w:p w14:paraId="5CDD450B" w14:textId="1860557A" w:rsidR="006D796F" w:rsidRDefault="006D796F" w:rsidP="006F63D8">
      <w:pPr>
        <w:pStyle w:val="ListParagraph"/>
        <w:numPr>
          <w:ilvl w:val="0"/>
          <w:numId w:val="1"/>
        </w:numPr>
        <w:spacing w:after="0" w:line="360" w:lineRule="auto"/>
        <w:rPr>
          <w:lang w:val="en-US"/>
        </w:rPr>
      </w:pPr>
      <w:r>
        <w:rPr>
          <w:lang w:val="en-US"/>
        </w:rPr>
        <w:t xml:space="preserve">Draw on </w:t>
      </w:r>
      <w:r w:rsidR="006057E3">
        <w:rPr>
          <w:lang w:val="en-US"/>
        </w:rPr>
        <w:t>‘</w:t>
      </w:r>
      <w:r>
        <w:rPr>
          <w:lang w:val="en-US"/>
        </w:rPr>
        <w:t>function call</w:t>
      </w:r>
      <w:r w:rsidR="006057E3">
        <w:rPr>
          <w:lang w:val="en-US"/>
        </w:rPr>
        <w:t>’</w:t>
      </w:r>
      <w:r>
        <w:rPr>
          <w:lang w:val="en-US"/>
        </w:rPr>
        <w:t xml:space="preserve"> needs to be updated to work with tools. </w:t>
      </w:r>
    </w:p>
    <w:p w14:paraId="29F30A0C" w14:textId="55451264" w:rsidR="006D796F" w:rsidRDefault="006D796F" w:rsidP="006F63D8">
      <w:pPr>
        <w:pStyle w:val="ListParagraph"/>
        <w:numPr>
          <w:ilvl w:val="0"/>
          <w:numId w:val="1"/>
        </w:numPr>
        <w:spacing w:after="0" w:line="360" w:lineRule="auto"/>
        <w:rPr>
          <w:lang w:val="en-US"/>
        </w:rPr>
      </w:pPr>
      <w:r>
        <w:rPr>
          <w:lang w:val="en-US"/>
        </w:rPr>
        <w:lastRenderedPageBreak/>
        <w:t xml:space="preserve">Requires continuous software development. </w:t>
      </w:r>
    </w:p>
    <w:p w14:paraId="78DD3C3C" w14:textId="0C2204B2" w:rsidR="00AF31B7" w:rsidRDefault="00AF31B7" w:rsidP="00AF31B7">
      <w:pPr>
        <w:pStyle w:val="ListParagraph"/>
        <w:numPr>
          <w:ilvl w:val="0"/>
          <w:numId w:val="1"/>
        </w:numPr>
        <w:spacing w:after="0" w:line="360" w:lineRule="auto"/>
        <w:rPr>
          <w:lang w:val="en-US"/>
        </w:rPr>
      </w:pPr>
      <w:r w:rsidRPr="00AD3408">
        <w:rPr>
          <w:lang w:val="en-US"/>
        </w:rPr>
        <w:t xml:space="preserve">When reviewers want to keep duplicate screening, we suggest that the GPT API models can be used as a third screener for extra </w:t>
      </w:r>
      <w:r>
        <w:rPr>
          <w:lang w:val="en-US"/>
        </w:rPr>
        <w:t>in</w:t>
      </w:r>
      <w:r w:rsidRPr="00AD3408">
        <w:rPr>
          <w:lang w:val="en-US"/>
        </w:rPr>
        <w:t>surance that all relevant studies are detected.</w:t>
      </w:r>
    </w:p>
    <w:p w14:paraId="101AE8D3" w14:textId="7D934A62" w:rsidR="00C05D15" w:rsidRDefault="00C05D15" w:rsidP="00AF31B7">
      <w:pPr>
        <w:pStyle w:val="ListParagraph"/>
        <w:numPr>
          <w:ilvl w:val="0"/>
          <w:numId w:val="1"/>
        </w:numPr>
        <w:spacing w:after="0" w:line="360" w:lineRule="auto"/>
        <w:rPr>
          <w:lang w:val="en-US"/>
        </w:rPr>
      </w:pPr>
      <w:r>
        <w:rPr>
          <w:lang w:val="en-US"/>
        </w:rPr>
        <w:t xml:space="preserve">The GPT API model seems generally to be over inclusive than human but this just force the reviewers to double-check close-to-relevant studies. </w:t>
      </w:r>
    </w:p>
    <w:p w14:paraId="55DF76CB" w14:textId="77777777" w:rsidR="00AF31B7" w:rsidRPr="0011702D" w:rsidRDefault="00AF31B7" w:rsidP="006F63D8">
      <w:pPr>
        <w:pStyle w:val="ListParagraph"/>
        <w:numPr>
          <w:ilvl w:val="0"/>
          <w:numId w:val="1"/>
        </w:numPr>
        <w:spacing w:after="0" w:line="360" w:lineRule="auto"/>
        <w:rPr>
          <w:lang w:val="en-US"/>
        </w:rPr>
      </w:pPr>
    </w:p>
    <w:p w14:paraId="6AFE8FDF" w14:textId="77777777" w:rsidR="00521E21" w:rsidRPr="0011702D" w:rsidRDefault="00521E21" w:rsidP="006F63D8">
      <w:pPr>
        <w:spacing w:after="0" w:line="360" w:lineRule="auto"/>
        <w:rPr>
          <w:i/>
          <w:lang w:val="en-US"/>
        </w:rPr>
      </w:pPr>
    </w:p>
    <w:p w14:paraId="42E25347" w14:textId="77777777" w:rsidR="00521E21" w:rsidRPr="0011702D" w:rsidRDefault="00521E21" w:rsidP="006F63D8">
      <w:pPr>
        <w:spacing w:after="0" w:line="360" w:lineRule="auto"/>
        <w:rPr>
          <w:b/>
          <w:lang w:val="en-US"/>
        </w:rPr>
      </w:pPr>
      <w:r w:rsidRPr="0011702D">
        <w:rPr>
          <w:b/>
          <w:lang w:val="en-US"/>
        </w:rPr>
        <w:t>ACKNOWLEDGEMENT</w:t>
      </w:r>
    </w:p>
    <w:p w14:paraId="7FA196FE" w14:textId="6C52B015" w:rsidR="00A23F06" w:rsidRDefault="007948B5" w:rsidP="00E56E60">
      <w:pPr>
        <w:spacing w:after="0" w:line="360" w:lineRule="auto"/>
        <w:jc w:val="both"/>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 xml:space="preserve">Also thanks to Sofie Elgaard Lisager Jensen </w:t>
      </w:r>
      <w:r w:rsidR="00E56E60">
        <w:rPr>
          <w:lang w:val="en-US"/>
        </w:rPr>
        <w:t xml:space="preserve">and </w:t>
      </w:r>
      <w:r w:rsidR="00E82BE5" w:rsidRPr="0011702D">
        <w:rPr>
          <w:lang w:val="en-US"/>
        </w:rPr>
        <w:t>Johan Klejs</w:t>
      </w:r>
      <w:r w:rsidR="00E56E60">
        <w:rPr>
          <w:lang w:val="en-US"/>
        </w:rPr>
        <w:t xml:space="preserve"> </w:t>
      </w:r>
      <w:r w:rsidR="00521E21" w:rsidRPr="0011702D">
        <w:rPr>
          <w:lang w:val="en-US"/>
        </w:rPr>
        <w:t xml:space="preserve">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049A835"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A86CFD">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Pr="004315B1">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hyperlink r:id="rId20" w:tgtFrame="_blank" w:history="1">
        <w:r w:rsidR="00117829" w:rsidRPr="00167EBB">
          <w:rPr>
            <w:rStyle w:val="Hyperlink"/>
            <w:lang w:val="en-US"/>
          </w:rPr>
          <w:t>bit.ly/3spivoG</w:t>
        </w:r>
      </w:hyperlink>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w:t>
      </w:r>
      <w:commentRangeStart w:id="4"/>
      <w:r>
        <w:rPr>
          <w:lang w:val="en-US"/>
        </w:rPr>
        <w:t xml:space="preserve">marks studies used for the benchmark development </w:t>
      </w:r>
      <w:commentRangeEnd w:id="4"/>
      <w:r w:rsidR="002E77C9">
        <w:rPr>
          <w:rStyle w:val="CommentReference"/>
        </w:rPr>
        <w:commentReference w:id="4"/>
      </w:r>
    </w:p>
    <w:p w14:paraId="6DE06ED3" w14:textId="56F6A5C8" w:rsidR="00CB2AEE" w:rsidRPr="00CB2AEE" w:rsidRDefault="00A23F06" w:rsidP="00CB2AEE">
      <w:pPr>
        <w:widowControl w:val="0"/>
        <w:autoSpaceDE w:val="0"/>
        <w:autoSpaceDN w:val="0"/>
        <w:adjustRightInd w:val="0"/>
        <w:spacing w:after="0" w:line="360" w:lineRule="auto"/>
        <w:ind w:left="480" w:hanging="48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CB2AEE" w:rsidRPr="00CB2AEE">
        <w:rPr>
          <w:rFonts w:cs="Times New Roman"/>
          <w:noProof/>
          <w:szCs w:val="24"/>
        </w:rPr>
        <w:t xml:space="preserve">Alshami, A., Elsayed, M., Ali, E., Eltoukhy, A. E. E., &amp; Zayed, T. (2023). Harnessing the power of ChatGPT for automating systematic review process: Methodology, case study, limitations, and future directions. </w:t>
      </w:r>
      <w:r w:rsidR="00CB2AEE" w:rsidRPr="00CB2AEE">
        <w:rPr>
          <w:rFonts w:cs="Times New Roman"/>
          <w:i/>
          <w:iCs/>
          <w:noProof/>
          <w:szCs w:val="24"/>
        </w:rPr>
        <w:t>Systems</w:t>
      </w:r>
      <w:r w:rsidR="00CB2AEE" w:rsidRPr="00CB2AEE">
        <w:rPr>
          <w:rFonts w:cs="Times New Roman"/>
          <w:noProof/>
          <w:szCs w:val="24"/>
        </w:rPr>
        <w:t xml:space="preserve">, </w:t>
      </w:r>
      <w:r w:rsidR="00CB2AEE" w:rsidRPr="00CB2AEE">
        <w:rPr>
          <w:rFonts w:cs="Times New Roman"/>
          <w:i/>
          <w:iCs/>
          <w:noProof/>
          <w:szCs w:val="24"/>
        </w:rPr>
        <w:t>11</w:t>
      </w:r>
      <w:r w:rsidR="00CB2AEE" w:rsidRPr="00CB2AEE">
        <w:rPr>
          <w:rFonts w:cs="Times New Roman"/>
          <w:noProof/>
          <w:szCs w:val="24"/>
        </w:rPr>
        <w:t>(7), 351.</w:t>
      </w:r>
    </w:p>
    <w:p w14:paraId="56087C94"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Ames, H., Hestevik, C. H., &amp; Briggs, A. M. (2024). Acceptability, values, and preferences of older people for chronic low back pain management; a qualitative evidence synthesis. </w:t>
      </w:r>
      <w:r w:rsidRPr="00CB2AEE">
        <w:rPr>
          <w:rFonts w:cs="Times New Roman"/>
          <w:i/>
          <w:iCs/>
          <w:noProof/>
          <w:szCs w:val="24"/>
        </w:rPr>
        <w:t>BMC Geriatrics</w:t>
      </w:r>
      <w:r w:rsidRPr="00CB2AEE">
        <w:rPr>
          <w:rFonts w:cs="Times New Roman"/>
          <w:noProof/>
          <w:szCs w:val="24"/>
        </w:rPr>
        <w:t xml:space="preserve">, </w:t>
      </w:r>
      <w:r w:rsidRPr="00CB2AEE">
        <w:rPr>
          <w:rFonts w:cs="Times New Roman"/>
          <w:i/>
          <w:iCs/>
          <w:noProof/>
          <w:szCs w:val="24"/>
        </w:rPr>
        <w:t>24</w:t>
      </w:r>
      <w:r w:rsidRPr="00CB2AEE">
        <w:rPr>
          <w:rFonts w:cs="Times New Roman"/>
          <w:noProof/>
          <w:szCs w:val="24"/>
        </w:rPr>
        <w:t>(1), 1–22. https://doi.org/10.1186/s12877-023-04608-4</w:t>
      </w:r>
    </w:p>
    <w:p w14:paraId="1EA01136"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Boetje, J., &amp; van de Schoot, R. (2024). The SAFE procedure: a practical stopping heuristic for active learning-based screening in systematic reviews and meta-analyses. </w:t>
      </w:r>
      <w:r w:rsidRPr="00CB2AEE">
        <w:rPr>
          <w:rFonts w:cs="Times New Roman"/>
          <w:i/>
          <w:iCs/>
          <w:noProof/>
          <w:szCs w:val="24"/>
        </w:rPr>
        <w:t>Systematic Reviews</w:t>
      </w:r>
      <w:r w:rsidRPr="00CB2AEE">
        <w:rPr>
          <w:rFonts w:cs="Times New Roman"/>
          <w:noProof/>
          <w:szCs w:val="24"/>
        </w:rPr>
        <w:t xml:space="preserve">, </w:t>
      </w:r>
      <w:r w:rsidRPr="00CB2AEE">
        <w:rPr>
          <w:rFonts w:cs="Times New Roman"/>
          <w:i/>
          <w:iCs/>
          <w:noProof/>
          <w:szCs w:val="24"/>
        </w:rPr>
        <w:t>13</w:t>
      </w:r>
      <w:r w:rsidRPr="00CB2AEE">
        <w:rPr>
          <w:rFonts w:cs="Times New Roman"/>
          <w:noProof/>
          <w:szCs w:val="24"/>
        </w:rPr>
        <w:t>(1), 81.</w:t>
      </w:r>
    </w:p>
    <w:p w14:paraId="7DC0F71E"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Bøg, M., Filges, T., &amp; Jørgensen, A. M. K. (2018). Deployment of personnel to military operations: impact on mental health and social functioning.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14</w:t>
      </w:r>
      <w:r w:rsidRPr="00CB2AEE">
        <w:rPr>
          <w:rFonts w:cs="Times New Roman"/>
          <w:noProof/>
          <w:szCs w:val="24"/>
        </w:rPr>
        <w:t>(1), 1–127. https://doi.org/https://doi.org/10.4073/csr.2018.6</w:t>
      </w:r>
    </w:p>
    <w:p w14:paraId="6ED52412"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Bondebjerg, A., Dalgaard, N. T., Filges, T., &amp; Viinholt, B. C. A. (2023). The effects of small class sizes on students’ academic achievement, socioemotional development and well‐being in special education: A systematic review.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19</w:t>
      </w:r>
      <w:r w:rsidRPr="00CB2AEE">
        <w:rPr>
          <w:rFonts w:cs="Times New Roman"/>
          <w:noProof/>
          <w:szCs w:val="24"/>
        </w:rPr>
        <w:t>(3), e1345.</w:t>
      </w:r>
    </w:p>
    <w:p w14:paraId="01D5AF38"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Bondebjerg, A., Filges, T., Pejtersen, J. H., Kildemoes, M. W., Burr, H., Hasle, P., Tompa, E., &amp; Bengtsen, E. (2023). Occupational health and safety regulatory interventions to improve the work environment: An evidence and gap map of effectiveness studies.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19</w:t>
      </w:r>
      <w:r w:rsidRPr="00CB2AEE">
        <w:rPr>
          <w:rFonts w:cs="Times New Roman"/>
          <w:noProof/>
          <w:szCs w:val="24"/>
        </w:rPr>
        <w:t>(4), e1371. https://doi.org/https://doi.org/10.1002/cl2.1371</w:t>
      </w:r>
    </w:p>
    <w:p w14:paraId="7DAFA160"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Borenstein, M., Hedges, L. V., Higgins, J. P. T., &amp; Rothstein, H. R. (2009). </w:t>
      </w:r>
      <w:r w:rsidRPr="00CB2AEE">
        <w:rPr>
          <w:rFonts w:cs="Times New Roman"/>
          <w:i/>
          <w:iCs/>
          <w:noProof/>
          <w:szCs w:val="24"/>
        </w:rPr>
        <w:t>Introduction to meta-analysis</w:t>
      </w:r>
      <w:r w:rsidRPr="00CB2AEE">
        <w:rPr>
          <w:rFonts w:cs="Times New Roman"/>
          <w:noProof/>
          <w:szCs w:val="24"/>
        </w:rPr>
        <w:t xml:space="preserve"> (1st ed.). John Wiley &amp; Sons.</w:t>
      </w:r>
    </w:p>
    <w:p w14:paraId="55CEDC42"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Bornmann, L., Haunschild, R., &amp; Mutz, R. (2021). Growth rates of modern science: a latent piecewise growth curve approach to model publication numbers from established and new literature databases. </w:t>
      </w:r>
      <w:r w:rsidRPr="00CB2AEE">
        <w:rPr>
          <w:rFonts w:cs="Times New Roman"/>
          <w:i/>
          <w:iCs/>
          <w:noProof/>
          <w:szCs w:val="24"/>
        </w:rPr>
        <w:t>Humanities and Social Sciences Communications</w:t>
      </w:r>
      <w:r w:rsidRPr="00CB2AEE">
        <w:rPr>
          <w:rFonts w:cs="Times New Roman"/>
          <w:noProof/>
          <w:szCs w:val="24"/>
        </w:rPr>
        <w:t xml:space="preserve">, </w:t>
      </w:r>
      <w:r w:rsidRPr="00CB2AEE">
        <w:rPr>
          <w:rFonts w:cs="Times New Roman"/>
          <w:i/>
          <w:iCs/>
          <w:noProof/>
          <w:szCs w:val="24"/>
        </w:rPr>
        <w:t>8</w:t>
      </w:r>
      <w:r w:rsidRPr="00CB2AEE">
        <w:rPr>
          <w:rFonts w:cs="Times New Roman"/>
          <w:noProof/>
          <w:szCs w:val="24"/>
        </w:rPr>
        <w:t>(1), 1–15.</w:t>
      </w:r>
    </w:p>
    <w:p w14:paraId="7BE4AE9C"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Burgard, T., &amp; Bittermann, A. (2023). Reducing Literature Screening Workload With Machine Learning. </w:t>
      </w:r>
      <w:r w:rsidRPr="00CB2AEE">
        <w:rPr>
          <w:rFonts w:cs="Times New Roman"/>
          <w:i/>
          <w:iCs/>
          <w:noProof/>
          <w:szCs w:val="24"/>
        </w:rPr>
        <w:t>Zeitschrift Für Psychologie</w:t>
      </w:r>
      <w:r w:rsidRPr="00CB2AEE">
        <w:rPr>
          <w:rFonts w:cs="Times New Roman"/>
          <w:noProof/>
          <w:szCs w:val="24"/>
        </w:rPr>
        <w:t>.</w:t>
      </w:r>
    </w:p>
    <w:p w14:paraId="0F0B8053"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Buscemi, N., Hartling, L., Vandermeer, B., Tjosvold, L., &amp; Klassen, T. P. (2006). Single data extraction generated more errors than double data extraction in systematic reviews. </w:t>
      </w:r>
      <w:r w:rsidRPr="00CB2AEE">
        <w:rPr>
          <w:rFonts w:cs="Times New Roman"/>
          <w:i/>
          <w:iCs/>
          <w:noProof/>
          <w:szCs w:val="24"/>
        </w:rPr>
        <w:t>Journal of Clinical Epidemiology</w:t>
      </w:r>
      <w:r w:rsidRPr="00CB2AEE">
        <w:rPr>
          <w:rFonts w:cs="Times New Roman"/>
          <w:noProof/>
          <w:szCs w:val="24"/>
        </w:rPr>
        <w:t xml:space="preserve">, </w:t>
      </w:r>
      <w:r w:rsidRPr="00CB2AEE">
        <w:rPr>
          <w:rFonts w:cs="Times New Roman"/>
          <w:i/>
          <w:iCs/>
          <w:noProof/>
          <w:szCs w:val="24"/>
        </w:rPr>
        <w:t>59</w:t>
      </w:r>
      <w:r w:rsidRPr="00CB2AEE">
        <w:rPr>
          <w:rFonts w:cs="Times New Roman"/>
          <w:noProof/>
          <w:szCs w:val="24"/>
        </w:rPr>
        <w:t>(7), 697–703.</w:t>
      </w:r>
    </w:p>
    <w:p w14:paraId="4746A820"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Campbell Collaboration. (2023). </w:t>
      </w:r>
      <w:r w:rsidRPr="00CB2AEE">
        <w:rPr>
          <w:rFonts w:cs="Times New Roman"/>
          <w:i/>
          <w:iCs/>
          <w:noProof/>
          <w:szCs w:val="24"/>
        </w:rPr>
        <w:t>Stepping up evidence synthesis: faster, cheaper and more useful</w:t>
      </w:r>
      <w:r w:rsidRPr="00CB2AEE">
        <w:rPr>
          <w:rFonts w:cs="Times New Roman"/>
          <w:noProof/>
          <w:szCs w:val="24"/>
        </w:rPr>
        <w:t xml:space="preserve">. </w:t>
      </w:r>
      <w:r w:rsidRPr="00CB2AEE">
        <w:rPr>
          <w:rFonts w:cs="Times New Roman"/>
          <w:noProof/>
          <w:szCs w:val="24"/>
        </w:rPr>
        <w:lastRenderedPageBreak/>
        <w:t>https://www.campbellcollaboration.org/news-and-events/news/stepping-up-evidence-synthesis.html</w:t>
      </w:r>
    </w:p>
    <w:p w14:paraId="7CACA166"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Campos, D. G., Fütterer, T., Gfrörer, T., Lavelle-Hill, R. E., Murayama, K., König, L., Hecht, M., Zitzmann, S., &amp; Scherer, R. (2023). </w:t>
      </w:r>
      <w:r w:rsidRPr="00CB2AEE">
        <w:rPr>
          <w:rFonts w:cs="Times New Roman"/>
          <w:i/>
          <w:iCs/>
          <w:noProof/>
          <w:szCs w:val="24"/>
        </w:rPr>
        <w:t>Screening Smarter, Not Harder: A Comparative Analysis of Machine Learning Screening Algorithms and Heuristic Stopping Criteria for Systematic Reviews in Educational Research</w:t>
      </w:r>
      <w:r w:rsidRPr="00CB2AEE">
        <w:rPr>
          <w:rFonts w:cs="Times New Roman"/>
          <w:noProof/>
          <w:szCs w:val="24"/>
        </w:rPr>
        <w:t>.</w:t>
      </w:r>
    </w:p>
    <w:p w14:paraId="05B8B4BA"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Chicco, D., &amp; Jurman, G. (2023). The Matthews correlation coefficient (MCC) should replace the ROC AUC as the standard metric for assessing binary classification. </w:t>
      </w:r>
      <w:r w:rsidRPr="00CB2AEE">
        <w:rPr>
          <w:rFonts w:cs="Times New Roman"/>
          <w:i/>
          <w:iCs/>
          <w:noProof/>
          <w:szCs w:val="24"/>
        </w:rPr>
        <w:t>BioData Mining</w:t>
      </w:r>
      <w:r w:rsidRPr="00CB2AEE">
        <w:rPr>
          <w:rFonts w:cs="Times New Roman"/>
          <w:noProof/>
          <w:szCs w:val="24"/>
        </w:rPr>
        <w:t xml:space="preserve">, </w:t>
      </w:r>
      <w:r w:rsidRPr="00CB2AEE">
        <w:rPr>
          <w:rFonts w:cs="Times New Roman"/>
          <w:i/>
          <w:iCs/>
          <w:noProof/>
          <w:szCs w:val="24"/>
        </w:rPr>
        <w:t>16</w:t>
      </w:r>
      <w:r w:rsidRPr="00CB2AEE">
        <w:rPr>
          <w:rFonts w:cs="Times New Roman"/>
          <w:noProof/>
          <w:szCs w:val="24"/>
        </w:rPr>
        <w:t>(1), 1–23.</w:t>
      </w:r>
    </w:p>
    <w:p w14:paraId="19FA01FD"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Cohen, A. M., Hersh, W. R., Peterson, K., &amp; Yen, P.-Y. (2006). Reducing workload in systematic review preparation using automated citation classification. </w:t>
      </w:r>
      <w:r w:rsidRPr="00CB2AEE">
        <w:rPr>
          <w:rFonts w:cs="Times New Roman"/>
          <w:i/>
          <w:iCs/>
          <w:noProof/>
          <w:szCs w:val="24"/>
        </w:rPr>
        <w:t>Journal of the American Medical Informatics Association</w:t>
      </w:r>
      <w:r w:rsidRPr="00CB2AEE">
        <w:rPr>
          <w:rFonts w:cs="Times New Roman"/>
          <w:noProof/>
          <w:szCs w:val="24"/>
        </w:rPr>
        <w:t xml:space="preserve">, </w:t>
      </w:r>
      <w:r w:rsidRPr="00CB2AEE">
        <w:rPr>
          <w:rFonts w:cs="Times New Roman"/>
          <w:i/>
          <w:iCs/>
          <w:noProof/>
          <w:szCs w:val="24"/>
        </w:rPr>
        <w:t>13</w:t>
      </w:r>
      <w:r w:rsidRPr="00CB2AEE">
        <w:rPr>
          <w:rFonts w:cs="Times New Roman"/>
          <w:noProof/>
          <w:szCs w:val="24"/>
        </w:rPr>
        <w:t>(2), 206–219.</w:t>
      </w:r>
    </w:p>
    <w:p w14:paraId="272B0627"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Dalgaard, N. T., Bondebjerg, A., Klokker, R., Viinholt, B. C. A., &amp; Dietrichson, J. (2022). Adult/child ratio and group size in early childhood education or care to promote the development of children aged 0–5 years: A systematic review.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18</w:t>
      </w:r>
      <w:r w:rsidRPr="00CB2AEE">
        <w:rPr>
          <w:rFonts w:cs="Times New Roman"/>
          <w:noProof/>
          <w:szCs w:val="24"/>
        </w:rPr>
        <w:t>(2), e1239. https://doi.org/https://doi.org/10.1002/cl2.1239</w:t>
      </w:r>
    </w:p>
    <w:p w14:paraId="3897C555"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Dalgaard, N. T., Bondebjerg, A., Viinholt, B. C. A., &amp; Filges, T. (2022). The effects of inclusion on academic achievement, socioemotional development and wellbeing of children with special educational needs.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18</w:t>
      </w:r>
      <w:r w:rsidRPr="00CB2AEE">
        <w:rPr>
          <w:rFonts w:cs="Times New Roman"/>
          <w:noProof/>
          <w:szCs w:val="24"/>
        </w:rPr>
        <w:t>(4), e1291. https://doi.org/https://doi.org/10.1002/cl2.1291</w:t>
      </w:r>
    </w:p>
    <w:p w14:paraId="317A2C71"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Dalgaard, N. T., Filges, T., Viinholt, B. C. A., &amp; Pontoppidan, M. (2022). Parenting interventions to support parent/child attachment and psychosocial adjustment in foster and adoptive parents and children: A systematic review.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18</w:t>
      </w:r>
      <w:r w:rsidRPr="00CB2AEE">
        <w:rPr>
          <w:rFonts w:cs="Times New Roman"/>
          <w:noProof/>
          <w:szCs w:val="24"/>
        </w:rPr>
        <w:t>(1), e1209. https://doi.org/https://doi.org/10.1002/cl2.1209</w:t>
      </w:r>
    </w:p>
    <w:p w14:paraId="3707A75E"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Dalgaard, N. T., Flensborg Jensen, M. C., Bengtsen, E., Krassel, K. F., &amp; Vembye, M. H. (2022). PROTOCOL: Group‐based community interventions to support the social reintegration of marginalised adults with mental illness.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18</w:t>
      </w:r>
      <w:r w:rsidRPr="00CB2AEE">
        <w:rPr>
          <w:rFonts w:cs="Times New Roman"/>
          <w:noProof/>
          <w:szCs w:val="24"/>
        </w:rPr>
        <w:t>(3), e1254. https://doi.org/10.1002/cl2.1254</w:t>
      </w:r>
    </w:p>
    <w:p w14:paraId="3BACA374"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Dietrichson, J., Filges, T., Klokker, R. H., Viinholt, B. C. A., Bøg, M., &amp; Jensen, U. H. (2020). Targeted school-based interventions for improving reading and mathematics for students with, or at risk of, academic difficulties in Grades 7–12: A systematic review.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16</w:t>
      </w:r>
      <w:r w:rsidRPr="00CB2AEE">
        <w:rPr>
          <w:rFonts w:cs="Times New Roman"/>
          <w:noProof/>
          <w:szCs w:val="24"/>
        </w:rPr>
        <w:t>(2), e1081. https://doi.org/10.1002/cl2.1081</w:t>
      </w:r>
    </w:p>
    <w:p w14:paraId="69077EF7"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lastRenderedPageBreak/>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17</w:t>
      </w:r>
      <w:r w:rsidRPr="00CB2AEE">
        <w:rPr>
          <w:rFonts w:cs="Times New Roman"/>
          <w:noProof/>
          <w:szCs w:val="24"/>
        </w:rPr>
        <w:t>(2), e1152. https://doi.org/10.1002/cl2.1152</w:t>
      </w:r>
    </w:p>
    <w:p w14:paraId="5F9EC429"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Doi, S. A., &amp; Xu, C. (2021). The Freeman–Tukey double arcsine transformation for the meta-analysis of proportions: Recent criticisms were seriously misleading. </w:t>
      </w:r>
      <w:r w:rsidRPr="00CB2AEE">
        <w:rPr>
          <w:rFonts w:cs="Times New Roman"/>
          <w:i/>
          <w:iCs/>
          <w:noProof/>
          <w:szCs w:val="24"/>
        </w:rPr>
        <w:t>Journal of Evidence-Based Medicine</w:t>
      </w:r>
      <w:r w:rsidRPr="00CB2AEE">
        <w:rPr>
          <w:rFonts w:cs="Times New Roman"/>
          <w:noProof/>
          <w:szCs w:val="24"/>
        </w:rPr>
        <w:t xml:space="preserve">, </w:t>
      </w:r>
      <w:r w:rsidRPr="00CB2AEE">
        <w:rPr>
          <w:rFonts w:cs="Times New Roman"/>
          <w:i/>
          <w:iCs/>
          <w:noProof/>
          <w:szCs w:val="24"/>
        </w:rPr>
        <w:t>14</w:t>
      </w:r>
      <w:r w:rsidRPr="00CB2AEE">
        <w:rPr>
          <w:rFonts w:cs="Times New Roman"/>
          <w:noProof/>
          <w:szCs w:val="24"/>
        </w:rPr>
        <w:t>(4), 259–261. https://doi.org/https://doi.org/10.1111/jebm.12445</w:t>
      </w:r>
    </w:p>
    <w:p w14:paraId="68D85174"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EPPI-Centre. (2024). </w:t>
      </w:r>
      <w:r w:rsidRPr="00CB2AEE">
        <w:rPr>
          <w:rFonts w:cs="Times New Roman"/>
          <w:i/>
          <w:iCs/>
          <w:noProof/>
          <w:szCs w:val="24"/>
        </w:rPr>
        <w:t>Automated data extraction using GPT-4</w:t>
      </w:r>
      <w:r w:rsidRPr="00CB2AEE">
        <w:rPr>
          <w:rFonts w:cs="Times New Roman"/>
          <w:noProof/>
          <w:szCs w:val="24"/>
        </w:rPr>
        <w:t>. https://eppi.ioe.ac.uk/cms/Default.aspx?tabid=3921</w:t>
      </w:r>
    </w:p>
    <w:p w14:paraId="4DB9B2F2"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Evensen, L. H., Kleven, L., Dahm, K. T., Hafstad, E. V., Holte, H. H., Robberstad, B., &amp; Risstad, H. (2023). </w:t>
      </w:r>
      <w:r w:rsidRPr="00CB2AEE">
        <w:rPr>
          <w:rFonts w:cs="Times New Roman"/>
          <w:i/>
          <w:iCs/>
          <w:noProof/>
          <w:szCs w:val="24"/>
        </w:rPr>
        <w:t>Sutur av degenerative rotatorcuff-rupturer: en fullstendig metodevurdering [Rotator cuff repair for degenerative rotator cuff tears: a health technology assessment].</w:t>
      </w:r>
      <w:r w:rsidRPr="00CB2AEE">
        <w:rPr>
          <w:rFonts w:cs="Times New Roman"/>
          <w:noProof/>
          <w:szCs w:val="24"/>
        </w:rPr>
        <w:t xml:space="preserve"> https://www.fhi.no/publ/2023/sutur-av-degenerative-rotatorcuff-rupturer/</w:t>
      </w:r>
    </w:p>
    <w:p w14:paraId="6812C5A7"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Filges, T., Andersen, D., &amp; Jørgensen, A.-M. K. (2015). Functional Family Therapy (FFT) for Young People in Treatment for Non-opioid Drug Use: A Systematic Review.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11</w:t>
      </w:r>
      <w:r w:rsidRPr="00CB2AEE">
        <w:rPr>
          <w:rFonts w:cs="Times New Roman"/>
          <w:noProof/>
          <w:szCs w:val="24"/>
        </w:rPr>
        <w:t>(1), 1–77. https://doi.org/https://doi.org/10.4073/csr.2015.14</w:t>
      </w:r>
    </w:p>
    <w:p w14:paraId="33358C68"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Filges, T., Dalgaard, N. T., &amp; Viinholt, B. C. A. (2022). Outreach programs to improve life circumstances and prevent further adverse developmental trajectories of at-risk youth in OECD countries: A systematic review.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18</w:t>
      </w:r>
      <w:r w:rsidRPr="00CB2AEE">
        <w:rPr>
          <w:rFonts w:cs="Times New Roman"/>
          <w:noProof/>
          <w:szCs w:val="24"/>
        </w:rPr>
        <w:t>(4), e1282. https://doi.org/https://doi.org/10.1002/cl2.1282</w:t>
      </w:r>
    </w:p>
    <w:p w14:paraId="28584B79"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Filges, T., Dietrichson, J., Viinholt, B. C. A., &amp; Dalgaard, N. T. (2022). Service learning for improving academic success in students in grade K to 12: A systematic review.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18</w:t>
      </w:r>
      <w:r w:rsidRPr="00CB2AEE">
        <w:rPr>
          <w:rFonts w:cs="Times New Roman"/>
          <w:noProof/>
          <w:szCs w:val="24"/>
        </w:rPr>
        <w:t>(1), e1210. https://doi.org/https://doi.org/10.1002/cl2.1210</w:t>
      </w:r>
    </w:p>
    <w:p w14:paraId="5E5424B1"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Filges, T., Montgomery, E., Kastrup, M., &amp; Jørgensen, A.-M. K. (2015). The Impact of Detention on the Health of Asylum Seekers: A Systematic Review.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11</w:t>
      </w:r>
      <w:r w:rsidRPr="00CB2AEE">
        <w:rPr>
          <w:rFonts w:cs="Times New Roman"/>
          <w:noProof/>
          <w:szCs w:val="24"/>
        </w:rPr>
        <w:t>(1), 1–104. https://doi.org/https://doi.org/10.4073/csr.2015.13</w:t>
      </w:r>
    </w:p>
    <w:p w14:paraId="5D107BEE"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Filges, T., Siren, A., Fridberg, T., &amp; Nielsen, B. C. V. (2020). Voluntary work for the physical and mental health of older volunteers: A systematic review.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16</w:t>
      </w:r>
      <w:r w:rsidRPr="00CB2AEE">
        <w:rPr>
          <w:rFonts w:cs="Times New Roman"/>
          <w:noProof/>
          <w:szCs w:val="24"/>
        </w:rPr>
        <w:t>(4), e1124. https://doi.org/https://doi.org/10.1002/cl2.1124</w:t>
      </w:r>
    </w:p>
    <w:p w14:paraId="5C6F4D4C"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Filges, T., Smedslund, G., Eriksen, T., &amp; Birkefoss, K. (2023). PROTOCOL: The FRIENDS preventive programme for reducing anxiety symptoms in children and adolescents: A systematic review.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19</w:t>
      </w:r>
      <w:r w:rsidRPr="00CB2AEE">
        <w:rPr>
          <w:rFonts w:cs="Times New Roman"/>
          <w:noProof/>
          <w:szCs w:val="24"/>
        </w:rPr>
        <w:t xml:space="preserve">(4), e1374. </w:t>
      </w:r>
      <w:r w:rsidRPr="00CB2AEE">
        <w:rPr>
          <w:rFonts w:cs="Times New Roman"/>
          <w:noProof/>
          <w:szCs w:val="24"/>
        </w:rPr>
        <w:lastRenderedPageBreak/>
        <w:t>https://doi.org/https://doi.org/10.1002/cl2.1374</w:t>
      </w:r>
    </w:p>
    <w:p w14:paraId="34F555C5"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Filges, T., Sonne‐Schmidt, C. S., &amp; Nielsen, B. C. V. (2018). Small class sizes for improving student achievement in primary and secondary schools: A systematic review.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14</w:t>
      </w:r>
      <w:r w:rsidRPr="00CB2AEE">
        <w:rPr>
          <w:rFonts w:cs="Times New Roman"/>
          <w:noProof/>
          <w:szCs w:val="24"/>
        </w:rPr>
        <w:t>(1), 1–107. https://doi.org/10.4073/csr.2018.10</w:t>
      </w:r>
    </w:p>
    <w:p w14:paraId="42E83564"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Filges, T., Torgerson, C., Gascoine, L., Dietrichson, J., Nielsen, C., &amp; Viinholt, B. A. (2019). Effectiveness of continuing professional development training of welfare professionals on outcomes for children and young people: A systematic review.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15</w:t>
      </w:r>
      <w:r w:rsidRPr="00CB2AEE">
        <w:rPr>
          <w:rFonts w:cs="Times New Roman"/>
          <w:noProof/>
          <w:szCs w:val="24"/>
        </w:rPr>
        <w:t>(4), e1060. https://doi.org/https://doi.org/10.1002/cl2.1060</w:t>
      </w:r>
    </w:p>
    <w:p w14:paraId="61551A76"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Filges, T., Verner, M., Ladekjær, E., &amp; Bengtsen, E. (2023). PROTOCOL: Participation in organised sport to improve and prevent adverse developmental trajectories of at-risk youth: A systematic review.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19</w:t>
      </w:r>
      <w:r w:rsidRPr="00CB2AEE">
        <w:rPr>
          <w:rFonts w:cs="Times New Roman"/>
          <w:noProof/>
          <w:szCs w:val="24"/>
        </w:rPr>
        <w:t>(2), e1321. https://doi.org/https://doi.org/10.1002/cl2.1321</w:t>
      </w:r>
    </w:p>
    <w:p w14:paraId="18E5189B"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Gargari, O. K., Mahmoudi, M. H., Hajisafarali, M., &amp; Samiee, R. (2024). Enhancing title and abstract screening for systematic reviews with GPT-3.5 turbo. </w:t>
      </w:r>
      <w:r w:rsidRPr="00CB2AEE">
        <w:rPr>
          <w:rFonts w:cs="Times New Roman"/>
          <w:i/>
          <w:iCs/>
          <w:noProof/>
          <w:szCs w:val="24"/>
        </w:rPr>
        <w:t>BMJ Evidence-Based Medicine</w:t>
      </w:r>
      <w:r w:rsidRPr="00CB2AEE">
        <w:rPr>
          <w:rFonts w:cs="Times New Roman"/>
          <w:noProof/>
          <w:szCs w:val="24"/>
        </w:rPr>
        <w:t xml:space="preserve">, </w:t>
      </w:r>
      <w:r w:rsidRPr="00CB2AEE">
        <w:rPr>
          <w:rFonts w:cs="Times New Roman"/>
          <w:i/>
          <w:iCs/>
          <w:noProof/>
          <w:szCs w:val="24"/>
        </w:rPr>
        <w:t>29</w:t>
      </w:r>
      <w:r w:rsidRPr="00CB2AEE">
        <w:rPr>
          <w:rFonts w:cs="Times New Roman"/>
          <w:noProof/>
          <w:szCs w:val="24"/>
        </w:rPr>
        <w:t>(1), 69 LP – 70. https://doi.org/10.1136/bmjebm-2023-112678</w:t>
      </w:r>
    </w:p>
    <w:p w14:paraId="27EDAFD4"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Gartlehner, G., Wagner, G., Lux, L., Affengruber, L., Dobrescu, A., Kaminski-Hartenthaler, A., &amp; Viswanathan, M. (2019). Assessing the accuracy of machine-assisted abstract screening with DistillerAI: a user study. </w:t>
      </w:r>
      <w:r w:rsidRPr="00CB2AEE">
        <w:rPr>
          <w:rFonts w:cs="Times New Roman"/>
          <w:i/>
          <w:iCs/>
          <w:noProof/>
          <w:szCs w:val="24"/>
        </w:rPr>
        <w:t>Systematic Reviews</w:t>
      </w:r>
      <w:r w:rsidRPr="00CB2AEE">
        <w:rPr>
          <w:rFonts w:cs="Times New Roman"/>
          <w:noProof/>
          <w:szCs w:val="24"/>
        </w:rPr>
        <w:t xml:space="preserve">, </w:t>
      </w:r>
      <w:r w:rsidRPr="00CB2AEE">
        <w:rPr>
          <w:rFonts w:cs="Times New Roman"/>
          <w:i/>
          <w:iCs/>
          <w:noProof/>
          <w:szCs w:val="24"/>
        </w:rPr>
        <w:t>8</w:t>
      </w:r>
      <w:r w:rsidRPr="00CB2AEE">
        <w:rPr>
          <w:rFonts w:cs="Times New Roman"/>
          <w:noProof/>
          <w:szCs w:val="24"/>
        </w:rPr>
        <w:t>(1), 277. https://doi.org/10.1186/s13643-019-1221-3</w:t>
      </w:r>
    </w:p>
    <w:p w14:paraId="647F105C"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Gough, D., Oliver, S., &amp; Thomas, J. (2017). </w:t>
      </w:r>
      <w:r w:rsidRPr="00CB2AEE">
        <w:rPr>
          <w:rFonts w:cs="Times New Roman"/>
          <w:i/>
          <w:iCs/>
          <w:noProof/>
          <w:szCs w:val="24"/>
        </w:rPr>
        <w:t>An introduction to systematic reviews</w:t>
      </w:r>
      <w:r w:rsidRPr="00CB2AEE">
        <w:rPr>
          <w:rFonts w:cs="Times New Roman"/>
          <w:noProof/>
          <w:szCs w:val="24"/>
        </w:rPr>
        <w:t xml:space="preserve"> (2nd ed.). Sage.</w:t>
      </w:r>
    </w:p>
    <w:p w14:paraId="79A38A09"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Guo, E., Gupta, M., Deng, J., Park, Y.-J., Paget, M., &amp; Naugler, C. (2024). Automated Paper Screening for Clinical Reviews Using Large Language Models: Data Analysis Study. </w:t>
      </w:r>
      <w:r w:rsidRPr="00CB2AEE">
        <w:rPr>
          <w:rFonts w:cs="Times New Roman"/>
          <w:i/>
          <w:iCs/>
          <w:noProof/>
          <w:szCs w:val="24"/>
        </w:rPr>
        <w:t>J Med Internet Res</w:t>
      </w:r>
      <w:r w:rsidRPr="00CB2AEE">
        <w:rPr>
          <w:rFonts w:cs="Times New Roman"/>
          <w:noProof/>
          <w:szCs w:val="24"/>
        </w:rPr>
        <w:t xml:space="preserve">, </w:t>
      </w:r>
      <w:r w:rsidRPr="00CB2AEE">
        <w:rPr>
          <w:rFonts w:cs="Times New Roman"/>
          <w:i/>
          <w:iCs/>
          <w:noProof/>
          <w:szCs w:val="24"/>
        </w:rPr>
        <w:t>26</w:t>
      </w:r>
      <w:r w:rsidRPr="00CB2AEE">
        <w:rPr>
          <w:rFonts w:cs="Times New Roman"/>
          <w:noProof/>
          <w:szCs w:val="24"/>
        </w:rPr>
        <w:t>, e48996. https://doi.org/10.2196/48996</w:t>
      </w:r>
    </w:p>
    <w:p w14:paraId="11F37BB3"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Hedges, L. V. (1992). Modeling Publication Selection Effects in Meta-Analysis. </w:t>
      </w:r>
      <w:r w:rsidRPr="00CB2AEE">
        <w:rPr>
          <w:rFonts w:cs="Times New Roman"/>
          <w:i/>
          <w:iCs/>
          <w:noProof/>
          <w:szCs w:val="24"/>
        </w:rPr>
        <w:t>Statistical Science</w:t>
      </w:r>
      <w:r w:rsidRPr="00CB2AEE">
        <w:rPr>
          <w:rFonts w:cs="Times New Roman"/>
          <w:noProof/>
          <w:szCs w:val="24"/>
        </w:rPr>
        <w:t xml:space="preserve">, </w:t>
      </w:r>
      <w:r w:rsidRPr="00CB2AEE">
        <w:rPr>
          <w:rFonts w:cs="Times New Roman"/>
          <w:i/>
          <w:iCs/>
          <w:noProof/>
          <w:szCs w:val="24"/>
        </w:rPr>
        <w:t>7</w:t>
      </w:r>
      <w:r w:rsidRPr="00CB2AEE">
        <w:rPr>
          <w:rFonts w:cs="Times New Roman"/>
          <w:noProof/>
          <w:szCs w:val="24"/>
        </w:rPr>
        <w:t>(2), 246–255. http://www.jstor.org/stable/2246311</w:t>
      </w:r>
    </w:p>
    <w:p w14:paraId="44DD4264"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Higgins, J. P. T., Thomas, J., Chandler, J., Cumpston, M. S., Li, T., Page, M., &amp; Welch, V. (2019). </w:t>
      </w:r>
      <w:r w:rsidRPr="00CB2AEE">
        <w:rPr>
          <w:rFonts w:cs="Times New Roman"/>
          <w:i/>
          <w:iCs/>
          <w:noProof/>
          <w:szCs w:val="24"/>
        </w:rPr>
        <w:t>Cochrane handbook for systematic reviews of interventions</w:t>
      </w:r>
      <w:r w:rsidRPr="00CB2AEE">
        <w:rPr>
          <w:rFonts w:cs="Times New Roman"/>
          <w:noProof/>
          <w:szCs w:val="24"/>
        </w:rPr>
        <w:t xml:space="preserve"> (2nd ed.). Wiley Online Library. https://doi.org/10.1002/9781119536604</w:t>
      </w:r>
    </w:p>
    <w:p w14:paraId="7748D14A"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Hou, Z., &amp; Tipton, E. (2024). Enhancing recall in automated record screening: A resampling algorithm. </w:t>
      </w:r>
      <w:r w:rsidRPr="00CB2AEE">
        <w:rPr>
          <w:rFonts w:cs="Times New Roman"/>
          <w:i/>
          <w:iCs/>
          <w:noProof/>
          <w:szCs w:val="24"/>
        </w:rPr>
        <w:t>Research Synthesis Methods</w:t>
      </w:r>
      <w:r w:rsidRPr="00CB2AEE">
        <w:rPr>
          <w:rFonts w:cs="Times New Roman"/>
          <w:noProof/>
          <w:szCs w:val="24"/>
        </w:rPr>
        <w:t xml:space="preserve">, </w:t>
      </w:r>
      <w:r w:rsidRPr="00CB2AEE">
        <w:rPr>
          <w:rFonts w:cs="Times New Roman"/>
          <w:i/>
          <w:iCs/>
          <w:noProof/>
          <w:szCs w:val="24"/>
        </w:rPr>
        <w:t>n/a</w:t>
      </w:r>
      <w:r w:rsidRPr="00CB2AEE">
        <w:rPr>
          <w:rFonts w:cs="Times New Roman"/>
          <w:noProof/>
          <w:szCs w:val="24"/>
        </w:rPr>
        <w:t>(n/a). https://doi.org/https://doi.org/10.1002/jrsm.1690</w:t>
      </w:r>
    </w:p>
    <w:p w14:paraId="3F91F15A"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Issaiy, M., Ghanaati, H., Kolahi, S., Shakiba, M., Jalali, A. H., Zarei, D., Kazemian, S., Avanaki, </w:t>
      </w:r>
      <w:r w:rsidRPr="00CB2AEE">
        <w:rPr>
          <w:rFonts w:cs="Times New Roman"/>
          <w:noProof/>
          <w:szCs w:val="24"/>
        </w:rPr>
        <w:lastRenderedPageBreak/>
        <w:t xml:space="preserve">M. A., &amp; Firouznia, K. (2024). Methodological insights into ChatGPT’s screening performance in systematic reviews. </w:t>
      </w:r>
      <w:r w:rsidRPr="00CB2AEE">
        <w:rPr>
          <w:rFonts w:cs="Times New Roman"/>
          <w:i/>
          <w:iCs/>
          <w:noProof/>
          <w:szCs w:val="24"/>
        </w:rPr>
        <w:t>BMC Medical Research Methodology</w:t>
      </w:r>
      <w:r w:rsidRPr="00CB2AEE">
        <w:rPr>
          <w:rFonts w:cs="Times New Roman"/>
          <w:noProof/>
          <w:szCs w:val="24"/>
        </w:rPr>
        <w:t xml:space="preserve">, </w:t>
      </w:r>
      <w:r w:rsidRPr="00CB2AEE">
        <w:rPr>
          <w:rFonts w:cs="Times New Roman"/>
          <w:i/>
          <w:iCs/>
          <w:noProof/>
          <w:szCs w:val="24"/>
        </w:rPr>
        <w:t>24</w:t>
      </w:r>
      <w:r w:rsidRPr="00CB2AEE">
        <w:rPr>
          <w:rFonts w:cs="Times New Roman"/>
          <w:noProof/>
          <w:szCs w:val="24"/>
        </w:rPr>
        <w:t>(1), 78. https://doi.org/10.1186/s12874-024-02203-8</w:t>
      </w:r>
    </w:p>
    <w:p w14:paraId="5CE4F212"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Jardim, P. S. J., Borge, T. C., &amp; Johansen, T. B. (2021). </w:t>
      </w:r>
      <w:r w:rsidRPr="00CB2AEE">
        <w:rPr>
          <w:rFonts w:cs="Times New Roman"/>
          <w:i/>
          <w:iCs/>
          <w:noProof/>
          <w:szCs w:val="24"/>
        </w:rPr>
        <w:t>Effekten av antipsykotika ved førstegangspsykose: en systematisk oversikt [The effect of antipsychotics on first episode psychosis]</w:t>
      </w:r>
      <w:r w:rsidRPr="00CB2AEE">
        <w:rPr>
          <w:rFonts w:cs="Times New Roman"/>
          <w:noProof/>
          <w:szCs w:val="24"/>
        </w:rPr>
        <w:t>. https://fhi.no/publ/2021/effekten-av-antipsykotika-ved-forstegangspsykose/</w:t>
      </w:r>
    </w:p>
    <w:p w14:paraId="5627775A"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Johansen, T. B., Nøkleby, H., Langøien, L. J., &amp; Borge, T. C. (2022). </w:t>
      </w:r>
      <w:r w:rsidRPr="00CB2AEE">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CB2AEE">
        <w:rPr>
          <w:rFonts w:cs="Times New Roman"/>
          <w:noProof/>
          <w:szCs w:val="24"/>
        </w:rPr>
        <w:t>. https://www.fhi.no/publ/2022/samvars--og-bostedsordninger-etter-samlivsbrudd-betydninger-for-barn-og-ung/</w:t>
      </w:r>
    </w:p>
    <w:p w14:paraId="431A973B"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Jonnalagadda, S. R., Goyal, P., &amp; Huffman, M. D. (2015). Automating data extraction in systematic reviews: a systematic review. </w:t>
      </w:r>
      <w:r w:rsidRPr="00CB2AEE">
        <w:rPr>
          <w:rFonts w:cs="Times New Roman"/>
          <w:i/>
          <w:iCs/>
          <w:noProof/>
          <w:szCs w:val="24"/>
        </w:rPr>
        <w:t>Systematic Reviews</w:t>
      </w:r>
      <w:r w:rsidRPr="00CB2AEE">
        <w:rPr>
          <w:rFonts w:cs="Times New Roman"/>
          <w:noProof/>
          <w:szCs w:val="24"/>
        </w:rPr>
        <w:t xml:space="preserve">, </w:t>
      </w:r>
      <w:r w:rsidRPr="00CB2AEE">
        <w:rPr>
          <w:rFonts w:cs="Times New Roman"/>
          <w:i/>
          <w:iCs/>
          <w:noProof/>
          <w:szCs w:val="24"/>
        </w:rPr>
        <w:t>4</w:t>
      </w:r>
      <w:r w:rsidRPr="00CB2AEE">
        <w:rPr>
          <w:rFonts w:cs="Times New Roman"/>
          <w:noProof/>
          <w:szCs w:val="24"/>
        </w:rPr>
        <w:t>(1), 78. https://doi.org/10.1186/s13643-015-0066-7</w:t>
      </w:r>
    </w:p>
    <w:p w14:paraId="6E287C9C"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CB2AEE">
        <w:rPr>
          <w:rFonts w:cs="Times New Roman"/>
          <w:i/>
          <w:iCs/>
          <w:noProof/>
          <w:szCs w:val="24"/>
        </w:rPr>
        <w:t>Research Synthesis Methods</w:t>
      </w:r>
      <w:r w:rsidRPr="00CB2AEE">
        <w:rPr>
          <w:rFonts w:cs="Times New Roman"/>
          <w:noProof/>
          <w:szCs w:val="24"/>
        </w:rPr>
        <w:t xml:space="preserve">, </w:t>
      </w:r>
      <w:r w:rsidRPr="00CB2AEE">
        <w:rPr>
          <w:rFonts w:cs="Times New Roman"/>
          <w:i/>
          <w:iCs/>
          <w:noProof/>
          <w:szCs w:val="24"/>
        </w:rPr>
        <w:t>n/a</w:t>
      </w:r>
      <w:r w:rsidRPr="00CB2AEE">
        <w:rPr>
          <w:rFonts w:cs="Times New Roman"/>
          <w:noProof/>
          <w:szCs w:val="24"/>
        </w:rPr>
        <w:t>(n/a). https://doi.org/https://doi.org/10.1002/jrsm.1715</w:t>
      </w:r>
    </w:p>
    <w:p w14:paraId="22416622"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König, L., Zitzmann, S., Fütterer, T., Campos, D. G., Scherer, R., &amp; Hecht, M. (2023). </w:t>
      </w:r>
      <w:r w:rsidRPr="00CB2AEE">
        <w:rPr>
          <w:rFonts w:cs="Times New Roman"/>
          <w:i/>
          <w:iCs/>
          <w:noProof/>
          <w:szCs w:val="24"/>
        </w:rPr>
        <w:t>When to stop and what to expect—An Evaluation of the performance of stopping rules in AI-assisted reviewing for psychological meta-analytical research</w:t>
      </w:r>
      <w:r w:rsidRPr="00CB2AEE">
        <w:rPr>
          <w:rFonts w:cs="Times New Roman"/>
          <w:noProof/>
          <w:szCs w:val="24"/>
        </w:rPr>
        <w:t>.</w:t>
      </w:r>
    </w:p>
    <w:p w14:paraId="41F7EAC3"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Kugley, S., Wade, A., Thomas, J., Mahood, Q., Jørgensen, A.-M. K., Hammerstrøm, K., &amp; Sathe, N. (2016). Searching for studies: A guide to information retrieval for Campbell. </w:t>
      </w:r>
      <w:r w:rsidRPr="00CB2AEE">
        <w:rPr>
          <w:rFonts w:cs="Times New Roman"/>
          <w:i/>
          <w:iCs/>
          <w:noProof/>
          <w:szCs w:val="24"/>
        </w:rPr>
        <w:t>Campbell Systematic Reviews</w:t>
      </w:r>
      <w:r w:rsidRPr="00CB2AEE">
        <w:rPr>
          <w:rFonts w:cs="Times New Roman"/>
          <w:noProof/>
          <w:szCs w:val="24"/>
        </w:rPr>
        <w:t xml:space="preserve">, </w:t>
      </w:r>
      <w:r w:rsidRPr="00CB2AEE">
        <w:rPr>
          <w:rFonts w:cs="Times New Roman"/>
          <w:i/>
          <w:iCs/>
          <w:noProof/>
          <w:szCs w:val="24"/>
        </w:rPr>
        <w:t>13</w:t>
      </w:r>
      <w:r w:rsidRPr="00CB2AEE">
        <w:rPr>
          <w:rFonts w:cs="Times New Roman"/>
          <w:noProof/>
          <w:szCs w:val="24"/>
        </w:rPr>
        <w:t>(1), 1–73. https://doi.org/10.4073/cmg.2016.1</w:t>
      </w:r>
    </w:p>
    <w:p w14:paraId="5EF60E75"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Meneses Echavez, J. F., Borge, T. C., Nygård, H. T., Gaustad, J.-V., &amp; Hval, G. (2022). </w:t>
      </w:r>
      <w:r w:rsidRPr="00CB2AEE">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Pr="00CB2AEE">
        <w:rPr>
          <w:rFonts w:cs="Times New Roman"/>
          <w:noProof/>
          <w:szCs w:val="24"/>
        </w:rPr>
        <w:t>. https://www.fhi.no/publ/2022/psykologisk-debriefing-for-helsepersonell-involvert-i-uonskede-pasienthende/</w:t>
      </w:r>
    </w:p>
    <w:p w14:paraId="2095939E"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Ng, L., Pitt, V., Huckvale, K., Clavisi, O., Turner, T., Gruen, R., &amp; Elliott, J. H. (2014). Title and Abstract Screening and Evaluation in Systematic Reviews (TASER): a pilot randomised controlled trial of title and abstract screening by medical students. </w:t>
      </w:r>
      <w:r w:rsidRPr="00CB2AEE">
        <w:rPr>
          <w:rFonts w:cs="Times New Roman"/>
          <w:i/>
          <w:iCs/>
          <w:noProof/>
          <w:szCs w:val="24"/>
        </w:rPr>
        <w:t>Systematic Reviews</w:t>
      </w:r>
      <w:r w:rsidRPr="00CB2AEE">
        <w:rPr>
          <w:rFonts w:cs="Times New Roman"/>
          <w:noProof/>
          <w:szCs w:val="24"/>
        </w:rPr>
        <w:t xml:space="preserve">, </w:t>
      </w:r>
      <w:r w:rsidRPr="00CB2AEE">
        <w:rPr>
          <w:rFonts w:cs="Times New Roman"/>
          <w:i/>
          <w:iCs/>
          <w:noProof/>
          <w:szCs w:val="24"/>
        </w:rPr>
        <w:t>3</w:t>
      </w:r>
      <w:r w:rsidRPr="00CB2AEE">
        <w:rPr>
          <w:rFonts w:cs="Times New Roman"/>
          <w:noProof/>
          <w:szCs w:val="24"/>
        </w:rPr>
        <w:t>, 1–8.</w:t>
      </w:r>
    </w:p>
    <w:p w14:paraId="254CEA91"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lastRenderedPageBreak/>
        <w:t xml:space="preserve">O’Connor, A. M., Tsafnat, G., Thomas, J., Glasziou, P., Gilbert, S. B., &amp; Hutton, B. (2019). A question of trust: can we build an evidence base to gain trust in systematic review automation technologies? </w:t>
      </w:r>
      <w:r w:rsidRPr="00CB2AEE">
        <w:rPr>
          <w:rFonts w:cs="Times New Roman"/>
          <w:i/>
          <w:iCs/>
          <w:noProof/>
          <w:szCs w:val="24"/>
        </w:rPr>
        <w:t>Systematic Reviews</w:t>
      </w:r>
      <w:r w:rsidRPr="00CB2AEE">
        <w:rPr>
          <w:rFonts w:cs="Times New Roman"/>
          <w:noProof/>
          <w:szCs w:val="24"/>
        </w:rPr>
        <w:t xml:space="preserve">, </w:t>
      </w:r>
      <w:r w:rsidRPr="00CB2AEE">
        <w:rPr>
          <w:rFonts w:cs="Times New Roman"/>
          <w:i/>
          <w:iCs/>
          <w:noProof/>
          <w:szCs w:val="24"/>
        </w:rPr>
        <w:t>8</w:t>
      </w:r>
      <w:r w:rsidRPr="00CB2AEE">
        <w:rPr>
          <w:rFonts w:cs="Times New Roman"/>
          <w:noProof/>
          <w:szCs w:val="24"/>
        </w:rPr>
        <w:t>(1), 1–8.</w:t>
      </w:r>
    </w:p>
    <w:p w14:paraId="12CF922C"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O’Mara-Eves, A., Thomas, J., McNaught, J., Miwa, M., &amp; Ananiadou, S. (2015). Using text mining for study identification in systematic reviews: a systematic review of current approaches. </w:t>
      </w:r>
      <w:r w:rsidRPr="00CB2AEE">
        <w:rPr>
          <w:rFonts w:cs="Times New Roman"/>
          <w:i/>
          <w:iCs/>
          <w:noProof/>
          <w:szCs w:val="24"/>
        </w:rPr>
        <w:t>Systematic Reviews</w:t>
      </w:r>
      <w:r w:rsidRPr="00CB2AEE">
        <w:rPr>
          <w:rFonts w:cs="Times New Roman"/>
          <w:noProof/>
          <w:szCs w:val="24"/>
        </w:rPr>
        <w:t xml:space="preserve">, </w:t>
      </w:r>
      <w:r w:rsidRPr="00CB2AEE">
        <w:rPr>
          <w:rFonts w:cs="Times New Roman"/>
          <w:i/>
          <w:iCs/>
          <w:noProof/>
          <w:szCs w:val="24"/>
        </w:rPr>
        <w:t>4</w:t>
      </w:r>
      <w:r w:rsidRPr="00CB2AEE">
        <w:rPr>
          <w:rFonts w:cs="Times New Roman"/>
          <w:noProof/>
          <w:szCs w:val="24"/>
        </w:rPr>
        <w:t>(1), 1–22.</w:t>
      </w:r>
    </w:p>
    <w:p w14:paraId="40275F20"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Olofsson, H., Brolund, A., Hellberg, C., Silverstein, R., Stenström, K., Österberg, M., &amp; Dagerhamn, J. (2017). Can abstract screening workload be reduced using text mining? User experiences of the tool Rayyan. </w:t>
      </w:r>
      <w:r w:rsidRPr="00CB2AEE">
        <w:rPr>
          <w:rFonts w:cs="Times New Roman"/>
          <w:i/>
          <w:iCs/>
          <w:noProof/>
          <w:szCs w:val="24"/>
        </w:rPr>
        <w:t>Research Synthesis Methods</w:t>
      </w:r>
      <w:r w:rsidRPr="00CB2AEE">
        <w:rPr>
          <w:rFonts w:cs="Times New Roman"/>
          <w:noProof/>
          <w:szCs w:val="24"/>
        </w:rPr>
        <w:t xml:space="preserve">, </w:t>
      </w:r>
      <w:r w:rsidRPr="00CB2AEE">
        <w:rPr>
          <w:rFonts w:cs="Times New Roman"/>
          <w:i/>
          <w:iCs/>
          <w:noProof/>
          <w:szCs w:val="24"/>
        </w:rPr>
        <w:t>8</w:t>
      </w:r>
      <w:r w:rsidRPr="00CB2AEE">
        <w:rPr>
          <w:rFonts w:cs="Times New Roman"/>
          <w:noProof/>
          <w:szCs w:val="24"/>
        </w:rPr>
        <w:t>(3), 275–280.</w:t>
      </w:r>
    </w:p>
    <w:p w14:paraId="417930DB"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Olorisade, B. K., Brereton, P., &amp; Andras, P. (2017). Reproducibility of studies on text mining for citation screening in systematic reviews: Evaluation and checklist. </w:t>
      </w:r>
      <w:r w:rsidRPr="00CB2AEE">
        <w:rPr>
          <w:rFonts w:cs="Times New Roman"/>
          <w:i/>
          <w:iCs/>
          <w:noProof/>
          <w:szCs w:val="24"/>
        </w:rPr>
        <w:t>Journal of Biomedical Informatics</w:t>
      </w:r>
      <w:r w:rsidRPr="00CB2AEE">
        <w:rPr>
          <w:rFonts w:cs="Times New Roman"/>
          <w:noProof/>
          <w:szCs w:val="24"/>
        </w:rPr>
        <w:t xml:space="preserve">, </w:t>
      </w:r>
      <w:r w:rsidRPr="00CB2AEE">
        <w:rPr>
          <w:rFonts w:cs="Times New Roman"/>
          <w:i/>
          <w:iCs/>
          <w:noProof/>
          <w:szCs w:val="24"/>
        </w:rPr>
        <w:t>73</w:t>
      </w:r>
      <w:r w:rsidRPr="00CB2AEE">
        <w:rPr>
          <w:rFonts w:cs="Times New Roman"/>
          <w:noProof/>
          <w:szCs w:val="24"/>
        </w:rPr>
        <w:t>, 1–13. https://doi.org/https://doi.org/10.1016/j.jbi.2017.07.010</w:t>
      </w:r>
    </w:p>
    <w:p w14:paraId="6154206B"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Olorisade, B. K., de Quincey, E., Brereton, P., &amp; Andras, P. (2016). A critical analysis of studies that address the use of text mining for citation screening in systematic reviews. </w:t>
      </w:r>
      <w:r w:rsidRPr="00CB2AEE">
        <w:rPr>
          <w:rFonts w:cs="Times New Roman"/>
          <w:i/>
          <w:iCs/>
          <w:noProof/>
          <w:szCs w:val="24"/>
        </w:rPr>
        <w:t>Proceedings of the 20th International Conference on Evaluation and Assessment in Software Engineering</w:t>
      </w:r>
      <w:r w:rsidRPr="00CB2AEE">
        <w:rPr>
          <w:rFonts w:cs="Times New Roman"/>
          <w:noProof/>
          <w:szCs w:val="24"/>
        </w:rPr>
        <w:t>, 1–11.</w:t>
      </w:r>
    </w:p>
    <w:p w14:paraId="736C810F"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OpenAI. (2024). </w:t>
      </w:r>
      <w:r w:rsidRPr="00CB2AEE">
        <w:rPr>
          <w:rFonts w:cs="Times New Roman"/>
          <w:i/>
          <w:iCs/>
          <w:noProof/>
          <w:szCs w:val="24"/>
        </w:rPr>
        <w:t>Function calling</w:t>
      </w:r>
      <w:r w:rsidRPr="00CB2AEE">
        <w:rPr>
          <w:rFonts w:cs="Times New Roman"/>
          <w:noProof/>
          <w:szCs w:val="24"/>
        </w:rPr>
        <w:t>. https://platform.openai.com/docs/guides/function-calling</w:t>
      </w:r>
    </w:p>
    <w:p w14:paraId="24A014A3"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Pacheco, R. L., Riera, R., Santos, G. M., Sá, K. M. M., Bomfim, L. G. P., da Silva, G. R., de Oliveira, F. R., &amp; Martimbianco, A. L. C. (2023). Many systematic reviews with a single author are indexed in PubMed. </w:t>
      </w:r>
      <w:r w:rsidRPr="00CB2AEE">
        <w:rPr>
          <w:rFonts w:cs="Times New Roman"/>
          <w:i/>
          <w:iCs/>
          <w:noProof/>
          <w:szCs w:val="24"/>
        </w:rPr>
        <w:t>Journal of Clinical Epidemiology</w:t>
      </w:r>
      <w:r w:rsidRPr="00CB2AEE">
        <w:rPr>
          <w:rFonts w:cs="Times New Roman"/>
          <w:noProof/>
          <w:szCs w:val="24"/>
        </w:rPr>
        <w:t xml:space="preserve">, </w:t>
      </w:r>
      <w:r w:rsidRPr="00CB2AEE">
        <w:rPr>
          <w:rFonts w:cs="Times New Roman"/>
          <w:i/>
          <w:iCs/>
          <w:noProof/>
          <w:szCs w:val="24"/>
        </w:rPr>
        <w:t>156</w:t>
      </w:r>
      <w:r w:rsidRPr="00CB2AEE">
        <w:rPr>
          <w:rFonts w:cs="Times New Roman"/>
          <w:noProof/>
          <w:szCs w:val="24"/>
        </w:rPr>
        <w:t>, 124–126.</w:t>
      </w:r>
    </w:p>
    <w:p w14:paraId="2C44722E"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Perlman‐Arrow, S., Loo, N., Bobrovitz, N., Yan, T., &amp; Arora, R. K. (2023). A real‐world evaluation of the implementation of NLP technology in abstract screening of a systematic review. </w:t>
      </w:r>
      <w:r w:rsidRPr="00CB2AEE">
        <w:rPr>
          <w:rFonts w:cs="Times New Roman"/>
          <w:i/>
          <w:iCs/>
          <w:noProof/>
          <w:szCs w:val="24"/>
        </w:rPr>
        <w:t>Research Synthesis Methods</w:t>
      </w:r>
      <w:r w:rsidRPr="00CB2AEE">
        <w:rPr>
          <w:rFonts w:cs="Times New Roman"/>
          <w:noProof/>
          <w:szCs w:val="24"/>
        </w:rPr>
        <w:t xml:space="preserve">, </w:t>
      </w:r>
      <w:r w:rsidRPr="00CB2AEE">
        <w:rPr>
          <w:rFonts w:cs="Times New Roman"/>
          <w:i/>
          <w:iCs/>
          <w:noProof/>
          <w:szCs w:val="24"/>
        </w:rPr>
        <w:t>14</w:t>
      </w:r>
      <w:r w:rsidRPr="00CB2AEE">
        <w:rPr>
          <w:rFonts w:cs="Times New Roman"/>
          <w:noProof/>
          <w:szCs w:val="24"/>
        </w:rPr>
        <w:t>(4), 608–621.</w:t>
      </w:r>
    </w:p>
    <w:p w14:paraId="58DD14B1"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Polanin, J. R., Pigott, T. D., Espelage, D. L., &amp; Grotpeter, J. K. (2019). Best practice guidelines for abstract screening large-evidence systematic reviews and meta-analyses. </w:t>
      </w:r>
      <w:r w:rsidRPr="00CB2AEE">
        <w:rPr>
          <w:rFonts w:cs="Times New Roman"/>
          <w:i/>
          <w:iCs/>
          <w:noProof/>
          <w:szCs w:val="24"/>
        </w:rPr>
        <w:t>Research Synthesis Methods</w:t>
      </w:r>
      <w:r w:rsidRPr="00CB2AEE">
        <w:rPr>
          <w:rFonts w:cs="Times New Roman"/>
          <w:noProof/>
          <w:szCs w:val="24"/>
        </w:rPr>
        <w:t xml:space="preserve">, </w:t>
      </w:r>
      <w:r w:rsidRPr="00CB2AEE">
        <w:rPr>
          <w:rFonts w:cs="Times New Roman"/>
          <w:i/>
          <w:iCs/>
          <w:noProof/>
          <w:szCs w:val="24"/>
        </w:rPr>
        <w:t>10</w:t>
      </w:r>
      <w:r w:rsidRPr="00CB2AEE">
        <w:rPr>
          <w:rFonts w:cs="Times New Roman"/>
          <w:noProof/>
          <w:szCs w:val="24"/>
        </w:rPr>
        <w:t>(3), 330–342. https://doi.org/https://doi.org/10.1002/jrsm.1354</w:t>
      </w:r>
    </w:p>
    <w:p w14:paraId="346FBD2B"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Pustejovsky, J. E. (2020). </w:t>
      </w:r>
      <w:r w:rsidRPr="00CB2AEE">
        <w:rPr>
          <w:rFonts w:cs="Times New Roman"/>
          <w:i/>
          <w:iCs/>
          <w:noProof/>
          <w:szCs w:val="24"/>
        </w:rPr>
        <w:t>clubSandwich: Cluster-robust (sandwich) variance estimators with small-sample corrections</w:t>
      </w:r>
      <w:r w:rsidRPr="00CB2AEE">
        <w:rPr>
          <w:rFonts w:cs="Times New Roman"/>
          <w:noProof/>
          <w:szCs w:val="24"/>
        </w:rPr>
        <w:t xml:space="preserve"> (0.5.5). cran.r-project.org. https://cran.r-project.org/web/packages/clubSandwich/index.html</w:t>
      </w:r>
    </w:p>
    <w:p w14:paraId="3DB8DF8E"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Pustejovsky, J. E., &amp; Tipton, E. (2021). Meta-analysis with robust variance estimation: Expanding the range of working models. </w:t>
      </w:r>
      <w:r w:rsidRPr="00CB2AEE">
        <w:rPr>
          <w:rFonts w:cs="Times New Roman"/>
          <w:i/>
          <w:iCs/>
          <w:noProof/>
          <w:szCs w:val="24"/>
        </w:rPr>
        <w:t>Prevention Science</w:t>
      </w:r>
      <w:r w:rsidRPr="00CB2AEE">
        <w:rPr>
          <w:rFonts w:cs="Times New Roman"/>
          <w:noProof/>
          <w:szCs w:val="24"/>
        </w:rPr>
        <w:t xml:space="preserve">, </w:t>
      </w:r>
      <w:r w:rsidRPr="00CB2AEE">
        <w:rPr>
          <w:rFonts w:cs="Times New Roman"/>
          <w:i/>
          <w:iCs/>
          <w:noProof/>
          <w:szCs w:val="24"/>
        </w:rPr>
        <w:t>23</w:t>
      </w:r>
      <w:r w:rsidRPr="00CB2AEE">
        <w:rPr>
          <w:rFonts w:cs="Times New Roman"/>
          <w:noProof/>
          <w:szCs w:val="24"/>
        </w:rPr>
        <w:t>(1), 425–438. https://doi.org/10.1007/s11121-021-01246-3</w:t>
      </w:r>
    </w:p>
    <w:p w14:paraId="7865289E"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lastRenderedPageBreak/>
        <w:t xml:space="preserve">R Core Team. (2022). </w:t>
      </w:r>
      <w:r w:rsidRPr="00CB2AEE">
        <w:rPr>
          <w:rFonts w:cs="Times New Roman"/>
          <w:i/>
          <w:iCs/>
          <w:noProof/>
          <w:szCs w:val="24"/>
        </w:rPr>
        <w:t>R: A language and environment for statistical computing</w:t>
      </w:r>
      <w:r w:rsidRPr="00CB2AEE">
        <w:rPr>
          <w:rFonts w:cs="Times New Roman"/>
          <w:noProof/>
          <w:szCs w:val="24"/>
        </w:rPr>
        <w:t>. R Foundation for Statistical Computing, Vienna, Austria. https://www.r-project.org/</w:t>
      </w:r>
    </w:p>
    <w:p w14:paraId="5BD43407"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Rathbone, J., Hoffmann, T., &amp; Glasziou, P. (2015). Faster title and abstract screening? Evaluating Abstrackr, a semi-automated online screening program for systematic reviewers. </w:t>
      </w:r>
      <w:r w:rsidRPr="00CB2AEE">
        <w:rPr>
          <w:rFonts w:cs="Times New Roman"/>
          <w:i/>
          <w:iCs/>
          <w:noProof/>
          <w:szCs w:val="24"/>
        </w:rPr>
        <w:t>Systematic Reviews</w:t>
      </w:r>
      <w:r w:rsidRPr="00CB2AEE">
        <w:rPr>
          <w:rFonts w:cs="Times New Roman"/>
          <w:noProof/>
          <w:szCs w:val="24"/>
        </w:rPr>
        <w:t xml:space="preserve">, </w:t>
      </w:r>
      <w:r w:rsidRPr="00CB2AEE">
        <w:rPr>
          <w:rFonts w:cs="Times New Roman"/>
          <w:i/>
          <w:iCs/>
          <w:noProof/>
          <w:szCs w:val="24"/>
        </w:rPr>
        <w:t>4</w:t>
      </w:r>
      <w:r w:rsidRPr="00CB2AEE">
        <w:rPr>
          <w:rFonts w:cs="Times New Roman"/>
          <w:noProof/>
          <w:szCs w:val="24"/>
        </w:rPr>
        <w:t>(1), 1–7.</w:t>
      </w:r>
    </w:p>
    <w:p w14:paraId="76DCC97B"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Rothstein, H. R., Sutton, A. J., &amp; Borenstein, M. (2005). Publication bias in meta-analysis. In H. R. Rothstein, A. J. Sutton, &amp; M. Borenstein (Eds.), </w:t>
      </w:r>
      <w:r w:rsidRPr="00CB2AEE">
        <w:rPr>
          <w:rFonts w:cs="Times New Roman"/>
          <w:i/>
          <w:iCs/>
          <w:noProof/>
          <w:szCs w:val="24"/>
        </w:rPr>
        <w:t>Publication bias in meta-analysis: Prevention, assessment and adjustments</w:t>
      </w:r>
      <w:r w:rsidRPr="00CB2AEE">
        <w:rPr>
          <w:rFonts w:cs="Times New Roman"/>
          <w:noProof/>
          <w:szCs w:val="24"/>
        </w:rPr>
        <w:t>. Wiley Online Library.</w:t>
      </w:r>
    </w:p>
    <w:p w14:paraId="0F2A64D4"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Röver, C., &amp; Friede, T. (2022). Double arcsine transform not appropriate for meta-analysis. </w:t>
      </w:r>
      <w:r w:rsidRPr="00CB2AEE">
        <w:rPr>
          <w:rFonts w:cs="Times New Roman"/>
          <w:i/>
          <w:iCs/>
          <w:noProof/>
          <w:szCs w:val="24"/>
        </w:rPr>
        <w:t>Research Synthesis Methods</w:t>
      </w:r>
      <w:r w:rsidRPr="00CB2AEE">
        <w:rPr>
          <w:rFonts w:cs="Times New Roman"/>
          <w:noProof/>
          <w:szCs w:val="24"/>
        </w:rPr>
        <w:t xml:space="preserve">, </w:t>
      </w:r>
      <w:r w:rsidRPr="00CB2AEE">
        <w:rPr>
          <w:rFonts w:cs="Times New Roman"/>
          <w:i/>
          <w:iCs/>
          <w:noProof/>
          <w:szCs w:val="24"/>
        </w:rPr>
        <w:t>13</w:t>
      </w:r>
      <w:r w:rsidRPr="00CB2AEE">
        <w:rPr>
          <w:rFonts w:cs="Times New Roman"/>
          <w:noProof/>
          <w:szCs w:val="24"/>
        </w:rPr>
        <w:t>(5), 645–648. https://doi.org/https://doi.org/10.1002/jrsm.1591</w:t>
      </w:r>
    </w:p>
    <w:p w14:paraId="686AD747"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RStudio Team. (2015). </w:t>
      </w:r>
      <w:r w:rsidRPr="00CB2AEE">
        <w:rPr>
          <w:rFonts w:cs="Times New Roman"/>
          <w:i/>
          <w:iCs/>
          <w:noProof/>
          <w:szCs w:val="24"/>
        </w:rPr>
        <w:t>RStudio: Integrated development for R</w:t>
      </w:r>
      <w:r w:rsidRPr="00CB2AEE">
        <w:rPr>
          <w:rFonts w:cs="Times New Roman"/>
          <w:noProof/>
          <w:szCs w:val="24"/>
        </w:rPr>
        <w:t>. RStudio, Inc., Boston, MA. https://www.rstudio.com/</w:t>
      </w:r>
    </w:p>
    <w:p w14:paraId="65D1BCD2"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Schwarzer, G., Chemaitelly, H., Abu-Raddad, L. J., &amp; Rücker, G. (2019). Seriously misleading results using inverse of Freeman-Tukey double arcsine transformation in meta-analysis of single proportions. </w:t>
      </w:r>
      <w:r w:rsidRPr="00CB2AEE">
        <w:rPr>
          <w:rFonts w:cs="Times New Roman"/>
          <w:i/>
          <w:iCs/>
          <w:noProof/>
          <w:szCs w:val="24"/>
        </w:rPr>
        <w:t>Research Synthesis Methods</w:t>
      </w:r>
      <w:r w:rsidRPr="00CB2AEE">
        <w:rPr>
          <w:rFonts w:cs="Times New Roman"/>
          <w:noProof/>
          <w:szCs w:val="24"/>
        </w:rPr>
        <w:t xml:space="preserve">, </w:t>
      </w:r>
      <w:r w:rsidRPr="00CB2AEE">
        <w:rPr>
          <w:rFonts w:cs="Times New Roman"/>
          <w:i/>
          <w:iCs/>
          <w:noProof/>
          <w:szCs w:val="24"/>
        </w:rPr>
        <w:t>10</w:t>
      </w:r>
      <w:r w:rsidRPr="00CB2AEE">
        <w:rPr>
          <w:rFonts w:cs="Times New Roman"/>
          <w:noProof/>
          <w:szCs w:val="24"/>
        </w:rPr>
        <w:t>(3), 476–483. https://doi.org/https://doi.org/10.1002/jrsm.1348</w:t>
      </w:r>
    </w:p>
    <w:p w14:paraId="3A45B20F"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Shadish, W. R., Cook, T. D., &amp; Campbell, D. T. (2002). </w:t>
      </w:r>
      <w:r w:rsidRPr="00CB2AEE">
        <w:rPr>
          <w:rFonts w:cs="Times New Roman"/>
          <w:i/>
          <w:iCs/>
          <w:noProof/>
          <w:szCs w:val="24"/>
        </w:rPr>
        <w:t>Experimental and Quasi-Experimental Designs for Generalized Causal Inference</w:t>
      </w:r>
      <w:r w:rsidRPr="00CB2AEE">
        <w:rPr>
          <w:rFonts w:cs="Times New Roman"/>
          <w:noProof/>
          <w:szCs w:val="24"/>
        </w:rPr>
        <w:t xml:space="preserve"> (2nd ed.). Cengage Learning, Inc.</w:t>
      </w:r>
    </w:p>
    <w:p w14:paraId="1ECCC743"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Shemilt, I., Khan, N., Park, S., &amp; Thomas, J. (2016). Use of cost-effectiveness analysis to compare the efficiency of study identification methods in systematic reviews. </w:t>
      </w:r>
      <w:r w:rsidRPr="00CB2AEE">
        <w:rPr>
          <w:rFonts w:cs="Times New Roman"/>
          <w:i/>
          <w:iCs/>
          <w:noProof/>
          <w:szCs w:val="24"/>
        </w:rPr>
        <w:t>Systematic Reviews</w:t>
      </w:r>
      <w:r w:rsidRPr="00CB2AEE">
        <w:rPr>
          <w:rFonts w:cs="Times New Roman"/>
          <w:noProof/>
          <w:szCs w:val="24"/>
        </w:rPr>
        <w:t xml:space="preserve">, </w:t>
      </w:r>
      <w:r w:rsidRPr="00CB2AEE">
        <w:rPr>
          <w:rFonts w:cs="Times New Roman"/>
          <w:i/>
          <w:iCs/>
          <w:noProof/>
          <w:szCs w:val="24"/>
        </w:rPr>
        <w:t>5</w:t>
      </w:r>
      <w:r w:rsidRPr="00CB2AEE">
        <w:rPr>
          <w:rFonts w:cs="Times New Roman"/>
          <w:noProof/>
          <w:szCs w:val="24"/>
        </w:rPr>
        <w:t>, 1–13.</w:t>
      </w:r>
    </w:p>
    <w:p w14:paraId="310518B4"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Shemilt, I., Simon, A., Hollands, G. J., Marteau, T. M., Ogilvie, D., O’Mara-Eves, A., Kelly, M. P., &amp; Thomas, J. (2014). Pinpointing needles in giant haystacks: use of text mining to reduce impractical screening workload in extremely large scoping reviews. </w:t>
      </w:r>
      <w:r w:rsidRPr="00CB2AEE">
        <w:rPr>
          <w:rFonts w:cs="Times New Roman"/>
          <w:i/>
          <w:iCs/>
          <w:noProof/>
          <w:szCs w:val="24"/>
        </w:rPr>
        <w:t>Research Synthesis Methods</w:t>
      </w:r>
      <w:r w:rsidRPr="00CB2AEE">
        <w:rPr>
          <w:rFonts w:cs="Times New Roman"/>
          <w:noProof/>
          <w:szCs w:val="24"/>
        </w:rPr>
        <w:t xml:space="preserve">, </w:t>
      </w:r>
      <w:r w:rsidRPr="00CB2AEE">
        <w:rPr>
          <w:rFonts w:cs="Times New Roman"/>
          <w:i/>
          <w:iCs/>
          <w:noProof/>
          <w:szCs w:val="24"/>
        </w:rPr>
        <w:t>5</w:t>
      </w:r>
      <w:r w:rsidRPr="00CB2AEE">
        <w:rPr>
          <w:rFonts w:cs="Times New Roman"/>
          <w:noProof/>
          <w:szCs w:val="24"/>
        </w:rPr>
        <w:t>(1), 31–49. https://doi.org/https://doi.org/10.1002/jrsm.1093</w:t>
      </w:r>
    </w:p>
    <w:p w14:paraId="2B91702F"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Stoll, C. R. T., Izadi, S., Fowler, S., Green, P., Suls, J., &amp; Colditz, G. A. (2019). The value of a second reviewer for study selection in systematic reviews. </w:t>
      </w:r>
      <w:r w:rsidRPr="00CB2AEE">
        <w:rPr>
          <w:rFonts w:cs="Times New Roman"/>
          <w:i/>
          <w:iCs/>
          <w:noProof/>
          <w:szCs w:val="24"/>
        </w:rPr>
        <w:t>Research Synthesis Methods</w:t>
      </w:r>
      <w:r w:rsidRPr="00CB2AEE">
        <w:rPr>
          <w:rFonts w:cs="Times New Roman"/>
          <w:noProof/>
          <w:szCs w:val="24"/>
        </w:rPr>
        <w:t xml:space="preserve">, </w:t>
      </w:r>
      <w:r w:rsidRPr="00CB2AEE">
        <w:rPr>
          <w:rFonts w:cs="Times New Roman"/>
          <w:i/>
          <w:iCs/>
          <w:noProof/>
          <w:szCs w:val="24"/>
        </w:rPr>
        <w:t>10</w:t>
      </w:r>
      <w:r w:rsidRPr="00CB2AEE">
        <w:rPr>
          <w:rFonts w:cs="Times New Roman"/>
          <w:noProof/>
          <w:szCs w:val="24"/>
        </w:rPr>
        <w:t>(4), 539–545. https://doi.org/10.1002/jrsm.1369</w:t>
      </w:r>
    </w:p>
    <w:p w14:paraId="058976CC"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Syriani, E., David, I., &amp; Kumar, G. (2023). Assessing the Ability of ChatGPT to Screen Articles for Systematic Reviews. </w:t>
      </w:r>
      <w:r w:rsidRPr="00CB2AEE">
        <w:rPr>
          <w:rFonts w:cs="Times New Roman"/>
          <w:i/>
          <w:iCs/>
          <w:noProof/>
          <w:szCs w:val="24"/>
        </w:rPr>
        <w:t>ArXiv Preprint ArXiv:2307.06464</w:t>
      </w:r>
      <w:r w:rsidRPr="00CB2AEE">
        <w:rPr>
          <w:rFonts w:cs="Times New Roman"/>
          <w:noProof/>
          <w:szCs w:val="24"/>
        </w:rPr>
        <w:t>.</w:t>
      </w:r>
    </w:p>
    <w:p w14:paraId="059F1AAC"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Thomsen, M. K., Seerup, J. K., Dietrichson, J., Bondebjerg, A., &amp; Viinholt, B. C. A. (2022). PROTOCOL: Testing frequency and student achievement: A systematic review. </w:t>
      </w:r>
      <w:r w:rsidRPr="00CB2AEE">
        <w:rPr>
          <w:rFonts w:cs="Times New Roman"/>
          <w:i/>
          <w:iCs/>
          <w:noProof/>
          <w:szCs w:val="24"/>
        </w:rPr>
        <w:t xml:space="preserve">Campbell </w:t>
      </w:r>
      <w:r w:rsidRPr="00CB2AEE">
        <w:rPr>
          <w:rFonts w:cs="Times New Roman"/>
          <w:i/>
          <w:iCs/>
          <w:noProof/>
          <w:szCs w:val="24"/>
        </w:rPr>
        <w:lastRenderedPageBreak/>
        <w:t>Systematic Reviews</w:t>
      </w:r>
      <w:r w:rsidRPr="00CB2AEE">
        <w:rPr>
          <w:rFonts w:cs="Times New Roman"/>
          <w:noProof/>
          <w:szCs w:val="24"/>
        </w:rPr>
        <w:t xml:space="preserve">, </w:t>
      </w:r>
      <w:r w:rsidRPr="00CB2AEE">
        <w:rPr>
          <w:rFonts w:cs="Times New Roman"/>
          <w:i/>
          <w:iCs/>
          <w:noProof/>
          <w:szCs w:val="24"/>
        </w:rPr>
        <w:t>18</w:t>
      </w:r>
      <w:r w:rsidRPr="00CB2AEE">
        <w:rPr>
          <w:rFonts w:cs="Times New Roman"/>
          <w:noProof/>
          <w:szCs w:val="24"/>
        </w:rPr>
        <w:t>(1), e1212. https://doi.org/https://doi.org/10.1002/cl2.1212</w:t>
      </w:r>
    </w:p>
    <w:p w14:paraId="43CEF28E"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Tipton, E., &amp; Pustejovsky, J. E. (2015). Small-sample adjustments for tests of moderators and model fit using robust variance estimation in meta-regression. </w:t>
      </w:r>
      <w:r w:rsidRPr="00CB2AEE">
        <w:rPr>
          <w:rFonts w:cs="Times New Roman"/>
          <w:i/>
          <w:iCs/>
          <w:noProof/>
          <w:szCs w:val="24"/>
        </w:rPr>
        <w:t>Journal of Educational and Behavioral Statistics</w:t>
      </w:r>
      <w:r w:rsidRPr="00CB2AEE">
        <w:rPr>
          <w:rFonts w:cs="Times New Roman"/>
          <w:noProof/>
          <w:szCs w:val="24"/>
        </w:rPr>
        <w:t xml:space="preserve">, </w:t>
      </w:r>
      <w:r w:rsidRPr="00CB2AEE">
        <w:rPr>
          <w:rFonts w:cs="Times New Roman"/>
          <w:i/>
          <w:iCs/>
          <w:noProof/>
          <w:szCs w:val="24"/>
        </w:rPr>
        <w:t>40</w:t>
      </w:r>
      <w:r w:rsidRPr="00CB2AEE">
        <w:rPr>
          <w:rFonts w:cs="Times New Roman"/>
          <w:noProof/>
          <w:szCs w:val="24"/>
        </w:rPr>
        <w:t>(6), 604–634. https://doi.org/10.3102/1076998615606099</w:t>
      </w:r>
    </w:p>
    <w:p w14:paraId="753C02A8"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Tsafnat, G., Glasziou, P., Choong, M. K., Dunn, A., Galgani, F., &amp; Coiera, E. (2014). Systematic review automation technologies. </w:t>
      </w:r>
      <w:r w:rsidRPr="00CB2AEE">
        <w:rPr>
          <w:rFonts w:cs="Times New Roman"/>
          <w:i/>
          <w:iCs/>
          <w:noProof/>
          <w:szCs w:val="24"/>
        </w:rPr>
        <w:t>Systematic Reviews</w:t>
      </w:r>
      <w:r w:rsidRPr="00CB2AEE">
        <w:rPr>
          <w:rFonts w:cs="Times New Roman"/>
          <w:noProof/>
          <w:szCs w:val="24"/>
        </w:rPr>
        <w:t xml:space="preserve">, </w:t>
      </w:r>
      <w:r w:rsidRPr="00CB2AEE">
        <w:rPr>
          <w:rFonts w:cs="Times New Roman"/>
          <w:i/>
          <w:iCs/>
          <w:noProof/>
          <w:szCs w:val="24"/>
        </w:rPr>
        <w:t>3</w:t>
      </w:r>
      <w:r w:rsidRPr="00CB2AEE">
        <w:rPr>
          <w:rFonts w:cs="Times New Roman"/>
          <w:noProof/>
          <w:szCs w:val="24"/>
        </w:rPr>
        <w:t>(1), 74. https://doi.org/10.1186/2046-4053-3-74</w:t>
      </w:r>
    </w:p>
    <w:p w14:paraId="1A3ED567"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Valentine, J. C. (2009). Judging the quality of primary research. </w:t>
      </w:r>
      <w:r w:rsidRPr="00CB2AEE">
        <w:rPr>
          <w:rFonts w:cs="Times New Roman"/>
          <w:i/>
          <w:iCs/>
          <w:noProof/>
          <w:szCs w:val="24"/>
        </w:rPr>
        <w:t>The Handbook of Research Synthesis and Meta-Analysis</w:t>
      </w:r>
      <w:r w:rsidRPr="00CB2AEE">
        <w:rPr>
          <w:rFonts w:cs="Times New Roman"/>
          <w:noProof/>
          <w:szCs w:val="24"/>
        </w:rPr>
        <w:t xml:space="preserve">, </w:t>
      </w:r>
      <w:r w:rsidRPr="00CB2AEE">
        <w:rPr>
          <w:rFonts w:cs="Times New Roman"/>
          <w:i/>
          <w:iCs/>
          <w:noProof/>
          <w:szCs w:val="24"/>
        </w:rPr>
        <w:t>2</w:t>
      </w:r>
      <w:r w:rsidRPr="00CB2AEE">
        <w:rPr>
          <w:rFonts w:cs="Times New Roman"/>
          <w:noProof/>
          <w:szCs w:val="24"/>
        </w:rPr>
        <w:t>, 129–146.</w:t>
      </w:r>
    </w:p>
    <w:p w14:paraId="778D9952"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Van De Schoot, R., De Bruin, J., Schram, R., Zahedi, P., De Boer, J., Weijdema, F., Kramer, B., Huijts, M., Hoogerwerf, M., &amp; Ferdinands, G. (2021). An open source machine learning framework for efficient and transparent systematic reviews. </w:t>
      </w:r>
      <w:r w:rsidRPr="00CB2AEE">
        <w:rPr>
          <w:rFonts w:cs="Times New Roman"/>
          <w:i/>
          <w:iCs/>
          <w:noProof/>
          <w:szCs w:val="24"/>
        </w:rPr>
        <w:t>Nature Machine Intelligence</w:t>
      </w:r>
      <w:r w:rsidRPr="00CB2AEE">
        <w:rPr>
          <w:rFonts w:cs="Times New Roman"/>
          <w:noProof/>
          <w:szCs w:val="24"/>
        </w:rPr>
        <w:t xml:space="preserve">, </w:t>
      </w:r>
      <w:r w:rsidRPr="00CB2AEE">
        <w:rPr>
          <w:rFonts w:cs="Times New Roman"/>
          <w:i/>
          <w:iCs/>
          <w:noProof/>
          <w:szCs w:val="24"/>
        </w:rPr>
        <w:t>3</w:t>
      </w:r>
      <w:r w:rsidRPr="00CB2AEE">
        <w:rPr>
          <w:rFonts w:cs="Times New Roman"/>
          <w:noProof/>
          <w:szCs w:val="24"/>
        </w:rPr>
        <w:t>(2), 125–133.</w:t>
      </w:r>
    </w:p>
    <w:p w14:paraId="0E3FD4E1"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Viechtbauer, W. (2010). Conducting meta-analyses in R with the metafor package. </w:t>
      </w:r>
      <w:r w:rsidRPr="00CB2AEE">
        <w:rPr>
          <w:rFonts w:cs="Times New Roman"/>
          <w:i/>
          <w:iCs/>
          <w:noProof/>
          <w:szCs w:val="24"/>
        </w:rPr>
        <w:t>Journal of Statistical Software</w:t>
      </w:r>
      <w:r w:rsidRPr="00CB2AEE">
        <w:rPr>
          <w:rFonts w:cs="Times New Roman"/>
          <w:noProof/>
          <w:szCs w:val="24"/>
        </w:rPr>
        <w:t xml:space="preserve">, </w:t>
      </w:r>
      <w:r w:rsidRPr="00CB2AEE">
        <w:rPr>
          <w:rFonts w:cs="Times New Roman"/>
          <w:i/>
          <w:iCs/>
          <w:noProof/>
          <w:szCs w:val="24"/>
        </w:rPr>
        <w:t>36</w:t>
      </w:r>
      <w:r w:rsidRPr="00CB2AEE">
        <w:rPr>
          <w:rFonts w:cs="Times New Roman"/>
          <w:noProof/>
          <w:szCs w:val="24"/>
        </w:rPr>
        <w:t>(3), 1–48. https://doi.org/10.18637/jss.v036.i03</w:t>
      </w:r>
    </w:p>
    <w:p w14:paraId="41D67968"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Viechtbauer, W. (2022). </w:t>
      </w:r>
      <w:r w:rsidRPr="00CB2AEE">
        <w:rPr>
          <w:rFonts w:cs="Times New Roman"/>
          <w:i/>
          <w:iCs/>
          <w:noProof/>
          <w:szCs w:val="24"/>
        </w:rPr>
        <w:t>Miller (1978)</w:t>
      </w:r>
      <w:r w:rsidRPr="00CB2AEE">
        <w:rPr>
          <w:rFonts w:cs="Times New Roman"/>
          <w:noProof/>
          <w:szCs w:val="24"/>
        </w:rPr>
        <w:t>. https://www.metafor-project.org/doku.php/analyses:miller1978?s[]=proportion</w:t>
      </w:r>
    </w:p>
    <w:p w14:paraId="5BFC5110"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Waffenschmidt, S., Knelangen, M., Sieben, W., Bühn, S., &amp; Pieper, D. (2019). Single screening versus conventional double screening for study selection in systematic reviews: a methodological systematic review. </w:t>
      </w:r>
      <w:r w:rsidRPr="00CB2AEE">
        <w:rPr>
          <w:rFonts w:cs="Times New Roman"/>
          <w:i/>
          <w:iCs/>
          <w:noProof/>
          <w:szCs w:val="24"/>
        </w:rPr>
        <w:t>BMC Medical Research Methodology</w:t>
      </w:r>
      <w:r w:rsidRPr="00CB2AEE">
        <w:rPr>
          <w:rFonts w:cs="Times New Roman"/>
          <w:noProof/>
          <w:szCs w:val="24"/>
        </w:rPr>
        <w:t xml:space="preserve">, </w:t>
      </w:r>
      <w:r w:rsidRPr="00CB2AEE">
        <w:rPr>
          <w:rFonts w:cs="Times New Roman"/>
          <w:i/>
          <w:iCs/>
          <w:noProof/>
          <w:szCs w:val="24"/>
        </w:rPr>
        <w:t>19</w:t>
      </w:r>
      <w:r w:rsidRPr="00CB2AEE">
        <w:rPr>
          <w:rFonts w:cs="Times New Roman"/>
          <w:noProof/>
          <w:szCs w:val="24"/>
        </w:rPr>
        <w:t>(1), 132. https://doi.org/10.1186/s12874-019-0782-0</w:t>
      </w:r>
    </w:p>
    <w:p w14:paraId="79BEBB2F"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szCs w:val="24"/>
        </w:rPr>
      </w:pPr>
      <w:r w:rsidRPr="00CB2AEE">
        <w:rPr>
          <w:rFonts w:cs="Times New Roman"/>
          <w:noProof/>
          <w:szCs w:val="24"/>
        </w:rPr>
        <w:t xml:space="preserve">Wang, Z., Nayfeh, T., Tetzlaff, J., O’Blenis, P., &amp; Murad, M. H. (2020). Error rates of human reviewers during abstract screening in systematic reviews. </w:t>
      </w:r>
      <w:r w:rsidRPr="00CB2AEE">
        <w:rPr>
          <w:rFonts w:cs="Times New Roman"/>
          <w:i/>
          <w:iCs/>
          <w:noProof/>
          <w:szCs w:val="24"/>
        </w:rPr>
        <w:t>PloS One</w:t>
      </w:r>
      <w:r w:rsidRPr="00CB2AEE">
        <w:rPr>
          <w:rFonts w:cs="Times New Roman"/>
          <w:noProof/>
          <w:szCs w:val="24"/>
        </w:rPr>
        <w:t xml:space="preserve">, </w:t>
      </w:r>
      <w:r w:rsidRPr="00CB2AEE">
        <w:rPr>
          <w:rFonts w:cs="Times New Roman"/>
          <w:i/>
          <w:iCs/>
          <w:noProof/>
          <w:szCs w:val="24"/>
        </w:rPr>
        <w:t>15</w:t>
      </w:r>
      <w:r w:rsidRPr="00CB2AEE">
        <w:rPr>
          <w:rFonts w:cs="Times New Roman"/>
          <w:noProof/>
          <w:szCs w:val="24"/>
        </w:rPr>
        <w:t>(1), e0227742.</w:t>
      </w:r>
    </w:p>
    <w:p w14:paraId="251FFB41" w14:textId="77777777" w:rsidR="00CB2AEE" w:rsidRPr="00CB2AEE" w:rsidRDefault="00CB2AEE" w:rsidP="00CB2AEE">
      <w:pPr>
        <w:widowControl w:val="0"/>
        <w:autoSpaceDE w:val="0"/>
        <w:autoSpaceDN w:val="0"/>
        <w:adjustRightInd w:val="0"/>
        <w:spacing w:after="0" w:line="360" w:lineRule="auto"/>
        <w:ind w:left="480" w:hanging="480"/>
        <w:rPr>
          <w:rFonts w:cs="Times New Roman"/>
          <w:noProof/>
        </w:rPr>
      </w:pPr>
      <w:r w:rsidRPr="00CB2AEE">
        <w:rPr>
          <w:rFonts w:cs="Times New Roman"/>
          <w:noProof/>
          <w:szCs w:val="24"/>
        </w:rPr>
        <w:t xml:space="preserve">Westgate, M. J. (2019). revtools: An R package to support article screening for evidence synthesis. </w:t>
      </w:r>
      <w:r w:rsidRPr="00CB2AEE">
        <w:rPr>
          <w:rFonts w:cs="Times New Roman"/>
          <w:i/>
          <w:iCs/>
          <w:noProof/>
          <w:szCs w:val="24"/>
        </w:rPr>
        <w:t>Research Synthesis Methods</w:t>
      </w:r>
      <w:r w:rsidRPr="00CB2AEE">
        <w:rPr>
          <w:rFonts w:cs="Times New Roman"/>
          <w:noProof/>
          <w:szCs w:val="24"/>
        </w:rPr>
        <w:t xml:space="preserve">, </w:t>
      </w:r>
      <w:r w:rsidRPr="00CB2AEE">
        <w:rPr>
          <w:rFonts w:cs="Times New Roman"/>
          <w:i/>
          <w:iCs/>
          <w:noProof/>
          <w:szCs w:val="24"/>
        </w:rPr>
        <w:t>10</w:t>
      </w:r>
      <w:r w:rsidRPr="00CB2AEE">
        <w:rPr>
          <w:rFonts w:cs="Times New Roman"/>
          <w:noProof/>
          <w:szCs w:val="24"/>
        </w:rPr>
        <w:t>(4), 606–614. https://doi.org/https://doi.org/10.1002/jrsm.1374</w:t>
      </w:r>
    </w:p>
    <w:p w14:paraId="0E4E3EC9" w14:textId="77777777" w:rsidR="00A23F06" w:rsidRDefault="00A23F06" w:rsidP="006F63D8">
      <w:pPr>
        <w:spacing w:after="0" w:line="360" w:lineRule="auto"/>
      </w:pPr>
      <w:r>
        <w:fldChar w:fldCharType="end"/>
      </w:r>
    </w:p>
    <w:sectPr w:rsidR="00A23F06">
      <w:headerReference w:type="default" r:id="rId21"/>
      <w:footerReference w:type="default" r:id="rId22"/>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kkel Helding Vembye" w:date="2024-06-18T13:10:00Z" w:initials="MHV">
    <w:p w14:paraId="2A0E580A" w14:textId="2366F2D1" w:rsidR="007F39CF" w:rsidRDefault="007F39CF">
      <w:pPr>
        <w:pStyle w:val="CommentText"/>
      </w:pPr>
      <w:r>
        <w:rPr>
          <w:rStyle w:val="CommentReference"/>
        </w:rPr>
        <w:annotationRef/>
      </w:r>
      <w:r>
        <w:t>Needs to be re-written eventually</w:t>
      </w:r>
    </w:p>
  </w:comment>
  <w:comment w:id="1" w:author="Mikkel Helding Vembye" w:date="2024-06-18T05:47:00Z" w:initials="MHV">
    <w:p w14:paraId="42282C8F" w14:textId="1843DB59" w:rsidR="009C3471" w:rsidRDefault="009C3471">
      <w:pPr>
        <w:pStyle w:val="CommentText"/>
      </w:pPr>
      <w:r>
        <w:rPr>
          <w:rStyle w:val="CommentReference"/>
        </w:rPr>
        <w:annotationRef/>
      </w:r>
      <w:r>
        <w:t xml:space="preserve">Mention that we introduce and test hierarchical screening/multiple-prompt screening. </w:t>
      </w:r>
    </w:p>
  </w:comment>
  <w:comment w:id="2" w:author="Mikkel Helding Vembye" w:date="2024-06-14T08:25:00Z" w:initials="MHV">
    <w:p w14:paraId="3E86937B" w14:textId="583BD988" w:rsidR="0007719B" w:rsidRDefault="0007719B">
      <w:pPr>
        <w:pStyle w:val="CommentText"/>
      </w:pPr>
      <w:r>
        <w:rPr>
          <w:rStyle w:val="CommentReference"/>
        </w:rPr>
        <w:annotationRef/>
      </w:r>
      <w:r>
        <w:t>Consider if this should be a separate section 4</w:t>
      </w:r>
    </w:p>
  </w:comment>
  <w:comment w:id="4" w:author="Mikkel Helding Vembye" w:date="2024-06-11T15:03:00Z" w:initials="MHV">
    <w:p w14:paraId="3DF5F9B9" w14:textId="1B9D3C7D" w:rsidR="002E77C9" w:rsidRPr="00D64633" w:rsidRDefault="002E77C9">
      <w:pPr>
        <w:pStyle w:val="CommentText"/>
        <w:rPr>
          <w:lang w:val="en-US"/>
        </w:rPr>
      </w:pPr>
      <w:r>
        <w:rPr>
          <w:rStyle w:val="CommentReference"/>
        </w:rPr>
        <w:annotationRef/>
      </w:r>
      <w:r w:rsidRPr="00D64633">
        <w:rPr>
          <w:lang w:val="en-US"/>
        </w:rPr>
        <w:t>Add as the last 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0E580A" w15:done="0"/>
  <w15:commentEx w15:paraId="42282C8F" w15:done="0"/>
  <w15:commentEx w15:paraId="3E86937B" w15:done="0"/>
  <w15:commentEx w15:paraId="3DF5F9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0E580A" w16cid:durableId="2A1C05D7"/>
  <w16cid:commentId w16cid:paraId="42282C8F" w16cid:durableId="2A1B9DD4"/>
  <w16cid:commentId w16cid:paraId="3E86937B" w16cid:durableId="2A167CF3"/>
  <w16cid:commentId w16cid:paraId="3DF5F9B9" w16cid:durableId="2A12E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ADEA0F" w14:textId="77777777" w:rsidR="007F59B4" w:rsidRDefault="007F59B4" w:rsidP="00E22B11">
      <w:pPr>
        <w:spacing w:after="0" w:line="240" w:lineRule="auto"/>
      </w:pPr>
      <w:r>
        <w:separator/>
      </w:r>
    </w:p>
  </w:endnote>
  <w:endnote w:type="continuationSeparator" w:id="0">
    <w:p w14:paraId="28732DBA" w14:textId="77777777" w:rsidR="007F59B4" w:rsidRDefault="007F59B4"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7B03A8" w:rsidRDefault="007B03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7B03A8" w:rsidRDefault="007B03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E687D7" w14:textId="77777777" w:rsidR="007F59B4" w:rsidRDefault="007F59B4" w:rsidP="00E22B11">
      <w:pPr>
        <w:spacing w:after="0" w:line="240" w:lineRule="auto"/>
      </w:pPr>
      <w:r>
        <w:separator/>
      </w:r>
    </w:p>
  </w:footnote>
  <w:footnote w:type="continuationSeparator" w:id="0">
    <w:p w14:paraId="21DB7772" w14:textId="77777777" w:rsidR="007F59B4" w:rsidRDefault="007F59B4" w:rsidP="00E22B11">
      <w:pPr>
        <w:spacing w:after="0" w:line="240" w:lineRule="auto"/>
      </w:pPr>
      <w:r>
        <w:continuationSeparator/>
      </w:r>
    </w:p>
  </w:footnote>
  <w:footnote w:id="1">
    <w:p w14:paraId="5E576E28" w14:textId="23F21CD4" w:rsidR="007B03A8" w:rsidRPr="007355A1" w:rsidRDefault="007B03A8">
      <w:pPr>
        <w:pStyle w:val="FootnoteText"/>
        <w:rPr>
          <w:lang w:val="en-US"/>
        </w:rPr>
      </w:pPr>
      <w:r w:rsidRPr="000D35BD">
        <w:rPr>
          <w:rStyle w:val="FootnoteReference"/>
        </w:rPr>
        <w:footnoteRef/>
      </w:r>
      <w:r w:rsidRPr="007355A1">
        <w:rPr>
          <w:lang w:val="en-US"/>
        </w:rPr>
        <w:t xml:space="preserve"> </w:t>
      </w:r>
      <w:r>
        <w:rPr>
          <w:lang w:val="en-US"/>
        </w:rPr>
        <w:t>But already now, we see that in some applications of systematic reviews, the number of records needed to be screened way exceeds what can be considered an economically efficient and sustainable use of human resources, either due to very broad terms needed to be added to search string to cover all relevant</w:t>
      </w:r>
      <w:r w:rsidR="00B561CE">
        <w:rPr>
          <w:lang w:val="en-US"/>
        </w:rPr>
        <w:t xml:space="preserve"> studies</w:t>
      </w:r>
      <w:r>
        <w:rPr>
          <w:lang w:val="en-US"/>
        </w:rPr>
        <w:t xml:space="preserve"> </w:t>
      </w:r>
      <w:r>
        <w:rPr>
          <w:lang w:val="en-US"/>
        </w:rPr>
        <w:fldChar w:fldCharType="begin" w:fldLock="1"/>
      </w:r>
      <w:r w:rsidR="00E96DD2">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Pr="00393721">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Pr="00393721">
        <w:rPr>
          <w:noProof/>
          <w:lang w:val="en-US"/>
        </w:rPr>
        <w:t>(see e.g., Bondebjerg, Filges, et al., 2023)</w:t>
      </w:r>
      <w:r>
        <w:rPr>
          <w:lang w:val="en-US"/>
        </w:rPr>
        <w:fldChar w:fldCharType="end"/>
      </w:r>
      <w:r>
        <w:rPr>
          <w:lang w:val="en-US"/>
        </w:rPr>
        <w:t>.</w:t>
      </w:r>
    </w:p>
  </w:footnote>
  <w:footnote w:id="2">
    <w:p w14:paraId="37E72701" w14:textId="67ED5F41" w:rsidR="007B03A8" w:rsidRPr="007340E8" w:rsidRDefault="007B03A8">
      <w:pPr>
        <w:pStyle w:val="FootnoteText"/>
        <w:rPr>
          <w:lang w:val="en-US"/>
        </w:rPr>
      </w:pPr>
      <w:r w:rsidRPr="000D35BD">
        <w:rPr>
          <w:rStyle w:val="FootnoteReference"/>
        </w:rPr>
        <w:footnoteRef/>
      </w:r>
      <w:r w:rsidRPr="007340E8">
        <w:rPr>
          <w:lang w:val="en-US"/>
        </w:rPr>
        <w:t xml:space="preserve"> To overcome/reduce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sidRPr="007340E8">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Pr="007340E8">
        <w:rPr>
          <w:noProof/>
          <w:lang w:val="en-US"/>
        </w:rPr>
        <w:t>(Boetje &amp; van de Schoot, 2024)</w:t>
      </w:r>
      <w:r>
        <w:fldChar w:fldCharType="end"/>
      </w:r>
      <w:r w:rsidRPr="007340E8">
        <w:rPr>
          <w:lang w:val="en-US"/>
        </w:rPr>
        <w:t xml:space="preserve">. However, we do not considered this framework to have been thouroughly enough testing yet to know if the SAFE procedure allows reviewers to detect all relevant studies with the machine learning algoritms including in screening softwares such as ASReview.  </w:t>
      </w:r>
    </w:p>
  </w:footnote>
  <w:footnote w:id="3">
    <w:p w14:paraId="5F394DD8" w14:textId="5AD35967" w:rsidR="00DE45AC" w:rsidRPr="007332FC" w:rsidRDefault="00DE45AC">
      <w:pPr>
        <w:pStyle w:val="FootnoteText"/>
        <w:rPr>
          <w:lang w:val="en-US"/>
        </w:rPr>
      </w:pPr>
      <w:r w:rsidRPr="000D35BD">
        <w:rPr>
          <w:rStyle w:val="FootnoteReference"/>
        </w:rPr>
        <w:footnoteRef/>
      </w:r>
      <w:r w:rsidRPr="007332FC">
        <w:rPr>
          <w:lang w:val="en-US"/>
        </w:rPr>
        <w:t xml:space="preserve"> We do</w:t>
      </w:r>
      <w:r w:rsidR="001B592D" w:rsidRPr="007332FC">
        <w:rPr>
          <w:lang w:val="en-US"/>
        </w:rPr>
        <w:t xml:space="preserve"> not</w:t>
      </w:r>
      <w:r w:rsidRPr="007332FC">
        <w:rPr>
          <w:lang w:val="en-US"/>
        </w:rPr>
        <w:t xml:space="preserve"> consider</w:t>
      </w:r>
      <w:r w:rsidR="001B592D" w:rsidRPr="007332FC">
        <w:rPr>
          <w:lang w:val="en-US"/>
        </w:rPr>
        <w:t xml:space="preserve"> the</w:t>
      </w:r>
      <w:r w:rsidRPr="007332FC">
        <w:rPr>
          <w:lang w:val="en-US"/>
        </w:rPr>
        <w:t xml:space="preserve"> level 4</w:t>
      </w:r>
      <w:r w:rsidR="001B592D" w:rsidRPr="007332FC">
        <w:rPr>
          <w:lang w:val="en-US"/>
        </w:rPr>
        <w:t xml:space="preserve"> of automation</w:t>
      </w:r>
      <w:r w:rsidRPr="007332FC">
        <w:rPr>
          <w:lang w:val="en-US"/>
        </w:rPr>
        <w:t xml:space="preserve"> to be the ideal case since we consider human-in-the-loop operation to be </w:t>
      </w:r>
      <w:r w:rsidR="00074BF1" w:rsidRPr="007332FC">
        <w:rPr>
          <w:lang w:val="en-US"/>
        </w:rPr>
        <w:t>state-of-the-art at the time of writing</w:t>
      </w:r>
      <w:r w:rsidRPr="007332FC">
        <w:rPr>
          <w:lang w:val="en-US"/>
        </w:rPr>
        <w:t xml:space="preserve">. </w:t>
      </w:r>
    </w:p>
  </w:footnote>
  <w:footnote w:id="4">
    <w:p w14:paraId="59739032" w14:textId="2A11A52E" w:rsidR="007B03A8" w:rsidRPr="007340E8" w:rsidRDefault="007B03A8" w:rsidP="00D86B72">
      <w:pPr>
        <w:pStyle w:val="FootnoteText"/>
        <w:rPr>
          <w:lang w:val="en-US"/>
        </w:rPr>
      </w:pPr>
      <w:r w:rsidRPr="000D35BD">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Pr="007340E8">
        <w:rPr>
          <w:noProof/>
          <w:lang w:val="en-US"/>
        </w:rPr>
        <w:t>(see EPPI-Centre, 2024)</w:t>
      </w:r>
      <w:r>
        <w:fldChar w:fldCharType="end"/>
      </w:r>
      <w:r w:rsidRPr="007340E8">
        <w:rPr>
          <w:lang w:val="en-US"/>
        </w:rPr>
        <w:t xml:space="preserve"> and not for TAB screening purposes. </w:t>
      </w:r>
    </w:p>
  </w:footnote>
  <w:footnote w:id="5">
    <w:p w14:paraId="67852FE7" w14:textId="6D970F83" w:rsidR="00BA7D98" w:rsidRPr="007332FC" w:rsidRDefault="00BA7D98">
      <w:pPr>
        <w:pStyle w:val="FootnoteText"/>
        <w:rPr>
          <w:lang w:val="en-US"/>
        </w:rPr>
      </w:pPr>
      <w:r w:rsidRPr="000D35BD">
        <w:rPr>
          <w:rStyle w:val="FootnoteReference"/>
        </w:rPr>
        <w:footnoteRef/>
      </w:r>
      <w:r w:rsidRPr="007332FC">
        <w:rPr>
          <w:lang w:val="en-US"/>
        </w:rPr>
        <w:t xml:space="preserve"> This model has been deprecated </w:t>
      </w:r>
    </w:p>
  </w:footnote>
  <w:footnote w:id="6">
    <w:p w14:paraId="2D3CB85C" w14:textId="04645AD9" w:rsidR="006C1FAB" w:rsidRPr="007332FC" w:rsidRDefault="006C1FAB" w:rsidP="006C1FAB">
      <w:pPr>
        <w:pStyle w:val="FootnoteText"/>
        <w:rPr>
          <w:lang w:val="en-US"/>
        </w:rPr>
      </w:pPr>
      <w:r w:rsidRPr="000D35BD">
        <w:rPr>
          <w:rStyle w:val="FootnoteReference"/>
        </w:rPr>
        <w:footnoteRef/>
      </w:r>
      <w:r w:rsidRPr="007332FC">
        <w:rPr>
          <w:lang w:val="en-US"/>
        </w:rPr>
        <w:t xml:space="preserve"> It is uncertain what exact model the authors used. We expect </w:t>
      </w:r>
      <w:r w:rsidR="004A13C6">
        <w:rPr>
          <w:lang w:val="en-US"/>
        </w:rPr>
        <w:t>it was the</w:t>
      </w:r>
      <w:r w:rsidRPr="007332FC">
        <w:rPr>
          <w:lang w:val="en-US"/>
        </w:rPr>
        <w:t xml:space="preserve"> gpt-4-0613 API model. </w:t>
      </w:r>
    </w:p>
  </w:footnote>
  <w:footnote w:id="7">
    <w:p w14:paraId="6E86110C" w14:textId="2B639246" w:rsidR="00C812DA" w:rsidRPr="007332FC" w:rsidRDefault="00C812DA">
      <w:pPr>
        <w:pStyle w:val="FootnoteText"/>
        <w:rPr>
          <w:lang w:val="en-US"/>
        </w:rPr>
      </w:pPr>
      <w:r w:rsidRPr="000D35BD">
        <w:rPr>
          <w:rStyle w:val="FootnoteReference"/>
        </w:rPr>
        <w:footnoteRef/>
      </w:r>
      <w:r w:rsidRPr="007332FC">
        <w:rPr>
          <w:lang w:val="en-US"/>
        </w:rPr>
        <w:t xml:space="preserve"> Can be found at </w:t>
      </w:r>
      <w:hyperlink r:id="rId1" w:history="1">
        <w:r w:rsidRPr="007332FC">
          <w:rPr>
            <w:rStyle w:val="Hyperlink"/>
            <w:lang w:val="en-US"/>
          </w:rPr>
          <w:t>https://github.com/mamishere/Article-Relevancy-Extraction-GPT3.5-Turbo</w:t>
        </w:r>
      </w:hyperlink>
      <w:r w:rsidRPr="007332FC">
        <w:rPr>
          <w:lang w:val="en-US"/>
        </w:rPr>
        <w:t xml:space="preserve"> </w:t>
      </w:r>
    </w:p>
  </w:footnote>
  <w:footnote w:id="8">
    <w:p w14:paraId="4DCAE393" w14:textId="77777777" w:rsidR="00911363" w:rsidRPr="00911363" w:rsidRDefault="00911363" w:rsidP="00911363">
      <w:pPr>
        <w:spacing w:after="0" w:line="360" w:lineRule="auto"/>
        <w:jc w:val="both"/>
        <w:rPr>
          <w:sz w:val="20"/>
          <w:lang w:val="en-US"/>
        </w:rPr>
      </w:pPr>
      <w:r>
        <w:rPr>
          <w:rStyle w:val="FootnoteReference"/>
        </w:rPr>
        <w:footnoteRef/>
      </w:r>
      <w:r>
        <w:t xml:space="preserve"> </w:t>
      </w:r>
      <w:r w:rsidRPr="00911363">
        <w:rPr>
          <w:rFonts w:eastAsiaTheme="minorEastAsia"/>
          <w:sz w:val="20"/>
          <w:lang w:val="en-US"/>
        </w:rPr>
        <w:t xml:space="preserve">All replication materials behind this experiments can be accessed at </w:t>
      </w:r>
      <w:hyperlink r:id="rId2" w:history="1">
        <w:r w:rsidRPr="00911363">
          <w:rPr>
            <w:rStyle w:val="Hyperlink"/>
            <w:sz w:val="20"/>
          </w:rPr>
          <w:t>https://osf.io/apdfw/</w:t>
        </w:r>
      </w:hyperlink>
      <w:r w:rsidRPr="00911363">
        <w:rPr>
          <w:sz w:val="20"/>
        </w:rPr>
        <w:t>.</w:t>
      </w:r>
    </w:p>
    <w:p w14:paraId="11960C96" w14:textId="3CB6D9B6" w:rsidR="00911363" w:rsidRPr="00911363" w:rsidRDefault="00911363">
      <w:pPr>
        <w:pStyle w:val="FootnoteText"/>
        <w:rPr>
          <w:sz w:val="16"/>
        </w:rPr>
      </w:pPr>
    </w:p>
  </w:footnote>
  <w:footnote w:id="9">
    <w:p w14:paraId="2104F5D5" w14:textId="2531930E" w:rsidR="0017101A" w:rsidRPr="0017101A" w:rsidRDefault="0017101A">
      <w:pPr>
        <w:pStyle w:val="FootnoteText"/>
        <w:rPr>
          <w:lang w:val="en-US"/>
        </w:rPr>
      </w:pPr>
      <w:r>
        <w:rPr>
          <w:rStyle w:val="FootnoteReference"/>
        </w:rPr>
        <w:footnoteRef/>
      </w:r>
      <w:r w:rsidRPr="0017101A">
        <w:rPr>
          <w:lang w:val="en-US"/>
        </w:rPr>
        <w:t xml:space="preserve"> We conducted thi</w:t>
      </w:r>
      <w:r>
        <w:rPr>
          <w:lang w:val="en-US"/>
        </w:rPr>
        <w:t>s</w:t>
      </w:r>
      <w:r w:rsidRPr="0017101A">
        <w:rPr>
          <w:lang w:val="en-US"/>
        </w:rPr>
        <w:t xml:space="preserve"> experiment </w:t>
      </w:r>
      <w:r>
        <w:rPr>
          <w:lang w:val="en-US"/>
        </w:rPr>
        <w:t>on the 4</w:t>
      </w:r>
      <w:r w:rsidRPr="0017101A">
        <w:rPr>
          <w:vertAlign w:val="superscript"/>
          <w:lang w:val="en-US"/>
        </w:rPr>
        <w:t>th</w:t>
      </w:r>
      <w:r>
        <w:rPr>
          <w:lang w:val="en-US"/>
        </w:rPr>
        <w:t xml:space="preserve"> of November 2023. This was </w:t>
      </w:r>
      <w:r w:rsidRPr="0017101A">
        <w:rPr>
          <w:lang w:val="en-US"/>
        </w:rPr>
        <w:t>before t</w:t>
      </w:r>
      <w:r>
        <w:rPr>
          <w:lang w:val="en-US"/>
        </w:rPr>
        <w:t>he corresponding protocol where published</w:t>
      </w:r>
      <w:r w:rsidR="003D6327">
        <w:rPr>
          <w:lang w:val="en-US"/>
        </w:rPr>
        <w:t xml:space="preserve"> on the 15</w:t>
      </w:r>
      <w:r w:rsidR="003D6327" w:rsidRPr="003D6327">
        <w:rPr>
          <w:vertAlign w:val="superscript"/>
          <w:lang w:val="en-US"/>
        </w:rPr>
        <w:t>th</w:t>
      </w:r>
      <w:r w:rsidR="003D6327">
        <w:rPr>
          <w:lang w:val="en-US"/>
        </w:rPr>
        <w:t xml:space="preserve"> of December 2023</w:t>
      </w:r>
      <w:r>
        <w:rPr>
          <w:lang w:val="en-US"/>
        </w:rPr>
        <w:t xml:space="preserve">. </w:t>
      </w:r>
    </w:p>
  </w:footnote>
  <w:footnote w:id="10">
    <w:p w14:paraId="3EEF70D2" w14:textId="55B41248" w:rsidR="001E3E96" w:rsidRPr="001E3E96" w:rsidRDefault="001E3E96">
      <w:pPr>
        <w:pStyle w:val="FootnoteText"/>
        <w:rPr>
          <w:lang w:val="en-US"/>
        </w:rPr>
      </w:pPr>
      <w:r>
        <w:rPr>
          <w:rStyle w:val="FootnoteReference"/>
        </w:rPr>
        <w:footnoteRef/>
      </w:r>
      <w:r w:rsidRPr="001E3E96">
        <w:rPr>
          <w:lang w:val="en-US"/>
        </w:rPr>
        <w:t xml:space="preserve"> Find the exact functions here:</w:t>
      </w:r>
      <w:r>
        <w:rPr>
          <w:lang w:val="en-US"/>
        </w:rPr>
        <w:t xml:space="preserve"> </w:t>
      </w:r>
      <w:hyperlink r:id="rId3" w:tgtFrame="_blank" w:history="1">
        <w:r w:rsidRPr="001E3E96">
          <w:rPr>
            <w:rStyle w:val="Hyperlink"/>
            <w:lang w:val="en-US"/>
          </w:rPr>
          <w:t>bit.ly/3Vl0SRp</w:t>
        </w:r>
      </w:hyperlink>
    </w:p>
  </w:footnote>
  <w:footnote w:id="11">
    <w:p w14:paraId="05F040D1" w14:textId="20582353" w:rsidR="002E02C6" w:rsidRDefault="002E02C6" w:rsidP="002E02C6">
      <w:pPr>
        <w:pStyle w:val="FootnoteText"/>
      </w:pPr>
      <w:r>
        <w:rPr>
          <w:rStyle w:val="FootnoteReference"/>
        </w:rPr>
        <w:footnoteRef/>
      </w:r>
      <w:r>
        <w:t xml:space="preserve"> Moreover, we show </w:t>
      </w:r>
      <w:r w:rsidR="007D60F0">
        <w:t>how this</w:t>
      </w:r>
      <w:r>
        <w:t xml:space="preserve"> can be done in</w:t>
      </w:r>
      <w:r w:rsidR="001E4BF0">
        <w:t xml:space="preserve"> one of</w:t>
      </w:r>
      <w:r>
        <w:t xml:space="preserve"> the accompaning vignette to the AIscreenR package. </w:t>
      </w:r>
    </w:p>
  </w:footnote>
  <w:footnote w:id="12">
    <w:p w14:paraId="643B7291" w14:textId="253D2D66" w:rsidR="007D60F0" w:rsidRPr="007D60F0" w:rsidRDefault="007D60F0" w:rsidP="007D60F0">
      <w:pPr>
        <w:spacing w:after="0" w:line="240" w:lineRule="auto"/>
        <w:jc w:val="both"/>
        <w:rPr>
          <w:sz w:val="20"/>
          <w:szCs w:val="20"/>
          <w:lang w:val="en-US"/>
        </w:rPr>
      </w:pPr>
      <w:r>
        <w:rPr>
          <w:rStyle w:val="FootnoteReference"/>
        </w:rPr>
        <w:footnoteRef/>
      </w:r>
      <w:r>
        <w:t xml:space="preserve"> </w:t>
      </w:r>
      <w:r w:rsidRPr="007D60F0">
        <w:rPr>
          <w:sz w:val="20"/>
          <w:szCs w:val="20"/>
          <w:lang w:val="en-US"/>
        </w:rPr>
        <w:t xml:space="preserve">To support this type of screening, we show </w:t>
      </w:r>
      <w:r>
        <w:rPr>
          <w:sz w:val="20"/>
          <w:szCs w:val="20"/>
          <w:lang w:val="en-US"/>
        </w:rPr>
        <w:t xml:space="preserve">how </w:t>
      </w:r>
      <w:r w:rsidRPr="007D60F0">
        <w:rPr>
          <w:sz w:val="20"/>
          <w:szCs w:val="20"/>
          <w:lang w:val="en-US"/>
        </w:rPr>
        <w:t>this can be practically executed in the accompanied vignette to the AIscreenR</w:t>
      </w:r>
      <w:r w:rsidRPr="007D60F0">
        <w:rPr>
          <w:rStyle w:val="CommentReference"/>
          <w:sz w:val="20"/>
          <w:szCs w:val="20"/>
        </w:rPr>
        <w:annotationRef/>
      </w:r>
      <w:r w:rsidRPr="007D60F0">
        <w:rPr>
          <w:sz w:val="20"/>
          <w:szCs w:val="20"/>
          <w:lang w:val="en-US"/>
        </w:rPr>
        <w:t>.</w:t>
      </w:r>
    </w:p>
    <w:p w14:paraId="4856CB2E" w14:textId="35DC6C81" w:rsidR="007D60F0" w:rsidRDefault="007D60F0">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7B03A8" w:rsidRPr="007332FC" w:rsidRDefault="007B03A8">
    <w:pPr>
      <w:pStyle w:val="Header"/>
      <w:rPr>
        <w:lang w:val="en-US"/>
      </w:rPr>
    </w:pPr>
    <w:r w:rsidRPr="007332FC">
      <w:rPr>
        <w:lang w:val="en-US"/>
      </w:rPr>
      <w:t>GPT AS SECOND SCREENER</w:t>
    </w:r>
    <w:r w:rsidR="00495C59" w:rsidRPr="007332FC">
      <w:rPr>
        <w:lang w:val="en-US"/>
      </w:rPr>
      <w:t xml:space="preserve">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3A6E9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5B0A2C"/>
    <w:multiLevelType w:val="hybridMultilevel"/>
    <w:tmpl w:val="C7DA7BC6"/>
    <w:lvl w:ilvl="0" w:tplc="BE0A1DB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D64FF"/>
    <w:multiLevelType w:val="hybridMultilevel"/>
    <w:tmpl w:val="A6A6C9CC"/>
    <w:lvl w:ilvl="0" w:tplc="183073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3"/>
  </w:num>
  <w:num w:numId="5">
    <w:abstractNumId w:val="1"/>
  </w:num>
  <w:num w:numId="6">
    <w:abstractNumId w:val="2"/>
  </w:num>
  <w:num w:numId="7">
    <w:abstractNumId w:val="8"/>
  </w:num>
  <w:num w:numId="8">
    <w:abstractNumId w:val="0"/>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M6kFAN+x7Y8tAAAA"/>
  </w:docVars>
  <w:rsids>
    <w:rsidRoot w:val="00A23F06"/>
    <w:rsid w:val="00002939"/>
    <w:rsid w:val="00004D10"/>
    <w:rsid w:val="00005B30"/>
    <w:rsid w:val="00010397"/>
    <w:rsid w:val="00011FF4"/>
    <w:rsid w:val="00014A6B"/>
    <w:rsid w:val="00015556"/>
    <w:rsid w:val="00023F63"/>
    <w:rsid w:val="00024398"/>
    <w:rsid w:val="00031F26"/>
    <w:rsid w:val="00032250"/>
    <w:rsid w:val="0003361C"/>
    <w:rsid w:val="000345DE"/>
    <w:rsid w:val="000378D0"/>
    <w:rsid w:val="000414F1"/>
    <w:rsid w:val="00041B75"/>
    <w:rsid w:val="00043140"/>
    <w:rsid w:val="00045E62"/>
    <w:rsid w:val="00045F4F"/>
    <w:rsid w:val="00050C10"/>
    <w:rsid w:val="000522F2"/>
    <w:rsid w:val="000526D6"/>
    <w:rsid w:val="000624AA"/>
    <w:rsid w:val="00065935"/>
    <w:rsid w:val="00065E3A"/>
    <w:rsid w:val="00066807"/>
    <w:rsid w:val="00066D16"/>
    <w:rsid w:val="00071073"/>
    <w:rsid w:val="00074BF1"/>
    <w:rsid w:val="000765AE"/>
    <w:rsid w:val="0007719B"/>
    <w:rsid w:val="00077B9E"/>
    <w:rsid w:val="0008000E"/>
    <w:rsid w:val="00081125"/>
    <w:rsid w:val="0008295A"/>
    <w:rsid w:val="000837FF"/>
    <w:rsid w:val="00084E58"/>
    <w:rsid w:val="000851F2"/>
    <w:rsid w:val="0009296A"/>
    <w:rsid w:val="000A5F4F"/>
    <w:rsid w:val="000B0E90"/>
    <w:rsid w:val="000B1D78"/>
    <w:rsid w:val="000B216F"/>
    <w:rsid w:val="000B4CB0"/>
    <w:rsid w:val="000C5E38"/>
    <w:rsid w:val="000D2E6D"/>
    <w:rsid w:val="000D35BD"/>
    <w:rsid w:val="000D620B"/>
    <w:rsid w:val="000E2607"/>
    <w:rsid w:val="000E2DE6"/>
    <w:rsid w:val="000F40C7"/>
    <w:rsid w:val="000F506E"/>
    <w:rsid w:val="000F56A9"/>
    <w:rsid w:val="000F7404"/>
    <w:rsid w:val="00107C28"/>
    <w:rsid w:val="00114402"/>
    <w:rsid w:val="00116CBB"/>
    <w:rsid w:val="0011702D"/>
    <w:rsid w:val="00117829"/>
    <w:rsid w:val="00121068"/>
    <w:rsid w:val="00122A7F"/>
    <w:rsid w:val="00130973"/>
    <w:rsid w:val="00134BE0"/>
    <w:rsid w:val="00135358"/>
    <w:rsid w:val="00136452"/>
    <w:rsid w:val="00142CFE"/>
    <w:rsid w:val="00144033"/>
    <w:rsid w:val="00145A2B"/>
    <w:rsid w:val="00146C5D"/>
    <w:rsid w:val="001472F2"/>
    <w:rsid w:val="00154B95"/>
    <w:rsid w:val="00155358"/>
    <w:rsid w:val="0015743E"/>
    <w:rsid w:val="00157855"/>
    <w:rsid w:val="001605B2"/>
    <w:rsid w:val="001608CA"/>
    <w:rsid w:val="00165D32"/>
    <w:rsid w:val="00167EBB"/>
    <w:rsid w:val="00170F75"/>
    <w:rsid w:val="0017101A"/>
    <w:rsid w:val="00173371"/>
    <w:rsid w:val="001815CC"/>
    <w:rsid w:val="00186531"/>
    <w:rsid w:val="00192248"/>
    <w:rsid w:val="001936BF"/>
    <w:rsid w:val="00194CBC"/>
    <w:rsid w:val="00194D11"/>
    <w:rsid w:val="00197C88"/>
    <w:rsid w:val="001A0C60"/>
    <w:rsid w:val="001A14D6"/>
    <w:rsid w:val="001A4320"/>
    <w:rsid w:val="001A7861"/>
    <w:rsid w:val="001A7B93"/>
    <w:rsid w:val="001B15F5"/>
    <w:rsid w:val="001B51BB"/>
    <w:rsid w:val="001B592D"/>
    <w:rsid w:val="001B5D51"/>
    <w:rsid w:val="001B7CFE"/>
    <w:rsid w:val="001D0746"/>
    <w:rsid w:val="001D295A"/>
    <w:rsid w:val="001D4611"/>
    <w:rsid w:val="001E3495"/>
    <w:rsid w:val="001E3E96"/>
    <w:rsid w:val="001E4BF0"/>
    <w:rsid w:val="001F0247"/>
    <w:rsid w:val="001F0CFC"/>
    <w:rsid w:val="001F3EE3"/>
    <w:rsid w:val="001F4910"/>
    <w:rsid w:val="001F7678"/>
    <w:rsid w:val="00200F7D"/>
    <w:rsid w:val="00210FA8"/>
    <w:rsid w:val="00213868"/>
    <w:rsid w:val="00213C20"/>
    <w:rsid w:val="00220AA0"/>
    <w:rsid w:val="0022449B"/>
    <w:rsid w:val="00234C3D"/>
    <w:rsid w:val="0023520D"/>
    <w:rsid w:val="0023752B"/>
    <w:rsid w:val="002429D3"/>
    <w:rsid w:val="00246DFC"/>
    <w:rsid w:val="00246F91"/>
    <w:rsid w:val="0025186E"/>
    <w:rsid w:val="00253BEB"/>
    <w:rsid w:val="00256D62"/>
    <w:rsid w:val="00257337"/>
    <w:rsid w:val="00263C8C"/>
    <w:rsid w:val="00272D9E"/>
    <w:rsid w:val="00273FAD"/>
    <w:rsid w:val="00276A96"/>
    <w:rsid w:val="00280EB1"/>
    <w:rsid w:val="0028359D"/>
    <w:rsid w:val="00285183"/>
    <w:rsid w:val="00286F4E"/>
    <w:rsid w:val="002900F6"/>
    <w:rsid w:val="00296111"/>
    <w:rsid w:val="0029632B"/>
    <w:rsid w:val="002A499D"/>
    <w:rsid w:val="002B308F"/>
    <w:rsid w:val="002B3B8E"/>
    <w:rsid w:val="002B7442"/>
    <w:rsid w:val="002C0BCC"/>
    <w:rsid w:val="002C0CEA"/>
    <w:rsid w:val="002C2295"/>
    <w:rsid w:val="002C2E59"/>
    <w:rsid w:val="002C471E"/>
    <w:rsid w:val="002C730A"/>
    <w:rsid w:val="002D0DAF"/>
    <w:rsid w:val="002D264A"/>
    <w:rsid w:val="002D3CE4"/>
    <w:rsid w:val="002D531B"/>
    <w:rsid w:val="002D60A7"/>
    <w:rsid w:val="002D68F8"/>
    <w:rsid w:val="002E02C6"/>
    <w:rsid w:val="002E322D"/>
    <w:rsid w:val="002E77C9"/>
    <w:rsid w:val="002F4D99"/>
    <w:rsid w:val="002F53FE"/>
    <w:rsid w:val="002F549D"/>
    <w:rsid w:val="002F7ED6"/>
    <w:rsid w:val="00301360"/>
    <w:rsid w:val="00303077"/>
    <w:rsid w:val="003045FF"/>
    <w:rsid w:val="00310D56"/>
    <w:rsid w:val="00310E18"/>
    <w:rsid w:val="00311D80"/>
    <w:rsid w:val="00311FE2"/>
    <w:rsid w:val="00313E98"/>
    <w:rsid w:val="00317DE3"/>
    <w:rsid w:val="00317EDB"/>
    <w:rsid w:val="00320B20"/>
    <w:rsid w:val="00323F25"/>
    <w:rsid w:val="003259BC"/>
    <w:rsid w:val="00326B48"/>
    <w:rsid w:val="00333AF9"/>
    <w:rsid w:val="003343F7"/>
    <w:rsid w:val="00334757"/>
    <w:rsid w:val="00340C02"/>
    <w:rsid w:val="00340FDD"/>
    <w:rsid w:val="00345A58"/>
    <w:rsid w:val="00351B92"/>
    <w:rsid w:val="003538EF"/>
    <w:rsid w:val="0035608F"/>
    <w:rsid w:val="00356322"/>
    <w:rsid w:val="00357147"/>
    <w:rsid w:val="00363B05"/>
    <w:rsid w:val="00371CD1"/>
    <w:rsid w:val="003721BF"/>
    <w:rsid w:val="00372BB4"/>
    <w:rsid w:val="003733BB"/>
    <w:rsid w:val="00376504"/>
    <w:rsid w:val="00377405"/>
    <w:rsid w:val="00382F5D"/>
    <w:rsid w:val="00390093"/>
    <w:rsid w:val="00390F19"/>
    <w:rsid w:val="00392867"/>
    <w:rsid w:val="00393721"/>
    <w:rsid w:val="0039413B"/>
    <w:rsid w:val="00394BA7"/>
    <w:rsid w:val="003A2CC6"/>
    <w:rsid w:val="003A5459"/>
    <w:rsid w:val="003A736A"/>
    <w:rsid w:val="003B4C84"/>
    <w:rsid w:val="003B4DBD"/>
    <w:rsid w:val="003C57F2"/>
    <w:rsid w:val="003C7425"/>
    <w:rsid w:val="003D1167"/>
    <w:rsid w:val="003D2733"/>
    <w:rsid w:val="003D3EC1"/>
    <w:rsid w:val="003D5914"/>
    <w:rsid w:val="003D6327"/>
    <w:rsid w:val="003F183E"/>
    <w:rsid w:val="00401172"/>
    <w:rsid w:val="00410211"/>
    <w:rsid w:val="004107D8"/>
    <w:rsid w:val="00410E00"/>
    <w:rsid w:val="00411ACF"/>
    <w:rsid w:val="00413D40"/>
    <w:rsid w:val="00423D5E"/>
    <w:rsid w:val="0042469A"/>
    <w:rsid w:val="004309CD"/>
    <w:rsid w:val="00430E43"/>
    <w:rsid w:val="004315B1"/>
    <w:rsid w:val="00433818"/>
    <w:rsid w:val="00441345"/>
    <w:rsid w:val="004457FD"/>
    <w:rsid w:val="00447BAE"/>
    <w:rsid w:val="0045186C"/>
    <w:rsid w:val="00456430"/>
    <w:rsid w:val="004643D6"/>
    <w:rsid w:val="004650C4"/>
    <w:rsid w:val="00466B16"/>
    <w:rsid w:val="00467E10"/>
    <w:rsid w:val="0047024E"/>
    <w:rsid w:val="0047364A"/>
    <w:rsid w:val="00474195"/>
    <w:rsid w:val="00476BB4"/>
    <w:rsid w:val="004808CD"/>
    <w:rsid w:val="00487B81"/>
    <w:rsid w:val="00495581"/>
    <w:rsid w:val="00495C59"/>
    <w:rsid w:val="00496CC9"/>
    <w:rsid w:val="004A13C6"/>
    <w:rsid w:val="004A6777"/>
    <w:rsid w:val="004B04C7"/>
    <w:rsid w:val="004B23A9"/>
    <w:rsid w:val="004B3496"/>
    <w:rsid w:val="004B4ED8"/>
    <w:rsid w:val="004C4B30"/>
    <w:rsid w:val="004D175A"/>
    <w:rsid w:val="004E1A95"/>
    <w:rsid w:val="004E28C2"/>
    <w:rsid w:val="004E7552"/>
    <w:rsid w:val="004F1EC5"/>
    <w:rsid w:val="005001A6"/>
    <w:rsid w:val="00502155"/>
    <w:rsid w:val="00502905"/>
    <w:rsid w:val="005052F2"/>
    <w:rsid w:val="005107D8"/>
    <w:rsid w:val="00511534"/>
    <w:rsid w:val="0051383B"/>
    <w:rsid w:val="00514F04"/>
    <w:rsid w:val="00515C28"/>
    <w:rsid w:val="00520939"/>
    <w:rsid w:val="00521E21"/>
    <w:rsid w:val="00525CCC"/>
    <w:rsid w:val="005322D3"/>
    <w:rsid w:val="00533A66"/>
    <w:rsid w:val="005374FF"/>
    <w:rsid w:val="00540D17"/>
    <w:rsid w:val="0054144B"/>
    <w:rsid w:val="00542711"/>
    <w:rsid w:val="00542A3C"/>
    <w:rsid w:val="00542ED6"/>
    <w:rsid w:val="005437C8"/>
    <w:rsid w:val="005460FC"/>
    <w:rsid w:val="00554520"/>
    <w:rsid w:val="0055580E"/>
    <w:rsid w:val="005559D9"/>
    <w:rsid w:val="00557310"/>
    <w:rsid w:val="00557919"/>
    <w:rsid w:val="00557E46"/>
    <w:rsid w:val="005657C1"/>
    <w:rsid w:val="00565A8F"/>
    <w:rsid w:val="005661A8"/>
    <w:rsid w:val="00570DE3"/>
    <w:rsid w:val="00570E6D"/>
    <w:rsid w:val="005734FF"/>
    <w:rsid w:val="005744E3"/>
    <w:rsid w:val="00575122"/>
    <w:rsid w:val="0057606E"/>
    <w:rsid w:val="005767B6"/>
    <w:rsid w:val="00581B50"/>
    <w:rsid w:val="00583E51"/>
    <w:rsid w:val="005860BB"/>
    <w:rsid w:val="0058712F"/>
    <w:rsid w:val="005930D0"/>
    <w:rsid w:val="00595810"/>
    <w:rsid w:val="00596D11"/>
    <w:rsid w:val="005A5616"/>
    <w:rsid w:val="005A61A3"/>
    <w:rsid w:val="005A79B8"/>
    <w:rsid w:val="005B181F"/>
    <w:rsid w:val="005C001E"/>
    <w:rsid w:val="005C01DD"/>
    <w:rsid w:val="005C149D"/>
    <w:rsid w:val="005C61C0"/>
    <w:rsid w:val="005C6CFD"/>
    <w:rsid w:val="005D0384"/>
    <w:rsid w:val="005D50DA"/>
    <w:rsid w:val="005E3081"/>
    <w:rsid w:val="005F3C97"/>
    <w:rsid w:val="005F5FAC"/>
    <w:rsid w:val="005F6851"/>
    <w:rsid w:val="005F7456"/>
    <w:rsid w:val="006057E3"/>
    <w:rsid w:val="00606EB4"/>
    <w:rsid w:val="00606EFD"/>
    <w:rsid w:val="00610A3E"/>
    <w:rsid w:val="00611107"/>
    <w:rsid w:val="006118FB"/>
    <w:rsid w:val="00611A91"/>
    <w:rsid w:val="006140D7"/>
    <w:rsid w:val="006156B4"/>
    <w:rsid w:val="0061692C"/>
    <w:rsid w:val="00623AAE"/>
    <w:rsid w:val="00624EC5"/>
    <w:rsid w:val="00625587"/>
    <w:rsid w:val="00632ABB"/>
    <w:rsid w:val="006417A3"/>
    <w:rsid w:val="006433DF"/>
    <w:rsid w:val="00646458"/>
    <w:rsid w:val="00661A63"/>
    <w:rsid w:val="00663E77"/>
    <w:rsid w:val="00667CB7"/>
    <w:rsid w:val="00672E8D"/>
    <w:rsid w:val="006747EC"/>
    <w:rsid w:val="006764A0"/>
    <w:rsid w:val="0068158C"/>
    <w:rsid w:val="00682289"/>
    <w:rsid w:val="006835D7"/>
    <w:rsid w:val="006843B4"/>
    <w:rsid w:val="00685621"/>
    <w:rsid w:val="00687960"/>
    <w:rsid w:val="0069033F"/>
    <w:rsid w:val="00690BFB"/>
    <w:rsid w:val="00697681"/>
    <w:rsid w:val="006A5825"/>
    <w:rsid w:val="006A6649"/>
    <w:rsid w:val="006A6F31"/>
    <w:rsid w:val="006A74AC"/>
    <w:rsid w:val="006B6642"/>
    <w:rsid w:val="006C0B50"/>
    <w:rsid w:val="006C1FAB"/>
    <w:rsid w:val="006C2BE8"/>
    <w:rsid w:val="006C7126"/>
    <w:rsid w:val="006C76E0"/>
    <w:rsid w:val="006D3E6C"/>
    <w:rsid w:val="006D577C"/>
    <w:rsid w:val="006D57CE"/>
    <w:rsid w:val="006D796F"/>
    <w:rsid w:val="006E00BC"/>
    <w:rsid w:val="006E0EAD"/>
    <w:rsid w:val="006E39D0"/>
    <w:rsid w:val="006E4FF1"/>
    <w:rsid w:val="006E5490"/>
    <w:rsid w:val="006E5DFF"/>
    <w:rsid w:val="006E76C1"/>
    <w:rsid w:val="006E7DA1"/>
    <w:rsid w:val="006F58FC"/>
    <w:rsid w:val="006F63D8"/>
    <w:rsid w:val="007007BD"/>
    <w:rsid w:val="0070110A"/>
    <w:rsid w:val="00704CC4"/>
    <w:rsid w:val="007073A2"/>
    <w:rsid w:val="007130DD"/>
    <w:rsid w:val="00724671"/>
    <w:rsid w:val="007263A3"/>
    <w:rsid w:val="0072792A"/>
    <w:rsid w:val="007318B3"/>
    <w:rsid w:val="00732822"/>
    <w:rsid w:val="007332FC"/>
    <w:rsid w:val="00733EC8"/>
    <w:rsid w:val="007340E8"/>
    <w:rsid w:val="007346FF"/>
    <w:rsid w:val="00734ACC"/>
    <w:rsid w:val="007355A1"/>
    <w:rsid w:val="00735FFC"/>
    <w:rsid w:val="00740B8D"/>
    <w:rsid w:val="00743CF7"/>
    <w:rsid w:val="00745511"/>
    <w:rsid w:val="00747C76"/>
    <w:rsid w:val="00751331"/>
    <w:rsid w:val="00751375"/>
    <w:rsid w:val="00751CD5"/>
    <w:rsid w:val="00751D45"/>
    <w:rsid w:val="00752C13"/>
    <w:rsid w:val="00754FC8"/>
    <w:rsid w:val="00755B8A"/>
    <w:rsid w:val="00761B02"/>
    <w:rsid w:val="00762EAF"/>
    <w:rsid w:val="00785285"/>
    <w:rsid w:val="00793B6A"/>
    <w:rsid w:val="007948B5"/>
    <w:rsid w:val="007A3D20"/>
    <w:rsid w:val="007A4482"/>
    <w:rsid w:val="007A4FC4"/>
    <w:rsid w:val="007A5754"/>
    <w:rsid w:val="007B03A8"/>
    <w:rsid w:val="007B20AC"/>
    <w:rsid w:val="007B2F46"/>
    <w:rsid w:val="007B4CDF"/>
    <w:rsid w:val="007B4E3B"/>
    <w:rsid w:val="007B5F92"/>
    <w:rsid w:val="007C70A5"/>
    <w:rsid w:val="007D01EA"/>
    <w:rsid w:val="007D199E"/>
    <w:rsid w:val="007D60F0"/>
    <w:rsid w:val="007E1D1B"/>
    <w:rsid w:val="007E73D4"/>
    <w:rsid w:val="007F39CF"/>
    <w:rsid w:val="007F4727"/>
    <w:rsid w:val="007F58AE"/>
    <w:rsid w:val="007F59B4"/>
    <w:rsid w:val="007F5CA3"/>
    <w:rsid w:val="007F70E2"/>
    <w:rsid w:val="00802447"/>
    <w:rsid w:val="00803181"/>
    <w:rsid w:val="008035BE"/>
    <w:rsid w:val="00804FD5"/>
    <w:rsid w:val="00806F5B"/>
    <w:rsid w:val="00807874"/>
    <w:rsid w:val="00811203"/>
    <w:rsid w:val="008120A4"/>
    <w:rsid w:val="00814CED"/>
    <w:rsid w:val="008228C7"/>
    <w:rsid w:val="00826232"/>
    <w:rsid w:val="00826945"/>
    <w:rsid w:val="00831924"/>
    <w:rsid w:val="00836421"/>
    <w:rsid w:val="008406DB"/>
    <w:rsid w:val="0084703D"/>
    <w:rsid w:val="00847733"/>
    <w:rsid w:val="00855A5F"/>
    <w:rsid w:val="008560D4"/>
    <w:rsid w:val="00856BA9"/>
    <w:rsid w:val="00860934"/>
    <w:rsid w:val="00871275"/>
    <w:rsid w:val="00877639"/>
    <w:rsid w:val="00877882"/>
    <w:rsid w:val="008802B3"/>
    <w:rsid w:val="00880700"/>
    <w:rsid w:val="008809B3"/>
    <w:rsid w:val="00881112"/>
    <w:rsid w:val="0088468C"/>
    <w:rsid w:val="00890ED0"/>
    <w:rsid w:val="00891AD7"/>
    <w:rsid w:val="0089339C"/>
    <w:rsid w:val="0089387E"/>
    <w:rsid w:val="00897F28"/>
    <w:rsid w:val="008A05F5"/>
    <w:rsid w:val="008A1D8C"/>
    <w:rsid w:val="008A385E"/>
    <w:rsid w:val="008A477D"/>
    <w:rsid w:val="008A5716"/>
    <w:rsid w:val="008B2076"/>
    <w:rsid w:val="008B330E"/>
    <w:rsid w:val="008B43CA"/>
    <w:rsid w:val="008B5C84"/>
    <w:rsid w:val="008C3F74"/>
    <w:rsid w:val="008C5665"/>
    <w:rsid w:val="008C7FAA"/>
    <w:rsid w:val="008D1FE3"/>
    <w:rsid w:val="008D2DD9"/>
    <w:rsid w:val="008D3308"/>
    <w:rsid w:val="008E12A3"/>
    <w:rsid w:val="008E1A47"/>
    <w:rsid w:val="008E1D11"/>
    <w:rsid w:val="008E3D8D"/>
    <w:rsid w:val="008E4A35"/>
    <w:rsid w:val="008E5E3D"/>
    <w:rsid w:val="008F0252"/>
    <w:rsid w:val="008F1538"/>
    <w:rsid w:val="008F3446"/>
    <w:rsid w:val="008F3BA2"/>
    <w:rsid w:val="008F5E22"/>
    <w:rsid w:val="008F73ED"/>
    <w:rsid w:val="00901901"/>
    <w:rsid w:val="009044A0"/>
    <w:rsid w:val="00905C8C"/>
    <w:rsid w:val="00911363"/>
    <w:rsid w:val="009125FA"/>
    <w:rsid w:val="00914CCD"/>
    <w:rsid w:val="00917BD7"/>
    <w:rsid w:val="00923ACF"/>
    <w:rsid w:val="009251F4"/>
    <w:rsid w:val="00927057"/>
    <w:rsid w:val="00927905"/>
    <w:rsid w:val="00932CB0"/>
    <w:rsid w:val="0093470E"/>
    <w:rsid w:val="009460CD"/>
    <w:rsid w:val="00950F4A"/>
    <w:rsid w:val="00953421"/>
    <w:rsid w:val="00955BAF"/>
    <w:rsid w:val="009603F7"/>
    <w:rsid w:val="00962924"/>
    <w:rsid w:val="00967FBA"/>
    <w:rsid w:val="00974422"/>
    <w:rsid w:val="009776A1"/>
    <w:rsid w:val="0098255F"/>
    <w:rsid w:val="009854F9"/>
    <w:rsid w:val="00985796"/>
    <w:rsid w:val="009867F7"/>
    <w:rsid w:val="009A0C73"/>
    <w:rsid w:val="009A0D77"/>
    <w:rsid w:val="009A0FAE"/>
    <w:rsid w:val="009A42C4"/>
    <w:rsid w:val="009A757B"/>
    <w:rsid w:val="009A7B19"/>
    <w:rsid w:val="009B29FF"/>
    <w:rsid w:val="009B2A47"/>
    <w:rsid w:val="009B4B6E"/>
    <w:rsid w:val="009C3471"/>
    <w:rsid w:val="009D28BF"/>
    <w:rsid w:val="009D3333"/>
    <w:rsid w:val="009E0ED5"/>
    <w:rsid w:val="009F7526"/>
    <w:rsid w:val="009F7953"/>
    <w:rsid w:val="00A005F9"/>
    <w:rsid w:val="00A10243"/>
    <w:rsid w:val="00A13E90"/>
    <w:rsid w:val="00A14BFF"/>
    <w:rsid w:val="00A21A6B"/>
    <w:rsid w:val="00A2293C"/>
    <w:rsid w:val="00A23F06"/>
    <w:rsid w:val="00A256F9"/>
    <w:rsid w:val="00A25FC2"/>
    <w:rsid w:val="00A27B00"/>
    <w:rsid w:val="00A35FEF"/>
    <w:rsid w:val="00A36B9F"/>
    <w:rsid w:val="00A4058B"/>
    <w:rsid w:val="00A40E4F"/>
    <w:rsid w:val="00A444CD"/>
    <w:rsid w:val="00A449F4"/>
    <w:rsid w:val="00A44FFC"/>
    <w:rsid w:val="00A455C9"/>
    <w:rsid w:val="00A4653A"/>
    <w:rsid w:val="00A46794"/>
    <w:rsid w:val="00A473E7"/>
    <w:rsid w:val="00A529FE"/>
    <w:rsid w:val="00A53F1F"/>
    <w:rsid w:val="00A54E70"/>
    <w:rsid w:val="00A57A9B"/>
    <w:rsid w:val="00A62070"/>
    <w:rsid w:val="00A63955"/>
    <w:rsid w:val="00A64730"/>
    <w:rsid w:val="00A6591A"/>
    <w:rsid w:val="00A7375D"/>
    <w:rsid w:val="00A85382"/>
    <w:rsid w:val="00A86CFD"/>
    <w:rsid w:val="00A90284"/>
    <w:rsid w:val="00A907B9"/>
    <w:rsid w:val="00A97287"/>
    <w:rsid w:val="00AA4BB7"/>
    <w:rsid w:val="00AA699A"/>
    <w:rsid w:val="00AB0F15"/>
    <w:rsid w:val="00AB299A"/>
    <w:rsid w:val="00AB4492"/>
    <w:rsid w:val="00AC200B"/>
    <w:rsid w:val="00AC7465"/>
    <w:rsid w:val="00AD057D"/>
    <w:rsid w:val="00AD3408"/>
    <w:rsid w:val="00AD612C"/>
    <w:rsid w:val="00AD64B6"/>
    <w:rsid w:val="00AD6D1C"/>
    <w:rsid w:val="00AD7055"/>
    <w:rsid w:val="00AE0887"/>
    <w:rsid w:val="00AE3D2A"/>
    <w:rsid w:val="00AE4081"/>
    <w:rsid w:val="00AE4E8F"/>
    <w:rsid w:val="00AE6DA1"/>
    <w:rsid w:val="00AF1FF2"/>
    <w:rsid w:val="00AF2988"/>
    <w:rsid w:val="00AF31B7"/>
    <w:rsid w:val="00AF4595"/>
    <w:rsid w:val="00AF4B44"/>
    <w:rsid w:val="00AF690D"/>
    <w:rsid w:val="00B001F8"/>
    <w:rsid w:val="00B0200C"/>
    <w:rsid w:val="00B030B9"/>
    <w:rsid w:val="00B064F9"/>
    <w:rsid w:val="00B11511"/>
    <w:rsid w:val="00B11F8C"/>
    <w:rsid w:val="00B120A6"/>
    <w:rsid w:val="00B1474F"/>
    <w:rsid w:val="00B1564C"/>
    <w:rsid w:val="00B20225"/>
    <w:rsid w:val="00B270BF"/>
    <w:rsid w:val="00B30341"/>
    <w:rsid w:val="00B31FD8"/>
    <w:rsid w:val="00B35298"/>
    <w:rsid w:val="00B53BDD"/>
    <w:rsid w:val="00B54EC3"/>
    <w:rsid w:val="00B55A11"/>
    <w:rsid w:val="00B561CE"/>
    <w:rsid w:val="00B6152F"/>
    <w:rsid w:val="00B619D1"/>
    <w:rsid w:val="00B6328D"/>
    <w:rsid w:val="00B721DE"/>
    <w:rsid w:val="00B731EF"/>
    <w:rsid w:val="00B740D9"/>
    <w:rsid w:val="00B8499E"/>
    <w:rsid w:val="00B85654"/>
    <w:rsid w:val="00B85B57"/>
    <w:rsid w:val="00B92AF4"/>
    <w:rsid w:val="00B92FF8"/>
    <w:rsid w:val="00B947BB"/>
    <w:rsid w:val="00BA052E"/>
    <w:rsid w:val="00BA1204"/>
    <w:rsid w:val="00BA313E"/>
    <w:rsid w:val="00BA7D98"/>
    <w:rsid w:val="00BB720F"/>
    <w:rsid w:val="00BB7925"/>
    <w:rsid w:val="00BC3CE5"/>
    <w:rsid w:val="00BD65EB"/>
    <w:rsid w:val="00BE290F"/>
    <w:rsid w:val="00BE2999"/>
    <w:rsid w:val="00BE4B78"/>
    <w:rsid w:val="00BE4E8F"/>
    <w:rsid w:val="00BE5FCC"/>
    <w:rsid w:val="00BF0C53"/>
    <w:rsid w:val="00BF3A50"/>
    <w:rsid w:val="00C01387"/>
    <w:rsid w:val="00C01EC0"/>
    <w:rsid w:val="00C032C3"/>
    <w:rsid w:val="00C03E98"/>
    <w:rsid w:val="00C05D15"/>
    <w:rsid w:val="00C07B73"/>
    <w:rsid w:val="00C12283"/>
    <w:rsid w:val="00C14FF5"/>
    <w:rsid w:val="00C1782D"/>
    <w:rsid w:val="00C17CCE"/>
    <w:rsid w:val="00C247F3"/>
    <w:rsid w:val="00C26460"/>
    <w:rsid w:val="00C26BBA"/>
    <w:rsid w:val="00C314F2"/>
    <w:rsid w:val="00C36576"/>
    <w:rsid w:val="00C3763F"/>
    <w:rsid w:val="00C37B87"/>
    <w:rsid w:val="00C4017B"/>
    <w:rsid w:val="00C43AB0"/>
    <w:rsid w:val="00C46DF7"/>
    <w:rsid w:val="00C47EE3"/>
    <w:rsid w:val="00C57118"/>
    <w:rsid w:val="00C62CD9"/>
    <w:rsid w:val="00C65579"/>
    <w:rsid w:val="00C72046"/>
    <w:rsid w:val="00C7413A"/>
    <w:rsid w:val="00C77380"/>
    <w:rsid w:val="00C77FB8"/>
    <w:rsid w:val="00C812DA"/>
    <w:rsid w:val="00C83910"/>
    <w:rsid w:val="00C84C97"/>
    <w:rsid w:val="00C9006C"/>
    <w:rsid w:val="00C93DE1"/>
    <w:rsid w:val="00C97FCE"/>
    <w:rsid w:val="00CA251A"/>
    <w:rsid w:val="00CA34D8"/>
    <w:rsid w:val="00CA3D5A"/>
    <w:rsid w:val="00CA6827"/>
    <w:rsid w:val="00CA7E26"/>
    <w:rsid w:val="00CB182B"/>
    <w:rsid w:val="00CB2AEE"/>
    <w:rsid w:val="00CB5104"/>
    <w:rsid w:val="00CB6E62"/>
    <w:rsid w:val="00CC2B3C"/>
    <w:rsid w:val="00CC5A94"/>
    <w:rsid w:val="00CC5C94"/>
    <w:rsid w:val="00CD105E"/>
    <w:rsid w:val="00CD1813"/>
    <w:rsid w:val="00CD5241"/>
    <w:rsid w:val="00CD576D"/>
    <w:rsid w:val="00CE10BC"/>
    <w:rsid w:val="00CE468E"/>
    <w:rsid w:val="00CE5E3E"/>
    <w:rsid w:val="00CE7BEB"/>
    <w:rsid w:val="00CE7E7D"/>
    <w:rsid w:val="00CF14B2"/>
    <w:rsid w:val="00CF4C27"/>
    <w:rsid w:val="00CF5DF6"/>
    <w:rsid w:val="00CF6621"/>
    <w:rsid w:val="00CF7953"/>
    <w:rsid w:val="00D0040B"/>
    <w:rsid w:val="00D027A4"/>
    <w:rsid w:val="00D02FC4"/>
    <w:rsid w:val="00D04DB3"/>
    <w:rsid w:val="00D04E6F"/>
    <w:rsid w:val="00D067F9"/>
    <w:rsid w:val="00D06CB7"/>
    <w:rsid w:val="00D10144"/>
    <w:rsid w:val="00D20C2F"/>
    <w:rsid w:val="00D22A9C"/>
    <w:rsid w:val="00D242D4"/>
    <w:rsid w:val="00D247A4"/>
    <w:rsid w:val="00D318C9"/>
    <w:rsid w:val="00D33A0B"/>
    <w:rsid w:val="00D342AD"/>
    <w:rsid w:val="00D34425"/>
    <w:rsid w:val="00D42EB8"/>
    <w:rsid w:val="00D43317"/>
    <w:rsid w:val="00D45966"/>
    <w:rsid w:val="00D53A54"/>
    <w:rsid w:val="00D55138"/>
    <w:rsid w:val="00D5602B"/>
    <w:rsid w:val="00D61C8E"/>
    <w:rsid w:val="00D64633"/>
    <w:rsid w:val="00D70412"/>
    <w:rsid w:val="00D71708"/>
    <w:rsid w:val="00D753BF"/>
    <w:rsid w:val="00D82235"/>
    <w:rsid w:val="00D825FE"/>
    <w:rsid w:val="00D86B72"/>
    <w:rsid w:val="00D874B5"/>
    <w:rsid w:val="00D92DFC"/>
    <w:rsid w:val="00DA0125"/>
    <w:rsid w:val="00DA361B"/>
    <w:rsid w:val="00DA5DCA"/>
    <w:rsid w:val="00DA5E2D"/>
    <w:rsid w:val="00DA6612"/>
    <w:rsid w:val="00DB0A23"/>
    <w:rsid w:val="00DB0C82"/>
    <w:rsid w:val="00DB1D88"/>
    <w:rsid w:val="00DB2079"/>
    <w:rsid w:val="00DB3155"/>
    <w:rsid w:val="00DB5234"/>
    <w:rsid w:val="00DC2E58"/>
    <w:rsid w:val="00DC3732"/>
    <w:rsid w:val="00DC3E2D"/>
    <w:rsid w:val="00DC3EC6"/>
    <w:rsid w:val="00DC4895"/>
    <w:rsid w:val="00DC7328"/>
    <w:rsid w:val="00DC7C60"/>
    <w:rsid w:val="00DD00A1"/>
    <w:rsid w:val="00DD4464"/>
    <w:rsid w:val="00DD4509"/>
    <w:rsid w:val="00DD4DE4"/>
    <w:rsid w:val="00DD5C6C"/>
    <w:rsid w:val="00DD7881"/>
    <w:rsid w:val="00DE089A"/>
    <w:rsid w:val="00DE43D9"/>
    <w:rsid w:val="00DE45AC"/>
    <w:rsid w:val="00DE4FC3"/>
    <w:rsid w:val="00DE62DD"/>
    <w:rsid w:val="00DE7226"/>
    <w:rsid w:val="00DE77E9"/>
    <w:rsid w:val="00DE7DEA"/>
    <w:rsid w:val="00DF0022"/>
    <w:rsid w:val="00DF14F6"/>
    <w:rsid w:val="00DF1A00"/>
    <w:rsid w:val="00DF1B8D"/>
    <w:rsid w:val="00DF3492"/>
    <w:rsid w:val="00DF351E"/>
    <w:rsid w:val="00DF4566"/>
    <w:rsid w:val="00DF7B84"/>
    <w:rsid w:val="00E03701"/>
    <w:rsid w:val="00E11D90"/>
    <w:rsid w:val="00E12649"/>
    <w:rsid w:val="00E144A9"/>
    <w:rsid w:val="00E16408"/>
    <w:rsid w:val="00E179C3"/>
    <w:rsid w:val="00E22047"/>
    <w:rsid w:val="00E22B11"/>
    <w:rsid w:val="00E22EFE"/>
    <w:rsid w:val="00E237E0"/>
    <w:rsid w:val="00E251B7"/>
    <w:rsid w:val="00E268FB"/>
    <w:rsid w:val="00E374F5"/>
    <w:rsid w:val="00E41AB0"/>
    <w:rsid w:val="00E43081"/>
    <w:rsid w:val="00E50CAC"/>
    <w:rsid w:val="00E56CEB"/>
    <w:rsid w:val="00E56E60"/>
    <w:rsid w:val="00E765A2"/>
    <w:rsid w:val="00E7671B"/>
    <w:rsid w:val="00E804D0"/>
    <w:rsid w:val="00E82BE5"/>
    <w:rsid w:val="00E83D67"/>
    <w:rsid w:val="00E83F54"/>
    <w:rsid w:val="00E91434"/>
    <w:rsid w:val="00E96383"/>
    <w:rsid w:val="00E96C39"/>
    <w:rsid w:val="00E96DD2"/>
    <w:rsid w:val="00E97DAB"/>
    <w:rsid w:val="00E97DAC"/>
    <w:rsid w:val="00EA13BE"/>
    <w:rsid w:val="00EA68E1"/>
    <w:rsid w:val="00EB0949"/>
    <w:rsid w:val="00EB6061"/>
    <w:rsid w:val="00EC4F3C"/>
    <w:rsid w:val="00EC6241"/>
    <w:rsid w:val="00EC6A78"/>
    <w:rsid w:val="00EC7E2E"/>
    <w:rsid w:val="00ED31AC"/>
    <w:rsid w:val="00ED563D"/>
    <w:rsid w:val="00ED63F5"/>
    <w:rsid w:val="00EE3736"/>
    <w:rsid w:val="00EE588F"/>
    <w:rsid w:val="00EE701B"/>
    <w:rsid w:val="00EE7F05"/>
    <w:rsid w:val="00EF0A2C"/>
    <w:rsid w:val="00EF267A"/>
    <w:rsid w:val="00EF601C"/>
    <w:rsid w:val="00EF6EA2"/>
    <w:rsid w:val="00F00B62"/>
    <w:rsid w:val="00F00E3A"/>
    <w:rsid w:val="00F01AB3"/>
    <w:rsid w:val="00F063B4"/>
    <w:rsid w:val="00F10888"/>
    <w:rsid w:val="00F13A2B"/>
    <w:rsid w:val="00F1767F"/>
    <w:rsid w:val="00F17A5F"/>
    <w:rsid w:val="00F326C5"/>
    <w:rsid w:val="00F328D4"/>
    <w:rsid w:val="00F37E55"/>
    <w:rsid w:val="00F4361C"/>
    <w:rsid w:val="00F4516E"/>
    <w:rsid w:val="00F4715C"/>
    <w:rsid w:val="00F4767C"/>
    <w:rsid w:val="00F51139"/>
    <w:rsid w:val="00F54D4D"/>
    <w:rsid w:val="00F55B35"/>
    <w:rsid w:val="00F55C04"/>
    <w:rsid w:val="00F651F6"/>
    <w:rsid w:val="00F67237"/>
    <w:rsid w:val="00F778FB"/>
    <w:rsid w:val="00F8213A"/>
    <w:rsid w:val="00F85F12"/>
    <w:rsid w:val="00F9103F"/>
    <w:rsid w:val="00F938EF"/>
    <w:rsid w:val="00F967D3"/>
    <w:rsid w:val="00FA1036"/>
    <w:rsid w:val="00FA62AD"/>
    <w:rsid w:val="00FA768B"/>
    <w:rsid w:val="00FC18E6"/>
    <w:rsid w:val="00FC2D3F"/>
    <w:rsid w:val="00FD1541"/>
    <w:rsid w:val="00FD32E4"/>
    <w:rsid w:val="00FD54A9"/>
    <w:rsid w:val="00FD5CE2"/>
    <w:rsid w:val="00FD6AC7"/>
    <w:rsid w:val="00FE2947"/>
    <w:rsid w:val="00FE4EA1"/>
    <w:rsid w:val="00FE5D2F"/>
    <w:rsid w:val="00FE76A0"/>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7681"/>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611A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1A9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 w:type="character" w:styleId="EndnoteReference">
    <w:name w:val="endnote reference"/>
    <w:basedOn w:val="DefaultParagraphFont"/>
    <w:uiPriority w:val="99"/>
    <w:semiHidden/>
    <w:unhideWhenUsed/>
    <w:rsid w:val="000D35BD"/>
    <w:rPr>
      <w:vertAlign w:val="superscript"/>
    </w:rPr>
  </w:style>
  <w:style w:type="character" w:customStyle="1" w:styleId="le-fuzzy-query-itemtext">
    <w:name w:val="le-fuzzy-query-item__text"/>
    <w:basedOn w:val="DefaultParagraphFont"/>
    <w:rsid w:val="006E4FF1"/>
  </w:style>
  <w:style w:type="character" w:customStyle="1" w:styleId="Heading2Char">
    <w:name w:val="Heading 2 Char"/>
    <w:basedOn w:val="DefaultParagraphFont"/>
    <w:link w:val="Heading2"/>
    <w:uiPriority w:val="9"/>
    <w:rsid w:val="00611A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1A91"/>
    <w:rPr>
      <w:rFonts w:asciiTheme="majorHAnsi" w:eastAsiaTheme="majorEastAsia" w:hAnsiTheme="majorHAnsi" w:cstheme="majorBidi"/>
      <w:color w:val="1F4D78" w:themeColor="accent1" w:themeShade="7F"/>
      <w:sz w:val="24"/>
      <w:szCs w:val="24"/>
    </w:rPr>
  </w:style>
  <w:style w:type="paragraph" w:styleId="List">
    <w:name w:val="List"/>
    <w:basedOn w:val="Normal"/>
    <w:uiPriority w:val="99"/>
    <w:unhideWhenUsed/>
    <w:rsid w:val="00611A91"/>
    <w:pPr>
      <w:ind w:left="283" w:hanging="283"/>
      <w:contextualSpacing/>
    </w:pPr>
  </w:style>
  <w:style w:type="paragraph" w:styleId="ListBullet">
    <w:name w:val="List Bullet"/>
    <w:basedOn w:val="Normal"/>
    <w:uiPriority w:val="99"/>
    <w:unhideWhenUsed/>
    <w:rsid w:val="00611A91"/>
    <w:pPr>
      <w:numPr>
        <w:numId w:val="8"/>
      </w:numPr>
      <w:contextualSpacing/>
    </w:pPr>
  </w:style>
  <w:style w:type="paragraph" w:styleId="BodyText">
    <w:name w:val="Body Text"/>
    <w:basedOn w:val="Normal"/>
    <w:link w:val="BodyTextChar"/>
    <w:uiPriority w:val="99"/>
    <w:unhideWhenUsed/>
    <w:rsid w:val="00611A91"/>
    <w:pPr>
      <w:spacing w:after="120"/>
    </w:pPr>
  </w:style>
  <w:style w:type="character" w:customStyle="1" w:styleId="BodyTextChar">
    <w:name w:val="Body Text Char"/>
    <w:basedOn w:val="DefaultParagraphFont"/>
    <w:link w:val="BodyText"/>
    <w:uiPriority w:val="99"/>
    <w:rsid w:val="00611A91"/>
    <w:rPr>
      <w:rFonts w:ascii="Times New Roman" w:hAnsi="Times New Roman"/>
      <w:sz w:val="24"/>
    </w:rPr>
  </w:style>
  <w:style w:type="paragraph" w:styleId="BodyTextFirstIndent">
    <w:name w:val="Body Text First Indent"/>
    <w:basedOn w:val="BodyText"/>
    <w:link w:val="BodyTextFirstIndentChar"/>
    <w:uiPriority w:val="99"/>
    <w:unhideWhenUsed/>
    <w:rsid w:val="00611A91"/>
    <w:pPr>
      <w:spacing w:after="160"/>
      <w:ind w:firstLine="360"/>
    </w:pPr>
  </w:style>
  <w:style w:type="character" w:customStyle="1" w:styleId="BodyTextFirstIndentChar">
    <w:name w:val="Body Text First Indent Char"/>
    <w:basedOn w:val="BodyTextChar"/>
    <w:link w:val="BodyTextFirstIndent"/>
    <w:uiPriority w:val="99"/>
    <w:rsid w:val="00611A91"/>
    <w:rPr>
      <w:rFonts w:ascii="Times New Roman" w:hAnsi="Times New Roman"/>
      <w:sz w:val="24"/>
    </w:rPr>
  </w:style>
  <w:style w:type="paragraph" w:styleId="BodyTextIndent">
    <w:name w:val="Body Text Indent"/>
    <w:basedOn w:val="Normal"/>
    <w:link w:val="BodyTextIndentChar"/>
    <w:uiPriority w:val="99"/>
    <w:semiHidden/>
    <w:unhideWhenUsed/>
    <w:rsid w:val="00611A91"/>
    <w:pPr>
      <w:spacing w:after="120"/>
      <w:ind w:left="283"/>
    </w:pPr>
  </w:style>
  <w:style w:type="character" w:customStyle="1" w:styleId="BodyTextIndentChar">
    <w:name w:val="Body Text Indent Char"/>
    <w:basedOn w:val="DefaultParagraphFont"/>
    <w:link w:val="BodyTextIndent"/>
    <w:uiPriority w:val="99"/>
    <w:semiHidden/>
    <w:rsid w:val="00611A91"/>
    <w:rPr>
      <w:rFonts w:ascii="Times New Roman" w:hAnsi="Times New Roman"/>
      <w:sz w:val="24"/>
    </w:rPr>
  </w:style>
  <w:style w:type="paragraph" w:styleId="BodyTextFirstIndent2">
    <w:name w:val="Body Text First Indent 2"/>
    <w:basedOn w:val="BodyTextIndent"/>
    <w:link w:val="BodyTextFirstIndent2Char"/>
    <w:uiPriority w:val="99"/>
    <w:unhideWhenUsed/>
    <w:rsid w:val="00611A91"/>
    <w:pPr>
      <w:spacing w:after="160"/>
      <w:ind w:left="360" w:firstLine="360"/>
    </w:pPr>
  </w:style>
  <w:style w:type="character" w:customStyle="1" w:styleId="BodyTextFirstIndent2Char">
    <w:name w:val="Body Text First Indent 2 Char"/>
    <w:basedOn w:val="BodyTextIndentChar"/>
    <w:link w:val="BodyTextFirstIndent2"/>
    <w:uiPriority w:val="99"/>
    <w:rsid w:val="00611A9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79647210">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322438042">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691108069">
      <w:bodyDiv w:val="1"/>
      <w:marLeft w:val="0"/>
      <w:marRight w:val="0"/>
      <w:marTop w:val="0"/>
      <w:marBottom w:val="0"/>
      <w:divBdr>
        <w:top w:val="none" w:sz="0" w:space="0" w:color="auto"/>
        <w:left w:val="none" w:sz="0" w:space="0" w:color="auto"/>
        <w:bottom w:val="none" w:sz="0" w:space="0" w:color="auto"/>
        <w:right w:val="none" w:sz="0" w:space="0" w:color="auto"/>
      </w:divBdr>
    </w:div>
    <w:div w:id="826743800">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133251801">
      <w:bodyDiv w:val="1"/>
      <w:marLeft w:val="0"/>
      <w:marRight w:val="0"/>
      <w:marTop w:val="0"/>
      <w:marBottom w:val="0"/>
      <w:divBdr>
        <w:top w:val="none" w:sz="0" w:space="0" w:color="auto"/>
        <w:left w:val="none" w:sz="0" w:space="0" w:color="auto"/>
        <w:bottom w:val="none" w:sz="0" w:space="0" w:color="auto"/>
        <w:right w:val="none" w:sz="0" w:space="0" w:color="auto"/>
      </w:divBdr>
    </w:div>
    <w:div w:id="1242177233">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785417055">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037732993">
      <w:bodyDiv w:val="1"/>
      <w:marLeft w:val="0"/>
      <w:marRight w:val="0"/>
      <w:marTop w:val="0"/>
      <w:marBottom w:val="0"/>
      <w:divBdr>
        <w:top w:val="none" w:sz="0" w:space="0" w:color="auto"/>
        <w:left w:val="none" w:sz="0" w:space="0" w:color="auto"/>
        <w:bottom w:val="none" w:sz="0" w:space="0" w:color="auto"/>
        <w:right w:val="none" w:sz="0" w:space="0" w:color="auto"/>
      </w:divBdr>
    </w:div>
    <w:div w:id="2116945533">
      <w:bodyDiv w:val="1"/>
      <w:marLeft w:val="0"/>
      <w:marRight w:val="0"/>
      <w:marTop w:val="0"/>
      <w:marBottom w:val="0"/>
      <w:divBdr>
        <w:top w:val="none" w:sz="0" w:space="0" w:color="auto"/>
        <w:left w:val="none" w:sz="0" w:space="0" w:color="auto"/>
        <w:bottom w:val="none" w:sz="0" w:space="0" w:color="auto"/>
        <w:right w:val="none" w:sz="0" w:space="0" w:color="auto"/>
      </w:divBdr>
    </w:div>
    <w:div w:id="2129204516">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onlinelibrary.wiley.com/authored-by/Khraisha/Qusai"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onlinelibrary.wiley.com/authored-by/Khraisha/Qusai"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s://bit.ly/3spivo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nlinelibrary.wiley.com/page/journal/17592887/homepage/forauthors.html"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osf.io/apdfw/" TargetMode="External"/><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onlinelibrary.wiley.com/doi/10.1002/cl2.1212" TargetMode="External"/><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bit.ly/3Vl0SRp" TargetMode="External"/><Relationship Id="rId2" Type="http://schemas.openxmlformats.org/officeDocument/2006/relationships/hyperlink" Target="https://osf.io/apdfw/" TargetMode="External"/><Relationship Id="rId1" Type="http://schemas.openxmlformats.org/officeDocument/2006/relationships/hyperlink" Target="https://github.com/mamishere/Article-Relevancy-Extraction-GPT3.5-Turbo"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B57E4-D977-4038-8633-600E05EE7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9482</TotalTime>
  <Pages>46</Pages>
  <Words>54416</Words>
  <Characters>310173</Characters>
  <Application>Microsoft Office Word</Application>
  <DocSecurity>0</DocSecurity>
  <Lines>2584</Lines>
  <Paragraphs>727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363862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1021</cp:revision>
  <cp:lastPrinted>2024-06-14T12:13:00Z</cp:lastPrinted>
  <dcterms:created xsi:type="dcterms:W3CDTF">2023-11-14T09:26:00Z</dcterms:created>
  <dcterms:modified xsi:type="dcterms:W3CDTF">2024-06-18T14:31:00Z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