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w:t>
      </w:r>
      <w:proofErr w:type="spellStart"/>
      <w:r w:rsidR="00285183">
        <w:rPr>
          <w:lang w:val="en-US"/>
        </w:rPr>
        <w:t>OpenAI’s</w:t>
      </w:r>
      <w:proofErr w:type="spellEnd"/>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proofErr w:type="spellStart"/>
      <w:r w:rsidR="007340E8">
        <w:rPr>
          <w:i/>
          <w:lang w:val="en-US"/>
        </w:rPr>
        <w:t>OpenAI’s</w:t>
      </w:r>
      <w:proofErr w:type="spellEnd"/>
      <w:r w:rsidR="007340E8">
        <w:rPr>
          <w:i/>
          <w:lang w:val="en-US"/>
        </w:rPr>
        <w:t xml:space="preserve"> </w:t>
      </w:r>
      <w:r w:rsidR="000D620B">
        <w:rPr>
          <w:i/>
          <w:lang w:val="en-US"/>
        </w:rPr>
        <w:t>GPT</w:t>
      </w:r>
      <w:r w:rsidR="007340E8">
        <w:rPr>
          <w:i/>
          <w:lang w:val="en-US"/>
        </w:rPr>
        <w:t xml:space="preserve"> API models</w:t>
      </w:r>
      <w:r>
        <w:rPr>
          <w:i/>
          <w:lang w:val="en-US"/>
        </w:rPr>
        <w:t xml:space="preserve">, systematic </w:t>
      </w:r>
      <w:proofErr w:type="gramStart"/>
      <w:r>
        <w:rPr>
          <w:i/>
          <w:lang w:val="en-US"/>
        </w:rPr>
        <w:t>review,</w:t>
      </w:r>
      <w:r w:rsidR="007340E8">
        <w:rPr>
          <w:i/>
          <w:lang w:val="en-US"/>
        </w:rPr>
        <w:t xml:space="preserve"> </w:t>
      </w:r>
      <w:r>
        <w:rPr>
          <w:i/>
          <w:lang w:val="en-US"/>
        </w:rPr>
        <w:t xml:space="preserve"> screening</w:t>
      </w:r>
      <w:proofErr w:type="gramEnd"/>
      <w:r>
        <w:rPr>
          <w:i/>
          <w:lang w:val="en-US"/>
        </w:rPr>
        <w:t xml:space="preserve">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47EB0E33" w14:textId="5B029073" w:rsidR="00D64633" w:rsidRDefault="00D64633" w:rsidP="006F63D8">
      <w:pPr>
        <w:spacing w:after="0" w:line="360" w:lineRule="auto"/>
        <w:rPr>
          <w:lang w:val="en-US"/>
        </w:rPr>
      </w:pPr>
    </w:p>
    <w:p w14:paraId="0C6C671E" w14:textId="77777777" w:rsidR="00D64633" w:rsidRDefault="00D64633" w:rsidP="006F63D8">
      <w:pPr>
        <w:spacing w:after="0" w:line="360" w:lineRule="auto"/>
        <w:rPr>
          <w:lang w:val="en-US"/>
        </w:rPr>
      </w:pPr>
    </w:p>
    <w:p w14:paraId="720D2A52" w14:textId="7E1D925B" w:rsidR="00D64633" w:rsidRDefault="00D64633" w:rsidP="006F63D8">
      <w:pPr>
        <w:spacing w:after="0" w:line="360" w:lineRule="auto"/>
        <w:rPr>
          <w:lang w:val="en-US"/>
        </w:rPr>
      </w:pPr>
    </w:p>
    <w:p w14:paraId="4F84B5F4" w14:textId="31452616" w:rsidR="00D64633" w:rsidRDefault="00D64633" w:rsidP="006F63D8">
      <w:pPr>
        <w:spacing w:after="0" w:line="360" w:lineRule="auto"/>
        <w:rPr>
          <w:lang w:val="en-US"/>
        </w:rPr>
      </w:pPr>
    </w:p>
    <w:p w14:paraId="44D2E8AB" w14:textId="6A34B751" w:rsidR="00D64633" w:rsidRDefault="00D64633" w:rsidP="006F63D8">
      <w:pPr>
        <w:spacing w:after="0" w:line="360" w:lineRule="auto"/>
        <w:rPr>
          <w:lang w:val="en-US"/>
        </w:rPr>
      </w:pPr>
    </w:p>
    <w:p w14:paraId="03699E68" w14:textId="05EEB88D"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proofErr w:type="spellStart"/>
      <w:r w:rsidRPr="0011702D">
        <w:rPr>
          <w:rFonts w:cs="Times New Roman"/>
          <w:szCs w:val="24"/>
          <w:lang w:val="en-US"/>
        </w:rPr>
        <w:t>OpenAI’s</w:t>
      </w:r>
      <w:proofErr w:type="spellEnd"/>
      <w:r w:rsidRPr="0011702D">
        <w:rPr>
          <w:rFonts w:cs="Times New Roman"/>
          <w:szCs w:val="24"/>
          <w:lang w:val="en-US"/>
        </w:rPr>
        <w:t xml:space="preserve">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proofErr w:type="spellStart"/>
      <w:r w:rsidRPr="005112A8">
        <w:rPr>
          <w:rFonts w:cs="Times New Roman"/>
          <w:b/>
          <w:bCs/>
          <w:szCs w:val="24"/>
        </w:rPr>
        <w:t>What</w:t>
      </w:r>
      <w:proofErr w:type="spellEnd"/>
      <w:r w:rsidRPr="005112A8">
        <w:rPr>
          <w:rFonts w:cs="Times New Roman"/>
          <w:b/>
          <w:bCs/>
          <w:szCs w:val="24"/>
        </w:rPr>
        <w:t xml:space="preserve">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w:t>
      </w:r>
      <w:proofErr w:type="spellStart"/>
      <w:r w:rsidR="001D4611" w:rsidRPr="0011702D">
        <w:rPr>
          <w:rFonts w:cs="Times New Roman"/>
          <w:szCs w:val="24"/>
          <w:lang w:val="en-US"/>
        </w:rPr>
        <w:t>OpenAI’s</w:t>
      </w:r>
      <w:proofErr w:type="spellEnd"/>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proofErr w:type="spellStart"/>
      <w:r w:rsidR="001D4611" w:rsidRPr="0011702D">
        <w:rPr>
          <w:rFonts w:cs="Times New Roman"/>
          <w:szCs w:val="24"/>
          <w:lang w:val="en-US"/>
        </w:rPr>
        <w:t>OpenAI’s</w:t>
      </w:r>
      <w:proofErr w:type="spellEnd"/>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w:t>
      </w:r>
      <w:proofErr w:type="spellStart"/>
      <w:r w:rsidR="00200F7D">
        <w:rPr>
          <w:rFonts w:cs="Times New Roman"/>
          <w:szCs w:val="24"/>
          <w:lang w:val="en-US"/>
        </w:rPr>
        <w:t>bias’</w:t>
      </w:r>
      <w:proofErr w:type="spellEnd"/>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4EB1E52"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74C4291D"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D64633"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D64633"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D64633"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w:t>
      </w:r>
      <w:proofErr w:type="spellStart"/>
      <w:r>
        <w:rPr>
          <w:rFonts w:cs="Times New Roman"/>
          <w:szCs w:val="24"/>
          <w:lang w:val="en-US"/>
        </w:rPr>
        <w:t>OpenAI</w:t>
      </w:r>
      <w:proofErr w:type="spellEnd"/>
      <w:r>
        <w:rPr>
          <w:rFonts w:cs="Times New Roman"/>
          <w:szCs w:val="24"/>
          <w:lang w:val="en-US"/>
        </w:rPr>
        <w:t xml:space="preserve">. The first evaluations of using </w:t>
      </w:r>
      <w:proofErr w:type="spellStart"/>
      <w:r w:rsidR="007B4CDF">
        <w:rPr>
          <w:rFonts w:cs="Times New Roman"/>
          <w:szCs w:val="24"/>
          <w:lang w:val="en-US"/>
        </w:rPr>
        <w:t>OpenAI’s</w:t>
      </w:r>
      <w:proofErr w:type="spellEnd"/>
      <w:r w:rsidR="007B4CDF">
        <w:rPr>
          <w:rFonts w:cs="Times New Roman"/>
          <w:szCs w:val="24"/>
          <w:lang w:val="en-US"/>
        </w:rPr>
        <w:t xml:space="preserve">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w:t>
      </w:r>
      <w:proofErr w:type="spellStart"/>
      <w:r w:rsidR="00AC7465">
        <w:rPr>
          <w:rStyle w:val="translation"/>
          <w:lang w:val="en-US"/>
        </w:rPr>
        <w:t>OpenAIs</w:t>
      </w:r>
      <w:proofErr w:type="spellEnd"/>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w:t>
      </w:r>
      <w:proofErr w:type="spellStart"/>
      <w:r w:rsidR="00C62CD9" w:rsidRPr="007340E8">
        <w:rPr>
          <w:rFonts w:cs="Times New Roman"/>
          <w:szCs w:val="24"/>
          <w:lang w:val="en-US"/>
        </w:rPr>
        <w:t>heuristical</w:t>
      </w:r>
      <w:proofErr w:type="spellEnd"/>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proofErr w:type="spellStart"/>
      <w:r w:rsidR="00467E10">
        <w:rPr>
          <w:lang w:val="en-US"/>
        </w:rPr>
        <w:t>Covidence</w:t>
      </w:r>
      <w:proofErr w:type="spellEnd"/>
      <w:r w:rsidR="00467E10">
        <w:rPr>
          <w:lang w:val="en-US"/>
        </w:rPr>
        <w:t xml:space="preserv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proofErr w:type="gramStart"/>
      <w:r w:rsidR="00AC7465">
        <w:rPr>
          <w:lang w:val="en-US"/>
        </w:rPr>
        <w:t xml:space="preserve">institutions  </w:t>
      </w:r>
      <w:r w:rsidR="00334757">
        <w:rPr>
          <w:rStyle w:val="translation"/>
          <w:lang w:val="en-US"/>
        </w:rPr>
        <w:t>(</w:t>
      </w:r>
      <w:proofErr w:type="gramEnd"/>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w:t>
      </w:r>
      <w:proofErr w:type="spellStart"/>
      <w:r w:rsidR="007B4CDF">
        <w:rPr>
          <w:lang w:val="en-US"/>
        </w:rPr>
        <w:t>OpenAI’s</w:t>
      </w:r>
      <w:proofErr w:type="spellEnd"/>
      <w:r w:rsidR="007B4CDF">
        <w:rPr>
          <w:lang w:val="en-US"/>
        </w:rPr>
        <w:t xml:space="preserve">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proofErr w:type="gramStart"/>
      <w:r w:rsidR="00C26460">
        <w:rPr>
          <w:lang w:val="en-US"/>
        </w:rPr>
        <w:t>Thus</w:t>
      </w:r>
      <w:proofErr w:type="gramEnd"/>
      <w:r w:rsidR="00C26460">
        <w:rPr>
          <w:lang w:val="en-US"/>
        </w:rPr>
        <w:t xml:space="preserve">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w:t>
      </w:r>
      <w:proofErr w:type="gramStart"/>
      <w:r w:rsidR="00803181">
        <w:rPr>
          <w:lang w:val="en-US"/>
        </w:rPr>
        <w:t>scheme</w:t>
      </w:r>
      <w:proofErr w:type="gramEnd"/>
      <w:r w:rsidR="00803181">
        <w:rPr>
          <w:lang w:val="en-US"/>
        </w:rPr>
        <w:t xml:space="preserv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w:t>
      </w:r>
      <w:proofErr w:type="spellStart"/>
      <w:r>
        <w:rPr>
          <w:lang w:val="en-US"/>
        </w:rPr>
        <w:t>OpenAI’s</w:t>
      </w:r>
      <w:proofErr w:type="spellEnd"/>
      <w:r>
        <w:rPr>
          <w:lang w:val="en-US"/>
        </w:rPr>
        <w:t xml:space="preserve">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w:t>
      </w:r>
      <w:proofErr w:type="spellStart"/>
      <w:r w:rsidR="009E0ED5">
        <w:rPr>
          <w:lang w:val="en-US"/>
        </w:rPr>
        <w:t>OpenAI’s</w:t>
      </w:r>
      <w:proofErr w:type="spellEnd"/>
      <w:r w:rsidR="009E0ED5">
        <w:rPr>
          <w:lang w:val="en-US"/>
        </w:rPr>
        <w:t xml:space="preserve">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w:t>
      </w:r>
      <w:proofErr w:type="spellStart"/>
      <w:r w:rsidR="00C57118">
        <w:rPr>
          <w:lang w:val="en-US"/>
        </w:rPr>
        <w:t>OpenAI’s</w:t>
      </w:r>
      <w:proofErr w:type="spellEnd"/>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flesh out how we think reliable prompts can be developed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w:t>
      </w:r>
      <w:proofErr w:type="spellStart"/>
      <w:r w:rsidR="00213868">
        <w:rPr>
          <w:lang w:val="en-US"/>
        </w:rPr>
        <w:t>OpenAI’s</w:t>
      </w:r>
      <w:proofErr w:type="spellEnd"/>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w:t>
      </w:r>
      <w:proofErr w:type="spellStart"/>
      <w:r>
        <w:rPr>
          <w:lang w:val="en-US"/>
        </w:rPr>
        <w:t>OpenAI’s</w:t>
      </w:r>
      <w:proofErr w:type="spellEnd"/>
      <w:r>
        <w:rPr>
          <w:lang w:val="en-US"/>
        </w:rPr>
        <w:t xml:space="preserve"> GPT </w:t>
      </w:r>
      <w:r w:rsidR="00DE7226">
        <w:rPr>
          <w:lang w:val="en-US"/>
        </w:rPr>
        <w:t xml:space="preserve">API </w:t>
      </w:r>
      <w:r>
        <w:rPr>
          <w:lang w:val="en-US"/>
        </w:rPr>
        <w:t>models w</w:t>
      </w:r>
      <w:r w:rsidR="00DE7226">
        <w:rPr>
          <w:lang w:val="en-US"/>
        </w:rPr>
        <w:t>as</w:t>
      </w:r>
      <w:r>
        <w:rPr>
          <w:lang w:val="en-US"/>
        </w:rPr>
        <w:t xml:space="preserve"> performed by </w:t>
      </w:r>
      <w:proofErr w:type="spellStart"/>
      <w:r w:rsidR="00625587">
        <w:rPr>
          <w:lang w:val="en-US"/>
        </w:rPr>
        <w:t>Syriani</w:t>
      </w:r>
      <w:proofErr w:type="spellEnd"/>
      <w:r w:rsidR="00625587">
        <w:rPr>
          <w:lang w:val="en-US"/>
        </w:rPr>
        <w:t xml:space="preserve">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 xml:space="preserve">Hereto they found that </w:t>
      </w:r>
      <w:proofErr w:type="spellStart"/>
      <w:r w:rsidR="00DE7226">
        <w:rPr>
          <w:lang w:val="en-US"/>
        </w:rPr>
        <w:t>OpenAI’s</w:t>
      </w:r>
      <w:proofErr w:type="spellEnd"/>
      <w:r w:rsidR="00DE7226">
        <w:rPr>
          <w:lang w:val="en-US"/>
        </w:rPr>
        <w:t xml:space="preserve">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xml:space="preserve">. </w:t>
      </w:r>
      <w:proofErr w:type="spellStart"/>
      <w:r w:rsidR="00DE7226">
        <w:rPr>
          <w:lang w:val="en-US"/>
        </w:rPr>
        <w:t>Syriani</w:t>
      </w:r>
      <w:proofErr w:type="spellEnd"/>
      <w:r w:rsidR="00DE7226">
        <w:rPr>
          <w:lang w:val="en-US"/>
        </w:rPr>
        <w:t xml:space="preserve">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w:t>
      </w:r>
      <w:proofErr w:type="spellStart"/>
      <w:r w:rsidR="006C1FAB" w:rsidRPr="007332FC">
        <w:t>tested</w:t>
      </w:r>
      <w:proofErr w:type="spellEnd"/>
      <w:r w:rsidR="006C1FAB" w:rsidRPr="007332FC">
        <w:t xml:space="preserve"> the </w:t>
      </w:r>
      <w:proofErr w:type="spellStart"/>
      <w:r w:rsidR="006C1FAB" w:rsidRPr="007332FC">
        <w:t>leverage</w:t>
      </w:r>
      <w:proofErr w:type="spellEnd"/>
      <w:r w:rsidR="006C1FAB" w:rsidRPr="007332FC">
        <w:t xml:space="preserve"> of </w:t>
      </w:r>
      <w:proofErr w:type="spellStart"/>
      <w:r w:rsidR="006C1FAB" w:rsidRPr="007332FC">
        <w:t>OpenAI’s</w:t>
      </w:r>
      <w:proofErr w:type="spellEnd"/>
      <w:r w:rsidR="006C1FAB" w:rsidRPr="007332FC">
        <w:t xml:space="preserve"> GPT-4 API model</w:t>
      </w:r>
      <w:r w:rsidR="006C1FAB" w:rsidRPr="000D35BD">
        <w:rPr>
          <w:rStyle w:val="FootnoteReference"/>
        </w:rPr>
        <w:footnoteReference w:id="6"/>
      </w:r>
      <w:r w:rsidR="006C1FAB" w:rsidRPr="007332FC">
        <w:t xml:space="preserve"> for TAB screening of </w:t>
      </w:r>
      <w:proofErr w:type="spellStart"/>
      <w:r w:rsidR="006C1FAB" w:rsidRPr="007332FC">
        <w:t>medical</w:t>
      </w:r>
      <w:proofErr w:type="spellEnd"/>
      <w:r w:rsidR="006C1FAB" w:rsidRPr="007332FC">
        <w:t xml:space="preserve"> research </w:t>
      </w:r>
      <w:proofErr w:type="spellStart"/>
      <w:r w:rsidR="006C1FAB" w:rsidRPr="007332FC">
        <w:t>literature</w:t>
      </w:r>
      <w:proofErr w:type="spellEnd"/>
      <w:r w:rsidR="006C1FAB" w:rsidRPr="007332FC">
        <w:t xml:space="preserv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proofErr w:type="spellStart"/>
      <w:r w:rsidR="006C1FAB">
        <w:rPr>
          <w:lang w:val="en-US"/>
        </w:rPr>
        <w:t>infer</w:t>
      </w:r>
      <w:r w:rsidR="00DA5E2D">
        <w:rPr>
          <w:lang w:val="en-US"/>
        </w:rPr>
        <w:t>ed</w:t>
      </w:r>
      <w:proofErr w:type="spellEnd"/>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proofErr w:type="spellStart"/>
      <w:r w:rsidRPr="00065935">
        <w:rPr>
          <w:lang w:val="en-US"/>
        </w:rPr>
        <w:t>Gargari</w:t>
      </w:r>
      <w:proofErr w:type="spellEnd"/>
      <w:r w:rsidRPr="00065935">
        <w:rPr>
          <w:lang w:val="en-US"/>
        </w:rPr>
        <w:t xml:space="preserve">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proofErr w:type="spellStart"/>
      <w:r w:rsidR="00C812DA">
        <w:rPr>
          <w:lang w:val="en-US"/>
        </w:rPr>
        <w:t>Gargari</w:t>
      </w:r>
      <w:proofErr w:type="spellEnd"/>
      <w:r w:rsidR="00C812DA">
        <w:rPr>
          <w:lang w:val="en-US"/>
        </w:rPr>
        <w:t xml:space="preserve">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w:t>
      </w:r>
      <w:proofErr w:type="spellStart"/>
      <w:r w:rsidRPr="007332FC">
        <w:rPr>
          <w:lang w:val="en-US"/>
        </w:rPr>
        <w:t>Alshami</w:t>
      </w:r>
      <w:proofErr w:type="spellEnd"/>
      <w:r w:rsidRPr="007332FC">
        <w:rPr>
          <w:lang w:val="en-US"/>
        </w:rPr>
        <w:t xml:space="preserve">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proofErr w:type="spellStart"/>
        <w:r w:rsidRPr="00340FDD">
          <w:rPr>
            <w:rStyle w:val="Hyperlink"/>
            <w:color w:val="000000" w:themeColor="text1"/>
            <w:u w:val="none"/>
          </w:rPr>
          <w:t>Khraisha</w:t>
        </w:r>
        <w:proofErr w:type="spellEnd"/>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w:t>
      </w:r>
      <w:proofErr w:type="spellStart"/>
      <w:r>
        <w:rPr>
          <w:rStyle w:val="commaitem"/>
          <w:color w:val="000000" w:themeColor="text1"/>
        </w:rPr>
        <w:t>investigated</w:t>
      </w:r>
      <w:proofErr w:type="spellEnd"/>
      <w:r>
        <w:rPr>
          <w:rStyle w:val="commaitem"/>
          <w:color w:val="000000" w:themeColor="text1"/>
        </w:rPr>
        <w:t xml:space="preserve"> the TAB screening performance of </w:t>
      </w:r>
      <w:proofErr w:type="spellStart"/>
      <w:r>
        <w:rPr>
          <w:rStyle w:val="commaitem"/>
          <w:color w:val="000000" w:themeColor="text1"/>
        </w:rPr>
        <w:t>using</w:t>
      </w:r>
      <w:proofErr w:type="spellEnd"/>
      <w:r>
        <w:rPr>
          <w:rStyle w:val="commaitem"/>
          <w:color w:val="000000" w:themeColor="text1"/>
        </w:rPr>
        <w:t xml:space="preserve"> </w:t>
      </w:r>
      <w:r w:rsidRPr="007332FC">
        <w:rPr>
          <w:rFonts w:cs="Times New Roman"/>
          <w:szCs w:val="24"/>
        </w:rPr>
        <w:t xml:space="preserve">ChatGPT from the internet interface. </w:t>
      </w:r>
      <w:proofErr w:type="spellStart"/>
      <w:r w:rsidRPr="009A7B19">
        <w:rPr>
          <w:rFonts w:cs="Times New Roman"/>
          <w:szCs w:val="24"/>
          <w:lang w:val="en-US"/>
        </w:rPr>
        <w:t>Alshami</w:t>
      </w:r>
      <w:proofErr w:type="spellEnd"/>
      <w:r w:rsidRPr="009A7B19">
        <w:rPr>
          <w:rFonts w:cs="Times New Roman"/>
          <w:szCs w:val="24"/>
          <w:lang w:val="en-US"/>
        </w:rPr>
        <w:t xml:space="preserve">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proofErr w:type="spellStart"/>
        <w:r w:rsidRPr="00E96DD2">
          <w:rPr>
            <w:rStyle w:val="Hyperlink"/>
            <w:color w:val="000000" w:themeColor="text1"/>
            <w:u w:val="none"/>
            <w:lang w:val="en-US"/>
          </w:rPr>
          <w:t>Khraisha</w:t>
        </w:r>
        <w:proofErr w:type="spellEnd"/>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w:t>
      </w:r>
      <w:proofErr w:type="spellStart"/>
      <w:r w:rsidR="00DC3EC6">
        <w:rPr>
          <w:rStyle w:val="commaitem"/>
          <w:color w:val="000000" w:themeColor="text1"/>
        </w:rPr>
        <w:t>Issaiy</w:t>
      </w:r>
      <w:proofErr w:type="spellEnd"/>
      <w:r w:rsidR="00DC3EC6">
        <w:rPr>
          <w:rStyle w:val="commaitem"/>
          <w:color w:val="000000" w:themeColor="text1"/>
        </w:rPr>
        <w:t xml:space="preserve">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proofErr w:type="spellStart"/>
      <w:r w:rsidRPr="007332FC">
        <w:rPr>
          <w:rStyle w:val="comma-separator"/>
          <w:color w:val="000000" w:themeColor="text1"/>
        </w:rPr>
        <w:t>found</w:t>
      </w:r>
      <w:proofErr w:type="spellEnd"/>
      <w:r w:rsidRPr="007332FC">
        <w:rPr>
          <w:rStyle w:val="comma-separator"/>
          <w:color w:val="000000" w:themeColor="text1"/>
        </w:rPr>
        <w:t xml:space="preserve"> </w:t>
      </w:r>
      <w:proofErr w:type="spellStart"/>
      <w:r w:rsidRPr="007332FC">
        <w:rPr>
          <w:rStyle w:val="comma-separator"/>
          <w:color w:val="000000" w:themeColor="text1"/>
        </w:rPr>
        <w:t>that</w:t>
      </w:r>
      <w:proofErr w:type="spellEnd"/>
      <w:r w:rsidRPr="007332FC">
        <w:rPr>
          <w:rStyle w:val="comma-separator"/>
          <w:color w:val="000000" w:themeColor="text1"/>
        </w:rPr>
        <w:t xml:space="preserve"> </w:t>
      </w:r>
      <w:proofErr w:type="spellStart"/>
      <w:r w:rsidRPr="007332FC">
        <w:rPr>
          <w:rStyle w:val="comma-separator"/>
          <w:color w:val="000000" w:themeColor="text1"/>
        </w:rPr>
        <w:t>using</w:t>
      </w:r>
      <w:proofErr w:type="spellEnd"/>
      <w:r w:rsidRPr="007332FC">
        <w:rPr>
          <w:rStyle w:val="comma-separator"/>
          <w:color w:val="000000" w:themeColor="text1"/>
        </w:rPr>
        <w:t xml:space="preserve">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t>
      </w:r>
      <w:proofErr w:type="spellStart"/>
      <w:r w:rsidRPr="007332FC">
        <w:rPr>
          <w:rStyle w:val="comma-separator"/>
          <w:color w:val="000000" w:themeColor="text1"/>
        </w:rPr>
        <w:t>worked</w:t>
      </w:r>
      <w:proofErr w:type="spellEnd"/>
      <w:r w:rsidRPr="007332FC">
        <w:rPr>
          <w:rStyle w:val="comma-separator"/>
          <w:color w:val="000000" w:themeColor="text1"/>
        </w:rPr>
        <w:t xml:space="preserve"> </w:t>
      </w:r>
      <w:proofErr w:type="spellStart"/>
      <w:r w:rsidRPr="007332FC">
        <w:rPr>
          <w:rStyle w:val="comma-separator"/>
          <w:color w:val="000000" w:themeColor="text1"/>
        </w:rPr>
        <w:t>insufficiently</w:t>
      </w:r>
      <w:proofErr w:type="spellEnd"/>
      <w:r w:rsidRPr="007332FC">
        <w:rPr>
          <w:rStyle w:val="comma-separator"/>
          <w:color w:val="000000" w:themeColor="text1"/>
        </w:rPr>
        <w:t xml:space="preserve"> </w:t>
      </w:r>
      <w:proofErr w:type="spellStart"/>
      <w:r w:rsidRPr="007332FC">
        <w:rPr>
          <w:rStyle w:val="comma-separator"/>
          <w:color w:val="000000" w:themeColor="text1"/>
        </w:rPr>
        <w:t>compared</w:t>
      </w:r>
      <w:proofErr w:type="spellEnd"/>
      <w:r w:rsidRPr="007332FC">
        <w:rPr>
          <w:rStyle w:val="comma-separator"/>
          <w:color w:val="000000" w:themeColor="text1"/>
        </w:rPr>
        <w:t xml:space="preserve">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w:t>
      </w:r>
      <w:proofErr w:type="spellStart"/>
      <w:r w:rsidRPr="007340E8">
        <w:rPr>
          <w:rStyle w:val="comma-separator"/>
          <w:color w:val="000000" w:themeColor="text1"/>
          <w:lang w:val="en-US"/>
        </w:rPr>
        <w:t>OpenAIs</w:t>
      </w:r>
      <w:proofErr w:type="spellEnd"/>
      <w:r w:rsidRPr="007340E8">
        <w:rPr>
          <w:rStyle w:val="comma-separator"/>
          <w:color w:val="000000" w:themeColor="text1"/>
          <w:lang w:val="en-US"/>
        </w:rPr>
        <w:t xml:space="preserve">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w:t>
      </w:r>
      <w:proofErr w:type="spellStart"/>
      <w:r w:rsidR="00D02FC4">
        <w:rPr>
          <w:lang w:val="en-US"/>
        </w:rPr>
        <w:t>Syriani</w:t>
      </w:r>
      <w:proofErr w:type="spellEnd"/>
      <w:r w:rsidR="00D02FC4">
        <w:rPr>
          <w:lang w:val="en-US"/>
        </w:rPr>
        <w:t xml:space="preserve">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w:t>
      </w:r>
      <w:proofErr w:type="spellStart"/>
      <w:r w:rsidR="00DC3EC6">
        <w:rPr>
          <w:lang w:val="en-US"/>
        </w:rPr>
        <w:t>Gargari</w:t>
      </w:r>
      <w:proofErr w:type="spellEnd"/>
      <w:r w:rsidR="00DC3EC6">
        <w:rPr>
          <w:lang w:val="en-US"/>
        </w:rPr>
        <w:t xml:space="preserve">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w:t>
      </w:r>
      <w:proofErr w:type="spellStart"/>
      <w:r w:rsidR="003B4C84">
        <w:rPr>
          <w:lang w:val="en-US"/>
        </w:rPr>
        <w:t>exlcude</w:t>
      </w:r>
      <w:proofErr w:type="spellEnd"/>
      <w:r w:rsidR="003B4C84">
        <w:rPr>
          <w:lang w:val="en-US"/>
        </w:rPr>
        <w:t>})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w:t>
      </w:r>
      <w:proofErr w:type="spellStart"/>
      <w:r>
        <w:rPr>
          <w:lang w:val="en-US"/>
        </w:rPr>
        <w:t>to</w:t>
      </w:r>
      <w:proofErr w:type="spellEnd"/>
      <w:r>
        <w:rPr>
          <w:lang w:val="en-US"/>
        </w:rPr>
        <w:t xml:space="preserve">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w:t>
      </w:r>
      <w:proofErr w:type="spellStart"/>
      <w:r w:rsidR="00C36576">
        <w:rPr>
          <w:lang w:val="en-US"/>
        </w:rPr>
        <w:t>top_p</w:t>
      </w:r>
      <w:proofErr w:type="spellEnd"/>
      <w:r w:rsidR="00C36576">
        <w:rPr>
          <w:lang w:val="en-US"/>
        </w:rPr>
        <w:t xml:space="preserve">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 xml:space="preserve">Yet </w:t>
      </w:r>
      <w:proofErr w:type="spellStart"/>
      <w:r w:rsidRPr="007332FC">
        <w:t>Gargari</w:t>
      </w:r>
      <w:proofErr w:type="spellEnd"/>
      <w:r w:rsidRPr="007332FC">
        <w:t xml:space="preserve">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w:t>
      </w:r>
      <w:proofErr w:type="spellStart"/>
      <w:r w:rsidR="005374FF" w:rsidRPr="00065935">
        <w:t>sugges</w:t>
      </w:r>
      <w:r w:rsidRPr="00065935">
        <w:t>ted</w:t>
      </w:r>
      <w:proofErr w:type="spellEnd"/>
      <w:r w:rsidR="005374FF" w:rsidRPr="00065935">
        <w:t xml:space="preserve"> </w:t>
      </w:r>
      <w:proofErr w:type="spellStart"/>
      <w:r w:rsidR="005374FF" w:rsidRPr="00065935">
        <w:t>that</w:t>
      </w:r>
      <w:proofErr w:type="spellEnd"/>
      <w:r w:rsidR="005374FF" w:rsidRPr="00065935">
        <w:t xml:space="preserve"> </w:t>
      </w:r>
      <w:proofErr w:type="spellStart"/>
      <w:r w:rsidR="006D57CE" w:rsidRPr="00065935">
        <w:t>broader</w:t>
      </w:r>
      <w:proofErr w:type="spellEnd"/>
      <w:r w:rsidR="006D57CE" w:rsidRPr="00065935">
        <w:t xml:space="preserve"> </w:t>
      </w:r>
      <w:r w:rsidR="005374FF" w:rsidRPr="00065935">
        <w:t xml:space="preserve">and </w:t>
      </w:r>
      <w:proofErr w:type="spellStart"/>
      <w:r w:rsidRPr="00065935">
        <w:t>less</w:t>
      </w:r>
      <w:proofErr w:type="spellEnd"/>
      <w:r w:rsidRPr="00065935">
        <w:t xml:space="preserve"> </w:t>
      </w:r>
      <w:proofErr w:type="spellStart"/>
      <w:r w:rsidRPr="00065935">
        <w:t>specific</w:t>
      </w:r>
      <w:proofErr w:type="spellEnd"/>
      <w:r w:rsidR="005374FF" w:rsidRPr="00065935">
        <w:t xml:space="preserve"> prompts do not perform </w:t>
      </w:r>
      <w:proofErr w:type="spellStart"/>
      <w:r w:rsidR="005374FF" w:rsidRPr="00065935">
        <w:t>well</w:t>
      </w:r>
      <w:proofErr w:type="spellEnd"/>
      <w:r w:rsidR="005374FF" w:rsidRPr="00065935">
        <w:t xml:space="preserve"> in terms of </w:t>
      </w:r>
      <w:proofErr w:type="spellStart"/>
      <w:r w:rsidR="005374FF" w:rsidRPr="00065935">
        <w:t>finding</w:t>
      </w:r>
      <w:proofErr w:type="spellEnd"/>
      <w:r w:rsidR="005374FF" w:rsidRPr="00065935">
        <w:t xml:space="preserve">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w:t>
      </w:r>
      <w:proofErr w:type="spellStart"/>
      <w:r>
        <w:rPr>
          <w:lang w:val="en-US"/>
        </w:rPr>
        <w:t>Syriani</w:t>
      </w:r>
      <w:proofErr w:type="spellEnd"/>
      <w:r>
        <w:rPr>
          <w:lang w:val="en-US"/>
        </w:rPr>
        <w:t xml:space="preserve">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w:t>
      </w:r>
      <w:proofErr w:type="gramStart"/>
      <w:r w:rsidR="00AA4BB7">
        <w:rPr>
          <w:lang w:val="en-US"/>
        </w:rPr>
        <w:t>large di</w:t>
      </w:r>
      <w:r w:rsidR="007E1D1B">
        <w:rPr>
          <w:lang w:val="en-US"/>
        </w:rPr>
        <w:t>fferences</w:t>
      </w:r>
      <w:proofErr w:type="gramEnd"/>
      <w:r w:rsidR="007E1D1B">
        <w:rPr>
          <w:lang w:val="en-US"/>
        </w:rPr>
        <w:t xml:space="preserv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066C91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D64633"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114707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proofErr w:type="spellStart"/>
                            <w:r w:rsidRPr="0029632B">
                              <w:rPr>
                                <w:sz w:val="22"/>
                              </w:rPr>
                              <w:t>Included</w:t>
                            </w:r>
                            <w:proofErr w:type="spellEnd"/>
                            <w:r w:rsidRPr="0029632B">
                              <w:rPr>
                                <w:sz w:val="22"/>
                              </w:rPr>
                              <w:t xml:space="preserve">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091C197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663B0B2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proofErr w:type="gramStart"/>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uman</w:t>
      </w:r>
      <w:proofErr w:type="gramEnd"/>
      <w:r>
        <w:rPr>
          <w:b/>
          <w:lang w:val="en-US"/>
        </w:rPr>
        <w:t xml:space="preserve"> </w:t>
      </w:r>
      <w:r w:rsidR="00296111">
        <w:rPr>
          <w:b/>
          <w:lang w:val="en-US"/>
        </w:rPr>
        <w:t xml:space="preserve">screening performance for </w:t>
      </w:r>
      <w:r w:rsidR="00AD3408">
        <w:rPr>
          <w:b/>
          <w:lang w:val="en-US"/>
        </w:rPr>
        <w:t xml:space="preserve">benchmark development </w:t>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xml:space="preserve">. </w:t>
      </w:r>
      <w:proofErr w:type="gramStart"/>
      <w:r w:rsidR="008B2076">
        <w:rPr>
          <w:lang w:val="en-US"/>
        </w:rPr>
        <w:t>T</w:t>
      </w:r>
      <w:r w:rsidR="00A46794">
        <w:rPr>
          <w:lang w:val="en-US"/>
        </w:rPr>
        <w:t>hus</w:t>
      </w:r>
      <w:proofErr w:type="gramEnd"/>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6417A3" w:rsidRDefault="0015743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proofErr w:type="spellStart"/>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roofErr w:type="spellEnd"/>
          </w:p>
        </w:tc>
        <w:tc>
          <w:tcPr>
            <w:tcW w:w="708"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proofErr w:type="spellStart"/>
            <w:r>
              <w:rPr>
                <w:rFonts w:cs="Times New Roman"/>
                <w:b/>
                <w:sz w:val="22"/>
                <w:lang w:val="en-US"/>
              </w:rPr>
              <w:t>Aut.</w:t>
            </w:r>
            <w:r w:rsidR="005F5FAC">
              <w:rPr>
                <w:rFonts w:cs="Times New Roman"/>
                <w:b/>
                <w:sz w:val="22"/>
                <w:vertAlign w:val="superscript"/>
                <w:lang w:val="en-US"/>
              </w:rPr>
              <w:t>b</w:t>
            </w:r>
            <w:proofErr w:type="spellEnd"/>
          </w:p>
        </w:tc>
      </w:tr>
      <w:tr w:rsidR="00D04E6F" w14:paraId="3C6A0992" w14:textId="77777777" w:rsidTr="007F4727">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5030"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709"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709"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7F4727">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D64633">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709"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7F4727">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D64633">
              <w:rPr>
                <w:rFonts w:cs="Times New Roman"/>
                <w:sz w:val="22"/>
              </w:rPr>
              <w:t xml:space="preserve">Dalgaard, Bondebjerg, </w:t>
            </w:r>
            <w:proofErr w:type="spellStart"/>
            <w:r w:rsidRPr="00D64633">
              <w:rPr>
                <w:rFonts w:cs="Times New Roman"/>
                <w:sz w:val="22"/>
              </w:rPr>
              <w:t>Viinholt</w:t>
            </w:r>
            <w:proofErr w:type="spellEnd"/>
            <w:r w:rsidRPr="00D64633">
              <w:rPr>
                <w:rFonts w:cs="Times New Roman"/>
                <w:sz w:val="22"/>
              </w:rPr>
              <w:t xml:space="preserve"> et al. </w:t>
            </w:r>
            <w:r>
              <w:rPr>
                <w:rFonts w:cs="Times New Roman"/>
                <w:sz w:val="22"/>
                <w:lang w:val="en-US"/>
              </w:rPr>
              <w:fldChar w:fldCharType="begin" w:fldLock="1"/>
            </w:r>
            <w:r w:rsidRPr="00D64633">
              <w:rPr>
                <w:rFonts w:cs="Times New Roman"/>
                <w:sz w:val="22"/>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D64633">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709"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7F4727">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709"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708"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709"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7F4727">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709"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708"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7F4727">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709"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7F4727">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709"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708"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7F4727">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276"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709"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7F4727">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709"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w:t>
            </w:r>
            <w:proofErr w:type="spellStart"/>
            <w:r>
              <w:rPr>
                <w:rFonts w:cs="Times New Roman"/>
                <w:sz w:val="22"/>
                <w:lang w:val="en-US"/>
              </w:rPr>
              <w:t>Smedslund</w:t>
            </w:r>
            <w:proofErr w:type="spellEnd"/>
            <w:r>
              <w:rPr>
                <w:rFonts w:cs="Times New Roman"/>
                <w:sz w:val="22"/>
                <w:lang w:val="en-US"/>
              </w:rPr>
              <w:t xml:space="preserve">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709"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709"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708"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709"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708"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709"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708"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7F4727">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5030"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5030"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5030"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709"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709"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5030"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276"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709"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708"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w:t>
      </w:r>
      <w:proofErr w:type="spellStart"/>
      <w:r w:rsidRPr="005F5FAC">
        <w:rPr>
          <w:sz w:val="20"/>
          <w:lang w:val="en-US"/>
        </w:rPr>
        <w:t>Aut</w:t>
      </w:r>
      <w:proofErr w:type="spellEnd"/>
      <w:r w:rsidRPr="005F5FAC">
        <w:rPr>
          <w:sz w:val="20"/>
          <w:lang w:val="en-US"/>
        </w:rPr>
        <w: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17DC4218"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w:t>
      </w:r>
      <w:proofErr w:type="spellStart"/>
      <w:r>
        <w:rPr>
          <w:rFonts w:eastAsiaTheme="minorEastAsia"/>
          <w:lang w:val="en-US"/>
        </w:rPr>
        <w:t>metafor</w:t>
      </w:r>
      <w:proofErr w:type="spellEnd"/>
      <w:r>
        <w:rPr>
          <w:rFonts w:eastAsiaTheme="minorEastAsia"/>
          <w:lang w:val="en-US"/>
        </w:rPr>
        <w:t xml:space="preserve">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w:t>
      </w:r>
      <w:proofErr w:type="spellStart"/>
      <w:r>
        <w:rPr>
          <w:rFonts w:eastAsiaTheme="minorEastAsia"/>
          <w:lang w:val="en-US"/>
        </w:rPr>
        <w:t>ris</w:t>
      </w:r>
      <w:proofErr w:type="spellEnd"/>
      <w:r>
        <w:rPr>
          <w:rFonts w:eastAsiaTheme="minorEastAsia"/>
          <w:lang w:val="en-US"/>
        </w:rPr>
        <w:t xml:space="preserve">-file data, we used the </w:t>
      </w:r>
      <w:proofErr w:type="spellStart"/>
      <w:r>
        <w:rPr>
          <w:rFonts w:eastAsiaTheme="minorEastAsia"/>
          <w:lang w:val="en-US"/>
        </w:rPr>
        <w:t>revtools</w:t>
      </w:r>
      <w:proofErr w:type="spellEnd"/>
      <w:r>
        <w:rPr>
          <w:rFonts w:eastAsiaTheme="minorEastAsia"/>
          <w:lang w:val="en-US"/>
        </w:rPr>
        <w:t xml:space="preserve">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w:t>
      </w:r>
      <w:r w:rsidR="005C001E">
        <w:rPr>
          <w:lang w:val="en-US"/>
        </w:rPr>
        <w:lastRenderedPageBreak/>
        <w:t xml:space="preserve">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proofErr w:type="spellStart"/>
      <w:r w:rsidR="005C001E">
        <w:rPr>
          <w:rFonts w:eastAsiaTheme="minorEastAsia"/>
          <w:i/>
          <w:lang w:val="en-US"/>
        </w:rPr>
        <w:t>nMCC</w:t>
      </w:r>
      <w:proofErr w:type="spellEnd"/>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1607D28"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w:t>
      </w:r>
      <w:r w:rsidR="00C7413A">
        <w:rPr>
          <w:rFonts w:eastAsiaTheme="minorEastAsia"/>
          <w:lang w:val="en-US"/>
        </w:rPr>
        <w:t>concerns the use of different weighting schemes but the SCE model is generally recognized as the main working horse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w:t>
      </w:r>
      <w:proofErr w:type="spellStart"/>
      <w:r w:rsidR="00032250">
        <w:rPr>
          <w:rFonts w:eastAsiaTheme="minorEastAsia"/>
          <w:lang w:val="en-US"/>
        </w:rPr>
        <w:t>Tipon</w:t>
      </w:r>
      <w:proofErr w:type="spellEnd"/>
      <w:r w:rsidR="00032250">
        <w:rPr>
          <w:rFonts w:eastAsiaTheme="minorEastAsia"/>
          <w:lang w:val="en-US"/>
        </w:rPr>
        <w:t xml:space="preserve">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proofErr w:type="gramStart"/>
      <w:r w:rsidR="001A0C60" w:rsidRPr="002429D3">
        <w:rPr>
          <w:i/>
          <w:lang w:val="en-US"/>
        </w:rPr>
        <w:t>CI</w:t>
      </w:r>
      <w:r w:rsidR="001A0C60">
        <w:rPr>
          <w:lang w:val="en-US"/>
        </w:rPr>
        <w:t>[</w:t>
      </w:r>
      <w:proofErr w:type="gramEnd"/>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proofErr w:type="gramStart"/>
      <w:r w:rsidR="002429D3">
        <w:rPr>
          <w:i/>
          <w:lang w:val="en-US"/>
        </w:rPr>
        <w:t>F</w:t>
      </w:r>
      <w:r w:rsidR="002429D3">
        <w:rPr>
          <w:lang w:val="en-US"/>
        </w:rPr>
        <w:t>(</w:t>
      </w:r>
      <w:proofErr w:type="gramEnd"/>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proofErr w:type="gramStart"/>
      <w:r w:rsidR="000837FF">
        <w:rPr>
          <w:i/>
          <w:lang w:val="en-US"/>
        </w:rPr>
        <w:t>CI</w:t>
      </w:r>
      <w:r w:rsidR="000837FF">
        <w:rPr>
          <w:lang w:val="en-US"/>
        </w:rPr>
        <w:t>[</w:t>
      </w:r>
      <w:proofErr w:type="gramEnd"/>
      <w:r w:rsidR="000837FF">
        <w:rPr>
          <w:lang w:val="en-US"/>
        </w:rPr>
        <w:t xml:space="preserve">0.966, 0.990], and for review authors </w:t>
      </w:r>
      <w:r w:rsidR="000837FF">
        <w:rPr>
          <w:lang w:val="en-US"/>
        </w:rPr>
        <w:lastRenderedPageBreak/>
        <w:t>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proofErr w:type="gramStart"/>
      <w:r w:rsidR="000837FF">
        <w:rPr>
          <w:i/>
          <w:lang w:val="en-US"/>
        </w:rPr>
        <w:t>F</w:t>
      </w:r>
      <w:r w:rsidR="000837FF">
        <w:rPr>
          <w:lang w:val="en-US"/>
        </w:rPr>
        <w:t>(</w:t>
      </w:r>
      <w:proofErr w:type="gramEnd"/>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proofErr w:type="gramStart"/>
      <w:r>
        <w:rPr>
          <w:i/>
          <w:lang w:val="en-US"/>
        </w:rPr>
        <w:t>CI</w:t>
      </w:r>
      <w:r>
        <w:rPr>
          <w:lang w:val="en-US"/>
        </w:rPr>
        <w:t>[</w:t>
      </w:r>
      <w:proofErr w:type="gramEnd"/>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proofErr w:type="gramStart"/>
      <w:r w:rsidR="00610A3E">
        <w:rPr>
          <w:i/>
          <w:lang w:val="en-US"/>
        </w:rPr>
        <w:t>F</w:t>
      </w:r>
      <w:r w:rsidR="00610A3E">
        <w:rPr>
          <w:lang w:val="en-US"/>
        </w:rPr>
        <w:t>(</w:t>
      </w:r>
      <w:proofErr w:type="gramEnd"/>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proofErr w:type="gramStart"/>
      <w:r>
        <w:rPr>
          <w:i/>
          <w:lang w:val="en-US"/>
        </w:rPr>
        <w:t>CI</w:t>
      </w:r>
      <w:r>
        <w:rPr>
          <w:lang w:val="en-US"/>
        </w:rPr>
        <w:t>[</w:t>
      </w:r>
      <w:proofErr w:type="gramEnd"/>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proofErr w:type="gramStart"/>
      <w:r w:rsidR="00610A3E">
        <w:rPr>
          <w:i/>
          <w:lang w:val="en-US"/>
        </w:rPr>
        <w:t>F</w:t>
      </w:r>
      <w:r w:rsidR="00610A3E">
        <w:rPr>
          <w:lang w:val="en-US"/>
        </w:rPr>
        <w:t>(</w:t>
      </w:r>
      <w:proofErr w:type="gramEnd"/>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w:t>
      </w:r>
      <w:proofErr w:type="spellStart"/>
      <w:proofErr w:type="gramStart"/>
      <w:r>
        <w:rPr>
          <w:lang w:val="en-US"/>
        </w:rPr>
        <w:t>driven</w:t>
      </w:r>
      <w:proofErr w:type="spellEnd"/>
      <w:proofErr w:type="gramEnd"/>
      <w:r>
        <w:rPr>
          <w:lang w:val="en-US"/>
        </w:rPr>
        <w:t xml:space="preserve">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proofErr w:type="gramStart"/>
      <w:r>
        <w:rPr>
          <w:i/>
          <w:lang w:val="en-US"/>
        </w:rPr>
        <w:t>CI</w:t>
      </w:r>
      <w:r>
        <w:rPr>
          <w:lang w:val="en-US"/>
        </w:rPr>
        <w:t>[</w:t>
      </w:r>
      <w:proofErr w:type="gramEnd"/>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proofErr w:type="gramStart"/>
      <w:r>
        <w:rPr>
          <w:i/>
          <w:lang w:val="en-US"/>
        </w:rPr>
        <w:t>CI</w:t>
      </w:r>
      <w:r>
        <w:rPr>
          <w:lang w:val="en-US"/>
        </w:rPr>
        <w:t>[</w:t>
      </w:r>
      <w:proofErr w:type="gramEnd"/>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proofErr w:type="gramStart"/>
      <w:r w:rsidR="009A0D77">
        <w:rPr>
          <w:i/>
          <w:lang w:val="en-US"/>
        </w:rPr>
        <w:t>CI</w:t>
      </w:r>
      <w:r w:rsidR="009A0D77">
        <w:rPr>
          <w:lang w:val="en-US"/>
        </w:rPr>
        <w:t>[</w:t>
      </w:r>
      <w:proofErr w:type="gramEnd"/>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7B03A8" w:rsidRDefault="007B03A8">
                      <w:pPr>
                        <w:rPr>
                          <w:noProof/>
                          <w:lang w:val="en-US"/>
                        </w:rPr>
                      </w:pPr>
                    </w:p>
                    <w:p w14:paraId="51D821A5" w14:textId="77777777" w:rsidR="00487B81" w:rsidRDefault="007B03A8">
                      <w:pPr>
                        <w:rPr>
                          <w:noProof/>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p w14:paraId="03DC38CC" w14:textId="1CA06F3C" w:rsidR="007B03A8" w:rsidRPr="0011702D" w:rsidRDefault="00487B81">
                      <w:pPr>
                        <w:rPr>
                          <w:lang w:val="en-US"/>
                        </w:rPr>
                      </w:pPr>
                      <w:r>
                        <w:rPr>
                          <w:noProof/>
                          <w:lang w:val="en-US"/>
                        </w:rPr>
                        <w:drawing>
                          <wp:inline distT="0" distB="0" distL="0" distR="0" wp14:anchorId="6163FBF6" wp14:editId="51AB2570">
                            <wp:extent cx="7742555" cy="4516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57A8D690" w14:textId="77777777" w:rsidR="0042469A" w:rsidRDefault="0042469A"/>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315C049F" w:rsidR="00487B81" w:rsidRPr="00487B81" w:rsidRDefault="00487B81" w:rsidP="00557310">
      <w:pPr>
        <w:spacing w:after="0" w:line="360" w:lineRule="auto"/>
        <w:rPr>
          <w:szCs w:val="24"/>
          <w:lang w:val="en-US"/>
        </w:rPr>
      </w:pPr>
      <w:r w:rsidRPr="00487B81">
        <w:rPr>
          <w:noProof/>
          <w:szCs w:val="24"/>
          <w:lang w:val="en-US"/>
        </w:rPr>
        <w:lastRenderedPageBreak/>
        <w:t>FIGURE 3.  Researcher-researcher screening performance measures within NIPH Systematic Reviews. Dashed lines indicate the average estimated via the CHE</w:t>
      </w:r>
      <w:r w:rsidR="00C7413A">
        <w:rPr>
          <w:noProof/>
          <w:szCs w:val="24"/>
          <w:lang w:val="en-US"/>
        </w:rPr>
        <w:t>-RVE</w:t>
      </w:r>
      <w:r w:rsidRPr="00487B81">
        <w:rPr>
          <w:noProof/>
          <w:szCs w:val="24"/>
          <w:lang w:val="en-US"/>
        </w:rPr>
        <w:t xml:space="preserve"> model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7329643C" w14:textId="71A3E38D" w:rsidR="002F549D"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w:t>
      </w:r>
      <w:proofErr w:type="gramStart"/>
      <w:r>
        <w:rPr>
          <w:lang w:val="en-US"/>
        </w:rPr>
        <w:t>0.80  to</w:t>
      </w:r>
      <w:proofErr w:type="gramEnd"/>
      <w:r>
        <w:rPr>
          <w:lang w:val="en-US"/>
        </w:rPr>
        <w:t xml:space="preserve">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1"/>
      <w:r>
        <w:rPr>
          <w:lang w:val="en-US"/>
        </w:rPr>
        <w:t>close-to-relevant study records</w:t>
      </w:r>
      <w:commentRangeEnd w:id="1"/>
      <w:r>
        <w:rPr>
          <w:rStyle w:val="CommentReference"/>
        </w:rPr>
        <w:commentReference w:id="1"/>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w:t>
      </w:r>
      <w:r>
        <w:rPr>
          <w:lang w:val="en-US"/>
        </w:rPr>
        <w:lastRenderedPageBreak/>
        <w:t xml:space="preserve">if the specificity rate is rather low. This would especially be relevant when working with very large amounts of title and abstract records </w:t>
      </w:r>
      <w:r>
        <w:rPr>
          <w:lang w:val="en-US"/>
        </w:rPr>
        <w:fldChar w:fldCharType="begin" w:fldLock="1"/>
      </w:r>
      <w:r w:rsidR="00514F04">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We generally do not consider it viable to use automated tools when they yield performance measures below 0.5. </w:t>
      </w:r>
    </w:p>
    <w:p w14:paraId="0D3EEA7D" w14:textId="77777777" w:rsidR="002F549D" w:rsidRDefault="002F549D"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418"/>
        <w:gridCol w:w="1559"/>
        <w:gridCol w:w="1843"/>
        <w:gridCol w:w="1652"/>
        <w:gridCol w:w="1608"/>
        <w:gridCol w:w="1548"/>
      </w:tblGrid>
      <w:tr w:rsidR="002F549D" w14:paraId="04D462C9" w14:textId="77777777" w:rsidTr="00DB1213">
        <w:tc>
          <w:tcPr>
            <w:tcW w:w="1418" w:type="dxa"/>
            <w:tcBorders>
              <w:left w:val="nil"/>
              <w:bottom w:val="nil"/>
              <w:right w:val="nil"/>
            </w:tcBorders>
          </w:tcPr>
          <w:p w14:paraId="0FADDF49" w14:textId="77777777" w:rsidR="002F549D" w:rsidRPr="00583E51" w:rsidRDefault="002F549D" w:rsidP="00DB1213">
            <w:pPr>
              <w:jc w:val="both"/>
              <w:rPr>
                <w:b/>
                <w:sz w:val="22"/>
                <w:lang w:val="en-US"/>
              </w:rPr>
            </w:pPr>
          </w:p>
        </w:tc>
        <w:tc>
          <w:tcPr>
            <w:tcW w:w="8210"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927905">
        <w:tc>
          <w:tcPr>
            <w:tcW w:w="1418"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559" w:type="dxa"/>
            <w:tcBorders>
              <w:left w:val="nil"/>
              <w:bottom w:val="single" w:sz="4" w:space="0" w:color="auto"/>
              <w:right w:val="nil"/>
            </w:tcBorders>
          </w:tcPr>
          <w:p w14:paraId="089F0534" w14:textId="77777777" w:rsidR="002F549D" w:rsidRPr="00583E51" w:rsidRDefault="002F549D" w:rsidP="00DB1213">
            <w:pPr>
              <w:jc w:val="both"/>
              <w:rPr>
                <w:b/>
                <w:sz w:val="22"/>
                <w:lang w:val="en-US"/>
              </w:rPr>
            </w:pPr>
            <w:r w:rsidRPr="00583E51">
              <w:rPr>
                <w:b/>
                <w:sz w:val="22"/>
                <w:lang w:val="en-US"/>
              </w:rPr>
              <w:t>.0 &lt; 0.5</w:t>
            </w:r>
          </w:p>
        </w:tc>
        <w:tc>
          <w:tcPr>
            <w:tcW w:w="1843"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652"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608"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rsidRPr="00D64633" w14:paraId="35A93EB1" w14:textId="77777777" w:rsidTr="00EC4F3C">
        <w:tc>
          <w:tcPr>
            <w:tcW w:w="1418" w:type="dxa"/>
            <w:tcBorders>
              <w:left w:val="nil"/>
              <w:bottom w:val="single" w:sz="4" w:space="0" w:color="auto"/>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559" w:type="dxa"/>
            <w:tcBorders>
              <w:left w:val="nil"/>
              <w:bottom w:val="single" w:sz="4" w:space="0" w:color="auto"/>
              <w:right w:val="nil"/>
            </w:tcBorders>
            <w:shd w:val="clear" w:color="auto" w:fill="FF5050"/>
          </w:tcPr>
          <w:p w14:paraId="7BB6C03E" w14:textId="77777777" w:rsidR="002F549D" w:rsidRPr="004E7552" w:rsidRDefault="002F549D" w:rsidP="00DB1213">
            <w:pPr>
              <w:rPr>
                <w:sz w:val="22"/>
                <w:lang w:val="en-US"/>
              </w:rPr>
            </w:pPr>
            <w:r w:rsidRPr="004E7552">
              <w:rPr>
                <w:sz w:val="22"/>
                <w:lang w:val="en-US"/>
              </w:rPr>
              <w:t xml:space="preserve">Ineligible </w:t>
            </w:r>
          </w:p>
          <w:p w14:paraId="2CF9FA51" w14:textId="77777777" w:rsidR="002F549D" w:rsidRPr="004E7552" w:rsidRDefault="002F549D" w:rsidP="00DB1213">
            <w:pPr>
              <w:rPr>
                <w:sz w:val="22"/>
                <w:lang w:val="en-US"/>
              </w:rPr>
            </w:pPr>
            <w:r w:rsidRPr="004E7552">
              <w:rPr>
                <w:sz w:val="22"/>
                <w:lang w:val="en-US"/>
              </w:rPr>
              <w:t>performance</w:t>
            </w:r>
          </w:p>
        </w:tc>
        <w:tc>
          <w:tcPr>
            <w:tcW w:w="1843" w:type="dxa"/>
            <w:tcBorders>
              <w:left w:val="nil"/>
              <w:bottom w:val="single" w:sz="4" w:space="0" w:color="auto"/>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652"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DB1213">
            <w:pPr>
              <w:rPr>
                <w:sz w:val="22"/>
                <w:lang w:val="en-US"/>
              </w:rPr>
            </w:pPr>
            <w:r w:rsidRPr="004E7552">
              <w:rPr>
                <w:sz w:val="22"/>
                <w:lang w:val="en-US"/>
              </w:rPr>
              <w:t>On par with non-content expert screeners. Can be accepted</w:t>
            </w:r>
            <w:r w:rsidR="00DF7B84">
              <w:rPr>
                <w:sz w:val="22"/>
                <w:lang w:val="en-US"/>
              </w:rPr>
              <w:t>.</w:t>
            </w:r>
          </w:p>
        </w:tc>
        <w:tc>
          <w:tcPr>
            <w:tcW w:w="1608"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D64633" w14:paraId="6EB04A17" w14:textId="77777777" w:rsidTr="00EC4F3C">
        <w:tc>
          <w:tcPr>
            <w:tcW w:w="1418" w:type="dxa"/>
            <w:tcBorders>
              <w:top w:val="single" w:sz="4" w:space="0" w:color="auto"/>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559" w:type="dxa"/>
            <w:tcBorders>
              <w:top w:val="single" w:sz="4" w:space="0" w:color="auto"/>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843" w:type="dxa"/>
            <w:tcBorders>
              <w:top w:val="single" w:sz="4" w:space="0" w:color="auto"/>
              <w:left w:val="nil"/>
              <w:right w:val="nil"/>
            </w:tcBorders>
            <w:shd w:val="clear" w:color="auto" w:fill="D9D9D9" w:themeFill="background1" w:themeFillShade="D9"/>
          </w:tcPr>
          <w:p w14:paraId="5C566595" w14:textId="722A7869" w:rsidR="002F549D" w:rsidRPr="004E7552" w:rsidRDefault="002F549D" w:rsidP="00DB1213">
            <w:pPr>
              <w:rPr>
                <w:sz w:val="22"/>
                <w:lang w:val="en-US"/>
              </w:rPr>
            </w:pPr>
            <w:r w:rsidRPr="004E7552">
              <w:rPr>
                <w:sz w:val="22"/>
                <w:lang w:val="en-US"/>
              </w:rPr>
              <w:t xml:space="preserve">Bad performance. Only use to reduce the total number of records if having a high recall. </w:t>
            </w:r>
          </w:p>
        </w:tc>
        <w:tc>
          <w:tcPr>
            <w:tcW w:w="1652" w:type="dxa"/>
            <w:tcBorders>
              <w:top w:val="single" w:sz="4" w:space="0" w:color="auto"/>
              <w:left w:val="nil"/>
              <w:right w:val="nil"/>
            </w:tcBorders>
            <w:shd w:val="clear" w:color="auto" w:fill="D9D9D9" w:themeFill="background1" w:themeFillShade="D9"/>
          </w:tcPr>
          <w:p w14:paraId="7983F225" w14:textId="77777777" w:rsidR="002F549D" w:rsidRPr="004E7552" w:rsidRDefault="002F549D" w:rsidP="00DB1213">
            <w:pPr>
              <w:rPr>
                <w:sz w:val="22"/>
                <w:lang w:val="en-US"/>
              </w:rPr>
            </w:pPr>
            <w:r>
              <w:rPr>
                <w:sz w:val="22"/>
                <w:lang w:val="en-US"/>
              </w:rPr>
              <w:t>Insufficient</w:t>
            </w:r>
            <w:r w:rsidRPr="004E7552">
              <w:rPr>
                <w:sz w:val="22"/>
                <w:lang w:val="en-US"/>
              </w:rPr>
              <w:t xml:space="preserve"> performance. Only use to reduce the total number of records if having a high recall.</w:t>
            </w:r>
          </w:p>
        </w:tc>
        <w:tc>
          <w:tcPr>
            <w:tcW w:w="1608" w:type="dxa"/>
            <w:tcBorders>
              <w:top w:val="single" w:sz="4" w:space="0" w:color="auto"/>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4B080364" w14:textId="77777777" w:rsidR="00E43081" w:rsidRDefault="00E43081" w:rsidP="00E43081">
      <w:pPr>
        <w:spacing w:after="0" w:line="360" w:lineRule="auto"/>
        <w:jc w:val="both"/>
        <w:rPr>
          <w:lang w:val="en-US"/>
        </w:rPr>
      </w:pPr>
      <w:r>
        <w:rPr>
          <w:lang w:val="en-US"/>
        </w:rPr>
        <w:t xml:space="preserve">With this benchmark scheme, we aim to make a more flexible tool partially for assessing the screening performance of the automated tools and partially for assessing which screening tasks can be made under what performance conditions, </w:t>
      </w:r>
      <w:commentRangeStart w:id="2"/>
      <w:r>
        <w:rPr>
          <w:lang w:val="en-US"/>
        </w:rPr>
        <w:t>avoiding the discussion ending up with a simple binary for and against automation argumentation</w:t>
      </w:r>
      <w:commentRangeEnd w:id="2"/>
      <w:r>
        <w:rPr>
          <w:rStyle w:val="CommentReference"/>
        </w:rPr>
        <w:commentReference w:id="2"/>
      </w:r>
      <w:r>
        <w:rPr>
          <w:lang w:val="en-US"/>
        </w:rPr>
        <w:t>. We will interpret the finding of the classifier experiment presented in the next section in light of the benchmark scheme, as well.</w:t>
      </w:r>
    </w:p>
    <w:p w14:paraId="5DC78A0D" w14:textId="77777777" w:rsidR="00E43081" w:rsidRDefault="00E43081"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p>
    <w:p w14:paraId="4D5AC5EF" w14:textId="78E5F7FF" w:rsidR="00606EB4" w:rsidRDefault="00606EB4" w:rsidP="00D64633">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 xml:space="preserve">A side-effect of conducting these experiments was further to </w:t>
      </w:r>
      <w:r w:rsidR="005767B6">
        <w:rPr>
          <w:lang w:val="en-US"/>
        </w:rPr>
        <w:lastRenderedPageBreak/>
        <w:t>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r w:rsidR="00C93DE1">
        <w:rPr>
          <w:lang w:val="en-US"/>
        </w:rPr>
        <w:t xml:space="preserve"> </w:t>
      </w:r>
    </w:p>
    <w:p w14:paraId="377D8E5B" w14:textId="77777777" w:rsidR="00606EB4" w:rsidRDefault="00606EB4" w:rsidP="00D64633">
      <w:pPr>
        <w:spacing w:after="0" w:line="360" w:lineRule="auto"/>
        <w:jc w:val="both"/>
        <w:rPr>
          <w:lang w:val="en-US"/>
        </w:rPr>
      </w:pP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16C6AD24"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C247F3">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C247F3" w:rsidRPr="00514F04">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w:t>
      </w:r>
      <w:proofErr w:type="spellStart"/>
      <w:r w:rsidRPr="00597AE8">
        <w:rPr>
          <w:rFonts w:cs="Times New Roman"/>
          <w:lang w:val="en-US"/>
        </w:rPr>
        <w:t>AIscreenR’s</w:t>
      </w:r>
      <w:proofErr w:type="spellEnd"/>
      <w:r w:rsidRPr="00597AE8">
        <w:rPr>
          <w:rFonts w:cs="Times New Roman"/>
          <w:lang w:val="en-US"/>
        </w:rPr>
        <w:t xml:space="preserve">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of th</w:t>
      </w:r>
      <w:r w:rsidR="008B43CA">
        <w:rPr>
          <w:rFonts w:cs="Times New Roman"/>
          <w:lang w:val="en-US"/>
        </w:rPr>
        <w:t>is</w:t>
      </w:r>
      <w:r w:rsidR="00C247F3">
        <w:rPr>
          <w:rFonts w:cs="Times New Roman"/>
          <w:lang w:val="en-US"/>
        </w:rPr>
        <w:t xml:space="preserve"> data </w:t>
      </w:r>
      <w:r w:rsidR="00FE4EA1">
        <w:rPr>
          <w:rFonts w:cs="Times New Roman"/>
          <w:lang w:val="en-US"/>
        </w:rPr>
        <w:t>is</w:t>
      </w:r>
      <w:r w:rsidR="00C247F3">
        <w:rPr>
          <w:rFonts w:cs="Times New Roman"/>
          <w:lang w:val="en-US"/>
        </w:rPr>
        <w:t xml:space="preserve"> that the proportion between relevant and irrelevant records </w:t>
      </w:r>
      <w:r w:rsidR="00FE4EA1">
        <w:rPr>
          <w:rFonts w:cs="Times New Roman"/>
          <w:lang w:val="en-US"/>
        </w:rPr>
        <w:t>is</w:t>
      </w:r>
      <w:r w:rsidR="00C247F3">
        <w:rPr>
          <w:rFonts w:cs="Times New Roman"/>
          <w:lang w:val="en-US"/>
        </w:rPr>
        <w:t xml:space="preserve"> highly imbalanced 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furthermore made it an ideal case to test if GPT API model screenings were sensitive to data imbalances as is the case with all traditional semi-automated tools </w:t>
      </w:r>
      <w:r w:rsidR="00C247F3">
        <w:rPr>
          <w:rFonts w:cs="Times New Roman"/>
          <w:lang w:val="en-US"/>
        </w:rPr>
        <w:fldChar w:fldCharType="begin" w:fldLock="1"/>
      </w:r>
      <w:r w:rsidR="00333AF9">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C247F3" w:rsidRPr="00C247F3">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43EC127A" w:rsidR="000E2DE6" w:rsidRDefault="00FE4EA1" w:rsidP="00D64633">
      <w:pPr>
        <w:spacing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 it </w:t>
      </w:r>
      <w:r w:rsidR="000E2DE6">
        <w:rPr>
          <w:rFonts w:cs="Times New Roman"/>
          <w:lang w:val="en-US"/>
        </w:rPr>
        <w:t xml:space="preserve">draws on a published open-access review, meaning </w:t>
      </w:r>
      <w:proofErr w:type="spellStart"/>
      <w:r w:rsidR="00413D40">
        <w:rPr>
          <w:rFonts w:cs="Times New Roman"/>
          <w:lang w:val="en-US"/>
        </w:rPr>
        <w:t>OpenAI’s</w:t>
      </w:r>
      <w:proofErr w:type="spellEnd"/>
      <w:r w:rsidR="00413D40">
        <w:rPr>
          <w:rFonts w:cs="Times New Roman"/>
          <w:lang w:val="en-US"/>
        </w:rPr>
        <w:t xml:space="preserve">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w:t>
      </w:r>
      <w:proofErr w:type="spellStart"/>
      <w:r w:rsidR="000E2DE6">
        <w:rPr>
          <w:rFonts w:cs="Times New Roman"/>
          <w:lang w:val="en-US"/>
        </w:rPr>
        <w:t>OpenAI’s</w:t>
      </w:r>
      <w:proofErr w:type="spellEnd"/>
      <w:r w:rsidR="000E2DE6">
        <w:rPr>
          <w:rFonts w:cs="Times New Roman"/>
          <w:lang w:val="en-US"/>
        </w:rPr>
        <w:t xml:space="preserve">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w:t>
      </w:r>
      <w:proofErr w:type="spellStart"/>
      <w:r w:rsidR="000E2DE6">
        <w:rPr>
          <w:rFonts w:cs="Times New Roman"/>
          <w:lang w:val="en-US"/>
        </w:rPr>
        <w:t>programme</w:t>
      </w:r>
      <w:proofErr w:type="spellEnd"/>
      <w:r w:rsidR="000E2DE6">
        <w:rPr>
          <w:rFonts w:cs="Times New Roman"/>
          <w:lang w:val="en-US"/>
        </w:rPr>
        <w:t xml:space="preserve"> on anxiety symptoms in children </w:t>
      </w:r>
      <w:r w:rsidR="000E2DE6">
        <w:rPr>
          <w:rFonts w:cs="Times New Roman"/>
          <w:lang w:val="en-US"/>
        </w:rPr>
        <w:lastRenderedPageBreak/>
        <w:t>and adolescents</w:t>
      </w:r>
      <w:r w:rsidR="00333AF9">
        <w:rPr>
          <w:rFonts w:cs="Times New Roman"/>
          <w:lang w:val="en-US"/>
        </w:rPr>
        <w:t xml:space="preserve"> </w:t>
      </w:r>
      <w:r w:rsidR="00611A91">
        <w:rPr>
          <w:rFonts w:cs="Times New Roman"/>
          <w:lang w:val="en-US"/>
        </w:rPr>
        <w:t xml:space="preserve">conducted by Filges </w:t>
      </w:r>
      <w:proofErr w:type="spellStart"/>
      <w:r w:rsidR="00611A91">
        <w:rPr>
          <w:rFonts w:cs="Times New Roman"/>
          <w:lang w:val="en-US"/>
        </w:rPr>
        <w:t>Smedslund</w:t>
      </w:r>
      <w:proofErr w:type="spellEnd"/>
      <w:r w:rsidR="00611A91">
        <w:rPr>
          <w:rFonts w:cs="Times New Roman"/>
          <w:lang w:val="en-US"/>
        </w:rPr>
        <w:t xml:space="preserve"> et al. </w:t>
      </w:r>
      <w:r w:rsidR="00333AF9">
        <w:rPr>
          <w:rFonts w:cs="Times New Roman"/>
          <w:lang w:val="en-US"/>
        </w:rPr>
        <w:fldChar w:fldCharType="begin" w:fldLock="1"/>
      </w:r>
      <w:r w:rsidR="004A6777">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611A91" w:rsidRPr="00611A91">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6459E00A" w14:textId="3B973250" w:rsidR="00514F04" w:rsidRDefault="008B43CA" w:rsidP="006F63D8">
      <w:pPr>
        <w:spacing w:after="0" w:line="360" w:lineRule="auto"/>
        <w:rPr>
          <w:lang w:val="en-US"/>
        </w:rPr>
      </w:pPr>
      <w:r>
        <w:rPr>
          <w:lang w:val="en-US"/>
        </w:rPr>
        <w:tab/>
      </w:r>
      <w:r w:rsidR="00967FBA">
        <w:rPr>
          <w:lang w:val="en-US"/>
        </w:rPr>
        <w:t xml:space="preserve">For both datasets, we excluded all study records without an abstract. </w:t>
      </w:r>
      <w:r w:rsidR="00C032C3">
        <w:rPr>
          <w:lang w:val="en-US"/>
        </w:rPr>
        <w:t xml:space="preserve">This excluded </w:t>
      </w:r>
      <w:r w:rsidR="00D42EB8">
        <w:rPr>
          <w:lang w:val="en-US"/>
        </w:rPr>
        <w:t>208</w:t>
      </w:r>
      <w:r w:rsidR="00C032C3">
        <w:rPr>
          <w:lang w:val="en-US"/>
        </w:rPr>
        <w:t xml:space="preserve"> and 150 </w:t>
      </w:r>
      <w:r w:rsidR="00D42EB8">
        <w:rPr>
          <w:lang w:val="en-US"/>
        </w:rPr>
        <w:t xml:space="preserve">study records </w:t>
      </w:r>
      <w:r w:rsidR="00C032C3">
        <w:rPr>
          <w:lang w:val="en-US"/>
        </w:rPr>
        <w:t>for the FFT and FRIENDS data, respectively.</w:t>
      </w:r>
      <w:r w:rsidR="006C2BE8">
        <w:rPr>
          <w:lang w:val="en-US"/>
        </w:rPr>
        <w:t xml:space="preserve"> </w:t>
      </w:r>
      <w:r w:rsidR="00CC5A94">
        <w:rPr>
          <w:lang w:val="en-US"/>
        </w:rPr>
        <w:t xml:space="preserve">For FRIENDS </w:t>
      </w:r>
      <w:r w:rsidR="00967FBA">
        <w:rPr>
          <w:lang w:val="en-US"/>
        </w:rPr>
        <w:t xml:space="preserve">data, </w:t>
      </w:r>
      <w:r w:rsidR="00CC5A94">
        <w:rPr>
          <w:lang w:val="en-US"/>
        </w:rPr>
        <w:t xml:space="preserve">we </w:t>
      </w:r>
      <w:r w:rsidR="00D42EB8">
        <w:rPr>
          <w:lang w:val="en-US"/>
        </w:rPr>
        <w:t>further</w:t>
      </w:r>
      <w:r w:rsidR="00967FBA">
        <w:rPr>
          <w:lang w:val="en-US"/>
        </w:rPr>
        <w:t xml:space="preserve"> </w:t>
      </w:r>
      <w:r w:rsidR="00CC5A94">
        <w:rPr>
          <w:lang w:val="en-US"/>
        </w:rPr>
        <w:t xml:space="preserve">deleted 20 titles and abstracts containing a myriad of special symbols, </w:t>
      </w:r>
      <w:r w:rsidR="00967FBA" w:rsidRPr="00967FBA">
        <w:rPr>
          <w:rStyle w:val="translation"/>
          <w:lang w:val="en-US"/>
        </w:rPr>
        <w:t>prompt</w:t>
      </w:r>
      <w:r w:rsidR="00967FBA" w:rsidRPr="00967FBA">
        <w:rPr>
          <w:rStyle w:val="translation"/>
          <w:lang w:val="en-US"/>
        </w:rPr>
        <w:t>i</w:t>
      </w:r>
      <w:r w:rsidR="00967FBA">
        <w:rPr>
          <w:rStyle w:val="translation"/>
          <w:lang w:val="en-US"/>
        </w:rPr>
        <w:t xml:space="preserve">ng </w:t>
      </w:r>
      <w:r w:rsidR="00967FBA">
        <w:rPr>
          <w:lang w:val="en-US"/>
        </w:rPr>
        <w:t>the GPT</w:t>
      </w:r>
      <w:r w:rsidR="00CC5A94">
        <w:rPr>
          <w:lang w:val="en-US"/>
        </w:rPr>
        <w:t xml:space="preserve"> response to </w:t>
      </w:r>
      <w:r w:rsidR="00967FBA">
        <w:rPr>
          <w:lang w:val="en-US"/>
        </w:rPr>
        <w:t>return</w:t>
      </w:r>
      <w:r w:rsidR="00CC5A94">
        <w:rPr>
          <w:lang w:val="en-US"/>
        </w:rPr>
        <w:t xml:space="preserve"> </w:t>
      </w:r>
      <w:r w:rsidR="00967FBA">
        <w:rPr>
          <w:lang w:val="en-US"/>
        </w:rPr>
        <w:t xml:space="preserve">insufficient </w:t>
      </w:r>
      <w:r w:rsidR="00CC5A94">
        <w:rPr>
          <w:lang w:val="en-US"/>
        </w:rPr>
        <w:t>JSON data</w:t>
      </w:r>
      <w:r w:rsidR="00967FBA">
        <w:rPr>
          <w:lang w:val="en-US"/>
        </w:rPr>
        <w:t xml:space="preserve"> from the server</w:t>
      </w:r>
      <w:r w:rsidR="00CC5A94">
        <w:rPr>
          <w:lang w:val="en-US"/>
        </w:rPr>
        <w:t xml:space="preserve">.   </w:t>
      </w:r>
      <w:r w:rsidR="00514F04">
        <w:rPr>
          <w:lang w:val="en-US"/>
        </w:rPr>
        <w:t xml:space="preserve"> </w:t>
      </w:r>
    </w:p>
    <w:p w14:paraId="654DD66D" w14:textId="77777777" w:rsidR="00AE3D2A" w:rsidRDefault="00AE3D2A" w:rsidP="006F63D8">
      <w:pPr>
        <w:spacing w:after="0" w:line="360" w:lineRule="auto"/>
        <w:rPr>
          <w:b/>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685A9735" w:rsidR="002D0DAF" w:rsidRDefault="00967FBA" w:rsidP="00311FE2">
      <w:pPr>
        <w:spacing w:after="0" w:line="360" w:lineRule="auto"/>
        <w:jc w:val="both"/>
        <w:rPr>
          <w:lang w:val="en-US"/>
        </w:rPr>
      </w:pPr>
      <w:r>
        <w:rPr>
          <w:lang w:val="en-US"/>
        </w:rPr>
        <w:t>We engineered prompt</w:t>
      </w:r>
      <w:r w:rsidR="002D0DAF">
        <w:rPr>
          <w:lang w:val="en-US"/>
        </w:rPr>
        <w:t>s</w:t>
      </w:r>
      <w:r w:rsidR="005F3C97">
        <w:rPr>
          <w:lang w:val="en-US"/>
        </w:rPr>
        <w:t xml:space="preserve"> used for the experiment so that they included an introduction </w:t>
      </w:r>
      <w:r w:rsidR="002D0DAF">
        <w:rPr>
          <w:lang w:val="en-US"/>
        </w:rPr>
        <w:t xml:space="preserve">section describing the general aim of the review followed by the inclusion/exclusion criteria of the review. The prompt used for the classifier experiment 2 was as follows: </w:t>
      </w:r>
    </w:p>
    <w:p w14:paraId="50EE8BB9" w14:textId="78CAE446"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 xml:space="preserve">“We are screening studies for a systematic literature review.  The topic of the systematic review is the effect of the FRIENDS preventive </w:t>
                            </w:r>
                            <w:proofErr w:type="spellStart"/>
                            <w:r w:rsidRPr="00135358">
                              <w:rPr>
                                <w:i/>
                                <w:sz w:val="22"/>
                                <w:lang w:val="en-US"/>
                              </w:rPr>
                              <w:t>programme</w:t>
                            </w:r>
                            <w:proofErr w:type="spellEnd"/>
                            <w:r w:rsidRPr="00135358">
                              <w:rPr>
                                <w:i/>
                                <w:sz w:val="22"/>
                                <w:lang w:val="en-US"/>
                              </w:rPr>
                              <w:t xml:space="preserve"> on reducing anxiety symptoms in children and adolescents. The FRIENDS </w:t>
                            </w:r>
                            <w:proofErr w:type="spellStart"/>
                            <w:r w:rsidRPr="00135358">
                              <w:rPr>
                                <w:i/>
                                <w:sz w:val="22"/>
                                <w:lang w:val="en-US"/>
                              </w:rPr>
                              <w:t>programme</w:t>
                            </w:r>
                            <w:proofErr w:type="spellEnd"/>
                            <w:r w:rsidRPr="00135358">
                              <w:rPr>
                                <w:i/>
                                <w:sz w:val="22"/>
                                <w:lang w:val="en-US"/>
                              </w:rPr>
                              <w:t xml:space="preserve"> is a 10-session </w:t>
                            </w:r>
                            <w:proofErr w:type="spellStart"/>
                            <w:r w:rsidRPr="00135358">
                              <w:rPr>
                                <w:i/>
                                <w:sz w:val="22"/>
                                <w:lang w:val="en-US"/>
                              </w:rPr>
                              <w:t>manualised</w:t>
                            </w:r>
                            <w:proofErr w:type="spellEnd"/>
                            <w:r w:rsidRPr="00135358">
                              <w:rPr>
                                <w:i/>
                                <w:sz w:val="22"/>
                                <w:lang w:val="en-US"/>
                              </w:rPr>
                              <w:t xml:space="preserve"> cognitive </w:t>
                            </w:r>
                            <w:proofErr w:type="spellStart"/>
                            <w:r w:rsidRPr="00135358">
                              <w:rPr>
                                <w:i/>
                                <w:sz w:val="22"/>
                                <w:lang w:val="en-US"/>
                              </w:rPr>
                              <w:t>behavioural</w:t>
                            </w:r>
                            <w:proofErr w:type="spellEnd"/>
                            <w:r w:rsidRPr="00135358">
                              <w:rPr>
                                <w:i/>
                                <w:sz w:val="22"/>
                                <w:lang w:val="en-US"/>
                              </w:rPr>
                              <w:t xml:space="preserve"> therapy (CBT) </w:t>
                            </w:r>
                            <w:proofErr w:type="spellStart"/>
                            <w:r w:rsidRPr="00135358">
                              <w:rPr>
                                <w:i/>
                                <w:sz w:val="22"/>
                                <w:lang w:val="en-US"/>
                              </w:rPr>
                              <w:t>programme</w:t>
                            </w:r>
                            <w:proofErr w:type="spellEnd"/>
                            <w:r w:rsidRPr="00135358">
                              <w:rPr>
                                <w:i/>
                                <w:sz w:val="22"/>
                                <w:lang w:val="en-US"/>
                              </w:rPr>
                              <w:t xml:space="preserv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w:t>
                            </w:r>
                            <w:proofErr w:type="spellStart"/>
                            <w:r w:rsidRPr="00135358">
                              <w:rPr>
                                <w:i/>
                                <w:sz w:val="22"/>
                                <w:lang w:val="en-US"/>
                              </w:rPr>
                              <w:t>programme</w:t>
                            </w:r>
                            <w:proofErr w:type="spellEnd"/>
                            <w:r w:rsidRPr="00135358">
                              <w:rPr>
                                <w:i/>
                                <w:sz w:val="22"/>
                                <w:lang w:val="en-US"/>
                              </w:rPr>
                              <w:t>?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2C471E" w:rsidRPr="002C471E" w:rsidRDefault="002C471E" w:rsidP="002C471E">
                      <w:pPr>
                        <w:tabs>
                          <w:tab w:val="left" w:pos="6663"/>
                        </w:tabs>
                        <w:spacing w:line="360" w:lineRule="auto"/>
                        <w:ind w:right="2502"/>
                        <w:jc w:val="both"/>
                        <w:rPr>
                          <w:lang w:val="en-US"/>
                        </w:rPr>
                      </w:pPr>
                      <w:r w:rsidRPr="00135358">
                        <w:rPr>
                          <w:i/>
                          <w:sz w:val="22"/>
                          <w:lang w:val="en-US"/>
                        </w:rPr>
                        <w:t xml:space="preserve">“We are screening studies for a systematic literature review.  The topic of the systematic review is the effect of the FRIENDS preventive </w:t>
                      </w:r>
                      <w:proofErr w:type="spellStart"/>
                      <w:r w:rsidRPr="00135358">
                        <w:rPr>
                          <w:i/>
                          <w:sz w:val="22"/>
                          <w:lang w:val="en-US"/>
                        </w:rPr>
                        <w:t>programme</w:t>
                      </w:r>
                      <w:proofErr w:type="spellEnd"/>
                      <w:r w:rsidRPr="00135358">
                        <w:rPr>
                          <w:i/>
                          <w:sz w:val="22"/>
                          <w:lang w:val="en-US"/>
                        </w:rPr>
                        <w:t xml:space="preserve"> on reducing anxiety symptoms in children and adolescents. The FRIENDS </w:t>
                      </w:r>
                      <w:proofErr w:type="spellStart"/>
                      <w:r w:rsidRPr="00135358">
                        <w:rPr>
                          <w:i/>
                          <w:sz w:val="22"/>
                          <w:lang w:val="en-US"/>
                        </w:rPr>
                        <w:t>programme</w:t>
                      </w:r>
                      <w:proofErr w:type="spellEnd"/>
                      <w:r w:rsidRPr="00135358">
                        <w:rPr>
                          <w:i/>
                          <w:sz w:val="22"/>
                          <w:lang w:val="en-US"/>
                        </w:rPr>
                        <w:t xml:space="preserve"> is a 10-session </w:t>
                      </w:r>
                      <w:proofErr w:type="spellStart"/>
                      <w:r w:rsidRPr="00135358">
                        <w:rPr>
                          <w:i/>
                          <w:sz w:val="22"/>
                          <w:lang w:val="en-US"/>
                        </w:rPr>
                        <w:t>manualised</w:t>
                      </w:r>
                      <w:proofErr w:type="spellEnd"/>
                      <w:r w:rsidRPr="00135358">
                        <w:rPr>
                          <w:i/>
                          <w:sz w:val="22"/>
                          <w:lang w:val="en-US"/>
                        </w:rPr>
                        <w:t xml:space="preserve"> cognitive </w:t>
                      </w:r>
                      <w:proofErr w:type="spellStart"/>
                      <w:r w:rsidRPr="00135358">
                        <w:rPr>
                          <w:i/>
                          <w:sz w:val="22"/>
                          <w:lang w:val="en-US"/>
                        </w:rPr>
                        <w:t>behavioural</w:t>
                      </w:r>
                      <w:proofErr w:type="spellEnd"/>
                      <w:r w:rsidRPr="00135358">
                        <w:rPr>
                          <w:i/>
                          <w:sz w:val="22"/>
                          <w:lang w:val="en-US"/>
                        </w:rPr>
                        <w:t xml:space="preserve"> therapy (CBT) </w:t>
                      </w:r>
                      <w:proofErr w:type="spellStart"/>
                      <w:r w:rsidRPr="00135358">
                        <w:rPr>
                          <w:i/>
                          <w:sz w:val="22"/>
                          <w:lang w:val="en-US"/>
                        </w:rPr>
                        <w:t>programme</w:t>
                      </w:r>
                      <w:proofErr w:type="spellEnd"/>
                      <w:r w:rsidRPr="00135358">
                        <w:rPr>
                          <w:i/>
                          <w:sz w:val="22"/>
                          <w:lang w:val="en-US"/>
                        </w:rPr>
                        <w:t xml:space="preserv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w:t>
                      </w:r>
                      <w:proofErr w:type="spellStart"/>
                      <w:r w:rsidRPr="00135358">
                        <w:rPr>
                          <w:i/>
                          <w:sz w:val="22"/>
                          <w:lang w:val="en-US"/>
                        </w:rPr>
                        <w:t>programme</w:t>
                      </w:r>
                      <w:proofErr w:type="spellEnd"/>
                      <w:r w:rsidRPr="00135358">
                        <w:rPr>
                          <w:i/>
                          <w:sz w:val="22"/>
                          <w:lang w:val="en-US"/>
                        </w:rPr>
                        <w:t>?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2C471E" w:rsidRDefault="002C471E" w:rsidP="002C471E">
                            <w:proofErr w:type="spellStart"/>
                            <w:r>
                              <w:t>Inclusion</w:t>
                            </w:r>
                            <w:proofErr w:type="spellEnd"/>
                            <w:r>
                              <w:t>/</w:t>
                            </w:r>
                            <w:proofErr w:type="spellStart"/>
                            <w:r>
                              <w:t>exclusion</w:t>
                            </w:r>
                            <w:proofErr w:type="spellEnd"/>
                            <w:r>
                              <w:t xml:space="preserve"> </w:t>
                            </w:r>
                            <w:proofErr w:type="spellStart"/>
                            <w:r>
                              <w:t>criteria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2C471E" w:rsidRDefault="002C471E" w:rsidP="002C471E">
                      <w:proofErr w:type="spellStart"/>
                      <w:r>
                        <w:t>Inclusion</w:t>
                      </w:r>
                      <w:proofErr w:type="spellEnd"/>
                      <w:r>
                        <w:t>/</w:t>
                      </w:r>
                      <w:proofErr w:type="spellStart"/>
                      <w:r>
                        <w:t>exclusion</w:t>
                      </w:r>
                      <w:proofErr w:type="spellEnd"/>
                      <w:r>
                        <w:t xml:space="preserve"> </w:t>
                      </w:r>
                      <w:proofErr w:type="spellStart"/>
                      <w:r>
                        <w:t>criteria</w:t>
                      </w:r>
                      <w:proofErr w:type="spellEnd"/>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2C471E" w:rsidRDefault="002C471E" w:rsidP="002C471E">
                            <w:r>
                              <w:t>Short</w:t>
                            </w:r>
                            <w:r>
                              <w:t>/</w:t>
                            </w:r>
                            <w:proofErr w:type="spellStart"/>
                            <w:r>
                              <w:t>concise</w:t>
                            </w:r>
                            <w:proofErr w:type="spellEnd"/>
                            <w:r>
                              <w:t xml:space="preserve"> </w:t>
                            </w:r>
                            <w:proofErr w:type="spellStart"/>
                            <w:r>
                              <w:t>background</w:t>
                            </w:r>
                            <w:proofErr w:type="spellEnd"/>
                            <w:r>
                              <w:t xml:space="preserve">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2C471E" w:rsidRDefault="002C471E" w:rsidP="002C471E">
                      <w:r>
                        <w:t>Short</w:t>
                      </w:r>
                      <w:r>
                        <w:t>/</w:t>
                      </w:r>
                      <w:proofErr w:type="spellStart"/>
                      <w:r>
                        <w:t>concise</w:t>
                      </w:r>
                      <w:proofErr w:type="spellEnd"/>
                      <w:r>
                        <w:t xml:space="preserve"> </w:t>
                      </w:r>
                      <w:proofErr w:type="spellStart"/>
                      <w:r>
                        <w:t>background</w:t>
                      </w:r>
                      <w:proofErr w:type="spellEnd"/>
                      <w:r>
                        <w:t xml:space="preserve">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sidR="002D0DAF">
        <w:rPr>
          <w:lang w:val="en-US"/>
        </w:rPr>
        <w:t xml:space="preserve"> </w:t>
      </w:r>
      <w:r>
        <w:rPr>
          <w:lang w:val="en-US"/>
        </w:rPr>
        <w:br/>
        <w:t>TEXTBOX 1: Prompt example</w:t>
      </w:r>
    </w:p>
    <w:p w14:paraId="646B0634" w14:textId="77777777" w:rsidR="002C471E" w:rsidRPr="002D0DAF" w:rsidRDefault="002C471E" w:rsidP="00311FE2">
      <w:pPr>
        <w:spacing w:after="0" w:line="360" w:lineRule="auto"/>
        <w:jc w:val="both"/>
        <w:rPr>
          <w:lang w:val="en-US"/>
        </w:rPr>
      </w:pPr>
    </w:p>
    <w:p w14:paraId="7BAEFBD7" w14:textId="34E1609C"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above text with the following text</w:t>
      </w:r>
      <w:r w:rsidR="002D0DAF">
        <w:rPr>
          <w:lang w:val="en-US"/>
        </w:rPr>
        <w:t xml:space="preserve"> including the given title and abstract as well</w:t>
      </w:r>
      <w:r>
        <w:rPr>
          <w:lang w:val="en-US"/>
        </w:rPr>
        <w:t xml:space="preserve"> </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 xml:space="preserve">“Now, evaluate the following title and abstract for </w:t>
                            </w:r>
                            <w:proofErr w:type="gramStart"/>
                            <w:r w:rsidRPr="00135358">
                              <w:rPr>
                                <w:i/>
                                <w:sz w:val="22"/>
                                <w:lang w:val="en-US"/>
                              </w:rPr>
                              <w:t>Study  [</w:t>
                            </w:r>
                            <w:proofErr w:type="gramEnd"/>
                            <w:r w:rsidRPr="00135358">
                              <w:rPr>
                                <w:i/>
                                <w:sz w:val="22"/>
                                <w:lang w:val="en-US"/>
                              </w:rPr>
                              <w:t>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8A477D" w:rsidRPr="008A477D" w:rsidRDefault="008A477D" w:rsidP="008A477D">
                      <w:pPr>
                        <w:spacing w:after="0" w:line="360" w:lineRule="auto"/>
                        <w:ind w:right="-1"/>
                        <w:jc w:val="both"/>
                        <w:rPr>
                          <w:i/>
                          <w:sz w:val="22"/>
                          <w:lang w:val="en-US"/>
                        </w:rPr>
                      </w:pPr>
                      <w:r w:rsidRPr="00135358">
                        <w:rPr>
                          <w:i/>
                          <w:sz w:val="22"/>
                          <w:lang w:val="en-US"/>
                        </w:rPr>
                        <w:t xml:space="preserve">“Now, evaluate the following title and abstract for </w:t>
                      </w:r>
                      <w:proofErr w:type="gramStart"/>
                      <w:r w:rsidRPr="00135358">
                        <w:rPr>
                          <w:i/>
                          <w:sz w:val="22"/>
                          <w:lang w:val="en-US"/>
                        </w:rPr>
                        <w:t>Study  [</w:t>
                      </w:r>
                      <w:proofErr w:type="gramEnd"/>
                      <w:r w:rsidRPr="00135358">
                        <w:rPr>
                          <w:i/>
                          <w:sz w:val="22"/>
                          <w:lang w:val="en-US"/>
                        </w:rPr>
                        <w:t>the study id is inserted here]:  -Title: [the study title is inserted here]  -Abstract: [the study abstract is inserted here]”</w:t>
                      </w:r>
                    </w:p>
                  </w:txbxContent>
                </v:textbox>
                <w10:wrap type="square" anchorx="margin"/>
              </v:shape>
            </w:pict>
          </mc:Fallback>
        </mc:AlternateContent>
      </w:r>
    </w:p>
    <w:p w14:paraId="030071CD" w14:textId="40C61B8B" w:rsidR="00311FE2" w:rsidRDefault="008A477D" w:rsidP="00311FE2">
      <w:pPr>
        <w:spacing w:after="0" w:line="360" w:lineRule="auto"/>
        <w:jc w:val="both"/>
        <w:rPr>
          <w:lang w:val="en-US"/>
        </w:rPr>
      </w:pPr>
      <w:r>
        <w:rPr>
          <w:lang w:val="en-US"/>
        </w:rPr>
        <w:t>TEXTBOX 2: End of prompt added by AIscreenR</w:t>
      </w:r>
    </w:p>
    <w:p w14:paraId="1403AC2D" w14:textId="77777777" w:rsidR="007B20AC" w:rsidRDefault="007B20AC" w:rsidP="00311FE2">
      <w:pPr>
        <w:spacing w:after="0" w:line="360" w:lineRule="auto"/>
        <w:jc w:val="both"/>
        <w:rPr>
          <w:lang w:val="en-US"/>
        </w:rPr>
      </w:pPr>
    </w:p>
    <w:p w14:paraId="4C04556C" w14:textId="76465A89" w:rsidR="00311FE2" w:rsidRDefault="00724671" w:rsidP="00311FE2">
      <w:pPr>
        <w:spacing w:after="0" w:line="360" w:lineRule="auto"/>
        <w:jc w:val="both"/>
        <w:rPr>
          <w:lang w:val="en-US"/>
        </w:rPr>
      </w:pPr>
      <w:r>
        <w:rPr>
          <w:lang w:val="en-US"/>
        </w:rPr>
        <w:t xml:space="preserve">As previously mentioned, we did not </w:t>
      </w:r>
      <w:r w:rsidR="00EE588F">
        <w:rPr>
          <w:lang w:val="en-US"/>
        </w:rPr>
        <w:t>add</w:t>
      </w:r>
      <w:r>
        <w:rPr>
          <w:lang w:val="en-US"/>
        </w:rPr>
        <w:t xml:space="preserve"> any instruction </w:t>
      </w:r>
      <w:r w:rsidR="00EE588F">
        <w:rPr>
          <w:lang w:val="en-US"/>
        </w:rPr>
        <w:t>regarding how</w:t>
      </w:r>
      <w:r>
        <w:rPr>
          <w:lang w:val="en-US"/>
        </w:rPr>
        <w:t xml:space="preserve"> the model should respon</w:t>
      </w:r>
      <w:r w:rsidR="00EE588F">
        <w:rPr>
          <w:lang w:val="en-US"/>
        </w:rPr>
        <w:t>d</w:t>
      </w:r>
      <w:r>
        <w:rPr>
          <w:lang w:val="en-US"/>
        </w:rPr>
        <w:t xml:space="preserve"> to our request</w:t>
      </w:r>
      <w:r w:rsidR="00EE588F">
        <w:rPr>
          <w:lang w:val="en-US"/>
        </w:rPr>
        <w:t xml:space="preserve"> in the main prompt, as done in previous research evaluations</w:t>
      </w:r>
      <w:r>
        <w:rPr>
          <w:lang w:val="en-US"/>
        </w:rPr>
        <w:t>. Instead, we built two JSON</w:t>
      </w:r>
      <w:r w:rsidR="00311FE2">
        <w:rPr>
          <w:lang w:val="en-US"/>
        </w:rPr>
        <w:t xml:space="preserve"> fun</w:t>
      </w:r>
      <w:r w:rsidR="00514F04">
        <w:rPr>
          <w:lang w:val="en-US"/>
        </w:rPr>
        <w:t>c</w:t>
      </w:r>
      <w:r w:rsidR="00311FE2">
        <w:rPr>
          <w:lang w:val="en-US"/>
        </w:rPr>
        <w:t>tion</w:t>
      </w:r>
      <w:r>
        <w:rPr>
          <w:lang w:val="en-US"/>
        </w:rPr>
        <w:t xml:space="preserve">s providing this instruction to the model </w:t>
      </w:r>
      <w:r w:rsidR="00311FE2">
        <w:rPr>
          <w:lang w:val="en-US"/>
        </w:rPr>
        <w:fldChar w:fldCharType="begin" w:fldLock="1"/>
      </w:r>
      <w:r w:rsidR="00311FE2">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311FE2" w:rsidRPr="00FF502E">
        <w:rPr>
          <w:noProof/>
          <w:lang w:val="en-US"/>
        </w:rPr>
        <w:t>(OpenAI, 2024)</w:t>
      </w:r>
      <w:r w:rsidR="00311FE2">
        <w:rPr>
          <w:lang w:val="en-US"/>
        </w:rPr>
        <w:fldChar w:fldCharType="end"/>
      </w:r>
      <w:r w:rsidR="002D0DAF">
        <w:rPr>
          <w:lang w:val="en-US"/>
        </w:rPr>
        <w:t>.</w:t>
      </w:r>
      <w:r>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9"/>
      </w:r>
      <w:r w:rsidR="00515C28">
        <w:rPr>
          <w:lang w:val="en-US"/>
        </w:rPr>
        <w:t xml:space="preserve"> we built included the following instructions</w:t>
      </w:r>
      <w:r w:rsidR="00EE588F">
        <w:rPr>
          <w:lang w:val="en-US"/>
        </w:rPr>
        <w:t>:</w:t>
      </w:r>
    </w:p>
    <w:p w14:paraId="485DB1EC" w14:textId="59DEA742" w:rsidR="00515C28" w:rsidRDefault="00515C28" w:rsidP="00311FE2">
      <w:pPr>
        <w:spacing w:after="0" w:line="360" w:lineRule="auto"/>
        <w:jc w:val="both"/>
        <w:rPr>
          <w:lang w:val="en-US"/>
        </w:rPr>
      </w:pPr>
    </w:p>
    <w:p w14:paraId="17366E6D" w14:textId="0967B7A1"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7B20AC" w:rsidRPr="00515C28" w:rsidRDefault="007B20AC"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7B20AC" w:rsidRPr="007B20AC" w:rsidRDefault="007B20AC">
                      <w:pPr>
                        <w:rPr>
                          <w:lang w:val="en-US"/>
                        </w:rPr>
                      </w:pPr>
                    </w:p>
                  </w:txbxContent>
                </v:textbox>
                <w10:wrap type="square" anchorx="margin"/>
              </v:shape>
            </w:pict>
          </mc:Fallback>
        </mc:AlternateContent>
      </w:r>
      <w:r>
        <w:rPr>
          <w:lang w:val="en-US"/>
        </w:rPr>
        <w:t>TEXTBOX 3: Function call text</w:t>
      </w:r>
    </w:p>
    <w:p w14:paraId="42E34B38" w14:textId="77777777" w:rsidR="007B20AC" w:rsidRDefault="007B20AC" w:rsidP="002D0DAF">
      <w:pPr>
        <w:spacing w:after="0" w:line="360" w:lineRule="auto"/>
        <w:jc w:val="both"/>
        <w:rPr>
          <w:lang w:val="en-US"/>
        </w:rPr>
      </w:pPr>
    </w:p>
    <w:p w14:paraId="2B2400BA" w14:textId="639088CC" w:rsidR="00E83D67" w:rsidRPr="00877882" w:rsidRDefault="002D0DAF" w:rsidP="0028359D">
      <w:pPr>
        <w:spacing w:after="0" w:line="360" w:lineRule="auto"/>
        <w:ind w:firstLine="1304"/>
        <w:jc w:val="both"/>
        <w:rPr>
          <w:lang w:val="en-US"/>
        </w:rPr>
      </w:pPr>
      <w:r>
        <w:rPr>
          <w:lang w:val="en-US"/>
        </w:rPr>
        <w:t xml:space="preserve">In the initial phase of our prompt engineering, we thought that the more detailed background information, we could add to the prompt the better the GPT API model would perform. This approach was based on the </w:t>
      </w:r>
      <w:r w:rsidR="00EE588F">
        <w:rPr>
          <w:lang w:val="en-US"/>
        </w:rPr>
        <w:t xml:space="preserve">conception that the model needed to be trained with the correct wording. Yet, from our experience, this is a misperception of how this type of model works. As indicated in the GPT acronym, these models are </w:t>
      </w:r>
      <w:r w:rsidR="00EE588F">
        <w:rPr>
          <w:i/>
          <w:lang w:val="en-US"/>
        </w:rPr>
        <w:t>pre-training</w:t>
      </w:r>
      <w:r w:rsidR="00EE588F">
        <w:rPr>
          <w:lang w:val="en-US"/>
        </w:rPr>
        <w:t>, meaning that they don’t need to be further trained in terms of wording. Instead what they need to work properly are concise (into-the-bone) prompts. In other words, less is more.</w:t>
      </w:r>
      <w:r w:rsidR="00E83D67">
        <w:rPr>
          <w:lang w:val="en-US"/>
        </w:rPr>
        <w:t xml:space="preserve"> It was not that the models were entirely off but the test performance of the models dramatically increased when given more precise prompts with fewer inclusion/exclusion criteria. </w:t>
      </w:r>
      <w:r w:rsidR="0028359D">
        <w:rPr>
          <w:lang w:val="en-US"/>
        </w:rPr>
        <w:t xml:space="preserve">In hindsight, we now believe that inefficient to include multiple inclusion/exclusion criteria in the same prompt. Instead, we think that each inclusion/exclusion criteria should be prompted individually. </w:t>
      </w:r>
      <w:r w:rsidR="00E83D67">
        <w:rPr>
          <w:lang w:val="en-US"/>
        </w:rPr>
        <w:t>We elaborate on this issue in Section 5.1.</w:t>
      </w:r>
    </w:p>
    <w:p w14:paraId="537C1BD5" w14:textId="3D4EB90E" w:rsidR="00311FE2" w:rsidRDefault="00311FE2" w:rsidP="006F63D8">
      <w:pPr>
        <w:spacing w:after="0" w:line="360" w:lineRule="auto"/>
        <w:rPr>
          <w:b/>
          <w:lang w:val="en-US"/>
        </w:rPr>
      </w:pP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895C410" w14:textId="44AA4FBD" w:rsidR="00575122" w:rsidRDefault="00575122" w:rsidP="00575122">
      <w:pPr>
        <w:spacing w:after="0" w:line="360" w:lineRule="auto"/>
        <w:jc w:val="both"/>
        <w:rPr>
          <w:lang w:val="en-US"/>
        </w:rPr>
      </w:pPr>
      <w:r>
        <w:rPr>
          <w:lang w:val="en-US"/>
        </w:rPr>
        <w:lastRenderedPageBreak/>
        <w:t>Before initiating the two classifier experiments, we tested the performance of our developed prompts. For the FFT review, we started by testing the prompt on one relevant reference only. Hereto, we rewrote the prompt until the models consistently included this particular study. Then, we scaled up the test to include 200 references; 150 irrelevant, and 50 relevant records. This test yields results very similar to the ones later presented in Table 4. Thereafter, we screened all records with the GPT API model to investigate whether the test results persisted. For</w:t>
      </w:r>
      <w:r w:rsidR="00CB6E62">
        <w:rPr>
          <w:lang w:val="en-US"/>
        </w:rPr>
        <w:t xml:space="preserve"> the</w:t>
      </w:r>
      <w:r>
        <w:rPr>
          <w:lang w:val="en-US"/>
        </w:rPr>
        <w:t xml:space="preserve"> FRIENDS</w:t>
      </w:r>
      <w:r w:rsidR="00CB6E62">
        <w:rPr>
          <w:lang w:val="en-US"/>
        </w:rPr>
        <w:t xml:space="preserve"> review, we tested our prompt on 150 irrelevant and 50 relevant study records randomly sampled from the total pool of irrelevant and relevant records, respectively. After finding results very similar to the ones presented later in Table 4</w:t>
      </w:r>
      <w:r w:rsidR="00023F63">
        <w:rPr>
          <w:lang w:val="en-US"/>
        </w:rPr>
        <w:t xml:space="preserve">, we initiated the full screening to the persistence of the test results. </w:t>
      </w:r>
      <w:r w:rsidR="00CB6E62">
        <w:rPr>
          <w:lang w:val="en-US"/>
        </w:rPr>
        <w:t xml:space="preserve"> </w:t>
      </w:r>
    </w:p>
    <w:p w14:paraId="4211E06D" w14:textId="77777777" w:rsidR="00575122" w:rsidRDefault="00575122" w:rsidP="002D3CE4">
      <w:pPr>
        <w:spacing w:after="0" w:line="360" w:lineRule="auto"/>
        <w:jc w:val="both"/>
        <w:rPr>
          <w:b/>
          <w:lang w:val="en-US"/>
        </w:rPr>
      </w:pPr>
    </w:p>
    <w:p w14:paraId="20F77389" w14:textId="4F2E7575" w:rsidR="001A7B93" w:rsidRDefault="001A7B93" w:rsidP="002D3CE4">
      <w:pPr>
        <w:spacing w:after="0" w:line="360" w:lineRule="auto"/>
        <w:jc w:val="both"/>
        <w:rPr>
          <w:b/>
          <w:lang w:val="en-US"/>
        </w:rPr>
      </w:pPr>
      <w:r>
        <w:rPr>
          <w:b/>
          <w:lang w:val="en-US"/>
        </w:rPr>
        <w:t>4.3</w:t>
      </w:r>
      <w:r w:rsidR="00CB6E62">
        <w:rPr>
          <w:b/>
          <w:lang w:val="en-US"/>
        </w:rPr>
        <w:t xml:space="preserve"> </w:t>
      </w:r>
      <w:r>
        <w:rPr>
          <w:b/>
          <w:lang w:val="en-US"/>
        </w:rPr>
        <w:t>Analysis strategy</w:t>
      </w:r>
    </w:p>
    <w:p w14:paraId="66665260" w14:textId="6E907079" w:rsidR="001A7B93" w:rsidRDefault="00624EC5" w:rsidP="002D3CE4">
      <w:pPr>
        <w:spacing w:after="0" w:line="360" w:lineRule="auto"/>
        <w:jc w:val="both"/>
        <w:rPr>
          <w:rFonts w:eastAsiaTheme="minorEastAsia"/>
          <w:lang w:val="en-US"/>
        </w:rPr>
      </w:pPr>
      <w:r>
        <w:rPr>
          <w:lang w:val="en-US"/>
        </w:rPr>
        <w:t>In both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w:t>
      </w:r>
      <w:r w:rsidR="00877639">
        <w:rPr>
          <w:rFonts w:eastAsiaTheme="minorEastAsia"/>
          <w:lang w:val="en-US"/>
        </w:rPr>
        <w:t xml:space="preserve"> Furthermore, in both experiments, we used the gpt-3.5-turbo-0613 and gpt-4-0613 reached from the ‘v1/chat/completions/’ endpoint. </w:t>
      </w:r>
      <w:r w:rsidR="004A6777">
        <w:rPr>
          <w:rFonts w:eastAsiaTheme="minorEastAsia"/>
          <w:lang w:val="en-US"/>
        </w:rPr>
        <w:t>Due to the fact the gpt-3.5 models are generally considered to be less accurate in their response, we repeated the same screening 10 times for each title and abstract when using th</w:t>
      </w:r>
      <w:r w:rsidR="004C4B30">
        <w:rPr>
          <w:rFonts w:eastAsiaTheme="minorEastAsia"/>
          <w:lang w:val="en-US"/>
        </w:rPr>
        <w:t xml:space="preserve">ese </w:t>
      </w:r>
      <w:r w:rsidR="004A6777">
        <w:rPr>
          <w:rFonts w:eastAsiaTheme="minorEastAsia"/>
          <w:lang w:val="en-US"/>
        </w:rPr>
        <w:t>model</w:t>
      </w:r>
      <w:r w:rsidR="004C4B30">
        <w:rPr>
          <w:rFonts w:eastAsiaTheme="minorEastAsia"/>
          <w:lang w:val="en-US"/>
        </w:rPr>
        <w:t>s</w:t>
      </w:r>
      <w:r w:rsidR="004A6777">
        <w:rPr>
          <w:rFonts w:eastAsiaTheme="minorEastAsia"/>
          <w:lang w:val="en-US"/>
        </w:rPr>
        <w:t xml:space="preserve">, </w:t>
      </w:r>
      <w:proofErr w:type="spellStart"/>
      <w:r w:rsidR="004A6777">
        <w:rPr>
          <w:rFonts w:eastAsiaTheme="minorEastAsia"/>
          <w:lang w:val="en-US"/>
        </w:rPr>
        <w:t>as</w:t>
      </w:r>
      <w:proofErr w:type="spellEnd"/>
      <w:r w:rsidR="004A6777">
        <w:rPr>
          <w:rFonts w:eastAsiaTheme="minorEastAsia"/>
          <w:lang w:val="en-US"/>
        </w:rPr>
        <w:t xml:space="preserve"> also done by </w:t>
      </w:r>
      <w:proofErr w:type="spellStart"/>
      <w:r w:rsidR="004A6777">
        <w:rPr>
          <w:rFonts w:eastAsiaTheme="minorEastAsia"/>
          <w:lang w:val="en-US"/>
        </w:rPr>
        <w:t>Syriani</w:t>
      </w:r>
      <w:proofErr w:type="spellEnd"/>
      <w:r w:rsidR="004A6777">
        <w:rPr>
          <w:rFonts w:eastAsiaTheme="minorEastAsia"/>
          <w:lang w:val="en-US"/>
        </w:rPr>
        <w:t xml:space="preserve"> </w:t>
      </w:r>
      <w:r w:rsidR="004A6777">
        <w:rPr>
          <w:rFonts w:eastAsiaTheme="minorEastAsia"/>
          <w:lang w:val="en-US"/>
        </w:rPr>
        <w:fldChar w:fldCharType="begin" w:fldLock="1"/>
      </w:r>
      <w:r w:rsidR="004A677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operties":{"noteIndex":0},"schema":"https://github.com/citation-style-language/schema/raw/master/csl-citation.json"}</w:instrText>
      </w:r>
      <w:r w:rsidR="004A6777">
        <w:rPr>
          <w:rFonts w:eastAsiaTheme="minorEastAsia"/>
          <w:lang w:val="en-US"/>
        </w:rPr>
        <w:fldChar w:fldCharType="separate"/>
      </w:r>
      <w:r w:rsidR="004A6777" w:rsidRPr="004A6777">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Partly because the gpt-4 models are considered to be more accurate (meaning being more consistent in their responses) and partly because of the cost, we only conducted one screening per title and abstract when calling this type of model. We used invariant </w:t>
      </w:r>
      <w:proofErr w:type="spellStart"/>
      <w:r w:rsidR="004A6777">
        <w:rPr>
          <w:rFonts w:eastAsiaTheme="minorEastAsia"/>
          <w:lang w:val="en-US"/>
        </w:rPr>
        <w:t>top_p</w:t>
      </w:r>
      <w:proofErr w:type="spellEnd"/>
      <w:r w:rsidR="004A6777">
        <w:rPr>
          <w:rFonts w:eastAsiaTheme="minorEastAsia"/>
          <w:lang w:val="en-US"/>
        </w:rPr>
        <w:t xml:space="preserve"> and temperature values</w:t>
      </w:r>
      <w:r w:rsidR="00D92DFC">
        <w:rPr>
          <w:rFonts w:eastAsiaTheme="minorEastAsia"/>
          <w:lang w:val="en-US"/>
        </w:rPr>
        <w:t xml:space="preserve">, using the default value of 1 for both hyperparameters. </w:t>
      </w:r>
      <w:r w:rsidR="00D874B5">
        <w:rPr>
          <w:rFonts w:eastAsiaTheme="minorEastAsia"/>
          <w:lang w:val="en-US"/>
        </w:rPr>
        <w:t>As previously mentioned, we</w:t>
      </w:r>
      <w:r w:rsidR="00D874B5">
        <w:rPr>
          <w:lang w:val="en-US"/>
        </w:rPr>
        <w:t xml:space="preserve"> interpret </w:t>
      </w:r>
      <w:r w:rsidR="00D874B5">
        <w:rPr>
          <w:lang w:val="en-US"/>
        </w:rPr>
        <w:t xml:space="preserve">the results of the experiments using the benchmark scheme developed in Section 3 (cf. Table 3). </w:t>
      </w:r>
    </w:p>
    <w:p w14:paraId="5599D2BF" w14:textId="77777777" w:rsidR="004C4B30" w:rsidRDefault="004C4B30" w:rsidP="002D3CE4">
      <w:pPr>
        <w:spacing w:after="0" w:line="360" w:lineRule="auto"/>
        <w:jc w:val="both"/>
        <w:rPr>
          <w:b/>
          <w:lang w:val="en-US"/>
        </w:rPr>
      </w:pP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E39D34E" w:rsidR="00D874B5" w:rsidRDefault="00D874B5" w:rsidP="002D3CE4">
      <w:pPr>
        <w:spacing w:after="0" w:line="360" w:lineRule="auto"/>
        <w:jc w:val="both"/>
        <w:rPr>
          <w:lang w:val="en-US"/>
        </w:rPr>
      </w:pPr>
      <w:r>
        <w:rPr>
          <w:lang w:val="en-US"/>
        </w:rPr>
        <w:t xml:space="preserve">All results for the two classifier experiments are presented in Table 4. As can be seen from Table 4, the gpt-4 model yielded recall and specificity rates equal to 89.9% and 93.3%, which can be considered to be on par with human screening. The gpt-3.5-turbo model was also able to reach human-like screening performances. Yet </w:t>
      </w:r>
      <w:proofErr w:type="gramStart"/>
      <w:r>
        <w:rPr>
          <w:lang w:val="en-US"/>
        </w:rPr>
        <w:t>these result</w:t>
      </w:r>
      <w:proofErr w:type="gramEnd"/>
      <w:r>
        <w:rPr>
          <w:lang w:val="en-US"/>
        </w:rPr>
        <w:t xml:space="preserve"> was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lastRenderedPageBreak/>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 </w:t>
      </w:r>
    </w:p>
    <w:p w14:paraId="5FF47F93" w14:textId="5FC2F7EB" w:rsidR="00D874B5" w:rsidRDefault="00D874B5" w:rsidP="002D3CE4">
      <w:pPr>
        <w:spacing w:after="0" w:line="360" w:lineRule="auto"/>
        <w:jc w:val="both"/>
        <w:rPr>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 xml:space="preserve">of 98.4% (only missing one relevant study considered to be relevant by two humans) and a specificity rate of 97.4%. In this regard, the gpt-3.5 model performed closely on par with humans with a recall of 95.3% and specificity of 89.9% when the inclusion probability was set be 0.7. Yet again, the performance of gpt-3.5 model was highly influenced by the settle inclusion probability. Figure 4B </w:t>
      </w:r>
      <w:r w:rsidR="00E22047">
        <w:rPr>
          <w:lang w:val="en-US"/>
        </w:rPr>
        <w:t>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w:t>
      </w:r>
      <w:r w:rsidR="00E22047">
        <w:rPr>
          <w:rFonts w:cs="Times New Roman"/>
          <w:szCs w:val="20"/>
          <w:lang w:val="en-US"/>
        </w:rPr>
        <w:t>FRIENDS</w:t>
      </w:r>
      <w:r w:rsidR="00E22047">
        <w:rPr>
          <w:rFonts w:cs="Times New Roman"/>
          <w:szCs w:val="20"/>
          <w:lang w:val="en-US"/>
        </w:rPr>
        <w:t xml:space="preserve"> data</w:t>
      </w:r>
      <w:r w:rsidR="00E22047">
        <w:rPr>
          <w:rFonts w:cs="Times New Roman"/>
          <w:szCs w:val="20"/>
          <w:lang w:val="en-US"/>
        </w:rPr>
        <w:t>. Based on these sensibility tests, we recommend not using the gpt-3.5 model when the gpt-4 model is available. Mainly because it might be difficult to decide what inclusion probability to accept beforehand. In some applications, the specificity rate reached by the gpt-4 model can be seen to be in the lower end compared with human screening. Yet, we do not find this to be a major issue when having high recall rates since this can just be seen as an extra opportunity to double-check close-to-relevant studies. Thus, enhanc</w:t>
      </w:r>
      <w:r w:rsidR="00D04DB3">
        <w:rPr>
          <w:rFonts w:cs="Times New Roman"/>
          <w:szCs w:val="20"/>
          <w:lang w:val="en-US"/>
        </w:rPr>
        <w:t>ing</w:t>
      </w:r>
      <w:r w:rsidR="00E22047">
        <w:rPr>
          <w:rFonts w:cs="Times New Roman"/>
          <w:szCs w:val="20"/>
          <w:lang w:val="en-US"/>
        </w:rPr>
        <w:t xml:space="preserve"> the change of not overlooking any relevant study records.  </w:t>
      </w:r>
    </w:p>
    <w:p w14:paraId="5FF15B33" w14:textId="77777777" w:rsidR="00065E3A" w:rsidRDefault="00065E3A" w:rsidP="006F63D8">
      <w:pPr>
        <w:spacing w:after="0" w:line="360" w:lineRule="auto"/>
        <w:rPr>
          <w:lang w:val="en-US"/>
        </w:rPr>
      </w:pP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6F58FC">
        <w:trPr>
          <w:trHeight w:val="449"/>
        </w:trPr>
        <w:tc>
          <w:tcPr>
            <w:tcW w:w="2155"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w:t>
            </w:r>
            <w:proofErr w:type="gramStart"/>
            <w:r w:rsidRPr="008D1FE3">
              <w:rPr>
                <w:rFonts w:cs="Times New Roman"/>
                <w:b/>
                <w:sz w:val="20"/>
                <w:szCs w:val="20"/>
                <w:lang w:val="en-US"/>
              </w:rPr>
              <w:t>/(</w:t>
            </w:r>
            <w:proofErr w:type="gramEnd"/>
            <w:r w:rsidRPr="008D1FE3">
              <w:rPr>
                <w:rFonts w:cs="Times New Roman"/>
                <w:b/>
                <w:sz w:val="20"/>
                <w:szCs w:val="20"/>
                <w:lang w:val="en-US"/>
              </w:rPr>
              <w:t>TP + FN)]</w:t>
            </w:r>
          </w:p>
        </w:tc>
        <w:tc>
          <w:tcPr>
            <w:tcW w:w="1903"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w:t>
            </w:r>
            <w:proofErr w:type="gramStart"/>
            <w:r w:rsidRPr="008D1FE3">
              <w:rPr>
                <w:rFonts w:cs="Times New Roman"/>
                <w:b/>
                <w:sz w:val="20"/>
                <w:szCs w:val="20"/>
                <w:lang w:val="en-US"/>
              </w:rPr>
              <w:t>/(</w:t>
            </w:r>
            <w:proofErr w:type="gramEnd"/>
            <w:r w:rsidRPr="008D1FE3">
              <w:rPr>
                <w:rFonts w:cs="Times New Roman"/>
                <w:b/>
                <w:sz w:val="20"/>
                <w:szCs w:val="20"/>
                <w:lang w:val="en-US"/>
              </w:rPr>
              <w:t>TN + FP)]</w:t>
            </w:r>
          </w:p>
        </w:tc>
        <w:tc>
          <w:tcPr>
            <w:tcW w:w="2192"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proofErr w:type="spellStart"/>
            <w:r w:rsidRPr="008D1FE3">
              <w:rPr>
                <w:rFonts w:cs="Times New Roman"/>
                <w:b/>
                <w:sz w:val="20"/>
                <w:szCs w:val="20"/>
                <w:lang w:val="en-US"/>
              </w:rPr>
              <w:t>bAcc</w:t>
            </w:r>
            <w:proofErr w:type="spellEnd"/>
            <w:r w:rsidRPr="008D1FE3">
              <w:rPr>
                <w:rFonts w:cs="Times New Roman"/>
                <w:b/>
                <w:sz w:val="20"/>
                <w:szCs w:val="20"/>
                <w:lang w:val="en-US"/>
              </w:rPr>
              <w:t xml:space="preserve">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6F58FC">
        <w:trPr>
          <w:trHeight w:val="344"/>
        </w:trPr>
        <w:tc>
          <w:tcPr>
            <w:tcW w:w="2155"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707" w:type="dxa"/>
            <w:tcBorders>
              <w:left w:val="nil"/>
              <w:bottom w:val="single" w:sz="4" w:space="0" w:color="auto"/>
              <w:right w:val="nil"/>
            </w:tcBorders>
          </w:tcPr>
          <w:p w14:paraId="62DE16CB" w14:textId="77777777" w:rsidR="007263A3" w:rsidRPr="008D1FE3" w:rsidRDefault="007263A3" w:rsidP="00D5602B">
            <w:pPr>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6F58FC">
        <w:trPr>
          <w:trHeight w:val="572"/>
        </w:trPr>
        <w:tc>
          <w:tcPr>
            <w:tcW w:w="2155" w:type="dxa"/>
            <w:tcBorders>
              <w:top w:val="single" w:sz="4" w:space="0" w:color="auto"/>
              <w:left w:val="nil"/>
              <w:bottom w:val="nil"/>
              <w:right w:val="nil"/>
            </w:tcBorders>
          </w:tcPr>
          <w:p w14:paraId="21033F1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903"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2192"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33"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D5602B">
        <w:trPr>
          <w:trHeight w:val="596"/>
        </w:trPr>
        <w:tc>
          <w:tcPr>
            <w:tcW w:w="2155" w:type="dxa"/>
            <w:tcBorders>
              <w:top w:val="nil"/>
              <w:left w:val="nil"/>
              <w:bottom w:val="nil"/>
              <w:right w:val="nil"/>
            </w:tcBorders>
          </w:tcPr>
          <w:p w14:paraId="59A79C9B"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707"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6F58FC">
        <w:trPr>
          <w:trHeight w:val="464"/>
        </w:trPr>
        <w:tc>
          <w:tcPr>
            <w:tcW w:w="2155" w:type="dxa"/>
            <w:tcBorders>
              <w:top w:val="nil"/>
              <w:left w:val="nil"/>
              <w:bottom w:val="nil"/>
              <w:right w:val="nil"/>
            </w:tcBorders>
          </w:tcPr>
          <w:p w14:paraId="6440F73E"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6F58FC">
        <w:trPr>
          <w:trHeight w:val="344"/>
        </w:trPr>
        <w:tc>
          <w:tcPr>
            <w:tcW w:w="2155" w:type="dxa"/>
            <w:tcBorders>
              <w:top w:val="nil"/>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bookmarkStart w:id="3" w:name="_GoBack" w:colFirst="0" w:colLast="1"/>
            <w:r w:rsidRPr="008D1FE3">
              <w:rPr>
                <w:rFonts w:cs="Times New Roman"/>
                <w:i/>
                <w:sz w:val="20"/>
                <w:szCs w:val="20"/>
                <w:lang w:val="en-US"/>
              </w:rPr>
              <w:t>FRIENDS</w:t>
            </w:r>
          </w:p>
        </w:tc>
        <w:tc>
          <w:tcPr>
            <w:tcW w:w="707" w:type="dxa"/>
            <w:tcBorders>
              <w:top w:val="nil"/>
              <w:left w:val="nil"/>
              <w:bottom w:val="single" w:sz="4" w:space="0" w:color="auto"/>
              <w:right w:val="nil"/>
            </w:tcBorders>
          </w:tcPr>
          <w:p w14:paraId="4917003C" w14:textId="77777777" w:rsidR="007263A3" w:rsidRPr="008D1FE3" w:rsidRDefault="007263A3" w:rsidP="00D5602B">
            <w:pPr>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bookmarkEnd w:id="3"/>
      <w:tr w:rsidR="007263A3" w14:paraId="65420711" w14:textId="77777777" w:rsidTr="006F58FC">
        <w:trPr>
          <w:trHeight w:val="436"/>
        </w:trPr>
        <w:tc>
          <w:tcPr>
            <w:tcW w:w="2155"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707" w:type="dxa"/>
            <w:tcBorders>
              <w:top w:val="single" w:sz="4" w:space="0" w:color="auto"/>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903"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D5602B">
        <w:trPr>
          <w:trHeight w:val="473"/>
        </w:trPr>
        <w:tc>
          <w:tcPr>
            <w:tcW w:w="2155" w:type="dxa"/>
            <w:tcBorders>
              <w:top w:val="nil"/>
              <w:left w:val="nil"/>
              <w:bottom w:val="nil"/>
              <w:right w:val="nil"/>
            </w:tcBorders>
          </w:tcPr>
          <w:p w14:paraId="3115FFA1"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2192"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33"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7263A3" w14:paraId="1AB72D18" w14:textId="77777777" w:rsidTr="00D5602B">
        <w:trPr>
          <w:trHeight w:val="497"/>
        </w:trPr>
        <w:tc>
          <w:tcPr>
            <w:tcW w:w="2155" w:type="dxa"/>
            <w:tcBorders>
              <w:top w:val="nil"/>
              <w:left w:val="nil"/>
              <w:right w:val="nil"/>
            </w:tcBorders>
          </w:tcPr>
          <w:p w14:paraId="29824BAF"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commentRangeStart w:id="4"/>
            <w:r w:rsidRPr="00333AF9">
              <w:rPr>
                <w:rFonts w:cs="Times New Roman"/>
                <w:sz w:val="20"/>
                <w:szCs w:val="20"/>
              </w:rPr>
              <w:t>24</w:t>
            </w:r>
            <w:r w:rsidR="00D5602B" w:rsidRPr="00333AF9">
              <w:rPr>
                <w:rFonts w:cs="Times New Roman"/>
                <w:sz w:val="20"/>
                <w:szCs w:val="20"/>
              </w:rPr>
              <w:t>42</w:t>
            </w:r>
            <w:commentRangeEnd w:id="4"/>
            <w:r w:rsidR="00333AF9">
              <w:rPr>
                <w:rStyle w:val="CommentReference"/>
              </w:rPr>
              <w:commentReference w:id="4"/>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2192" w:type="dxa"/>
            <w:tcBorders>
              <w:top w:val="nil"/>
              <w:left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33" w:type="dxa"/>
            <w:tcBorders>
              <w:top w:val="nil"/>
              <w:left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10DB5487" w:rsidR="00FA62AD" w:rsidRDefault="00FA62AD" w:rsidP="006F63D8">
      <w:pPr>
        <w:spacing w:after="0" w:line="360" w:lineRule="auto"/>
        <w:rPr>
          <w:rFonts w:cs="Times New Roman"/>
          <w:sz w:val="20"/>
          <w:szCs w:val="20"/>
          <w:lang w:val="en-US"/>
        </w:rPr>
      </w:pPr>
    </w:p>
    <w:p w14:paraId="49467A50" w14:textId="14A226D6" w:rsidR="00D55138" w:rsidRPr="00D55138" w:rsidRDefault="00D55138" w:rsidP="00D55138">
      <w:pPr>
        <w:spacing w:after="0" w:line="360" w:lineRule="auto"/>
        <w:jc w:val="both"/>
        <w:rPr>
          <w:rFonts w:cs="Times New Roman"/>
          <w:szCs w:val="20"/>
          <w:lang w:val="en-US"/>
        </w:rPr>
      </w:pPr>
      <w:r>
        <w:rPr>
          <w:rFonts w:cs="Times New Roman"/>
          <w:szCs w:val="20"/>
          <w:lang w:val="en-US"/>
        </w:rPr>
        <w:lastRenderedPageBreak/>
        <w:t xml:space="preserve">These results should be seen in the light that we spent less than 5 </w:t>
      </w:r>
      <w:proofErr w:type="gramStart"/>
      <w:r>
        <w:rPr>
          <w:rFonts w:cs="Times New Roman"/>
          <w:szCs w:val="20"/>
          <w:lang w:val="en-US"/>
        </w:rPr>
        <w:t>minute</w:t>
      </w:r>
      <w:proofErr w:type="gramEnd"/>
      <w:r>
        <w:rPr>
          <w:rFonts w:cs="Times New Roman"/>
          <w:szCs w:val="20"/>
          <w:lang w:val="en-US"/>
        </w:rPr>
        <w:t xml:space="preserve"> on developing the used prompt. This might indicate that in some case the screening performance might be </w:t>
      </w:r>
      <w:proofErr w:type="gramStart"/>
      <w:r>
        <w:rPr>
          <w:rFonts w:cs="Times New Roman"/>
          <w:szCs w:val="20"/>
          <w:lang w:val="en-US"/>
        </w:rPr>
        <w:t>less</w:t>
      </w:r>
      <w:proofErr w:type="gramEnd"/>
      <w:r>
        <w:rPr>
          <w:rFonts w:cs="Times New Roman"/>
          <w:szCs w:val="20"/>
          <w:lang w:val="en-US"/>
        </w:rPr>
        <w:t xml:space="preserve"> prompt sensitive as long as the prompts contains the right keywords. Yet we only believe this to be case in very specific circumstance. For </w:t>
      </w:r>
      <w:proofErr w:type="gramStart"/>
      <w:r>
        <w:rPr>
          <w:rFonts w:cs="Times New Roman"/>
          <w:szCs w:val="20"/>
          <w:lang w:val="en-US"/>
        </w:rPr>
        <w:t>example</w:t>
      </w:r>
      <w:proofErr w:type="gramEnd"/>
      <w:r>
        <w:rPr>
          <w:rFonts w:cs="Times New Roman"/>
          <w:szCs w:val="20"/>
          <w:lang w:val="en-US"/>
        </w:rPr>
        <w:t xml:space="preserve"> in our case where we are looking for intervention with a specific name.  </w:t>
      </w:r>
    </w:p>
    <w:p w14:paraId="3786ACEE" w14:textId="5299961B" w:rsidR="005930D0" w:rsidRDefault="005930D0">
      <w:pPr>
        <w:rPr>
          <w:rFonts w:cs="Times New Roman"/>
          <w:sz w:val="20"/>
          <w:szCs w:val="20"/>
          <w:lang w:val="en-US"/>
        </w:rPr>
      </w:pPr>
      <w:r>
        <w:rPr>
          <w:rFonts w:cs="Times New Roman"/>
          <w:sz w:val="20"/>
          <w:szCs w:val="20"/>
          <w:lang w:val="en-US"/>
        </w:rPr>
        <w:br w:type="page"/>
      </w:r>
    </w:p>
    <w:p w14:paraId="0E0C5AA2" w14:textId="1379A80A"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2"/>
      </w:tblGrid>
      <w:tr w:rsidR="00C93DE1" w14:paraId="7B864B3C" w14:textId="77777777" w:rsidTr="00B8499E">
        <w:trPr>
          <w:trHeight w:val="5346"/>
        </w:trPr>
        <w:tc>
          <w:tcPr>
            <w:tcW w:w="9552"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277555AF">
                  <wp:extent cx="4410075" cy="31511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3720" cy="3160907"/>
                          </a:xfrm>
                          <a:prstGeom prst="rect">
                            <a:avLst/>
                          </a:prstGeom>
                        </pic:spPr>
                      </pic:pic>
                    </a:graphicData>
                  </a:graphic>
                </wp:inline>
              </w:drawing>
            </w:r>
          </w:p>
        </w:tc>
      </w:tr>
      <w:tr w:rsidR="00C93DE1" w14:paraId="4C9F39F8" w14:textId="77777777" w:rsidTr="00B8499E">
        <w:trPr>
          <w:trHeight w:val="5510"/>
        </w:trPr>
        <w:tc>
          <w:tcPr>
            <w:tcW w:w="9552"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3FD21F06">
                  <wp:extent cx="4381500" cy="3129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3841" cy="3145471"/>
                          </a:xfrm>
                          <a:prstGeom prst="rect">
                            <a:avLst/>
                          </a:prstGeom>
                        </pic:spPr>
                      </pic:pic>
                    </a:graphicData>
                  </a:graphic>
                </wp:inline>
              </w:drawing>
            </w:r>
          </w:p>
        </w:tc>
      </w:tr>
    </w:tbl>
    <w:p w14:paraId="3D304AFE" w14:textId="77777777" w:rsidR="00C93DE1" w:rsidRPr="00065E3A" w:rsidRDefault="00C93DE1" w:rsidP="006F63D8">
      <w:pPr>
        <w:spacing w:after="0" w:line="360" w:lineRule="auto"/>
        <w:rPr>
          <w:rFonts w:cs="Times New Roman"/>
          <w:szCs w:val="20"/>
          <w:lang w:val="en-US"/>
        </w:rPr>
      </w:pP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lastRenderedPageBreak/>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w:t>
      </w:r>
      <w:proofErr w:type="gramStart"/>
      <w:r>
        <w:rPr>
          <w:lang w:val="en-US"/>
        </w:rPr>
        <w:t>considered</w:t>
      </w:r>
      <w:proofErr w:type="gramEnd"/>
      <w:r>
        <w:rPr>
          <w:lang w:val="en-US"/>
        </w:rPr>
        <w:t xml:space="preserve"> screening all titles and abstracts with 10 iterations. For </w:t>
      </w:r>
      <w:proofErr w:type="gramStart"/>
      <w:r>
        <w:rPr>
          <w:lang w:val="en-US"/>
        </w:rPr>
        <w:t>now</w:t>
      </w:r>
      <w:proofErr w:type="gramEnd"/>
      <w:r>
        <w:rPr>
          <w:lang w:val="en-US"/>
        </w:rPr>
        <w:t xml:space="preserve">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xml:space="preserve">, the </w:t>
      </w:r>
      <w:proofErr w:type="spellStart"/>
      <w:r>
        <w:rPr>
          <w:lang w:val="en-US"/>
        </w:rPr>
        <w:t>gpt</w:t>
      </w:r>
      <w:proofErr w:type="spellEnd"/>
      <w:r>
        <w:rPr>
          <w:lang w:val="en-US"/>
        </w:rPr>
        <w:t xml:space="preserve">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w:t>
      </w:r>
      <w:proofErr w:type="gramStart"/>
      <w:r>
        <w:rPr>
          <w:lang w:val="en-US"/>
        </w:rPr>
        <w:t>have  specificity</w:t>
      </w:r>
      <w:proofErr w:type="gramEnd"/>
      <w:r>
        <w:rPr>
          <w:lang w:val="en-US"/>
        </w:rPr>
        <w:t xml:space="preserve"> measure that does not equal 100 since we want the GPT model to enable us to double-check </w:t>
      </w:r>
      <w:proofErr w:type="spellStart"/>
      <w:r>
        <w:rPr>
          <w:lang w:val="en-US"/>
        </w:rPr>
        <w:t>grayzone</w:t>
      </w:r>
      <w:proofErr w:type="spellEnd"/>
      <w:r>
        <w:rPr>
          <w:lang w:val="en-US"/>
        </w:rPr>
        <w:t xml:space="preserv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5E13D614" w:rsidR="00011FF4" w:rsidRPr="00065E3A" w:rsidRDefault="00011FF4" w:rsidP="006F63D8">
      <w:pPr>
        <w:spacing w:after="0" w:line="360" w:lineRule="auto"/>
        <w:rPr>
          <w:lang w:val="en-US"/>
        </w:rPr>
      </w:pPr>
      <w:r w:rsidRPr="00065E3A">
        <w:rPr>
          <w:lang w:val="en-US"/>
        </w:rPr>
        <w:lastRenderedPageBreak/>
        <w:t>T</w:t>
      </w:r>
      <w:r w:rsidR="00065E3A" w:rsidRPr="00065E3A">
        <w:rPr>
          <w:lang w:val="en-US"/>
        </w:rPr>
        <w:t>ABLE</w:t>
      </w:r>
      <w:r w:rsidRPr="00065E3A">
        <w:rPr>
          <w:lang w:val="en-US"/>
        </w:rPr>
        <w:t xml:space="preserve"> </w:t>
      </w:r>
      <w:r w:rsidR="00065E3A" w:rsidRPr="00065E3A">
        <w:rPr>
          <w:lang w:val="en-US"/>
        </w:rPr>
        <w:t>5</w:t>
      </w:r>
      <w:r w:rsidRPr="00065E3A">
        <w:rPr>
          <w:lang w:val="en-US"/>
        </w:rPr>
        <w:t xml:space="preserve">: </w:t>
      </w:r>
      <w:r w:rsidR="008E3D8D" w:rsidRPr="00065E3A">
        <w:rPr>
          <w:lang w:val="en-US"/>
        </w:rPr>
        <w:t>W</w:t>
      </w:r>
      <w:r w:rsidRPr="00065E3A">
        <w:rPr>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D64633"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D64633"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1EF089" w:rsidR="00011FF4" w:rsidRPr="00011FF4" w:rsidRDefault="00011FF4" w:rsidP="00B36F77">
            <w:pPr>
              <w:spacing w:line="360" w:lineRule="auto"/>
              <w:rPr>
                <w:lang w:val="en-US"/>
              </w:rPr>
            </w:pPr>
            <w:r>
              <w:rPr>
                <w:lang w:val="en-US"/>
              </w:rPr>
              <w:t>Find a minimum of 190 irrelevant study records (ideally random</w:t>
            </w:r>
            <w:r w:rsidR="00B30341">
              <w:rPr>
                <w:lang w:val="en-US"/>
              </w:rPr>
              <w:t>ly</w:t>
            </w:r>
            <w:r>
              <w:rPr>
                <w:lang w:val="en-US"/>
              </w:rPr>
              <w:t xml:space="preserve"> sampled from the pool of records)</w:t>
            </w:r>
            <w:r w:rsidR="00A21A6B">
              <w:rPr>
                <w:lang w:val="en-US"/>
              </w:rPr>
              <w:t>.</w:t>
            </w:r>
          </w:p>
        </w:tc>
      </w:tr>
      <w:tr w:rsidR="00011FF4" w:rsidRPr="00D64633"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D64633"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w:t>
            </w:r>
            <w:proofErr w:type="spellStart"/>
            <w:r>
              <w:rPr>
                <w:lang w:val="en-US"/>
              </w:rPr>
              <w:t>ir</w:t>
            </w:r>
            <w:proofErr w:type="spellEnd"/>
            <w:r>
              <w:rPr>
                <w:lang w:val="en-US"/>
              </w:rPr>
              <w:t>) performance</w:t>
            </w:r>
            <w:r w:rsidR="00A21A6B">
              <w:rPr>
                <w:lang w:val="en-US"/>
              </w:rPr>
              <w:t>.</w:t>
            </w:r>
          </w:p>
        </w:tc>
      </w:tr>
      <w:tr w:rsidR="00011FF4" w:rsidRPr="00D64633"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22D14E00"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w:t>
            </w:r>
            <w:r w:rsidR="00B30341">
              <w:rPr>
                <w:lang w:val="en-US"/>
              </w:rPr>
              <w:t>0</w:t>
            </w:r>
            <w:r>
              <w:rPr>
                <w:lang w:val="en-US"/>
              </w:rPr>
              <w:t>-100%.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D64633"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77777777" w:rsidR="00011FF4" w:rsidRPr="00011FF4" w:rsidRDefault="00011FF4" w:rsidP="00B36F77">
            <w:pPr>
              <w:spacing w:line="360" w:lineRule="auto"/>
              <w:rPr>
                <w:lang w:val="en-US"/>
              </w:rPr>
            </w:pPr>
            <w:r>
              <w:rPr>
                <w:lang w:val="en-US"/>
              </w:rPr>
              <w:t>Manually single screen all study records. If a GPT API model has shown to be a reliable second screener based on the text data, then this can be done by multiple reviewers/</w:t>
            </w:r>
            <w:proofErr w:type="spellStart"/>
            <w:r>
              <w:rPr>
                <w:lang w:val="en-US"/>
              </w:rPr>
              <w:t>screeeners</w:t>
            </w:r>
            <w:proofErr w:type="spellEnd"/>
            <w:r>
              <w:rPr>
                <w:lang w:val="en-US"/>
              </w:rPr>
              <w:t xml:space="preserve">.  </w:t>
            </w:r>
          </w:p>
        </w:tc>
      </w:tr>
      <w:tr w:rsidR="00A36B9F" w:rsidRPr="00D64633" w14:paraId="03F88DE4" w14:textId="77777777" w:rsidTr="00B36F77">
        <w:tc>
          <w:tcPr>
            <w:tcW w:w="988" w:type="dxa"/>
          </w:tcPr>
          <w:p w14:paraId="71ED6A3C" w14:textId="6C04966E" w:rsidR="00A36B9F" w:rsidRPr="00011FF4" w:rsidRDefault="00A36B9F" w:rsidP="00B36F77">
            <w:pPr>
              <w:spacing w:line="360" w:lineRule="auto"/>
              <w:rPr>
                <w:lang w:val="en-US"/>
              </w:rPr>
            </w:pPr>
            <w:r>
              <w:rPr>
                <w:lang w:val="en-US"/>
              </w:rPr>
              <w:t>7</w:t>
            </w:r>
          </w:p>
        </w:tc>
        <w:tc>
          <w:tcPr>
            <w:tcW w:w="8640" w:type="dxa"/>
          </w:tcPr>
          <w:p w14:paraId="3C116FBE" w14:textId="1BB5403E" w:rsidR="00A36B9F" w:rsidRDefault="00A36B9F" w:rsidP="00B36F77">
            <w:pPr>
              <w:spacing w:line="360" w:lineRule="auto"/>
              <w:rPr>
                <w:lang w:val="en-US"/>
              </w:rPr>
            </w:pPr>
            <w:r>
              <w:rPr>
                <w:lang w:val="en-US"/>
              </w:rPr>
              <w:t xml:space="preserve">Download </w:t>
            </w:r>
            <w:proofErr w:type="spellStart"/>
            <w:r>
              <w:rPr>
                <w:lang w:val="en-US"/>
              </w:rPr>
              <w:t>ris</w:t>
            </w:r>
            <w:proofErr w:type="spellEnd"/>
            <w:r>
              <w:rPr>
                <w:lang w:val="en-US"/>
              </w:rPr>
              <w:t>-files individually for included and excluded references. Load this data into R and track the human decision</w:t>
            </w:r>
            <w:r w:rsidR="00855A5F">
              <w:rPr>
                <w:lang w:val="en-US"/>
              </w:rPr>
              <w:t xml:space="preserve">. </w:t>
            </w:r>
          </w:p>
        </w:tc>
      </w:tr>
      <w:tr w:rsidR="00011FF4" w:rsidRPr="00D64633" w14:paraId="3F4B7640" w14:textId="77777777" w:rsidTr="00B36F77">
        <w:tc>
          <w:tcPr>
            <w:tcW w:w="988" w:type="dxa"/>
          </w:tcPr>
          <w:p w14:paraId="6D601EBA" w14:textId="3F619362" w:rsidR="00011FF4" w:rsidRPr="00011FF4" w:rsidRDefault="00A36B9F" w:rsidP="00B36F77">
            <w:pPr>
              <w:spacing w:line="360" w:lineRule="auto"/>
              <w:rPr>
                <w:lang w:val="en-US"/>
              </w:rPr>
            </w:pPr>
            <w:r>
              <w:rPr>
                <w:lang w:val="en-US"/>
              </w:rPr>
              <w:t>8</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rsidRPr="00D64633" w14:paraId="7D8A50A2" w14:textId="77777777" w:rsidTr="00B36F77">
        <w:tc>
          <w:tcPr>
            <w:tcW w:w="988" w:type="dxa"/>
          </w:tcPr>
          <w:p w14:paraId="4D0450A9" w14:textId="02254CEB" w:rsidR="00011FF4" w:rsidRPr="00011FF4" w:rsidRDefault="00A36B9F" w:rsidP="00B36F77">
            <w:pPr>
              <w:spacing w:line="360" w:lineRule="auto"/>
              <w:rPr>
                <w:lang w:val="en-US"/>
              </w:rPr>
            </w:pPr>
            <w:r>
              <w:rPr>
                <w:lang w:val="en-US"/>
              </w:rPr>
              <w:t>9</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rsidRPr="00D64633">
              <w:rPr>
                <w:lang w:val="en-US"/>
              </w:rPr>
              <w:t>agreements</w:t>
            </w:r>
            <w:r w:rsidR="007E1D1B" w:rsidRPr="00D64633">
              <w:rPr>
                <w:lang w:val="en-US"/>
              </w:rPr>
              <w:t xml:space="preserve"> between the human and automated screening decisions. </w:t>
            </w:r>
          </w:p>
        </w:tc>
      </w:tr>
    </w:tbl>
    <w:p w14:paraId="09B1D626" w14:textId="549C22A4" w:rsidR="00011FF4" w:rsidRPr="00855A5F" w:rsidRDefault="00855A5F" w:rsidP="006F63D8">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practical and detailed presentation of the to conduct TAB screening with GPT API models.  </w:t>
      </w:r>
    </w:p>
    <w:p w14:paraId="3D8E70E4" w14:textId="03DCFE1D" w:rsidR="00011FF4" w:rsidRDefault="00E12649" w:rsidP="006F63D8">
      <w:pPr>
        <w:spacing w:after="0" w:line="360" w:lineRule="auto"/>
        <w:rPr>
          <w:b/>
          <w:lang w:val="en-US"/>
        </w:rPr>
      </w:pPr>
      <w:r>
        <w:rPr>
          <w:b/>
          <w:lang w:val="en-US"/>
        </w:rPr>
        <w:t xml:space="preserve">5.1 </w:t>
      </w:r>
      <w:r w:rsidR="0093470E">
        <w:rPr>
          <w:b/>
          <w:lang w:val="en-US"/>
        </w:rPr>
        <w:t>Tentative prompt engineering recommendations</w:t>
      </w:r>
    </w:p>
    <w:p w14:paraId="77DB861F" w14:textId="259C4321" w:rsidR="006764A0" w:rsidRPr="006764A0" w:rsidRDefault="006764A0" w:rsidP="006F63D8">
      <w:pPr>
        <w:spacing w:after="0" w:line="360" w:lineRule="auto"/>
        <w:rPr>
          <w:lang w:val="en-US"/>
        </w:rPr>
      </w:pPr>
      <w:r>
        <w:rPr>
          <w:lang w:val="en-US"/>
        </w:rPr>
        <w:t>The AIscreenR software allow user to test multiple prompts simultaneously so that performance difference can be instantly assessed.</w:t>
      </w:r>
    </w:p>
    <w:p w14:paraId="66062DDC" w14:textId="77777777" w:rsidR="00F67237" w:rsidRPr="00D64633" w:rsidRDefault="00F67237" w:rsidP="00F67237">
      <w:pPr>
        <w:spacing w:after="0" w:line="360" w:lineRule="auto"/>
        <w:jc w:val="both"/>
        <w:rPr>
          <w:lang w:val="en-US"/>
        </w:rPr>
      </w:pPr>
      <w:r w:rsidRPr="00D64633">
        <w:rPr>
          <w:lang w:val="en-US"/>
        </w:rPr>
        <w:t xml:space="preserve">we suggest using hierarchical screening when multiple inclusion/exclusion criteria are applied in the screening. </w:t>
      </w:r>
    </w:p>
    <w:p w14:paraId="57EF250E" w14:textId="77777777" w:rsidR="00F67237" w:rsidRPr="00D64633" w:rsidRDefault="00F67237" w:rsidP="00F67237">
      <w:pPr>
        <w:spacing w:after="0" w:line="360" w:lineRule="auto"/>
        <w:jc w:val="both"/>
        <w:rPr>
          <w:lang w:val="en-US"/>
        </w:rPr>
      </w:pPr>
      <w:r w:rsidRPr="00D64633">
        <w:rPr>
          <w:lang w:val="en-US"/>
        </w:rPr>
        <w:t> </w:t>
      </w:r>
    </w:p>
    <w:p w14:paraId="0C6D649A" w14:textId="77777777" w:rsidR="00F67237" w:rsidRPr="00D64633" w:rsidRDefault="00F67237" w:rsidP="00F67237">
      <w:pPr>
        <w:spacing w:after="0" w:line="360" w:lineRule="auto"/>
        <w:jc w:val="both"/>
        <w:rPr>
          <w:lang w:val="en-US"/>
        </w:rPr>
      </w:pPr>
      <w:r w:rsidRPr="00D64633">
        <w:rPr>
          <w:lang w:val="en-US"/>
        </w:rPr>
        <w:lastRenderedPageBreak/>
        <w:t xml:space="preserve">Ideally, order to prompts so that the ones excluding most references come first. The will make the screening for efficient and thus cheaper as well. </w:t>
      </w:r>
    </w:p>
    <w:p w14:paraId="5BB92B9B" w14:textId="47CCD4A2" w:rsidR="00F67237" w:rsidRPr="00D64633" w:rsidRDefault="00F67237" w:rsidP="00F67237">
      <w:pPr>
        <w:spacing w:after="0" w:line="360" w:lineRule="auto"/>
        <w:jc w:val="both"/>
        <w:rPr>
          <w:lang w:val="en-US"/>
        </w:rPr>
      </w:pPr>
      <w:r w:rsidRPr="00D64633">
        <w:rPr>
          <w:lang w:val="en-US"/>
        </w:rPr>
        <w:t> </w:t>
      </w:r>
    </w:p>
    <w:p w14:paraId="3B45FBCE" w14:textId="7B8DD688" w:rsidR="00F67237" w:rsidRPr="00065E3A" w:rsidRDefault="00F67237" w:rsidP="00F67237">
      <w:pPr>
        <w:spacing w:after="0" w:line="360" w:lineRule="auto"/>
        <w:rPr>
          <w:lang w:val="en-US"/>
        </w:rPr>
      </w:pPr>
      <w:r w:rsidRPr="00065E3A">
        <w:rPr>
          <w:lang w:val="en-US"/>
        </w:rPr>
        <w:t>F</w:t>
      </w:r>
      <w:r w:rsidR="00065E3A" w:rsidRPr="00065E3A">
        <w:rPr>
          <w:lang w:val="en-US"/>
        </w:rPr>
        <w:t>IGURE 5</w:t>
      </w:r>
      <w:r w:rsidRPr="00065E3A">
        <w:rPr>
          <w:lang w:val="en-US"/>
        </w:rPr>
        <w:t>: Hierarchical screening</w:t>
      </w:r>
    </w:p>
    <w:p w14:paraId="06D9E056" w14:textId="77777777" w:rsidR="00F67237" w:rsidRPr="00065935" w:rsidRDefault="00F67237" w:rsidP="00F67237">
      <w:pPr>
        <w:jc w:val="center"/>
        <w:rPr>
          <w:b/>
          <w:lang w:val="en-US"/>
        </w:rPr>
      </w:pPr>
      <w:r w:rsidRPr="0083250E">
        <w:rPr>
          <w:b/>
          <w:noProof/>
        </w:rPr>
        <mc:AlternateContent>
          <mc:Choice Requires="wps">
            <w:drawing>
              <wp:anchor distT="45720" distB="45720" distL="114300" distR="114300" simplePos="0" relativeHeight="251745280" behindDoc="0" locked="0" layoutInCell="1" allowOverlap="1" wp14:anchorId="7460106F" wp14:editId="24635827">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60106F" id="_x0000_s1044" type="#_x0000_t202" style="position:absolute;left:0;text-align:left;margin-left:58.3pt;margin-top:12.9pt;width:185.9pt;height:35.25pt;z-index:2517452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">
                <v:textbo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1</w:t>
                      </w:r>
                    </w:p>
                  </w:txbxContent>
                </v:textbox>
                <w10:wrap type="square"/>
              </v:shape>
            </w:pict>
          </mc:Fallback>
        </mc:AlternateContent>
      </w:r>
    </w:p>
    <w:p w14:paraId="6F7FF631" w14:textId="77777777" w:rsidR="00F67237" w:rsidRDefault="00F67237" w:rsidP="00F67237">
      <w:pPr>
        <w:spacing w:after="0" w:line="360" w:lineRule="auto"/>
        <w:rPr>
          <w:i/>
          <w:lang w:val="en-US"/>
        </w:rPr>
      </w:pPr>
      <w:r w:rsidRPr="0083250E">
        <w:rPr>
          <w:b/>
          <w:noProof/>
        </w:rPr>
        <mc:AlternateContent>
          <mc:Choice Requires="wps">
            <w:drawing>
              <wp:anchor distT="45720" distB="45720" distL="114300" distR="114300" simplePos="0" relativeHeight="251751424" behindDoc="0" locked="0" layoutInCell="1" allowOverlap="1" wp14:anchorId="1239A451" wp14:editId="48616A3A">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A451" id="_x0000_s1045" type="#_x0000_t202" style="position:absolute;margin-left:356.25pt;margin-top:7.9pt;width:121.5pt;height:68.25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">
                <v:textbo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6304" behindDoc="0" locked="0" layoutInCell="1" allowOverlap="1" wp14:anchorId="5C3512C1" wp14:editId="7B1D4E3A">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35C88" id="Right Brace 9" o:spid="_x0000_s1026" type="#_x0000_t88" style="position:absolute;margin-left:253.05pt;margin-top:3.4pt;width:31.5pt;height:77.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1B14A36C"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5520" behindDoc="0" locked="0" layoutInCell="1" allowOverlap="1" wp14:anchorId="2E4EF84A" wp14:editId="2697F40B">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94CF7E"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7555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01CE3630" w14:textId="77777777" w:rsidR="00F67237" w:rsidRDefault="00F67237" w:rsidP="00F67237">
      <w:pPr>
        <w:spacing w:after="0" w:line="360" w:lineRule="auto"/>
        <w:rPr>
          <w:b/>
          <w:i/>
          <w:lang w:val="en-US"/>
        </w:rPr>
      </w:pPr>
    </w:p>
    <w:p w14:paraId="5F017BA5"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2448" behindDoc="0" locked="0" layoutInCell="1" allowOverlap="1" wp14:anchorId="2E7A1693" wp14:editId="1CC0D14F">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7A1693" id="_x0000_s1046" type="#_x0000_t202" style="position:absolute;margin-left:60.55pt;margin-top:10.05pt;width:185.9pt;height:35.25pt;z-index:2517524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LJQgdUnAgAATQQAAA4AAAAAAAAAAAAAAAAALgIAAGRycy9lMm9E&#10;b2MueG1sUEsBAi0AFAAGAAgAAAAhAC7wyOneAAAACQEAAA8AAAAAAAAAAAAAAAAAgQQAAGRycy9k&#10;b3ducmV2LnhtbFBLBQYAAAAABAAEAPMAAACMBQAAAAA=&#10;">
                <v:textbo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2</w:t>
                      </w:r>
                    </w:p>
                  </w:txbxContent>
                </v:textbox>
                <w10:wrap type="square" anchorx="margin"/>
              </v:shape>
            </w:pict>
          </mc:Fallback>
        </mc:AlternateContent>
      </w:r>
    </w:p>
    <w:p w14:paraId="56F1493A"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49376" behindDoc="0" locked="0" layoutInCell="1" allowOverlap="1" wp14:anchorId="2C2A7740" wp14:editId="742DAAE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7740" id="_x0000_s1047" type="#_x0000_t202" style="position:absolute;margin-left:354pt;margin-top:10.6pt;width:121.5pt;height:69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">
                <v:textbo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7328" behindDoc="0" locked="0" layoutInCell="1" allowOverlap="1" wp14:anchorId="1701C219" wp14:editId="398007D5">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5DFDE" id="Right Brace 10" o:spid="_x0000_s1026" type="#_x0000_t88" style="position:absolute;margin-left:253.5pt;margin-top:6pt;width:31.5pt;height:7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01931037"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6544" behindDoc="0" locked="0" layoutInCell="1" allowOverlap="1" wp14:anchorId="7FB94C8B" wp14:editId="02BA6C5B">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5C827" id="Straight Arrow Connector 21" o:spid="_x0000_s1026" type="#_x0000_t32" style="position:absolute;margin-left:155.45pt;margin-top:7.8pt;width:.75pt;height:42.75pt;z-index:2517565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01E1AECE" w14:textId="77777777" w:rsidR="00F67237" w:rsidRDefault="00F67237" w:rsidP="00F67237">
      <w:pPr>
        <w:spacing w:after="0" w:line="360" w:lineRule="auto"/>
        <w:rPr>
          <w:b/>
          <w:i/>
          <w:lang w:val="en-US"/>
        </w:rPr>
      </w:pPr>
    </w:p>
    <w:p w14:paraId="49FBB761"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3472" behindDoc="0" locked="0" layoutInCell="1" allowOverlap="1" wp14:anchorId="44DB9C46" wp14:editId="380712A2">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DB9C46" id="_x0000_s1048" type="#_x0000_t202" style="position:absolute;margin-left:62.05pt;margin-top:9pt;width:185.9pt;height:35.25pt;z-index:2517534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ZeJg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">
                <v:textbo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3</w:t>
                      </w:r>
                    </w:p>
                  </w:txbxContent>
                </v:textbox>
                <w10:wrap type="square" anchorx="margin"/>
              </v:shape>
            </w:pict>
          </mc:Fallback>
        </mc:AlternateContent>
      </w:r>
    </w:p>
    <w:p w14:paraId="58B6DF76"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0400" behindDoc="0" locked="0" layoutInCell="1" allowOverlap="1" wp14:anchorId="02629C3C" wp14:editId="1C1052EF">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proofErr w:type="spellStart"/>
                            <w:r w:rsidRPr="0083250E">
                              <w:rPr>
                                <w:i/>
                              </w:rPr>
                              <w:t>Continue</w:t>
                            </w:r>
                            <w:proofErr w:type="spellEnd"/>
                            <w:r w:rsidRPr="0083250E">
                              <w:rPr>
                                <w:i/>
                              </w:rPr>
                              <w:t xml:space="preserve"> as long as </w:t>
                            </w:r>
                            <w:proofErr w:type="spellStart"/>
                            <w:r w:rsidRPr="0083250E">
                              <w:rPr>
                                <w:i/>
                              </w:rPr>
                              <w:t>necessary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29C3C" id="_x0000_s1049" type="#_x0000_t202" style="position:absolute;margin-left:357pt;margin-top:20.05pt;width:122.25pt;height:65.25pt;z-index:251750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">
                <v:textbo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proofErr w:type="spellStart"/>
                      <w:r w:rsidRPr="0083250E">
                        <w:rPr>
                          <w:i/>
                        </w:rPr>
                        <w:t>Continue</w:t>
                      </w:r>
                      <w:proofErr w:type="spellEnd"/>
                      <w:r w:rsidRPr="0083250E">
                        <w:rPr>
                          <w:i/>
                        </w:rPr>
                        <w:t xml:space="preserve"> as long as </w:t>
                      </w:r>
                      <w:proofErr w:type="spellStart"/>
                      <w:r w:rsidRPr="0083250E">
                        <w:rPr>
                          <w:i/>
                        </w:rPr>
                        <w:t>necessary</w:t>
                      </w:r>
                      <w:proofErr w:type="spellEnd"/>
                    </w:p>
                  </w:txbxContent>
                </v:textbox>
                <w10:wrap type="square" anchorx="page"/>
              </v:shape>
            </w:pict>
          </mc:Fallback>
        </mc:AlternateContent>
      </w:r>
      <w:r>
        <w:rPr>
          <w:b/>
          <w:noProof/>
        </w:rPr>
        <mc:AlternateContent>
          <mc:Choice Requires="wps">
            <w:drawing>
              <wp:anchor distT="0" distB="0" distL="114300" distR="114300" simplePos="0" relativeHeight="251748352" behindDoc="0" locked="0" layoutInCell="1" allowOverlap="1" wp14:anchorId="394A69F4" wp14:editId="76CF78EC">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78985" id="Right Brace 11" o:spid="_x0000_s1026" type="#_x0000_t88" style="position:absolute;margin-left:255.3pt;margin-top:15.55pt;width:31.5pt;height:77.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7AA78D93"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7568" behindDoc="0" locked="0" layoutInCell="1" allowOverlap="1" wp14:anchorId="105EFA49" wp14:editId="26B4826F">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6200A8" id="Straight Arrow Connector 22" o:spid="_x0000_s1026" type="#_x0000_t32" style="position:absolute;margin-left:157.7pt;margin-top:3.05pt;width:.75pt;height:42.75pt;z-index:251757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08EF4D32" w14:textId="77777777" w:rsidR="00F67237" w:rsidRDefault="00F67237" w:rsidP="00F67237">
      <w:pPr>
        <w:spacing w:after="0" w:line="360" w:lineRule="auto"/>
        <w:rPr>
          <w:b/>
          <w:i/>
          <w:lang w:val="en-US"/>
        </w:rPr>
      </w:pPr>
    </w:p>
    <w:p w14:paraId="5F713654"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4496" behindDoc="0" locked="0" layoutInCell="1" allowOverlap="1" wp14:anchorId="75FCB3D6" wp14:editId="7A8C1EEF">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CB3D6" id="_x0000_s1050" type="#_x0000_t202" style="position:absolute;margin-left:65.05pt;margin-top:9.5pt;width:185.9pt;height:35.25pt;z-index:2517544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">
                <v:textbo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 xml:space="preserve">With inclusion/exclusion </w:t>
                      </w:r>
                      <w:proofErr w:type="spellStart"/>
                      <w:r w:rsidRPr="00743706">
                        <w:rPr>
                          <w:lang w:val="en-US"/>
                        </w:rPr>
                        <w:t>criertion</w:t>
                      </w:r>
                      <w:proofErr w:type="spellEnd"/>
                      <w:r w:rsidRPr="00743706">
                        <w:rPr>
                          <w:lang w:val="en-US"/>
                        </w:rPr>
                        <w:t xml:space="preserve"> x</w:t>
                      </w:r>
                    </w:p>
                  </w:txbxContent>
                </v:textbox>
                <w10:wrap type="square" anchorx="margin"/>
              </v:shape>
            </w:pict>
          </mc:Fallback>
        </mc:AlternateContent>
      </w:r>
    </w:p>
    <w:p w14:paraId="153E1314" w14:textId="77777777" w:rsidR="00F67237" w:rsidRDefault="00F67237" w:rsidP="00F67237">
      <w:pPr>
        <w:spacing w:after="0" w:line="360" w:lineRule="auto"/>
        <w:rPr>
          <w:b/>
          <w:i/>
          <w:lang w:val="en-US"/>
        </w:rPr>
      </w:pPr>
    </w:p>
    <w:p w14:paraId="18062FDC" w14:textId="4066B8B4" w:rsidR="00F67237" w:rsidRPr="00D64633" w:rsidRDefault="00F67237" w:rsidP="00F67237">
      <w:pPr>
        <w:spacing w:after="0" w:line="360" w:lineRule="auto"/>
        <w:jc w:val="both"/>
        <w:rPr>
          <w:lang w:val="en-US"/>
        </w:rPr>
      </w:pPr>
    </w:p>
    <w:p w14:paraId="3FC8AA8E" w14:textId="77777777" w:rsidR="00F67237" w:rsidRPr="00D64633" w:rsidRDefault="00F67237" w:rsidP="00F67237">
      <w:pPr>
        <w:spacing w:after="0" w:line="360" w:lineRule="auto"/>
        <w:jc w:val="both"/>
        <w:rPr>
          <w:lang w:val="en-US"/>
        </w:rPr>
      </w:pPr>
    </w:p>
    <w:p w14:paraId="69CAB3F8" w14:textId="77777777" w:rsidR="00F67237" w:rsidRPr="00D64633" w:rsidRDefault="00F67237" w:rsidP="00F67237">
      <w:pPr>
        <w:spacing w:after="0" w:line="360" w:lineRule="auto"/>
        <w:jc w:val="both"/>
        <w:rPr>
          <w:lang w:val="en-US"/>
        </w:rPr>
      </w:pPr>
      <w:r w:rsidRPr="00D64633">
        <w:rPr>
          <w:lang w:val="en-US"/>
        </w:rPr>
        <w:t xml:space="preserve">Order the prompts so that the prompts excluding the largest body of references appear first and prompts with more specific inclusion/exclusion criteria thereafter (Brunton et al., 2017). This approach will be more efficient both in terms of money and time. A further side-effect of this approach is that all title and abstract records will be mapped on what exact inclusion/exclusion criteria they were excluded upon. </w:t>
      </w:r>
    </w:p>
    <w:p w14:paraId="2067290E" w14:textId="77777777" w:rsidR="00F67237" w:rsidRPr="00D64633" w:rsidRDefault="00F67237" w:rsidP="00F67237">
      <w:pPr>
        <w:spacing w:after="0" w:line="360" w:lineRule="auto"/>
        <w:jc w:val="both"/>
        <w:rPr>
          <w:lang w:val="en-US"/>
        </w:rPr>
      </w:pPr>
      <w:r w:rsidRPr="00D64633">
        <w:rPr>
          <w:lang w:val="en-US"/>
        </w:rPr>
        <w:t> </w:t>
      </w:r>
    </w:p>
    <w:p w14:paraId="309ED082" w14:textId="0F19F872" w:rsidR="00F67237" w:rsidRPr="00D64633" w:rsidRDefault="00F67237" w:rsidP="00F67237">
      <w:pPr>
        <w:spacing w:after="0" w:line="360" w:lineRule="auto"/>
        <w:jc w:val="both"/>
        <w:rPr>
          <w:lang w:val="en-US"/>
        </w:rPr>
      </w:pPr>
      <w:r w:rsidRPr="00D64633">
        <w:rPr>
          <w:lang w:val="en-US"/>
        </w:rPr>
        <w:t xml:space="preserve">If one's </w:t>
      </w:r>
      <w:r w:rsidRPr="00D64633">
        <w:rPr>
          <w:rStyle w:val="le-fuzzy-query-itemtext"/>
          <w:lang w:val="en-US"/>
        </w:rPr>
        <w:t xml:space="preserve">financial resources allow </w:t>
      </w:r>
      <w:r w:rsidRPr="00D64633">
        <w:rPr>
          <w:lang w:val="en-US"/>
        </w:rPr>
        <w:t xml:space="preserve">it, all title and abstract records could be screened with all prompts. This approach can potentially guard against bad prompting. Assume that one made seven prompts one for each of the inclusion/exclusion </w:t>
      </w:r>
      <w:r w:rsidRPr="00D64633">
        <w:rPr>
          <w:rStyle w:val="translation"/>
          <w:lang w:val="en-US"/>
        </w:rPr>
        <w:t>criteria</w:t>
      </w:r>
      <w:r w:rsidRPr="00D64633">
        <w:rPr>
          <w:lang w:val="en-US"/>
        </w:rPr>
        <w:t xml:space="preserve"> but one of the prompts wrongly excludes (this should of course be tested beforehand) a large share of relevant records. Then those studies would be lost in the hierarchical screening suggested in Figure xx. If instead all records had been screened with all </w:t>
      </w:r>
      <w:r w:rsidRPr="00D64633">
        <w:rPr>
          <w:lang w:val="en-US"/>
        </w:rPr>
        <w:lastRenderedPageBreak/>
        <w:t xml:space="preserve">prompts then one could avoid the above bias by including all records that were included in 6 out 7 prompts.  This approach is less sensitive to the order of the prompts in the hierarchy. </w:t>
      </w:r>
    </w:p>
    <w:p w14:paraId="725CE096" w14:textId="7020DD04" w:rsidR="00116CBB" w:rsidRPr="00D64633" w:rsidRDefault="00116CBB" w:rsidP="00F67237">
      <w:pPr>
        <w:spacing w:after="0" w:line="360" w:lineRule="auto"/>
        <w:jc w:val="both"/>
        <w:rPr>
          <w:lang w:val="en-US"/>
        </w:rPr>
      </w:pPr>
    </w:p>
    <w:p w14:paraId="48FEA0F3" w14:textId="128F6BB4" w:rsidR="00F67237" w:rsidRPr="00D64633" w:rsidRDefault="00116CBB" w:rsidP="00F67237">
      <w:pPr>
        <w:spacing w:after="0" w:line="360" w:lineRule="auto"/>
        <w:jc w:val="both"/>
        <w:rPr>
          <w:lang w:val="en-US"/>
        </w:rPr>
      </w:pPr>
      <w:r w:rsidRPr="00D64633">
        <w:rPr>
          <w:lang w:val="en-US"/>
        </w:rPr>
        <w:t xml:space="preserve">In the accompanied vignette to the AIscreenR, we show how hierarchal screening can be conducted. </w:t>
      </w:r>
    </w:p>
    <w:p w14:paraId="615E71BC" w14:textId="77777777" w:rsidR="00F67237" w:rsidRDefault="00F67237" w:rsidP="006F63D8">
      <w:pPr>
        <w:spacing w:after="0" w:line="360" w:lineRule="auto"/>
        <w:rPr>
          <w:b/>
          <w:i/>
          <w:lang w:val="en-US"/>
        </w:rPr>
      </w:pPr>
    </w:p>
    <w:p w14:paraId="2291F93F" w14:textId="217C1DFD" w:rsidR="00CF14B2" w:rsidRPr="00311FE2" w:rsidRDefault="00CF14B2" w:rsidP="006F63D8">
      <w:pPr>
        <w:spacing w:after="0" w:line="360" w:lineRule="auto"/>
        <w:rPr>
          <w:b/>
          <w:lang w:val="en-US"/>
        </w:rPr>
      </w:pPr>
      <w:r w:rsidRPr="00311FE2">
        <w:rPr>
          <w:b/>
          <w:lang w:val="en-US"/>
        </w:rPr>
        <w:t>5.</w:t>
      </w:r>
      <w:r w:rsidR="00E12649" w:rsidRPr="00311FE2">
        <w:rPr>
          <w:b/>
          <w:lang w:val="en-US"/>
        </w:rPr>
        <w:t>2</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31973393"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4309CD">
        <w:tc>
          <w:tcPr>
            <w:tcW w:w="1701" w:type="dxa"/>
            <w:tcBorders>
              <w:top w:val="nil"/>
              <w:left w:val="nil"/>
            </w:tcBorders>
          </w:tcPr>
          <w:p w14:paraId="6954D80C" w14:textId="77777777" w:rsidR="008A05F5" w:rsidRDefault="008A05F5" w:rsidP="006F63D8">
            <w:pPr>
              <w:spacing w:line="360" w:lineRule="auto"/>
              <w:rPr>
                <w:lang w:val="en-US"/>
              </w:rPr>
            </w:pPr>
          </w:p>
        </w:tc>
        <w:tc>
          <w:tcPr>
            <w:tcW w:w="7927" w:type="dxa"/>
            <w:gridSpan w:val="3"/>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4309CD">
        <w:tc>
          <w:tcPr>
            <w:tcW w:w="1701" w:type="dxa"/>
            <w:vMerge w:val="restart"/>
            <w:vAlign w:val="center"/>
          </w:tcPr>
          <w:p w14:paraId="40F36CD9" w14:textId="77777777" w:rsidR="004309CD" w:rsidRDefault="008A05F5" w:rsidP="003A736A">
            <w:pPr>
              <w:spacing w:line="360" w:lineRule="auto"/>
              <w:jc w:val="center"/>
              <w:rPr>
                <w:b/>
                <w:lang w:val="en-US"/>
              </w:rPr>
            </w:pPr>
            <w:r w:rsidRPr="008A05F5">
              <w:rPr>
                <w:b/>
                <w:lang w:val="en-US"/>
              </w:rPr>
              <w:t xml:space="preserve">Content </w:t>
            </w:r>
          </w:p>
          <w:p w14:paraId="2749E873" w14:textId="4D6BF06D" w:rsidR="008A05F5" w:rsidRPr="008A05F5" w:rsidRDefault="008A05F5" w:rsidP="003A736A">
            <w:pPr>
              <w:spacing w:line="360" w:lineRule="auto"/>
              <w:jc w:val="center"/>
              <w:rPr>
                <w:b/>
                <w:lang w:val="en-US"/>
              </w:rPr>
            </w:pPr>
            <w:proofErr w:type="spellStart"/>
            <w:r w:rsidRPr="008A05F5">
              <w:rPr>
                <w:b/>
                <w:lang w:val="en-US"/>
              </w:rPr>
              <w:t>complixity</w:t>
            </w:r>
            <w:proofErr w:type="spellEnd"/>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D64633"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73C2EBBD" w:rsidR="008A05F5" w:rsidRDefault="008A05F5" w:rsidP="006F63D8">
            <w:pPr>
              <w:spacing w:line="360" w:lineRule="auto"/>
              <w:rPr>
                <w:lang w:val="en-US"/>
              </w:rPr>
            </w:pPr>
            <w:r>
              <w:rPr>
                <w:lang w:val="en-US"/>
              </w:rPr>
              <w:t>Questionable whether the time if worth investing in prompt development relative to just start human screening</w:t>
            </w:r>
          </w:p>
        </w:tc>
        <w:tc>
          <w:tcPr>
            <w:tcW w:w="3391" w:type="dxa"/>
            <w:shd w:val="clear" w:color="auto" w:fill="A8D08D" w:themeFill="accent6" w:themeFillTint="99"/>
          </w:tcPr>
          <w:p w14:paraId="07892648" w14:textId="009EC91A" w:rsidR="008A05F5" w:rsidRDefault="008A05F5" w:rsidP="006F63D8">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p>
        </w:tc>
      </w:tr>
      <w:tr w:rsidR="008A05F5" w:rsidRPr="00D64633" w14:paraId="371A557A" w14:textId="77777777" w:rsidTr="004309CD">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6F63D8">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12FDEDC0" w:rsidR="008A05F5" w:rsidRDefault="008A05F5" w:rsidP="006F63D8">
            <w:pPr>
              <w:spacing w:line="360" w:lineRule="auto"/>
              <w:rPr>
                <w:lang w:val="en-US"/>
              </w:rPr>
            </w:pPr>
            <w:r>
              <w:rPr>
                <w:lang w:val="en-US"/>
              </w:rPr>
              <w:t>GPT screening is potentially well</w:t>
            </w:r>
            <w:r w:rsidR="002F7ED6">
              <w:rPr>
                <w:lang w:val="en-US"/>
              </w:rPr>
              <w:t>-</w:t>
            </w:r>
            <w:r>
              <w:rPr>
                <w:lang w:val="en-US"/>
              </w:rPr>
              <w:t>suited. Consider using hierarchical using hierarchical screening</w:t>
            </w:r>
          </w:p>
        </w:tc>
      </w:tr>
    </w:tbl>
    <w:p w14:paraId="7C626B1A" w14:textId="77777777" w:rsidR="0003361C" w:rsidRDefault="0003361C" w:rsidP="006F63D8">
      <w:pPr>
        <w:spacing w:after="0" w:line="360" w:lineRule="auto"/>
        <w:rPr>
          <w:lang w:val="en-US"/>
        </w:rPr>
      </w:pPr>
    </w:p>
    <w:p w14:paraId="467C32F8" w14:textId="779495FA" w:rsidR="00514F04" w:rsidRDefault="00514F04" w:rsidP="006F63D8">
      <w:pPr>
        <w:spacing w:after="0" w:line="360" w:lineRule="auto"/>
        <w:rPr>
          <w:lang w:val="en-US"/>
        </w:rPr>
      </w:pP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 xml:space="preserve">Function tech? We have no control over the existence of </w:t>
      </w:r>
      <w:proofErr w:type="spellStart"/>
      <w:r w:rsidRPr="0011702D">
        <w:rPr>
          <w:lang w:val="en-US"/>
        </w:rPr>
        <w:t>OpenAI</w:t>
      </w:r>
      <w:proofErr w:type="spellEnd"/>
    </w:p>
    <w:p w14:paraId="11929DE4" w14:textId="140440EE" w:rsidR="00CE10BC" w:rsidRDefault="00CE10BC" w:rsidP="006F63D8">
      <w:pPr>
        <w:pStyle w:val="ListParagraph"/>
        <w:numPr>
          <w:ilvl w:val="0"/>
          <w:numId w:val="5"/>
        </w:numPr>
        <w:spacing w:after="0" w:line="360" w:lineRule="auto"/>
        <w:rPr>
          <w:lang w:val="en-US"/>
        </w:rPr>
      </w:pPr>
      <w:r>
        <w:rPr>
          <w:lang w:val="en-US"/>
        </w:rPr>
        <w:lastRenderedPageBreak/>
        <w:t xml:space="preserve">Environmental impact (embrace the critiques from van </w:t>
      </w:r>
      <w:proofErr w:type="spellStart"/>
      <w:r>
        <w:rPr>
          <w:lang w:val="en-US"/>
        </w:rPr>
        <w:t>Lissa</w:t>
      </w:r>
      <w:proofErr w:type="spellEnd"/>
      <w:r>
        <w:rPr>
          <w:lang w:val="en-US"/>
        </w:rPr>
        <w:t>)</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proofErr w:type="spellStart"/>
      <w:r>
        <w:rPr>
          <w:lang w:val="en-US"/>
        </w:rPr>
        <w:t>Generalizabiltiy</w:t>
      </w:r>
      <w:proofErr w:type="spellEnd"/>
      <w:r>
        <w:rPr>
          <w:lang w:val="en-US"/>
        </w:rPr>
        <w:t xml:space="preserve"> </w:t>
      </w:r>
      <w:proofErr w:type="spellStart"/>
      <w:r>
        <w:rPr>
          <w:lang w:val="en-US"/>
        </w:rPr>
        <w:t>acroos</w:t>
      </w:r>
      <w:proofErr w:type="spellEnd"/>
      <w:r>
        <w:rPr>
          <w:lang w:val="en-US"/>
        </w:rPr>
        <w:t xml:space="preserve">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17AB4AC2" w:rsidR="00DF351E" w:rsidRDefault="00DF351E" w:rsidP="006F63D8">
      <w:pPr>
        <w:pStyle w:val="ListParagraph"/>
        <w:numPr>
          <w:ilvl w:val="0"/>
          <w:numId w:val="5"/>
        </w:numPr>
        <w:spacing w:after="0" w:line="360" w:lineRule="auto"/>
        <w:rPr>
          <w:lang w:val="en-US"/>
        </w:rPr>
      </w:pPr>
      <w:proofErr w:type="spellStart"/>
      <w:r>
        <w:rPr>
          <w:lang w:val="en-US"/>
        </w:rPr>
        <w:t>Convient</w:t>
      </w:r>
      <w:proofErr w:type="spellEnd"/>
      <w:r>
        <w:rPr>
          <w:lang w:val="en-US"/>
        </w:rPr>
        <w:t xml:space="preserve"> dataset used to construct the screening performance benchmark scheme.</w:t>
      </w:r>
    </w:p>
    <w:p w14:paraId="215FA27C" w14:textId="7417E8DE" w:rsidR="0088468C" w:rsidRPr="0011702D" w:rsidRDefault="0088468C" w:rsidP="006F63D8">
      <w:pPr>
        <w:pStyle w:val="ListParagraph"/>
        <w:numPr>
          <w:ilvl w:val="0"/>
          <w:numId w:val="5"/>
        </w:numPr>
        <w:spacing w:after="0" w:line="360" w:lineRule="auto"/>
        <w:rPr>
          <w:lang w:val="en-US"/>
        </w:rPr>
      </w:pPr>
      <w:r>
        <w:rPr>
          <w:lang w:val="en-US"/>
        </w:rPr>
        <w:t>Reproducibility</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xml:space="preserve">. Simple prompts instead of long </w:t>
      </w:r>
      <w:proofErr w:type="spellStart"/>
      <w:r w:rsidR="00DB1D88">
        <w:rPr>
          <w:lang w:val="en-US"/>
        </w:rPr>
        <w:t>onces</w:t>
      </w:r>
      <w:proofErr w:type="spellEnd"/>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w:t>
      </w:r>
      <w:proofErr w:type="spellStart"/>
      <w:r>
        <w:rPr>
          <w:lang w:val="en-US"/>
        </w:rPr>
        <w:t>futher</w:t>
      </w:r>
      <w:proofErr w:type="spellEnd"/>
      <w:r>
        <w:rPr>
          <w:lang w:val="en-US"/>
        </w:rPr>
        <w:t xml:space="preserve">.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proofErr w:type="spellStart"/>
      <w:r w:rsidRPr="008E4A35">
        <w:t>Instead</w:t>
      </w:r>
      <w:proofErr w:type="spellEnd"/>
      <w:r w:rsidRPr="008E4A35">
        <w:t xml:space="preserve">, the </w:t>
      </w:r>
      <w:proofErr w:type="spellStart"/>
      <w:r w:rsidRPr="008E4A35">
        <w:t>strength</w:t>
      </w:r>
      <w:proofErr w:type="spellEnd"/>
      <w:r w:rsidRPr="008E4A35">
        <w:t xml:space="preserve"> from </w:t>
      </w:r>
      <w:proofErr w:type="spellStart"/>
      <w:r w:rsidRPr="008E4A35">
        <w:t>both</w:t>
      </w:r>
      <w:proofErr w:type="spellEnd"/>
      <w:r w:rsidRPr="008E4A35">
        <w:t xml:space="preserve"> </w:t>
      </w:r>
      <w:proofErr w:type="spellStart"/>
      <w:r w:rsidRPr="008E4A35">
        <w:t>should</w:t>
      </w:r>
      <w:proofErr w:type="spellEnd"/>
      <w:r w:rsidRPr="008E4A35">
        <w:t xml:space="preserve"> </w:t>
      </w:r>
      <w:proofErr w:type="spellStart"/>
      <w:r w:rsidRPr="008E4A35">
        <w:t>ideally</w:t>
      </w:r>
      <w:proofErr w:type="spellEnd"/>
      <w:r w:rsidRPr="008E4A35">
        <w:t xml:space="preserve"> </w:t>
      </w:r>
      <w:proofErr w:type="spellStart"/>
      <w:r w:rsidRPr="008E4A35">
        <w:t>be</w:t>
      </w:r>
      <w:proofErr w:type="spellEnd"/>
      <w:r w:rsidRPr="008E4A35">
        <w:t xml:space="preserve"> </w:t>
      </w:r>
      <w:proofErr w:type="spellStart"/>
      <w:r w:rsidRPr="008E4A35">
        <w:t>combined</w:t>
      </w:r>
      <w:proofErr w:type="spellEnd"/>
      <w:r w:rsidRPr="008E4A35">
        <w:t xml:space="preserve">.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 xml:space="preserve">Forces review times to make very narrow searches due to lack of </w:t>
      </w:r>
      <w:proofErr w:type="spellStart"/>
      <w:r w:rsidRPr="0011702D">
        <w:rPr>
          <w:lang w:val="en-US"/>
        </w:rPr>
        <w:t>ressources</w:t>
      </w:r>
      <w:proofErr w:type="spellEnd"/>
      <w:r w:rsidRPr="0011702D">
        <w:rPr>
          <w:lang w:val="en-US"/>
        </w:rPr>
        <w:t xml:space="preserve"> to conduct the title and abstract screening rigorously (Guo find in </w:t>
      </w:r>
      <w:proofErr w:type="spellStart"/>
      <w:r w:rsidRPr="0011702D">
        <w:rPr>
          <w:lang w:val="en-US"/>
        </w:rPr>
        <w:t>ICloud</w:t>
      </w:r>
      <w:proofErr w:type="spellEnd"/>
      <w:r w:rsidRPr="0011702D">
        <w:rPr>
          <w:lang w:val="en-US"/>
        </w:rPr>
        <w:t>)</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 xml:space="preserve">We believe that no automated tool should ever be at level 4 – there shall always be a human-in-the-loop to ensure adequate behavior the </w:t>
      </w:r>
      <w:proofErr w:type="spellStart"/>
      <w:r w:rsidRPr="0011702D">
        <w:rPr>
          <w:lang w:val="en-US"/>
        </w:rPr>
        <w:t>the</w:t>
      </w:r>
      <w:proofErr w:type="spellEnd"/>
      <w:r w:rsidRPr="0011702D">
        <w:rPr>
          <w:lang w:val="en-US"/>
        </w:rPr>
        <w:t xml:space="preserve"> screening tools. Consequently, GPT models used in non-systematic to reduce the number of studies needed to be screened should always include safety checks. For example, reviewers should randomly sample 5-10% of the studies </w:t>
      </w:r>
      <w:r w:rsidRPr="0011702D">
        <w:rPr>
          <w:lang w:val="en-US"/>
        </w:rPr>
        <w:lastRenderedPageBreak/>
        <w:t>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proofErr w:type="gramStart"/>
      <w:r w:rsidR="00E82BE5" w:rsidRPr="0011702D">
        <w:rPr>
          <w:lang w:val="en-US"/>
        </w:rPr>
        <w:t>Also</w:t>
      </w:r>
      <w:proofErr w:type="gramEnd"/>
      <w:r w:rsidR="00E82BE5" w:rsidRPr="0011702D">
        <w:rPr>
          <w:lang w:val="en-US"/>
        </w:rPr>
        <w:t xml:space="preserve">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proofErr w:type="spellStart"/>
      <w:r w:rsidRPr="004315B1">
        <w:rPr>
          <w:rFonts w:cs="Times New Roman"/>
          <w:szCs w:val="20"/>
          <w:lang w:val="en-US"/>
        </w:rPr>
        <w:t>Olorisade</w:t>
      </w:r>
      <w:proofErr w:type="spellEnd"/>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5"/>
      <w:r>
        <w:rPr>
          <w:lang w:val="en-US"/>
        </w:rPr>
        <w:t xml:space="preserve">marks studies used for the benchmark development </w:t>
      </w:r>
      <w:commentRangeEnd w:id="5"/>
      <w:r w:rsidR="002E77C9">
        <w:rPr>
          <w:rStyle w:val="CommentReference"/>
        </w:rPr>
        <w:commentReference w:id="5"/>
      </w:r>
    </w:p>
    <w:p w14:paraId="02A0EF3E" w14:textId="554BA11D" w:rsidR="004A6777" w:rsidRPr="004A6777" w:rsidRDefault="00A23F06" w:rsidP="004A6777">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4A6777" w:rsidRPr="004A6777">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4A6777" w:rsidRPr="004A6777">
        <w:rPr>
          <w:rFonts w:cs="Times New Roman"/>
          <w:i/>
          <w:iCs/>
          <w:noProof/>
          <w:szCs w:val="24"/>
        </w:rPr>
        <w:t>Systems</w:t>
      </w:r>
      <w:r w:rsidR="004A6777" w:rsidRPr="004A6777">
        <w:rPr>
          <w:rFonts w:cs="Times New Roman"/>
          <w:noProof/>
          <w:szCs w:val="24"/>
        </w:rPr>
        <w:t xml:space="preserve">, </w:t>
      </w:r>
      <w:r w:rsidR="004A6777" w:rsidRPr="004A6777">
        <w:rPr>
          <w:rFonts w:cs="Times New Roman"/>
          <w:i/>
          <w:iCs/>
          <w:noProof/>
          <w:szCs w:val="24"/>
        </w:rPr>
        <w:t>11</w:t>
      </w:r>
      <w:r w:rsidR="004A6777" w:rsidRPr="004A6777">
        <w:rPr>
          <w:rFonts w:cs="Times New Roman"/>
          <w:noProof/>
          <w:szCs w:val="24"/>
        </w:rPr>
        <w:t>(7), 351.</w:t>
      </w:r>
    </w:p>
    <w:p w14:paraId="7306E02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Ames, H., Hestevik, C. H., &amp; Briggs, A. M. (2024). Acceptability, values, and preferences of older people for chronic low back pain management; a qualitative evidence synthesis. </w:t>
      </w:r>
      <w:r w:rsidRPr="004A6777">
        <w:rPr>
          <w:rFonts w:cs="Times New Roman"/>
          <w:i/>
          <w:iCs/>
          <w:noProof/>
          <w:szCs w:val="24"/>
        </w:rPr>
        <w:t>BMC Geriatrics</w:t>
      </w:r>
      <w:r w:rsidRPr="004A6777">
        <w:rPr>
          <w:rFonts w:cs="Times New Roman"/>
          <w:noProof/>
          <w:szCs w:val="24"/>
        </w:rPr>
        <w:t xml:space="preserve">, </w:t>
      </w:r>
      <w:r w:rsidRPr="004A6777">
        <w:rPr>
          <w:rFonts w:cs="Times New Roman"/>
          <w:i/>
          <w:iCs/>
          <w:noProof/>
          <w:szCs w:val="24"/>
        </w:rPr>
        <w:t>24</w:t>
      </w:r>
      <w:r w:rsidRPr="004A6777">
        <w:rPr>
          <w:rFonts w:cs="Times New Roman"/>
          <w:noProof/>
          <w:szCs w:val="24"/>
        </w:rPr>
        <w:t>(1), 1–22. https://doi.org/10.1186/s12877-023-04608-4</w:t>
      </w:r>
    </w:p>
    <w:p w14:paraId="69D1648C"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Boetje, J., &amp; van de Schoot, R. (2024). The SAFE procedure: a practical stopping heuristic for active learning-based screening in systematic reviews and meta-analyses.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13</w:t>
      </w:r>
      <w:r w:rsidRPr="004A6777">
        <w:rPr>
          <w:rFonts w:cs="Times New Roman"/>
          <w:noProof/>
          <w:szCs w:val="24"/>
        </w:rPr>
        <w:t>(1), 81.</w:t>
      </w:r>
    </w:p>
    <w:p w14:paraId="210B4ADE"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Bøg, M., Filges, T., &amp; Jørgensen, A. M. K. (2018). Deployment of personnel to military operations: impact on mental health and social functioning.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14</w:t>
      </w:r>
      <w:r w:rsidRPr="004A6777">
        <w:rPr>
          <w:rFonts w:cs="Times New Roman"/>
          <w:noProof/>
          <w:szCs w:val="24"/>
        </w:rPr>
        <w:t>(1), 1–127. https://doi.org/https://doi.org/10.4073/csr.2018.6</w:t>
      </w:r>
    </w:p>
    <w:p w14:paraId="4943F1BA"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19</w:t>
      </w:r>
      <w:r w:rsidRPr="004A6777">
        <w:rPr>
          <w:rFonts w:cs="Times New Roman"/>
          <w:noProof/>
          <w:szCs w:val="24"/>
        </w:rPr>
        <w:t>(3), e1345.</w:t>
      </w:r>
    </w:p>
    <w:p w14:paraId="4E9D468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19</w:t>
      </w:r>
      <w:r w:rsidRPr="004A6777">
        <w:rPr>
          <w:rFonts w:cs="Times New Roman"/>
          <w:noProof/>
          <w:szCs w:val="24"/>
        </w:rPr>
        <w:t>(4), e1371. https://doi.org/https://doi.org/10.1002/cl2.1371</w:t>
      </w:r>
    </w:p>
    <w:p w14:paraId="02A8BB9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Borenstein, M., Hedges, L. V., Higgins, J. P. T., &amp; Rothstein, H. R. (2009). </w:t>
      </w:r>
      <w:r w:rsidRPr="004A6777">
        <w:rPr>
          <w:rFonts w:cs="Times New Roman"/>
          <w:i/>
          <w:iCs/>
          <w:noProof/>
          <w:szCs w:val="24"/>
        </w:rPr>
        <w:t>Introduction to meta-analysis</w:t>
      </w:r>
      <w:r w:rsidRPr="004A6777">
        <w:rPr>
          <w:rFonts w:cs="Times New Roman"/>
          <w:noProof/>
          <w:szCs w:val="24"/>
        </w:rPr>
        <w:t xml:space="preserve"> (1st ed.). John Wiley &amp; Sons.</w:t>
      </w:r>
    </w:p>
    <w:p w14:paraId="1E302E1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4A6777">
        <w:rPr>
          <w:rFonts w:cs="Times New Roman"/>
          <w:i/>
          <w:iCs/>
          <w:noProof/>
          <w:szCs w:val="24"/>
        </w:rPr>
        <w:t>Humanities and Social Sciences Communications</w:t>
      </w:r>
      <w:r w:rsidRPr="004A6777">
        <w:rPr>
          <w:rFonts w:cs="Times New Roman"/>
          <w:noProof/>
          <w:szCs w:val="24"/>
        </w:rPr>
        <w:t xml:space="preserve">, </w:t>
      </w:r>
      <w:r w:rsidRPr="004A6777">
        <w:rPr>
          <w:rFonts w:cs="Times New Roman"/>
          <w:i/>
          <w:iCs/>
          <w:noProof/>
          <w:szCs w:val="24"/>
        </w:rPr>
        <w:t>8</w:t>
      </w:r>
      <w:r w:rsidRPr="004A6777">
        <w:rPr>
          <w:rFonts w:cs="Times New Roman"/>
          <w:noProof/>
          <w:szCs w:val="24"/>
        </w:rPr>
        <w:t>(1), 1–15.</w:t>
      </w:r>
    </w:p>
    <w:p w14:paraId="3965440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Burgard, T., &amp; Bittermann, A. (2023). Reducing Literature Screening Workload With Machine Learning. </w:t>
      </w:r>
      <w:r w:rsidRPr="004A6777">
        <w:rPr>
          <w:rFonts w:cs="Times New Roman"/>
          <w:i/>
          <w:iCs/>
          <w:noProof/>
          <w:szCs w:val="24"/>
        </w:rPr>
        <w:t>Zeitschrift Für Psychologie</w:t>
      </w:r>
      <w:r w:rsidRPr="004A6777">
        <w:rPr>
          <w:rFonts w:cs="Times New Roman"/>
          <w:noProof/>
          <w:szCs w:val="24"/>
        </w:rPr>
        <w:t>.</w:t>
      </w:r>
    </w:p>
    <w:p w14:paraId="7CF0CF28"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Buscemi, N., Hartling, L., Vandermeer, B., Tjosvold, L., &amp; Klassen, T. P. (2006). Single data extraction generated more errors than double data extraction in systematic reviews. </w:t>
      </w:r>
      <w:r w:rsidRPr="004A6777">
        <w:rPr>
          <w:rFonts w:cs="Times New Roman"/>
          <w:i/>
          <w:iCs/>
          <w:noProof/>
          <w:szCs w:val="24"/>
        </w:rPr>
        <w:t>Journal of Clinical Epidemiology</w:t>
      </w:r>
      <w:r w:rsidRPr="004A6777">
        <w:rPr>
          <w:rFonts w:cs="Times New Roman"/>
          <w:noProof/>
          <w:szCs w:val="24"/>
        </w:rPr>
        <w:t xml:space="preserve">, </w:t>
      </w:r>
      <w:r w:rsidRPr="004A6777">
        <w:rPr>
          <w:rFonts w:cs="Times New Roman"/>
          <w:i/>
          <w:iCs/>
          <w:noProof/>
          <w:szCs w:val="24"/>
        </w:rPr>
        <w:t>59</w:t>
      </w:r>
      <w:r w:rsidRPr="004A6777">
        <w:rPr>
          <w:rFonts w:cs="Times New Roman"/>
          <w:noProof/>
          <w:szCs w:val="24"/>
        </w:rPr>
        <w:t>(7), 697–703.</w:t>
      </w:r>
    </w:p>
    <w:p w14:paraId="3D483E5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Campbell Collaboration. (2023). </w:t>
      </w:r>
      <w:r w:rsidRPr="004A6777">
        <w:rPr>
          <w:rFonts w:cs="Times New Roman"/>
          <w:i/>
          <w:iCs/>
          <w:noProof/>
          <w:szCs w:val="24"/>
        </w:rPr>
        <w:t>Stepping up evidence synthesis: faster, cheaper and more useful</w:t>
      </w:r>
      <w:r w:rsidRPr="004A6777">
        <w:rPr>
          <w:rFonts w:cs="Times New Roman"/>
          <w:noProof/>
          <w:szCs w:val="24"/>
        </w:rPr>
        <w:t xml:space="preserve">. </w:t>
      </w:r>
      <w:r w:rsidRPr="004A6777">
        <w:rPr>
          <w:rFonts w:cs="Times New Roman"/>
          <w:noProof/>
          <w:szCs w:val="24"/>
        </w:rPr>
        <w:lastRenderedPageBreak/>
        <w:t>https://www.campbellcollaboration.org/news-and-events/news/stepping-up-evidence-synthesis.html</w:t>
      </w:r>
    </w:p>
    <w:p w14:paraId="178BB55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Campos, D. G., Fütterer, T., Gfrörer, T., Lavelle-Hill, R. E., Murayama, K., König, L., Hecht, M., Zitzmann, S., &amp; Scherer, R. (2023). </w:t>
      </w:r>
      <w:r w:rsidRPr="004A6777">
        <w:rPr>
          <w:rFonts w:cs="Times New Roman"/>
          <w:i/>
          <w:iCs/>
          <w:noProof/>
          <w:szCs w:val="24"/>
        </w:rPr>
        <w:t>Screening Smarter, Not Harder: A Comparative Analysis of Machine Learning Screening Algorithms and Heuristic Stopping Criteria for Systematic Reviews in Educational Research</w:t>
      </w:r>
      <w:r w:rsidRPr="004A6777">
        <w:rPr>
          <w:rFonts w:cs="Times New Roman"/>
          <w:noProof/>
          <w:szCs w:val="24"/>
        </w:rPr>
        <w:t>.</w:t>
      </w:r>
    </w:p>
    <w:p w14:paraId="65B7C2FC"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Chicco, D., &amp; Jurman, G. (2023). The Matthews correlation coefficient (MCC) should replace the ROC AUC as the standard metric for assessing binary classification. </w:t>
      </w:r>
      <w:r w:rsidRPr="004A6777">
        <w:rPr>
          <w:rFonts w:cs="Times New Roman"/>
          <w:i/>
          <w:iCs/>
          <w:noProof/>
          <w:szCs w:val="24"/>
        </w:rPr>
        <w:t>BioData Mining</w:t>
      </w:r>
      <w:r w:rsidRPr="004A6777">
        <w:rPr>
          <w:rFonts w:cs="Times New Roman"/>
          <w:noProof/>
          <w:szCs w:val="24"/>
        </w:rPr>
        <w:t xml:space="preserve">, </w:t>
      </w:r>
      <w:r w:rsidRPr="004A6777">
        <w:rPr>
          <w:rFonts w:cs="Times New Roman"/>
          <w:i/>
          <w:iCs/>
          <w:noProof/>
          <w:szCs w:val="24"/>
        </w:rPr>
        <w:t>16</w:t>
      </w:r>
      <w:r w:rsidRPr="004A6777">
        <w:rPr>
          <w:rFonts w:cs="Times New Roman"/>
          <w:noProof/>
          <w:szCs w:val="24"/>
        </w:rPr>
        <w:t>(1), 1–23.</w:t>
      </w:r>
    </w:p>
    <w:p w14:paraId="55C0203A"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Cohen, A. M., Hersh, W. R., Peterson, K., &amp; Yen, P.-Y. (2006). Reducing workload in systematic review preparation using automated citation classification. </w:t>
      </w:r>
      <w:r w:rsidRPr="004A6777">
        <w:rPr>
          <w:rFonts w:cs="Times New Roman"/>
          <w:i/>
          <w:iCs/>
          <w:noProof/>
          <w:szCs w:val="24"/>
        </w:rPr>
        <w:t>Journal of the American Medical Informatics Association</w:t>
      </w:r>
      <w:r w:rsidRPr="004A6777">
        <w:rPr>
          <w:rFonts w:cs="Times New Roman"/>
          <w:noProof/>
          <w:szCs w:val="24"/>
        </w:rPr>
        <w:t xml:space="preserve">, </w:t>
      </w:r>
      <w:r w:rsidRPr="004A6777">
        <w:rPr>
          <w:rFonts w:cs="Times New Roman"/>
          <w:i/>
          <w:iCs/>
          <w:noProof/>
          <w:szCs w:val="24"/>
        </w:rPr>
        <w:t>13</w:t>
      </w:r>
      <w:r w:rsidRPr="004A6777">
        <w:rPr>
          <w:rFonts w:cs="Times New Roman"/>
          <w:noProof/>
          <w:szCs w:val="24"/>
        </w:rPr>
        <w:t>(2), 206–219.</w:t>
      </w:r>
    </w:p>
    <w:p w14:paraId="46A1336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(2), e1239. https://doi.org/https://doi.org/10.1002/cl2.1239</w:t>
      </w:r>
    </w:p>
    <w:p w14:paraId="313CCFB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(4), e1291. https://doi.org/https://doi.org/10.1002/cl2.1291</w:t>
      </w:r>
    </w:p>
    <w:p w14:paraId="04F9007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(1), e1209. https://doi.org/https://doi.org/10.1002/cl2.1209</w:t>
      </w:r>
    </w:p>
    <w:p w14:paraId="5F93811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(3), e1254. https://doi.org/10.1002/cl2.1254</w:t>
      </w:r>
    </w:p>
    <w:p w14:paraId="38CB269E"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16</w:t>
      </w:r>
      <w:r w:rsidRPr="004A6777">
        <w:rPr>
          <w:rFonts w:cs="Times New Roman"/>
          <w:noProof/>
          <w:szCs w:val="24"/>
        </w:rPr>
        <w:t>(2), e1081. https://doi.org/10.1002/cl2.1081</w:t>
      </w:r>
    </w:p>
    <w:p w14:paraId="64955323"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17</w:t>
      </w:r>
      <w:r w:rsidRPr="004A6777">
        <w:rPr>
          <w:rFonts w:cs="Times New Roman"/>
          <w:noProof/>
          <w:szCs w:val="24"/>
        </w:rPr>
        <w:t>(2), e1152. https://doi.org/10.1002/cl2.1152</w:t>
      </w:r>
    </w:p>
    <w:p w14:paraId="4FA35A7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Doi, S. A., &amp; Xu, C. (2021). The Freeman–Tukey double arcsine transformation for the meta-analysis of proportions: Recent criticisms were seriously misleading. </w:t>
      </w:r>
      <w:r w:rsidRPr="004A6777">
        <w:rPr>
          <w:rFonts w:cs="Times New Roman"/>
          <w:i/>
          <w:iCs/>
          <w:noProof/>
          <w:szCs w:val="24"/>
        </w:rPr>
        <w:t>Journal of Evidence-Based Medicine</w:t>
      </w:r>
      <w:r w:rsidRPr="004A6777">
        <w:rPr>
          <w:rFonts w:cs="Times New Roman"/>
          <w:noProof/>
          <w:szCs w:val="24"/>
        </w:rPr>
        <w:t xml:space="preserve">, </w:t>
      </w:r>
      <w:r w:rsidRPr="004A6777">
        <w:rPr>
          <w:rFonts w:cs="Times New Roman"/>
          <w:i/>
          <w:iCs/>
          <w:noProof/>
          <w:szCs w:val="24"/>
        </w:rPr>
        <w:t>14</w:t>
      </w:r>
      <w:r w:rsidRPr="004A6777">
        <w:rPr>
          <w:rFonts w:cs="Times New Roman"/>
          <w:noProof/>
          <w:szCs w:val="24"/>
        </w:rPr>
        <w:t>(4), 259–261. https://doi.org/https://doi.org/10.1111/jebm.12445</w:t>
      </w:r>
    </w:p>
    <w:p w14:paraId="48D1EDD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EPPI-Centre. (2024). </w:t>
      </w:r>
      <w:r w:rsidRPr="004A6777">
        <w:rPr>
          <w:rFonts w:cs="Times New Roman"/>
          <w:i/>
          <w:iCs/>
          <w:noProof/>
          <w:szCs w:val="24"/>
        </w:rPr>
        <w:t>Automated data extraction using GPT-4</w:t>
      </w:r>
      <w:r w:rsidRPr="004A6777">
        <w:rPr>
          <w:rFonts w:cs="Times New Roman"/>
          <w:noProof/>
          <w:szCs w:val="24"/>
        </w:rPr>
        <w:t>. https://eppi.ioe.ac.uk/cms/Default.aspx?tabid=3921</w:t>
      </w:r>
    </w:p>
    <w:p w14:paraId="389DC81D"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Evensen, L. H., Kleven, L., Dahm, K. T., Hafstad, E. V., Holte, H. H., Robberstad, B., &amp; Risstad, H. (2023). </w:t>
      </w:r>
      <w:r w:rsidRPr="004A6777">
        <w:rPr>
          <w:rFonts w:cs="Times New Roman"/>
          <w:i/>
          <w:iCs/>
          <w:noProof/>
          <w:szCs w:val="24"/>
        </w:rPr>
        <w:t>Sutur av degenerative rotatorcuff-rupturer: en fullstendig metodevurdering [Rotator cuff repair for degenerative rotator cuff tears: a health technology assessment].</w:t>
      </w:r>
      <w:r w:rsidRPr="004A6777">
        <w:rPr>
          <w:rFonts w:cs="Times New Roman"/>
          <w:noProof/>
          <w:szCs w:val="24"/>
        </w:rPr>
        <w:t xml:space="preserve"> https://www.fhi.no/publ/2023/sutur-av-degenerative-rotatorcuff-rupturer/</w:t>
      </w:r>
    </w:p>
    <w:p w14:paraId="1812E22B"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Andersen, D., &amp; Jørgensen, A.-M. K. (2015). Functional Family Therapy (FFT) for Young People in Treatment for Non-opioid Drug Use: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11</w:t>
      </w:r>
      <w:r w:rsidRPr="004A6777">
        <w:rPr>
          <w:rFonts w:cs="Times New Roman"/>
          <w:noProof/>
          <w:szCs w:val="24"/>
        </w:rPr>
        <w:t>(1), 1–77. https://doi.org/https://doi.org/10.4073/csr.2015.14</w:t>
      </w:r>
    </w:p>
    <w:p w14:paraId="277B591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(4), e1282. https://doi.org/https://doi.org/10.1002/cl2.1282</w:t>
      </w:r>
    </w:p>
    <w:p w14:paraId="4215E6E1"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Dietrichson, J., Viinholt, B. C. A., &amp; Dalgaard, N. T. (2022). Service learning for improving academic success in students in grade K to 12: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(1), e1210. https://doi.org/https://doi.org/10.1002/cl2.1210</w:t>
      </w:r>
    </w:p>
    <w:p w14:paraId="5D47149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Montgomery, E., Kastrup, M., &amp; Jørgensen, A.-M. K. (2015). The Impact of Detention on the Health of Asylum Seekers: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11</w:t>
      </w:r>
      <w:r w:rsidRPr="004A6777">
        <w:rPr>
          <w:rFonts w:cs="Times New Roman"/>
          <w:noProof/>
          <w:szCs w:val="24"/>
        </w:rPr>
        <w:t>(1), 1–104. https://doi.org/https://doi.org/10.4073/csr.2015.13</w:t>
      </w:r>
    </w:p>
    <w:p w14:paraId="0AECB57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Siren, A., Fridberg, T., &amp; Nielsen, B. C. V. (2020). Voluntary work for the physical and mental health of older volunteers: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16</w:t>
      </w:r>
      <w:r w:rsidRPr="004A6777">
        <w:rPr>
          <w:rFonts w:cs="Times New Roman"/>
          <w:noProof/>
          <w:szCs w:val="24"/>
        </w:rPr>
        <w:t>(4), e1124. https://doi.org/https://doi.org/10.1002/cl2.1124</w:t>
      </w:r>
    </w:p>
    <w:p w14:paraId="35F9CE2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Smedslund, G., Eriksen, T., &amp; Birkefoss, K. (2023). PROTOCOL: The FRIENDS preventive programme for reducing anxiety symptoms in children and adolescents: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19</w:t>
      </w:r>
      <w:r w:rsidRPr="004A6777">
        <w:rPr>
          <w:rFonts w:cs="Times New Roman"/>
          <w:noProof/>
          <w:szCs w:val="24"/>
        </w:rPr>
        <w:t xml:space="preserve">(4), e1374. </w:t>
      </w:r>
      <w:r w:rsidRPr="004A6777">
        <w:rPr>
          <w:rFonts w:cs="Times New Roman"/>
          <w:noProof/>
          <w:szCs w:val="24"/>
        </w:rPr>
        <w:lastRenderedPageBreak/>
        <w:t>https://doi.org/https://doi.org/10.1002/cl2.1374</w:t>
      </w:r>
    </w:p>
    <w:p w14:paraId="4B666BA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Sonne‐Schmidt, C. S., &amp; Nielsen, B. C. V. (2018). Small class sizes for improving student achievement in primary and secondary schools: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14</w:t>
      </w:r>
      <w:r w:rsidRPr="004A6777">
        <w:rPr>
          <w:rFonts w:cs="Times New Roman"/>
          <w:noProof/>
          <w:szCs w:val="24"/>
        </w:rPr>
        <w:t>(1), 1–107. https://doi.org/10.4073/csr.2018.10</w:t>
      </w:r>
    </w:p>
    <w:p w14:paraId="333DF74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15</w:t>
      </w:r>
      <w:r w:rsidRPr="004A6777">
        <w:rPr>
          <w:rFonts w:cs="Times New Roman"/>
          <w:noProof/>
          <w:szCs w:val="24"/>
        </w:rPr>
        <w:t>(4), e1060. https://doi.org/https://doi.org/10.1002/cl2.1060</w:t>
      </w:r>
    </w:p>
    <w:p w14:paraId="6B4475C5"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19</w:t>
      </w:r>
      <w:r w:rsidRPr="004A6777">
        <w:rPr>
          <w:rFonts w:cs="Times New Roman"/>
          <w:noProof/>
          <w:szCs w:val="24"/>
        </w:rPr>
        <w:t>(2), e1321. https://doi.org/https://doi.org/10.1002/cl2.1321</w:t>
      </w:r>
    </w:p>
    <w:p w14:paraId="3C6706FE"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Gargari, O. K., Mahmoudi, M. H., Hajisafarali, M., &amp; Samiee, R. (2024). Enhancing title and abstract screening for systematic reviews with GPT-3.5 turbo. </w:t>
      </w:r>
      <w:r w:rsidRPr="004A6777">
        <w:rPr>
          <w:rFonts w:cs="Times New Roman"/>
          <w:i/>
          <w:iCs/>
          <w:noProof/>
          <w:szCs w:val="24"/>
        </w:rPr>
        <w:t>BMJ Evidence-Based Medicine</w:t>
      </w:r>
      <w:r w:rsidRPr="004A6777">
        <w:rPr>
          <w:rFonts w:cs="Times New Roman"/>
          <w:noProof/>
          <w:szCs w:val="24"/>
        </w:rPr>
        <w:t xml:space="preserve">, </w:t>
      </w:r>
      <w:r w:rsidRPr="004A6777">
        <w:rPr>
          <w:rFonts w:cs="Times New Roman"/>
          <w:i/>
          <w:iCs/>
          <w:noProof/>
          <w:szCs w:val="24"/>
        </w:rPr>
        <w:t>29</w:t>
      </w:r>
      <w:r w:rsidRPr="004A6777">
        <w:rPr>
          <w:rFonts w:cs="Times New Roman"/>
          <w:noProof/>
          <w:szCs w:val="24"/>
        </w:rPr>
        <w:t>(1), 69 LP – 70. https://doi.org/10.1136/bmjebm-2023-112678</w:t>
      </w:r>
    </w:p>
    <w:p w14:paraId="5784250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8</w:t>
      </w:r>
      <w:r w:rsidRPr="004A6777">
        <w:rPr>
          <w:rFonts w:cs="Times New Roman"/>
          <w:noProof/>
          <w:szCs w:val="24"/>
        </w:rPr>
        <w:t>(1), 277. https://doi.org/10.1186/s13643-019-1221-3</w:t>
      </w:r>
    </w:p>
    <w:p w14:paraId="038C4BF8"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Gough, D., Oliver, S., &amp; Thomas, J. (2017). </w:t>
      </w:r>
      <w:r w:rsidRPr="004A6777">
        <w:rPr>
          <w:rFonts w:cs="Times New Roman"/>
          <w:i/>
          <w:iCs/>
          <w:noProof/>
          <w:szCs w:val="24"/>
        </w:rPr>
        <w:t>An introduction to systematic reviews</w:t>
      </w:r>
      <w:r w:rsidRPr="004A6777">
        <w:rPr>
          <w:rFonts w:cs="Times New Roman"/>
          <w:noProof/>
          <w:szCs w:val="24"/>
        </w:rPr>
        <w:t xml:space="preserve"> (2nd ed.). Sage.</w:t>
      </w:r>
    </w:p>
    <w:p w14:paraId="384B09D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Guo, E., Gupta, M., Deng, J., Park, Y.-J., Paget, M., &amp; Naugler, C. (2024). Automated Paper Screening for Clinical Reviews Using Large Language Models: Data Analysis Study. </w:t>
      </w:r>
      <w:r w:rsidRPr="004A6777">
        <w:rPr>
          <w:rFonts w:cs="Times New Roman"/>
          <w:i/>
          <w:iCs/>
          <w:noProof/>
          <w:szCs w:val="24"/>
        </w:rPr>
        <w:t>J Med Internet Res</w:t>
      </w:r>
      <w:r w:rsidRPr="004A6777">
        <w:rPr>
          <w:rFonts w:cs="Times New Roman"/>
          <w:noProof/>
          <w:szCs w:val="24"/>
        </w:rPr>
        <w:t xml:space="preserve">, </w:t>
      </w:r>
      <w:r w:rsidRPr="004A6777">
        <w:rPr>
          <w:rFonts w:cs="Times New Roman"/>
          <w:i/>
          <w:iCs/>
          <w:noProof/>
          <w:szCs w:val="24"/>
        </w:rPr>
        <w:t>26</w:t>
      </w:r>
      <w:r w:rsidRPr="004A6777">
        <w:rPr>
          <w:rFonts w:cs="Times New Roman"/>
          <w:noProof/>
          <w:szCs w:val="24"/>
        </w:rPr>
        <w:t>, e48996. https://doi.org/10.2196/48996</w:t>
      </w:r>
    </w:p>
    <w:p w14:paraId="31C53F0B"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Hedges, L. V. (1992). Modeling Publication Selection Effects in Meta-Analysis. </w:t>
      </w:r>
      <w:r w:rsidRPr="004A6777">
        <w:rPr>
          <w:rFonts w:cs="Times New Roman"/>
          <w:i/>
          <w:iCs/>
          <w:noProof/>
          <w:szCs w:val="24"/>
        </w:rPr>
        <w:t>Statistical Science</w:t>
      </w:r>
      <w:r w:rsidRPr="004A6777">
        <w:rPr>
          <w:rFonts w:cs="Times New Roman"/>
          <w:noProof/>
          <w:szCs w:val="24"/>
        </w:rPr>
        <w:t xml:space="preserve">, </w:t>
      </w:r>
      <w:r w:rsidRPr="004A6777">
        <w:rPr>
          <w:rFonts w:cs="Times New Roman"/>
          <w:i/>
          <w:iCs/>
          <w:noProof/>
          <w:szCs w:val="24"/>
        </w:rPr>
        <w:t>7</w:t>
      </w:r>
      <w:r w:rsidRPr="004A6777">
        <w:rPr>
          <w:rFonts w:cs="Times New Roman"/>
          <w:noProof/>
          <w:szCs w:val="24"/>
        </w:rPr>
        <w:t>(2), 246–255. http://www.jstor.org/stable/2246311</w:t>
      </w:r>
    </w:p>
    <w:p w14:paraId="77105CD6"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Higgins, J. P. T., Thomas, J., Chandler, J., Cumpston, M. S., Li, T., Page, M., &amp; Welch, V. (2019). </w:t>
      </w:r>
      <w:r w:rsidRPr="004A6777">
        <w:rPr>
          <w:rFonts w:cs="Times New Roman"/>
          <w:i/>
          <w:iCs/>
          <w:noProof/>
          <w:szCs w:val="24"/>
        </w:rPr>
        <w:t>Cochrane handbook for systematic reviews of interventions</w:t>
      </w:r>
      <w:r w:rsidRPr="004A6777">
        <w:rPr>
          <w:rFonts w:cs="Times New Roman"/>
          <w:noProof/>
          <w:szCs w:val="24"/>
        </w:rPr>
        <w:t xml:space="preserve"> (2nd ed.). Wiley Online Library. https://doi.org/10.1002/9781119536604</w:t>
      </w:r>
    </w:p>
    <w:p w14:paraId="49C687C3"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Hou, Z., &amp; Tipton, E. (2024). Enhancing recall in automated record screening: A resampling algorithm.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n/a</w:t>
      </w:r>
      <w:r w:rsidRPr="004A6777">
        <w:rPr>
          <w:rFonts w:cs="Times New Roman"/>
          <w:noProof/>
          <w:szCs w:val="24"/>
        </w:rPr>
        <w:t>(n/a). https://doi.org/https://doi.org/10.1002/jrsm.1690</w:t>
      </w:r>
    </w:p>
    <w:p w14:paraId="60530DCB"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Issaiy, M., Ghanaati, H., Kolahi, S., Shakiba, M., Jalali, A. H., Zarei, D., Kazemian, S., Avanaki, </w:t>
      </w:r>
      <w:r w:rsidRPr="004A6777">
        <w:rPr>
          <w:rFonts w:cs="Times New Roman"/>
          <w:noProof/>
          <w:szCs w:val="24"/>
        </w:rPr>
        <w:lastRenderedPageBreak/>
        <w:t xml:space="preserve">M. A., &amp; Firouznia, K. (2024). Methodological insights into ChatGPT’s screening performance in systematic reviews. </w:t>
      </w:r>
      <w:r w:rsidRPr="004A6777">
        <w:rPr>
          <w:rFonts w:cs="Times New Roman"/>
          <w:i/>
          <w:iCs/>
          <w:noProof/>
          <w:szCs w:val="24"/>
        </w:rPr>
        <w:t>BMC Medical Research Methodology</w:t>
      </w:r>
      <w:r w:rsidRPr="004A6777">
        <w:rPr>
          <w:rFonts w:cs="Times New Roman"/>
          <w:noProof/>
          <w:szCs w:val="24"/>
        </w:rPr>
        <w:t xml:space="preserve">, </w:t>
      </w:r>
      <w:r w:rsidRPr="004A6777">
        <w:rPr>
          <w:rFonts w:cs="Times New Roman"/>
          <w:i/>
          <w:iCs/>
          <w:noProof/>
          <w:szCs w:val="24"/>
        </w:rPr>
        <w:t>24</w:t>
      </w:r>
      <w:r w:rsidRPr="004A6777">
        <w:rPr>
          <w:rFonts w:cs="Times New Roman"/>
          <w:noProof/>
          <w:szCs w:val="24"/>
        </w:rPr>
        <w:t>(1), 78. https://doi.org/10.1186/s12874-024-02203-8</w:t>
      </w:r>
    </w:p>
    <w:p w14:paraId="6D45094C"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Jardim, P. S. J., Borge, T. C., &amp; Johansen, T. B. (2021). </w:t>
      </w:r>
      <w:r w:rsidRPr="004A6777">
        <w:rPr>
          <w:rFonts w:cs="Times New Roman"/>
          <w:i/>
          <w:iCs/>
          <w:noProof/>
          <w:szCs w:val="24"/>
        </w:rPr>
        <w:t>Effekten av antipsykotika ved førstegangspsykose: en systematisk oversikt [The effect of antipsychotics on first episode psychosis]</w:t>
      </w:r>
      <w:r w:rsidRPr="004A6777">
        <w:rPr>
          <w:rFonts w:cs="Times New Roman"/>
          <w:noProof/>
          <w:szCs w:val="24"/>
        </w:rPr>
        <w:t>. https://fhi.no/publ/2021/effekten-av-antipsykotika-ved-forstegangspsykose/</w:t>
      </w:r>
    </w:p>
    <w:p w14:paraId="0C829FAD"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Johansen, T. B., Nøkleby, H., Langøien, L. J., &amp; Borge, T. C. (2022). </w:t>
      </w:r>
      <w:r w:rsidRPr="004A6777">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4A6777">
        <w:rPr>
          <w:rFonts w:cs="Times New Roman"/>
          <w:noProof/>
          <w:szCs w:val="24"/>
        </w:rPr>
        <w:t>. https://www.fhi.no/publ/2022/samvars--og-bostedsordninger-etter-samlivsbrudd-betydninger-for-barn-og-ung/</w:t>
      </w:r>
    </w:p>
    <w:p w14:paraId="0A34551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Jonnalagadda, S. R., Goyal, P., &amp; Huffman, M. D. (2015). Automating data extraction in systematic reviews: a systematic review.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4</w:t>
      </w:r>
      <w:r w:rsidRPr="004A6777">
        <w:rPr>
          <w:rFonts w:cs="Times New Roman"/>
          <w:noProof/>
          <w:szCs w:val="24"/>
        </w:rPr>
        <w:t>(1), 78. https://doi.org/10.1186/s13643-015-0066-7</w:t>
      </w:r>
    </w:p>
    <w:p w14:paraId="14B11166"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n/a</w:t>
      </w:r>
      <w:r w:rsidRPr="004A6777">
        <w:rPr>
          <w:rFonts w:cs="Times New Roman"/>
          <w:noProof/>
          <w:szCs w:val="24"/>
        </w:rPr>
        <w:t>(n/a). https://doi.org/https://doi.org/10.1002/jrsm.1715</w:t>
      </w:r>
    </w:p>
    <w:p w14:paraId="67F538D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König, L., Zitzmann, S., Fütterer, T., Campos, D. G., Scherer, R., &amp; Hecht, M. (2023). </w:t>
      </w:r>
      <w:r w:rsidRPr="004A6777">
        <w:rPr>
          <w:rFonts w:cs="Times New Roman"/>
          <w:i/>
          <w:iCs/>
          <w:noProof/>
          <w:szCs w:val="24"/>
        </w:rPr>
        <w:t>When to stop and what to expect—An Evaluation of the performance of stopping rules in AI-assisted reviewing for psychological meta-analytical research</w:t>
      </w:r>
      <w:r w:rsidRPr="004A6777">
        <w:rPr>
          <w:rFonts w:cs="Times New Roman"/>
          <w:noProof/>
          <w:szCs w:val="24"/>
        </w:rPr>
        <w:t>.</w:t>
      </w:r>
    </w:p>
    <w:p w14:paraId="45917DB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Kugley, S., Wade, A., Thomas, J., Mahood, Q., Jørgensen, A.-M. K., Hammerstrøm, K., &amp; Sathe, N. (2016). Searching for studies: A guide to information retrieval for Campbell.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13</w:t>
      </w:r>
      <w:r w:rsidRPr="004A6777">
        <w:rPr>
          <w:rFonts w:cs="Times New Roman"/>
          <w:noProof/>
          <w:szCs w:val="24"/>
        </w:rPr>
        <w:t>(1), 1–73. https://doi.org/10.4073/cmg.2016.1</w:t>
      </w:r>
    </w:p>
    <w:p w14:paraId="798FF25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Meneses Echavez, J. F., Borge, T. C., Nygård, H. T., Gaustad, J.-V., &amp; Hval, G. (2022). </w:t>
      </w:r>
      <w:r w:rsidRPr="004A6777">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4A6777">
        <w:rPr>
          <w:rFonts w:cs="Times New Roman"/>
          <w:noProof/>
          <w:szCs w:val="24"/>
        </w:rPr>
        <w:t>. https://www.fhi.no/publ/2022/psykologisk-debriefing-for-helsepersonell-involvert-i-uonskede-pasienthende/</w:t>
      </w:r>
    </w:p>
    <w:p w14:paraId="2251349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3</w:t>
      </w:r>
      <w:r w:rsidRPr="004A6777">
        <w:rPr>
          <w:rFonts w:cs="Times New Roman"/>
          <w:noProof/>
          <w:szCs w:val="24"/>
        </w:rPr>
        <w:t>, 1–8.</w:t>
      </w:r>
    </w:p>
    <w:p w14:paraId="205C8E0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lastRenderedPageBreak/>
        <w:t xml:space="preserve">O’Connor, A. M., Tsafnat, G., Thomas, J., Glasziou, P., Gilbert, S. B., &amp; Hutton, B. (2019). A question of trust: can we build an evidence base to gain trust in systematic review automation technologies?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8</w:t>
      </w:r>
      <w:r w:rsidRPr="004A6777">
        <w:rPr>
          <w:rFonts w:cs="Times New Roman"/>
          <w:noProof/>
          <w:szCs w:val="24"/>
        </w:rPr>
        <w:t>(1), 1–8.</w:t>
      </w:r>
    </w:p>
    <w:p w14:paraId="19C098D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O’Mara-Eves, A., Thomas, J., McNaught, J., Miwa, M., &amp; Ananiadou, S. (2015). Using text mining for study identification in systematic reviews: a systematic review of current approaches.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4</w:t>
      </w:r>
      <w:r w:rsidRPr="004A6777">
        <w:rPr>
          <w:rFonts w:cs="Times New Roman"/>
          <w:noProof/>
          <w:szCs w:val="24"/>
        </w:rPr>
        <w:t>(1), 1–22.</w:t>
      </w:r>
    </w:p>
    <w:p w14:paraId="0CB3B60A"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8</w:t>
      </w:r>
      <w:r w:rsidRPr="004A6777">
        <w:rPr>
          <w:rFonts w:cs="Times New Roman"/>
          <w:noProof/>
          <w:szCs w:val="24"/>
        </w:rPr>
        <w:t>(3), 275–280.</w:t>
      </w:r>
    </w:p>
    <w:p w14:paraId="655B59E0"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Olorisade, B. K., Brereton, P., &amp; Andras, P. (2017). Reproducibility of studies on text mining for citation screening in systematic reviews: Evaluation and checklist. </w:t>
      </w:r>
      <w:r w:rsidRPr="004A6777">
        <w:rPr>
          <w:rFonts w:cs="Times New Roman"/>
          <w:i/>
          <w:iCs/>
          <w:noProof/>
          <w:szCs w:val="24"/>
        </w:rPr>
        <w:t>Journal of Biomedical Informatics</w:t>
      </w:r>
      <w:r w:rsidRPr="004A6777">
        <w:rPr>
          <w:rFonts w:cs="Times New Roman"/>
          <w:noProof/>
          <w:szCs w:val="24"/>
        </w:rPr>
        <w:t xml:space="preserve">, </w:t>
      </w:r>
      <w:r w:rsidRPr="004A6777">
        <w:rPr>
          <w:rFonts w:cs="Times New Roman"/>
          <w:i/>
          <w:iCs/>
          <w:noProof/>
          <w:szCs w:val="24"/>
        </w:rPr>
        <w:t>73</w:t>
      </w:r>
      <w:r w:rsidRPr="004A6777">
        <w:rPr>
          <w:rFonts w:cs="Times New Roman"/>
          <w:noProof/>
          <w:szCs w:val="24"/>
        </w:rPr>
        <w:t>, 1–13. https://doi.org/https://doi.org/10.1016/j.jbi.2017.07.010</w:t>
      </w:r>
    </w:p>
    <w:p w14:paraId="7C93C1B6"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Olorisade, B. K., de Quincey, E., Brereton, P., &amp; Andras, P. (2016). A critical analysis of studies that address the use of text mining for citation screening in systematic reviews. </w:t>
      </w:r>
      <w:r w:rsidRPr="004A6777">
        <w:rPr>
          <w:rFonts w:cs="Times New Roman"/>
          <w:i/>
          <w:iCs/>
          <w:noProof/>
          <w:szCs w:val="24"/>
        </w:rPr>
        <w:t>Proceedings of the 20th International Conference on Evaluation and Assessment in Software Engineering</w:t>
      </w:r>
      <w:r w:rsidRPr="004A6777">
        <w:rPr>
          <w:rFonts w:cs="Times New Roman"/>
          <w:noProof/>
          <w:szCs w:val="24"/>
        </w:rPr>
        <w:t>, 1–11.</w:t>
      </w:r>
    </w:p>
    <w:p w14:paraId="4B7B4D11"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OpenAI. (2024). </w:t>
      </w:r>
      <w:r w:rsidRPr="004A6777">
        <w:rPr>
          <w:rFonts w:cs="Times New Roman"/>
          <w:i/>
          <w:iCs/>
          <w:noProof/>
          <w:szCs w:val="24"/>
        </w:rPr>
        <w:t>Function calling</w:t>
      </w:r>
      <w:r w:rsidRPr="004A6777">
        <w:rPr>
          <w:rFonts w:cs="Times New Roman"/>
          <w:noProof/>
          <w:szCs w:val="24"/>
        </w:rPr>
        <w:t>. https://platform.openai.com/docs/guides/function-calling</w:t>
      </w:r>
    </w:p>
    <w:p w14:paraId="54485905"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Perlman‐Arrow, S., Loo, N., Bobrovitz, N., Yan, T., &amp; Arora, R. K. (2023). A real‐world evaluation of the implementation of NLP technology in abstract screening of a systematic review.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14</w:t>
      </w:r>
      <w:r w:rsidRPr="004A6777">
        <w:rPr>
          <w:rFonts w:cs="Times New Roman"/>
          <w:noProof/>
          <w:szCs w:val="24"/>
        </w:rPr>
        <w:t>(4), 608–621.</w:t>
      </w:r>
    </w:p>
    <w:p w14:paraId="768BF878"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Polanin, J. R., Pigott, T. D., Espelage, D. L., &amp; Grotpeter, J. K. (2019). Best practice guidelines for abstract screening large-evidence systematic reviews and meta-analyses.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10</w:t>
      </w:r>
      <w:r w:rsidRPr="004A6777">
        <w:rPr>
          <w:rFonts w:cs="Times New Roman"/>
          <w:noProof/>
          <w:szCs w:val="24"/>
        </w:rPr>
        <w:t>(3), 330–342. https://doi.org/https://doi.org/10.1002/jrsm.1354</w:t>
      </w:r>
    </w:p>
    <w:p w14:paraId="72C803C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Pustejovsky, J. E. (2020). </w:t>
      </w:r>
      <w:r w:rsidRPr="004A6777">
        <w:rPr>
          <w:rFonts w:cs="Times New Roman"/>
          <w:i/>
          <w:iCs/>
          <w:noProof/>
          <w:szCs w:val="24"/>
        </w:rPr>
        <w:t>clubSandwich: Cluster-robust (sandwich) variance estimators with small-sample corrections</w:t>
      </w:r>
      <w:r w:rsidRPr="004A6777">
        <w:rPr>
          <w:rFonts w:cs="Times New Roman"/>
          <w:noProof/>
          <w:szCs w:val="24"/>
        </w:rPr>
        <w:t xml:space="preserve"> (0.5.5). cran.r-project.org. https://cran.r-project.org/web/packages/clubSandwich/index.html</w:t>
      </w:r>
    </w:p>
    <w:p w14:paraId="7E45268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Pustejovsky, J. E., &amp; Tipton, E. (2021). Meta-analysis with robust variance estimation: Expanding the range of working models. </w:t>
      </w:r>
      <w:r w:rsidRPr="004A6777">
        <w:rPr>
          <w:rFonts w:cs="Times New Roman"/>
          <w:i/>
          <w:iCs/>
          <w:noProof/>
          <w:szCs w:val="24"/>
        </w:rPr>
        <w:t>Prevention Science</w:t>
      </w:r>
      <w:r w:rsidRPr="004A6777">
        <w:rPr>
          <w:rFonts w:cs="Times New Roman"/>
          <w:noProof/>
          <w:szCs w:val="24"/>
        </w:rPr>
        <w:t xml:space="preserve">, </w:t>
      </w:r>
      <w:r w:rsidRPr="004A6777">
        <w:rPr>
          <w:rFonts w:cs="Times New Roman"/>
          <w:i/>
          <w:iCs/>
          <w:noProof/>
          <w:szCs w:val="24"/>
        </w:rPr>
        <w:t>23</w:t>
      </w:r>
      <w:r w:rsidRPr="004A6777">
        <w:rPr>
          <w:rFonts w:cs="Times New Roman"/>
          <w:noProof/>
          <w:szCs w:val="24"/>
        </w:rPr>
        <w:t>(1), 425–438. https://doi.org/10.1007/s11121-021-01246-3</w:t>
      </w:r>
    </w:p>
    <w:p w14:paraId="3DE40F6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R Core Team. (2022). </w:t>
      </w:r>
      <w:r w:rsidRPr="004A6777">
        <w:rPr>
          <w:rFonts w:cs="Times New Roman"/>
          <w:i/>
          <w:iCs/>
          <w:noProof/>
          <w:szCs w:val="24"/>
        </w:rPr>
        <w:t>R: A language and environment for statistical computing</w:t>
      </w:r>
      <w:r w:rsidRPr="004A6777">
        <w:rPr>
          <w:rFonts w:cs="Times New Roman"/>
          <w:noProof/>
          <w:szCs w:val="24"/>
        </w:rPr>
        <w:t>. R Foundation for Statistical Computing, Vienna, Austria. https://www.r-project.org/</w:t>
      </w:r>
    </w:p>
    <w:p w14:paraId="712F3D0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Rathbone, J., Hoffmann, T., &amp; Glasziou, P. (2015). Faster title and abstract screening? Evaluating </w:t>
      </w:r>
      <w:r w:rsidRPr="004A6777">
        <w:rPr>
          <w:rFonts w:cs="Times New Roman"/>
          <w:noProof/>
          <w:szCs w:val="24"/>
        </w:rPr>
        <w:lastRenderedPageBreak/>
        <w:t xml:space="preserve">Abstrackr, a semi-automated online screening program for systematic reviewers.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4</w:t>
      </w:r>
      <w:r w:rsidRPr="004A6777">
        <w:rPr>
          <w:rFonts w:cs="Times New Roman"/>
          <w:noProof/>
          <w:szCs w:val="24"/>
        </w:rPr>
        <w:t>(1), 1–7.</w:t>
      </w:r>
    </w:p>
    <w:p w14:paraId="3C451D3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Rothstein, H. R., Sutton, A. J., &amp; Borenstein, M. (2005). Publication bias in meta-analysis. In H. R. Rothstein, A. J. Sutton, &amp; M. Borenstein (Eds.), </w:t>
      </w:r>
      <w:r w:rsidRPr="004A6777">
        <w:rPr>
          <w:rFonts w:cs="Times New Roman"/>
          <w:i/>
          <w:iCs/>
          <w:noProof/>
          <w:szCs w:val="24"/>
        </w:rPr>
        <w:t>Publication bias in meta-analysis: Prevention, assessment and adjustments</w:t>
      </w:r>
      <w:r w:rsidRPr="004A6777">
        <w:rPr>
          <w:rFonts w:cs="Times New Roman"/>
          <w:noProof/>
          <w:szCs w:val="24"/>
        </w:rPr>
        <w:t>. Wiley Online Library.</w:t>
      </w:r>
    </w:p>
    <w:p w14:paraId="427FBC5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Röver, C., &amp; Friede, T. (2022). Double arcsine transform not appropriate for meta-analysis.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13</w:t>
      </w:r>
      <w:r w:rsidRPr="004A6777">
        <w:rPr>
          <w:rFonts w:cs="Times New Roman"/>
          <w:noProof/>
          <w:szCs w:val="24"/>
        </w:rPr>
        <w:t>(5), 645–648. https://doi.org/https://doi.org/10.1002/jrsm.1591</w:t>
      </w:r>
    </w:p>
    <w:p w14:paraId="39698098"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RStudio Team. (2015). </w:t>
      </w:r>
      <w:r w:rsidRPr="004A6777">
        <w:rPr>
          <w:rFonts w:cs="Times New Roman"/>
          <w:i/>
          <w:iCs/>
          <w:noProof/>
          <w:szCs w:val="24"/>
        </w:rPr>
        <w:t>RStudio: Integrated development for R</w:t>
      </w:r>
      <w:r w:rsidRPr="004A6777">
        <w:rPr>
          <w:rFonts w:cs="Times New Roman"/>
          <w:noProof/>
          <w:szCs w:val="24"/>
        </w:rPr>
        <w:t>. RStudio, Inc., Boston, MA. https://www.rstudio.com/</w:t>
      </w:r>
    </w:p>
    <w:p w14:paraId="1F770E0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10</w:t>
      </w:r>
      <w:r w:rsidRPr="004A6777">
        <w:rPr>
          <w:rFonts w:cs="Times New Roman"/>
          <w:noProof/>
          <w:szCs w:val="24"/>
        </w:rPr>
        <w:t>(3), 476–483. https://doi.org/https://doi.org/10.1002/jrsm.1348</w:t>
      </w:r>
    </w:p>
    <w:p w14:paraId="3561EEF9"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Shadish, W. R., Cook, T. D., &amp; Campbell, D. T. (2002). </w:t>
      </w:r>
      <w:r w:rsidRPr="004A6777">
        <w:rPr>
          <w:rFonts w:cs="Times New Roman"/>
          <w:i/>
          <w:iCs/>
          <w:noProof/>
          <w:szCs w:val="24"/>
        </w:rPr>
        <w:t>Experimental and Quasi-Experimental Designs for Generalized Causal Inference</w:t>
      </w:r>
      <w:r w:rsidRPr="004A6777">
        <w:rPr>
          <w:rFonts w:cs="Times New Roman"/>
          <w:noProof/>
          <w:szCs w:val="24"/>
        </w:rPr>
        <w:t xml:space="preserve"> (2nd ed.). Cengage Learning, Inc.</w:t>
      </w:r>
    </w:p>
    <w:p w14:paraId="0919846D"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Shemilt, I., Khan, N., Park, S., &amp; Thomas, J. (2016). Use of cost-effectiveness analysis to compare the efficiency of study identification methods in systematic reviews.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5</w:t>
      </w:r>
      <w:r w:rsidRPr="004A6777">
        <w:rPr>
          <w:rFonts w:cs="Times New Roman"/>
          <w:noProof/>
          <w:szCs w:val="24"/>
        </w:rPr>
        <w:t>, 1–13.</w:t>
      </w:r>
    </w:p>
    <w:p w14:paraId="32FA056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5</w:t>
      </w:r>
      <w:r w:rsidRPr="004A6777">
        <w:rPr>
          <w:rFonts w:cs="Times New Roman"/>
          <w:noProof/>
          <w:szCs w:val="24"/>
        </w:rPr>
        <w:t>(1), 31–49. https://doi.org/https://doi.org/10.1002/jrsm.1093</w:t>
      </w:r>
    </w:p>
    <w:p w14:paraId="3CADA538"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Stoll, C. R. T., Izadi, S., Fowler, S., Green, P., Suls, J., &amp; Colditz, G. A. (2019). The value of a second reviewer for study selection in systematic reviews.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10</w:t>
      </w:r>
      <w:r w:rsidRPr="004A6777">
        <w:rPr>
          <w:rFonts w:cs="Times New Roman"/>
          <w:noProof/>
          <w:szCs w:val="24"/>
        </w:rPr>
        <w:t>(4), 539–545. https://doi.org/10.1002/jrsm.1369</w:t>
      </w:r>
    </w:p>
    <w:p w14:paraId="6CA831A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Syriani, E., David, I., &amp; Kumar, G. (2023). Assessing the Ability of ChatGPT to Screen Articles for Systematic Reviews. </w:t>
      </w:r>
      <w:r w:rsidRPr="004A6777">
        <w:rPr>
          <w:rFonts w:cs="Times New Roman"/>
          <w:i/>
          <w:iCs/>
          <w:noProof/>
          <w:szCs w:val="24"/>
        </w:rPr>
        <w:t>ArXiv Preprint ArXiv:2307.06464</w:t>
      </w:r>
      <w:r w:rsidRPr="004A6777">
        <w:rPr>
          <w:rFonts w:cs="Times New Roman"/>
          <w:noProof/>
          <w:szCs w:val="24"/>
        </w:rPr>
        <w:t>.</w:t>
      </w:r>
    </w:p>
    <w:p w14:paraId="0B85CB7B"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Thomsen, M. K., Seerup, J. K., Dietrichson, J., Bondebjerg, A., &amp; Viinholt, B. C. A. (2022). PROTOCOL: Testing frequency and student achievement: A systematic review. </w:t>
      </w:r>
      <w:r w:rsidRPr="004A6777">
        <w:rPr>
          <w:rFonts w:cs="Times New Roman"/>
          <w:i/>
          <w:iCs/>
          <w:noProof/>
          <w:szCs w:val="24"/>
        </w:rPr>
        <w:t>Campbell Systematic Reviews</w:t>
      </w:r>
      <w:r w:rsidRPr="004A6777">
        <w:rPr>
          <w:rFonts w:cs="Times New Roman"/>
          <w:noProof/>
          <w:szCs w:val="24"/>
        </w:rPr>
        <w:t xml:space="preserve">, </w:t>
      </w:r>
      <w:r w:rsidRPr="004A6777">
        <w:rPr>
          <w:rFonts w:cs="Times New Roman"/>
          <w:i/>
          <w:iCs/>
          <w:noProof/>
          <w:szCs w:val="24"/>
        </w:rPr>
        <w:t>18</w:t>
      </w:r>
      <w:r w:rsidRPr="004A6777">
        <w:rPr>
          <w:rFonts w:cs="Times New Roman"/>
          <w:noProof/>
          <w:szCs w:val="24"/>
        </w:rPr>
        <w:t>(1), e1212. https://doi.org/https://doi.org/10.1002/cl2.1212</w:t>
      </w:r>
    </w:p>
    <w:p w14:paraId="26DBF23F"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Tipton, E., &amp; Pustejovsky, J. E. (2015). Small-sample adjustments for tests of moderators and model fit using robust variance estimation in meta-regression. </w:t>
      </w:r>
      <w:r w:rsidRPr="004A6777">
        <w:rPr>
          <w:rFonts w:cs="Times New Roman"/>
          <w:i/>
          <w:iCs/>
          <w:noProof/>
          <w:szCs w:val="24"/>
        </w:rPr>
        <w:t xml:space="preserve">Journal of Educational and </w:t>
      </w:r>
      <w:r w:rsidRPr="004A6777">
        <w:rPr>
          <w:rFonts w:cs="Times New Roman"/>
          <w:i/>
          <w:iCs/>
          <w:noProof/>
          <w:szCs w:val="24"/>
        </w:rPr>
        <w:lastRenderedPageBreak/>
        <w:t>Behavioral Statistics</w:t>
      </w:r>
      <w:r w:rsidRPr="004A6777">
        <w:rPr>
          <w:rFonts w:cs="Times New Roman"/>
          <w:noProof/>
          <w:szCs w:val="24"/>
        </w:rPr>
        <w:t xml:space="preserve">, </w:t>
      </w:r>
      <w:r w:rsidRPr="004A6777">
        <w:rPr>
          <w:rFonts w:cs="Times New Roman"/>
          <w:i/>
          <w:iCs/>
          <w:noProof/>
          <w:szCs w:val="24"/>
        </w:rPr>
        <w:t>40</w:t>
      </w:r>
      <w:r w:rsidRPr="004A6777">
        <w:rPr>
          <w:rFonts w:cs="Times New Roman"/>
          <w:noProof/>
          <w:szCs w:val="24"/>
        </w:rPr>
        <w:t>(6), 604–634. https://doi.org/10.3102/1076998615606099</w:t>
      </w:r>
    </w:p>
    <w:p w14:paraId="5EE91614"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Tsafnat, G., Glasziou, P., Choong, M. K., Dunn, A., Galgani, F., &amp; Coiera, E. (2014). Systematic review automation technologies. </w:t>
      </w:r>
      <w:r w:rsidRPr="004A6777">
        <w:rPr>
          <w:rFonts w:cs="Times New Roman"/>
          <w:i/>
          <w:iCs/>
          <w:noProof/>
          <w:szCs w:val="24"/>
        </w:rPr>
        <w:t>Systematic Reviews</w:t>
      </w:r>
      <w:r w:rsidRPr="004A6777">
        <w:rPr>
          <w:rFonts w:cs="Times New Roman"/>
          <w:noProof/>
          <w:szCs w:val="24"/>
        </w:rPr>
        <w:t xml:space="preserve">, </w:t>
      </w:r>
      <w:r w:rsidRPr="004A6777">
        <w:rPr>
          <w:rFonts w:cs="Times New Roman"/>
          <w:i/>
          <w:iCs/>
          <w:noProof/>
          <w:szCs w:val="24"/>
        </w:rPr>
        <w:t>3</w:t>
      </w:r>
      <w:r w:rsidRPr="004A6777">
        <w:rPr>
          <w:rFonts w:cs="Times New Roman"/>
          <w:noProof/>
          <w:szCs w:val="24"/>
        </w:rPr>
        <w:t>(1), 74. https://doi.org/10.1186/2046-4053-3-74</w:t>
      </w:r>
    </w:p>
    <w:p w14:paraId="2F00EA23"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4A6777">
        <w:rPr>
          <w:rFonts w:cs="Times New Roman"/>
          <w:i/>
          <w:iCs/>
          <w:noProof/>
          <w:szCs w:val="24"/>
        </w:rPr>
        <w:t>Nature Machine Intelligence</w:t>
      </w:r>
      <w:r w:rsidRPr="004A6777">
        <w:rPr>
          <w:rFonts w:cs="Times New Roman"/>
          <w:noProof/>
          <w:szCs w:val="24"/>
        </w:rPr>
        <w:t xml:space="preserve">, </w:t>
      </w:r>
      <w:r w:rsidRPr="004A6777">
        <w:rPr>
          <w:rFonts w:cs="Times New Roman"/>
          <w:i/>
          <w:iCs/>
          <w:noProof/>
          <w:szCs w:val="24"/>
        </w:rPr>
        <w:t>3</w:t>
      </w:r>
      <w:r w:rsidRPr="004A6777">
        <w:rPr>
          <w:rFonts w:cs="Times New Roman"/>
          <w:noProof/>
          <w:szCs w:val="24"/>
        </w:rPr>
        <w:t>(2), 125–133.</w:t>
      </w:r>
    </w:p>
    <w:p w14:paraId="512317A2"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Viechtbauer, W. (2010). Conducting meta-analyses in R with the metafor package. </w:t>
      </w:r>
      <w:r w:rsidRPr="004A6777">
        <w:rPr>
          <w:rFonts w:cs="Times New Roman"/>
          <w:i/>
          <w:iCs/>
          <w:noProof/>
          <w:szCs w:val="24"/>
        </w:rPr>
        <w:t>Journal of Statistical Software</w:t>
      </w:r>
      <w:r w:rsidRPr="004A6777">
        <w:rPr>
          <w:rFonts w:cs="Times New Roman"/>
          <w:noProof/>
          <w:szCs w:val="24"/>
        </w:rPr>
        <w:t xml:space="preserve">, </w:t>
      </w:r>
      <w:r w:rsidRPr="004A6777">
        <w:rPr>
          <w:rFonts w:cs="Times New Roman"/>
          <w:i/>
          <w:iCs/>
          <w:noProof/>
          <w:szCs w:val="24"/>
        </w:rPr>
        <w:t>36</w:t>
      </w:r>
      <w:r w:rsidRPr="004A6777">
        <w:rPr>
          <w:rFonts w:cs="Times New Roman"/>
          <w:noProof/>
          <w:szCs w:val="24"/>
        </w:rPr>
        <w:t>(3), 1–48. https://doi.org/10.18637/jss.v036.i03</w:t>
      </w:r>
    </w:p>
    <w:p w14:paraId="4A4E704D"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Viechtbauer, W. (2022). </w:t>
      </w:r>
      <w:r w:rsidRPr="004A6777">
        <w:rPr>
          <w:rFonts w:cs="Times New Roman"/>
          <w:i/>
          <w:iCs/>
          <w:noProof/>
          <w:szCs w:val="24"/>
        </w:rPr>
        <w:t>Miller (1978)</w:t>
      </w:r>
      <w:r w:rsidRPr="004A6777">
        <w:rPr>
          <w:rFonts w:cs="Times New Roman"/>
          <w:noProof/>
          <w:szCs w:val="24"/>
        </w:rPr>
        <w:t>. https://www.metafor-project.org/doku.php/analyses:miller1978?s[]=proportion</w:t>
      </w:r>
    </w:p>
    <w:p w14:paraId="3E371AA1"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4A6777">
        <w:rPr>
          <w:rFonts w:cs="Times New Roman"/>
          <w:i/>
          <w:iCs/>
          <w:noProof/>
          <w:szCs w:val="24"/>
        </w:rPr>
        <w:t>BMC Medical Research Methodology</w:t>
      </w:r>
      <w:r w:rsidRPr="004A6777">
        <w:rPr>
          <w:rFonts w:cs="Times New Roman"/>
          <w:noProof/>
          <w:szCs w:val="24"/>
        </w:rPr>
        <w:t xml:space="preserve">, </w:t>
      </w:r>
      <w:r w:rsidRPr="004A6777">
        <w:rPr>
          <w:rFonts w:cs="Times New Roman"/>
          <w:i/>
          <w:iCs/>
          <w:noProof/>
          <w:szCs w:val="24"/>
        </w:rPr>
        <w:t>19</w:t>
      </w:r>
      <w:r w:rsidRPr="004A6777">
        <w:rPr>
          <w:rFonts w:cs="Times New Roman"/>
          <w:noProof/>
          <w:szCs w:val="24"/>
        </w:rPr>
        <w:t>(1), 132. https://doi.org/10.1186/s12874-019-0782-0</w:t>
      </w:r>
    </w:p>
    <w:p w14:paraId="63057877"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szCs w:val="24"/>
        </w:rPr>
      </w:pPr>
      <w:r w:rsidRPr="004A6777">
        <w:rPr>
          <w:rFonts w:cs="Times New Roman"/>
          <w:noProof/>
          <w:szCs w:val="24"/>
        </w:rPr>
        <w:t xml:space="preserve">Wang, Z., Nayfeh, T., Tetzlaff, J., O’Blenis, P., &amp; Murad, M. H. (2020). Error rates of human reviewers during abstract screening in systematic reviews. </w:t>
      </w:r>
      <w:r w:rsidRPr="004A6777">
        <w:rPr>
          <w:rFonts w:cs="Times New Roman"/>
          <w:i/>
          <w:iCs/>
          <w:noProof/>
          <w:szCs w:val="24"/>
        </w:rPr>
        <w:t>PloS One</w:t>
      </w:r>
      <w:r w:rsidRPr="004A6777">
        <w:rPr>
          <w:rFonts w:cs="Times New Roman"/>
          <w:noProof/>
          <w:szCs w:val="24"/>
        </w:rPr>
        <w:t xml:space="preserve">, </w:t>
      </w:r>
      <w:r w:rsidRPr="004A6777">
        <w:rPr>
          <w:rFonts w:cs="Times New Roman"/>
          <w:i/>
          <w:iCs/>
          <w:noProof/>
          <w:szCs w:val="24"/>
        </w:rPr>
        <w:t>15</w:t>
      </w:r>
      <w:r w:rsidRPr="004A6777">
        <w:rPr>
          <w:rFonts w:cs="Times New Roman"/>
          <w:noProof/>
          <w:szCs w:val="24"/>
        </w:rPr>
        <w:t>(1), e0227742.</w:t>
      </w:r>
    </w:p>
    <w:p w14:paraId="63EB4F3C" w14:textId="77777777" w:rsidR="004A6777" w:rsidRPr="004A6777" w:rsidRDefault="004A6777" w:rsidP="004A6777">
      <w:pPr>
        <w:widowControl w:val="0"/>
        <w:autoSpaceDE w:val="0"/>
        <w:autoSpaceDN w:val="0"/>
        <w:adjustRightInd w:val="0"/>
        <w:spacing w:after="0" w:line="360" w:lineRule="auto"/>
        <w:ind w:left="480" w:hanging="480"/>
        <w:rPr>
          <w:rFonts w:cs="Times New Roman"/>
          <w:noProof/>
        </w:rPr>
      </w:pPr>
      <w:r w:rsidRPr="004A6777">
        <w:rPr>
          <w:rFonts w:cs="Times New Roman"/>
          <w:noProof/>
          <w:szCs w:val="24"/>
        </w:rPr>
        <w:t xml:space="preserve">Westgate, M. J. (2019). revtools: An R package to support article screening for evidence synthesis. </w:t>
      </w:r>
      <w:r w:rsidRPr="004A6777">
        <w:rPr>
          <w:rFonts w:cs="Times New Roman"/>
          <w:i/>
          <w:iCs/>
          <w:noProof/>
          <w:szCs w:val="24"/>
        </w:rPr>
        <w:t>Research Synthesis Methods</w:t>
      </w:r>
      <w:r w:rsidRPr="004A6777">
        <w:rPr>
          <w:rFonts w:cs="Times New Roman"/>
          <w:noProof/>
          <w:szCs w:val="24"/>
        </w:rPr>
        <w:t xml:space="preserve">, </w:t>
      </w:r>
      <w:r w:rsidRPr="004A6777">
        <w:rPr>
          <w:rFonts w:cs="Times New Roman"/>
          <w:i/>
          <w:iCs/>
          <w:noProof/>
          <w:szCs w:val="24"/>
        </w:rPr>
        <w:t>10</w:t>
      </w:r>
      <w:r w:rsidRPr="004A6777">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1T12:48:00Z" w:initials="MHV">
    <w:p w14:paraId="259B0921" w14:textId="31223D69" w:rsidR="002F549D" w:rsidRPr="00D64633" w:rsidRDefault="002F549D" w:rsidP="002F549D">
      <w:pPr>
        <w:pStyle w:val="CommentText"/>
        <w:rPr>
          <w:lang w:val="en-US"/>
        </w:rPr>
      </w:pPr>
      <w:r>
        <w:rPr>
          <w:rStyle w:val="CommentReference"/>
        </w:rPr>
        <w:annotationRef/>
      </w:r>
      <w:r w:rsidRPr="00D64633">
        <w:rPr>
          <w:lang w:val="en-US"/>
        </w:rPr>
        <w:t>Find a better formulation</w:t>
      </w:r>
      <w:r w:rsidR="003B4DBD" w:rsidRPr="00D64633">
        <w:rPr>
          <w:lang w:val="en-US"/>
        </w:rPr>
        <w:t xml:space="preserve">: Please help if you have a better formulation. </w:t>
      </w:r>
    </w:p>
  </w:comment>
  <w:comment w:id="2" w:author="Mikkel Helding Vembye" w:date="2024-06-13T07:36:00Z" w:initials="MHV">
    <w:p w14:paraId="0D76F809" w14:textId="77777777" w:rsidR="00E43081" w:rsidRPr="00E43081" w:rsidRDefault="00E43081" w:rsidP="00E43081">
      <w:pPr>
        <w:pStyle w:val="CommentText"/>
        <w:rPr>
          <w:lang w:val="en-US"/>
        </w:rPr>
      </w:pPr>
      <w:r>
        <w:rPr>
          <w:rStyle w:val="CommentReference"/>
        </w:rPr>
        <w:annotationRef/>
      </w:r>
      <w:r w:rsidRPr="00E43081">
        <w:rPr>
          <w:lang w:val="en-US"/>
        </w:rPr>
        <w:t>Case-</w:t>
      </w:r>
      <w:proofErr w:type="spellStart"/>
      <w:r w:rsidRPr="00E43081">
        <w:rPr>
          <w:lang w:val="en-US"/>
        </w:rPr>
        <w:t>specifc</w:t>
      </w:r>
      <w:proofErr w:type="spellEnd"/>
    </w:p>
  </w:comment>
  <w:comment w:id="4" w:author="Mikkel Helding Vembye" w:date="2024-06-13T08:35:00Z" w:initials="MHV">
    <w:p w14:paraId="78C2F27E" w14:textId="4B06AF08" w:rsidR="00333AF9" w:rsidRPr="00333AF9" w:rsidRDefault="00333AF9">
      <w:pPr>
        <w:pStyle w:val="CommentText"/>
        <w:rPr>
          <w:lang w:val="en-US"/>
        </w:rPr>
      </w:pPr>
      <w:r>
        <w:rPr>
          <w:rStyle w:val="CommentReference"/>
        </w:rPr>
        <w:annotationRef/>
      </w:r>
      <w:r w:rsidRPr="00333AF9">
        <w:rPr>
          <w:lang w:val="en-US"/>
        </w:rPr>
        <w:t>E</w:t>
      </w:r>
      <w:r>
        <w:rPr>
          <w:lang w:val="en-US"/>
        </w:rPr>
        <w:t xml:space="preserve">xtra insurance </w:t>
      </w:r>
    </w:p>
  </w:comment>
  <w:comment w:id="5" w:author="Mikkel Helding Vembye" w:date="2024-06-11T15:03:00Z" w:initials="MHV">
    <w:p w14:paraId="3DF5F9B9" w14:textId="1B9D3C7D" w:rsidR="002E77C9" w:rsidRPr="00D64633" w:rsidRDefault="002E77C9">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259B0921" w15:done="0"/>
  <w15:commentEx w15:paraId="0D76F809" w15:done="0"/>
  <w15:commentEx w15:paraId="78C2F27E"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259B0921" w16cid:durableId="2A12C601"/>
  <w16cid:commentId w16cid:paraId="0D76F809" w16cid:durableId="2A152016"/>
  <w16cid:commentId w16cid:paraId="78C2F27E" w16cid:durableId="2A152DEB"/>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BC7FC" w14:textId="77777777" w:rsidR="0015743E" w:rsidRDefault="0015743E" w:rsidP="00E22B11">
      <w:pPr>
        <w:spacing w:after="0" w:line="240" w:lineRule="auto"/>
      </w:pPr>
      <w:r>
        <w:separator/>
      </w:r>
    </w:p>
  </w:endnote>
  <w:endnote w:type="continuationSeparator" w:id="0">
    <w:p w14:paraId="7D62FC0C" w14:textId="77777777" w:rsidR="0015743E" w:rsidRDefault="0015743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66396" w14:textId="77777777" w:rsidR="0015743E" w:rsidRDefault="0015743E" w:rsidP="00E22B11">
      <w:pPr>
        <w:spacing w:after="0" w:line="240" w:lineRule="auto"/>
      </w:pPr>
      <w:r>
        <w:separator/>
      </w:r>
    </w:p>
  </w:footnote>
  <w:footnote w:type="continuationSeparator" w:id="0">
    <w:p w14:paraId="04E25A7D" w14:textId="77777777" w:rsidR="0015743E" w:rsidRDefault="0015743E"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w:t>
      </w:r>
      <w:proofErr w:type="spellStart"/>
      <w:r w:rsidRPr="007340E8">
        <w:rPr>
          <w:lang w:val="en-US"/>
        </w:rPr>
        <w:t>algoritmes</w:t>
      </w:r>
      <w:proofErr w:type="spellEnd"/>
      <w:r w:rsidRPr="007340E8">
        <w:rPr>
          <w:lang w:val="en-US"/>
        </w:rPr>
        <w:t xml:space="preserve">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w:t>
      </w:r>
      <w:proofErr w:type="gramStart"/>
      <w:r w:rsidRPr="007340E8">
        <w:rPr>
          <w:lang w:val="en-US"/>
        </w:rPr>
        <w:t>considered</w:t>
      </w:r>
      <w:proofErr w:type="gramEnd"/>
      <w:r w:rsidRPr="007340E8">
        <w:rPr>
          <w:lang w:val="en-US"/>
        </w:rPr>
        <w:t xml:space="preserve"> this framework to have been </w:t>
      </w:r>
      <w:proofErr w:type="spellStart"/>
      <w:r w:rsidRPr="007340E8">
        <w:rPr>
          <w:lang w:val="en-US"/>
        </w:rPr>
        <w:t>thouroughly</w:t>
      </w:r>
      <w:proofErr w:type="spellEnd"/>
      <w:r w:rsidRPr="007340E8">
        <w:rPr>
          <w:lang w:val="en-US"/>
        </w:rPr>
        <w:t xml:space="preserve"> enough testing yet to know if the SAFE procedure allows reviewers to detect all relevant studies with the machine learning </w:t>
      </w:r>
      <w:proofErr w:type="spellStart"/>
      <w:r w:rsidRPr="007340E8">
        <w:rPr>
          <w:lang w:val="en-US"/>
        </w:rPr>
        <w:t>algoritms</w:t>
      </w:r>
      <w:proofErr w:type="spellEnd"/>
      <w:r w:rsidRPr="007340E8">
        <w:rPr>
          <w:lang w:val="en-US"/>
        </w:rPr>
        <w:t xml:space="preserve"> including in screening </w:t>
      </w:r>
      <w:proofErr w:type="spellStart"/>
      <w:r w:rsidRPr="007340E8">
        <w:rPr>
          <w:lang w:val="en-US"/>
        </w:rPr>
        <w:t>softwares</w:t>
      </w:r>
      <w:proofErr w:type="spellEnd"/>
      <w:r w:rsidRPr="007340E8">
        <w:rPr>
          <w:lang w:val="en-US"/>
        </w:rPr>
        <w:t xml:space="preserve"> such as </w:t>
      </w:r>
      <w:proofErr w:type="spellStart"/>
      <w:r w:rsidRPr="007340E8">
        <w:rPr>
          <w:lang w:val="en-US"/>
        </w:rPr>
        <w:t>ASReview</w:t>
      </w:r>
      <w:proofErr w:type="spellEnd"/>
      <w:r w:rsidRPr="007340E8">
        <w:rPr>
          <w:lang w:val="en-US"/>
        </w:rPr>
        <w:t xml:space="preserve">.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2104F5D5" w14:textId="2531930E" w:rsidR="0017101A" w:rsidRPr="0017101A" w:rsidRDefault="0017101A">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w:t>
      </w:r>
      <w:r w:rsidR="003D6327">
        <w:rPr>
          <w:lang w:val="en-US"/>
        </w:rPr>
        <w:t xml:space="preserve"> on the 15</w:t>
      </w:r>
      <w:r w:rsidR="003D6327" w:rsidRPr="003D6327">
        <w:rPr>
          <w:vertAlign w:val="superscript"/>
          <w:lang w:val="en-US"/>
        </w:rPr>
        <w:t>th</w:t>
      </w:r>
      <w:r w:rsidR="003D6327">
        <w:rPr>
          <w:lang w:val="en-US"/>
        </w:rPr>
        <w:t xml:space="preserve"> of December 2023</w:t>
      </w:r>
      <w:r>
        <w:rPr>
          <w:lang w:val="en-US"/>
        </w:rPr>
        <w:t xml:space="preserve">. </w:t>
      </w:r>
    </w:p>
  </w:footnote>
  <w:footnote w:id="9">
    <w:p w14:paraId="3EEF70D2" w14:textId="55B41248" w:rsidR="001E3E96" w:rsidRPr="001E3E96" w:rsidRDefault="001E3E96">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2" w:tgtFrame="_blank" w:history="1">
        <w:r w:rsidRPr="001E3E96">
          <w:rPr>
            <w:rStyle w:val="Hyperlink"/>
            <w:lang w:val="en-US"/>
          </w:rPr>
          <w:t>bit.ly/3V</w:t>
        </w:r>
        <w:r w:rsidRPr="001E3E96">
          <w:rPr>
            <w:rStyle w:val="Hyperlink"/>
            <w:lang w:val="en-US"/>
          </w:rPr>
          <w:t>l</w:t>
        </w:r>
        <w:r w:rsidRPr="001E3E96">
          <w:rPr>
            <w:rStyle w:val="Hyperlink"/>
            <w:lang w:val="en-US"/>
          </w:rPr>
          <w:t>0SRp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1"/>
  </w:num>
  <w:num w:numId="6">
    <w:abstractNumId w:val="2"/>
  </w:num>
  <w:num w:numId="7">
    <w:abstractNumId w:val="7"/>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8FAEVchqYtAAAA"/>
  </w:docVars>
  <w:rsids>
    <w:rsidRoot w:val="00A23F06"/>
    <w:rsid w:val="00002939"/>
    <w:rsid w:val="00004D10"/>
    <w:rsid w:val="00005B30"/>
    <w:rsid w:val="00011FF4"/>
    <w:rsid w:val="00014A6B"/>
    <w:rsid w:val="00015556"/>
    <w:rsid w:val="00023F63"/>
    <w:rsid w:val="00024398"/>
    <w:rsid w:val="00031F26"/>
    <w:rsid w:val="00032250"/>
    <w:rsid w:val="0003361C"/>
    <w:rsid w:val="000345DE"/>
    <w:rsid w:val="000378D0"/>
    <w:rsid w:val="000414F1"/>
    <w:rsid w:val="00043140"/>
    <w:rsid w:val="00045E62"/>
    <w:rsid w:val="00050C10"/>
    <w:rsid w:val="000522F2"/>
    <w:rsid w:val="000526D6"/>
    <w:rsid w:val="000624AA"/>
    <w:rsid w:val="00065935"/>
    <w:rsid w:val="00065E3A"/>
    <w:rsid w:val="00066D16"/>
    <w:rsid w:val="00074BF1"/>
    <w:rsid w:val="000765AE"/>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E2607"/>
    <w:rsid w:val="000E2DE6"/>
    <w:rsid w:val="000F40C7"/>
    <w:rsid w:val="000F506E"/>
    <w:rsid w:val="000F56A9"/>
    <w:rsid w:val="000F7404"/>
    <w:rsid w:val="00107C28"/>
    <w:rsid w:val="00114402"/>
    <w:rsid w:val="00116CBB"/>
    <w:rsid w:val="0011702D"/>
    <w:rsid w:val="00117829"/>
    <w:rsid w:val="00121068"/>
    <w:rsid w:val="00122A7F"/>
    <w:rsid w:val="00135358"/>
    <w:rsid w:val="00136452"/>
    <w:rsid w:val="00142CFE"/>
    <w:rsid w:val="00144033"/>
    <w:rsid w:val="00145A2B"/>
    <w:rsid w:val="00146C5D"/>
    <w:rsid w:val="001472F2"/>
    <w:rsid w:val="00155358"/>
    <w:rsid w:val="0015743E"/>
    <w:rsid w:val="00157855"/>
    <w:rsid w:val="001605B2"/>
    <w:rsid w:val="001608CA"/>
    <w:rsid w:val="00165D32"/>
    <w:rsid w:val="00167EBB"/>
    <w:rsid w:val="00170F75"/>
    <w:rsid w:val="0017101A"/>
    <w:rsid w:val="00173371"/>
    <w:rsid w:val="00186531"/>
    <w:rsid w:val="00192248"/>
    <w:rsid w:val="00194CBC"/>
    <w:rsid w:val="00194D11"/>
    <w:rsid w:val="001A0C60"/>
    <w:rsid w:val="001A14D6"/>
    <w:rsid w:val="001A4320"/>
    <w:rsid w:val="001A7861"/>
    <w:rsid w:val="001A7B93"/>
    <w:rsid w:val="001B15F5"/>
    <w:rsid w:val="001B51BB"/>
    <w:rsid w:val="001B592D"/>
    <w:rsid w:val="001B5D51"/>
    <w:rsid w:val="001B7CFE"/>
    <w:rsid w:val="001D0746"/>
    <w:rsid w:val="001D295A"/>
    <w:rsid w:val="001D4611"/>
    <w:rsid w:val="001E3495"/>
    <w:rsid w:val="001E3E96"/>
    <w:rsid w:val="001F0247"/>
    <w:rsid w:val="001F0CFC"/>
    <w:rsid w:val="001F3EE3"/>
    <w:rsid w:val="001F4910"/>
    <w:rsid w:val="001F7678"/>
    <w:rsid w:val="00200F7D"/>
    <w:rsid w:val="00210FA8"/>
    <w:rsid w:val="00213868"/>
    <w:rsid w:val="00213C20"/>
    <w:rsid w:val="00220AA0"/>
    <w:rsid w:val="0022449B"/>
    <w:rsid w:val="00234C3D"/>
    <w:rsid w:val="0023520D"/>
    <w:rsid w:val="0023752B"/>
    <w:rsid w:val="002429D3"/>
    <w:rsid w:val="00246DFC"/>
    <w:rsid w:val="00246F91"/>
    <w:rsid w:val="0025186E"/>
    <w:rsid w:val="00253BEB"/>
    <w:rsid w:val="00256D62"/>
    <w:rsid w:val="00257337"/>
    <w:rsid w:val="00263C8C"/>
    <w:rsid w:val="00272D9E"/>
    <w:rsid w:val="00273FAD"/>
    <w:rsid w:val="00276A96"/>
    <w:rsid w:val="00280EB1"/>
    <w:rsid w:val="0028359D"/>
    <w:rsid w:val="00285183"/>
    <w:rsid w:val="00286F4E"/>
    <w:rsid w:val="00296111"/>
    <w:rsid w:val="0029632B"/>
    <w:rsid w:val="002A499D"/>
    <w:rsid w:val="002B3B8E"/>
    <w:rsid w:val="002B7442"/>
    <w:rsid w:val="002C0CEA"/>
    <w:rsid w:val="002C2E59"/>
    <w:rsid w:val="002C471E"/>
    <w:rsid w:val="002C730A"/>
    <w:rsid w:val="002D0DAF"/>
    <w:rsid w:val="002D264A"/>
    <w:rsid w:val="002D3CE4"/>
    <w:rsid w:val="002D531B"/>
    <w:rsid w:val="002D68F8"/>
    <w:rsid w:val="002E322D"/>
    <w:rsid w:val="002E77C9"/>
    <w:rsid w:val="002F4D99"/>
    <w:rsid w:val="002F53FE"/>
    <w:rsid w:val="002F549D"/>
    <w:rsid w:val="002F7ED6"/>
    <w:rsid w:val="00303077"/>
    <w:rsid w:val="00310D56"/>
    <w:rsid w:val="00310E18"/>
    <w:rsid w:val="00311D80"/>
    <w:rsid w:val="00311FE2"/>
    <w:rsid w:val="00313E98"/>
    <w:rsid w:val="00317DE3"/>
    <w:rsid w:val="00317EDB"/>
    <w:rsid w:val="00320B20"/>
    <w:rsid w:val="00323F25"/>
    <w:rsid w:val="003259BC"/>
    <w:rsid w:val="00333AF9"/>
    <w:rsid w:val="003343F7"/>
    <w:rsid w:val="00334757"/>
    <w:rsid w:val="00340C02"/>
    <w:rsid w:val="00340FDD"/>
    <w:rsid w:val="00345A58"/>
    <w:rsid w:val="00351B92"/>
    <w:rsid w:val="003538EF"/>
    <w:rsid w:val="00356322"/>
    <w:rsid w:val="00357147"/>
    <w:rsid w:val="00363B05"/>
    <w:rsid w:val="00371CD1"/>
    <w:rsid w:val="003721BF"/>
    <w:rsid w:val="00377405"/>
    <w:rsid w:val="00382F5D"/>
    <w:rsid w:val="00390093"/>
    <w:rsid w:val="00390F19"/>
    <w:rsid w:val="00392867"/>
    <w:rsid w:val="00393721"/>
    <w:rsid w:val="0039413B"/>
    <w:rsid w:val="00394BA7"/>
    <w:rsid w:val="003A2CC6"/>
    <w:rsid w:val="003A736A"/>
    <w:rsid w:val="003B4C84"/>
    <w:rsid w:val="003B4DBD"/>
    <w:rsid w:val="003C57F2"/>
    <w:rsid w:val="003C7425"/>
    <w:rsid w:val="003D3EC1"/>
    <w:rsid w:val="003D5914"/>
    <w:rsid w:val="003D6327"/>
    <w:rsid w:val="00410211"/>
    <w:rsid w:val="004107D8"/>
    <w:rsid w:val="00410E00"/>
    <w:rsid w:val="00411ACF"/>
    <w:rsid w:val="00413D40"/>
    <w:rsid w:val="00423D5E"/>
    <w:rsid w:val="0042469A"/>
    <w:rsid w:val="004309CD"/>
    <w:rsid w:val="00430E43"/>
    <w:rsid w:val="004315B1"/>
    <w:rsid w:val="00433818"/>
    <w:rsid w:val="00441345"/>
    <w:rsid w:val="00447BAE"/>
    <w:rsid w:val="0045186C"/>
    <w:rsid w:val="00456430"/>
    <w:rsid w:val="004643D6"/>
    <w:rsid w:val="00466B16"/>
    <w:rsid w:val="00467E10"/>
    <w:rsid w:val="0047024E"/>
    <w:rsid w:val="0047364A"/>
    <w:rsid w:val="00476BB4"/>
    <w:rsid w:val="004808CD"/>
    <w:rsid w:val="00487B81"/>
    <w:rsid w:val="00495581"/>
    <w:rsid w:val="00495C59"/>
    <w:rsid w:val="00496CC9"/>
    <w:rsid w:val="004A6777"/>
    <w:rsid w:val="004B04C7"/>
    <w:rsid w:val="004B23A9"/>
    <w:rsid w:val="004B3496"/>
    <w:rsid w:val="004B4ED8"/>
    <w:rsid w:val="004C4B30"/>
    <w:rsid w:val="004D175A"/>
    <w:rsid w:val="004E1A95"/>
    <w:rsid w:val="004E28C2"/>
    <w:rsid w:val="004E7552"/>
    <w:rsid w:val="004F1EC5"/>
    <w:rsid w:val="00502155"/>
    <w:rsid w:val="005052F2"/>
    <w:rsid w:val="005107D8"/>
    <w:rsid w:val="0051383B"/>
    <w:rsid w:val="00514F04"/>
    <w:rsid w:val="00515C28"/>
    <w:rsid w:val="00520939"/>
    <w:rsid w:val="00521E21"/>
    <w:rsid w:val="00525CCC"/>
    <w:rsid w:val="005322D3"/>
    <w:rsid w:val="00533A66"/>
    <w:rsid w:val="005374FF"/>
    <w:rsid w:val="00540D17"/>
    <w:rsid w:val="0054144B"/>
    <w:rsid w:val="00542711"/>
    <w:rsid w:val="00542A3C"/>
    <w:rsid w:val="00542ED6"/>
    <w:rsid w:val="005460FC"/>
    <w:rsid w:val="00554520"/>
    <w:rsid w:val="00557310"/>
    <w:rsid w:val="00557919"/>
    <w:rsid w:val="00557E46"/>
    <w:rsid w:val="005661A8"/>
    <w:rsid w:val="00570DE3"/>
    <w:rsid w:val="00570E6D"/>
    <w:rsid w:val="00575122"/>
    <w:rsid w:val="0057606E"/>
    <w:rsid w:val="005767B6"/>
    <w:rsid w:val="00581B50"/>
    <w:rsid w:val="00583E51"/>
    <w:rsid w:val="005860BB"/>
    <w:rsid w:val="005930D0"/>
    <w:rsid w:val="00595810"/>
    <w:rsid w:val="005A5616"/>
    <w:rsid w:val="005A61A3"/>
    <w:rsid w:val="005C001E"/>
    <w:rsid w:val="005C01DD"/>
    <w:rsid w:val="005C149D"/>
    <w:rsid w:val="005C61C0"/>
    <w:rsid w:val="005C6CFD"/>
    <w:rsid w:val="005D0384"/>
    <w:rsid w:val="005D50DA"/>
    <w:rsid w:val="005E3081"/>
    <w:rsid w:val="005F3C97"/>
    <w:rsid w:val="005F5FAC"/>
    <w:rsid w:val="005F6851"/>
    <w:rsid w:val="005F7456"/>
    <w:rsid w:val="006057E3"/>
    <w:rsid w:val="00606EB4"/>
    <w:rsid w:val="00606EFD"/>
    <w:rsid w:val="00610A3E"/>
    <w:rsid w:val="00611107"/>
    <w:rsid w:val="006118FB"/>
    <w:rsid w:val="00611A91"/>
    <w:rsid w:val="006140D7"/>
    <w:rsid w:val="006156B4"/>
    <w:rsid w:val="0061692C"/>
    <w:rsid w:val="00623AAE"/>
    <w:rsid w:val="00624EC5"/>
    <w:rsid w:val="00625587"/>
    <w:rsid w:val="006417A3"/>
    <w:rsid w:val="006433DF"/>
    <w:rsid w:val="00646458"/>
    <w:rsid w:val="00663E77"/>
    <w:rsid w:val="00672E8D"/>
    <w:rsid w:val="006747EC"/>
    <w:rsid w:val="006764A0"/>
    <w:rsid w:val="0068158C"/>
    <w:rsid w:val="00682289"/>
    <w:rsid w:val="006835D7"/>
    <w:rsid w:val="006843B4"/>
    <w:rsid w:val="0069033F"/>
    <w:rsid w:val="00690BFB"/>
    <w:rsid w:val="006A5825"/>
    <w:rsid w:val="006A6649"/>
    <w:rsid w:val="006A6F31"/>
    <w:rsid w:val="006A74AC"/>
    <w:rsid w:val="006B6642"/>
    <w:rsid w:val="006C0B50"/>
    <w:rsid w:val="006C1FAB"/>
    <w:rsid w:val="006C2BE8"/>
    <w:rsid w:val="006C7126"/>
    <w:rsid w:val="006C76E0"/>
    <w:rsid w:val="006D3E6C"/>
    <w:rsid w:val="006D577C"/>
    <w:rsid w:val="006D57CE"/>
    <w:rsid w:val="006D796F"/>
    <w:rsid w:val="006E0EAD"/>
    <w:rsid w:val="006E4FF1"/>
    <w:rsid w:val="006E5DFF"/>
    <w:rsid w:val="006E76C1"/>
    <w:rsid w:val="006E7DA1"/>
    <w:rsid w:val="006F58FC"/>
    <w:rsid w:val="006F63D8"/>
    <w:rsid w:val="0070110A"/>
    <w:rsid w:val="00704CC4"/>
    <w:rsid w:val="007130DD"/>
    <w:rsid w:val="00724671"/>
    <w:rsid w:val="007263A3"/>
    <w:rsid w:val="0072792A"/>
    <w:rsid w:val="007318B3"/>
    <w:rsid w:val="00732822"/>
    <w:rsid w:val="007332FC"/>
    <w:rsid w:val="007340E8"/>
    <w:rsid w:val="007346FF"/>
    <w:rsid w:val="00734ACC"/>
    <w:rsid w:val="007355A1"/>
    <w:rsid w:val="00735FFC"/>
    <w:rsid w:val="00740B8D"/>
    <w:rsid w:val="00743CF7"/>
    <w:rsid w:val="00747C76"/>
    <w:rsid w:val="00751331"/>
    <w:rsid w:val="00751375"/>
    <w:rsid w:val="00752C13"/>
    <w:rsid w:val="00754FC8"/>
    <w:rsid w:val="00755B8A"/>
    <w:rsid w:val="00785285"/>
    <w:rsid w:val="00793B6A"/>
    <w:rsid w:val="007948B5"/>
    <w:rsid w:val="007A4FC4"/>
    <w:rsid w:val="007A5754"/>
    <w:rsid w:val="007B03A8"/>
    <w:rsid w:val="007B20AC"/>
    <w:rsid w:val="007B4CDF"/>
    <w:rsid w:val="007B5F92"/>
    <w:rsid w:val="007D01EA"/>
    <w:rsid w:val="007D199E"/>
    <w:rsid w:val="007E1D1B"/>
    <w:rsid w:val="007E73D4"/>
    <w:rsid w:val="007F4727"/>
    <w:rsid w:val="007F58AE"/>
    <w:rsid w:val="007F5CA3"/>
    <w:rsid w:val="00802447"/>
    <w:rsid w:val="00803181"/>
    <w:rsid w:val="008035BE"/>
    <w:rsid w:val="00804FD5"/>
    <w:rsid w:val="00806F5B"/>
    <w:rsid w:val="00807874"/>
    <w:rsid w:val="00811203"/>
    <w:rsid w:val="008120A4"/>
    <w:rsid w:val="008228C7"/>
    <w:rsid w:val="00826232"/>
    <w:rsid w:val="00826945"/>
    <w:rsid w:val="00831924"/>
    <w:rsid w:val="00836421"/>
    <w:rsid w:val="008406DB"/>
    <w:rsid w:val="0084703D"/>
    <w:rsid w:val="00855A5F"/>
    <w:rsid w:val="00856BA9"/>
    <w:rsid w:val="00860934"/>
    <w:rsid w:val="00871275"/>
    <w:rsid w:val="00877639"/>
    <w:rsid w:val="00877882"/>
    <w:rsid w:val="008802B3"/>
    <w:rsid w:val="00880700"/>
    <w:rsid w:val="008809B3"/>
    <w:rsid w:val="00881112"/>
    <w:rsid w:val="0088468C"/>
    <w:rsid w:val="00890ED0"/>
    <w:rsid w:val="00891AD7"/>
    <w:rsid w:val="0089339C"/>
    <w:rsid w:val="0089387E"/>
    <w:rsid w:val="008A05F5"/>
    <w:rsid w:val="008A385E"/>
    <w:rsid w:val="008A477D"/>
    <w:rsid w:val="008A5716"/>
    <w:rsid w:val="008B2076"/>
    <w:rsid w:val="008B330E"/>
    <w:rsid w:val="008B43CA"/>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27905"/>
    <w:rsid w:val="00932CB0"/>
    <w:rsid w:val="0093470E"/>
    <w:rsid w:val="009460CD"/>
    <w:rsid w:val="00950F4A"/>
    <w:rsid w:val="00953421"/>
    <w:rsid w:val="00955BAF"/>
    <w:rsid w:val="00962924"/>
    <w:rsid w:val="00967FBA"/>
    <w:rsid w:val="00974422"/>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21A6B"/>
    <w:rsid w:val="00A2293C"/>
    <w:rsid w:val="00A23F06"/>
    <w:rsid w:val="00A256F9"/>
    <w:rsid w:val="00A25FC2"/>
    <w:rsid w:val="00A27B00"/>
    <w:rsid w:val="00A35FEF"/>
    <w:rsid w:val="00A36B9F"/>
    <w:rsid w:val="00A4058B"/>
    <w:rsid w:val="00A40E4F"/>
    <w:rsid w:val="00A44FFC"/>
    <w:rsid w:val="00A4653A"/>
    <w:rsid w:val="00A46794"/>
    <w:rsid w:val="00A473E7"/>
    <w:rsid w:val="00A529FE"/>
    <w:rsid w:val="00A53F1F"/>
    <w:rsid w:val="00A54E70"/>
    <w:rsid w:val="00A57A9B"/>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7055"/>
    <w:rsid w:val="00AE0887"/>
    <w:rsid w:val="00AE3D2A"/>
    <w:rsid w:val="00AE4081"/>
    <w:rsid w:val="00AE6DA1"/>
    <w:rsid w:val="00AF1FF2"/>
    <w:rsid w:val="00AF4595"/>
    <w:rsid w:val="00AF690D"/>
    <w:rsid w:val="00B001F8"/>
    <w:rsid w:val="00B030B9"/>
    <w:rsid w:val="00B11511"/>
    <w:rsid w:val="00B11F8C"/>
    <w:rsid w:val="00B120A6"/>
    <w:rsid w:val="00B1564C"/>
    <w:rsid w:val="00B20225"/>
    <w:rsid w:val="00B270BF"/>
    <w:rsid w:val="00B30341"/>
    <w:rsid w:val="00B35298"/>
    <w:rsid w:val="00B53BDD"/>
    <w:rsid w:val="00B54EC3"/>
    <w:rsid w:val="00B55A11"/>
    <w:rsid w:val="00B561CE"/>
    <w:rsid w:val="00B6152F"/>
    <w:rsid w:val="00B6328D"/>
    <w:rsid w:val="00B721DE"/>
    <w:rsid w:val="00B731EF"/>
    <w:rsid w:val="00B740D9"/>
    <w:rsid w:val="00B8499E"/>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2C3"/>
    <w:rsid w:val="00C03E98"/>
    <w:rsid w:val="00C12283"/>
    <w:rsid w:val="00C14FF5"/>
    <w:rsid w:val="00C1782D"/>
    <w:rsid w:val="00C247F3"/>
    <w:rsid w:val="00C26460"/>
    <w:rsid w:val="00C26BBA"/>
    <w:rsid w:val="00C314F2"/>
    <w:rsid w:val="00C36576"/>
    <w:rsid w:val="00C4017B"/>
    <w:rsid w:val="00C43AB0"/>
    <w:rsid w:val="00C46DF7"/>
    <w:rsid w:val="00C47EE3"/>
    <w:rsid w:val="00C57118"/>
    <w:rsid w:val="00C62CD9"/>
    <w:rsid w:val="00C65579"/>
    <w:rsid w:val="00C72046"/>
    <w:rsid w:val="00C7413A"/>
    <w:rsid w:val="00C77380"/>
    <w:rsid w:val="00C812DA"/>
    <w:rsid w:val="00C83910"/>
    <w:rsid w:val="00C84C97"/>
    <w:rsid w:val="00C9006C"/>
    <w:rsid w:val="00C93DE1"/>
    <w:rsid w:val="00C97FCE"/>
    <w:rsid w:val="00CA251A"/>
    <w:rsid w:val="00CA34D8"/>
    <w:rsid w:val="00CA6827"/>
    <w:rsid w:val="00CA7E26"/>
    <w:rsid w:val="00CB182B"/>
    <w:rsid w:val="00CB5104"/>
    <w:rsid w:val="00CB6E62"/>
    <w:rsid w:val="00CC2B3C"/>
    <w:rsid w:val="00CC5A94"/>
    <w:rsid w:val="00CD105E"/>
    <w:rsid w:val="00CD1813"/>
    <w:rsid w:val="00CD5241"/>
    <w:rsid w:val="00CD576D"/>
    <w:rsid w:val="00CE10BC"/>
    <w:rsid w:val="00CE468E"/>
    <w:rsid w:val="00CE5E3E"/>
    <w:rsid w:val="00CE7E7D"/>
    <w:rsid w:val="00CF14B2"/>
    <w:rsid w:val="00CF4C27"/>
    <w:rsid w:val="00CF6621"/>
    <w:rsid w:val="00D0040B"/>
    <w:rsid w:val="00D027A4"/>
    <w:rsid w:val="00D02FC4"/>
    <w:rsid w:val="00D04DB3"/>
    <w:rsid w:val="00D04E6F"/>
    <w:rsid w:val="00D067F9"/>
    <w:rsid w:val="00D06CB7"/>
    <w:rsid w:val="00D10144"/>
    <w:rsid w:val="00D247A4"/>
    <w:rsid w:val="00D318C9"/>
    <w:rsid w:val="00D33A0B"/>
    <w:rsid w:val="00D342AD"/>
    <w:rsid w:val="00D42EB8"/>
    <w:rsid w:val="00D43317"/>
    <w:rsid w:val="00D55138"/>
    <w:rsid w:val="00D5602B"/>
    <w:rsid w:val="00D64633"/>
    <w:rsid w:val="00D70412"/>
    <w:rsid w:val="00D753BF"/>
    <w:rsid w:val="00D825FE"/>
    <w:rsid w:val="00D86B72"/>
    <w:rsid w:val="00D874B5"/>
    <w:rsid w:val="00D92DFC"/>
    <w:rsid w:val="00DA0125"/>
    <w:rsid w:val="00DA361B"/>
    <w:rsid w:val="00DA5DCA"/>
    <w:rsid w:val="00DA5E2D"/>
    <w:rsid w:val="00DA6612"/>
    <w:rsid w:val="00DB0A23"/>
    <w:rsid w:val="00DB0C82"/>
    <w:rsid w:val="00DB1D88"/>
    <w:rsid w:val="00DB2079"/>
    <w:rsid w:val="00DB3155"/>
    <w:rsid w:val="00DC2E58"/>
    <w:rsid w:val="00DC3732"/>
    <w:rsid w:val="00DC3E2D"/>
    <w:rsid w:val="00DC3EC6"/>
    <w:rsid w:val="00DC4895"/>
    <w:rsid w:val="00DC7C60"/>
    <w:rsid w:val="00DD4464"/>
    <w:rsid w:val="00DD4509"/>
    <w:rsid w:val="00DD4DE4"/>
    <w:rsid w:val="00DD5C6C"/>
    <w:rsid w:val="00DD7881"/>
    <w:rsid w:val="00DE43D9"/>
    <w:rsid w:val="00DE45AC"/>
    <w:rsid w:val="00DE4FC3"/>
    <w:rsid w:val="00DE62DD"/>
    <w:rsid w:val="00DE7226"/>
    <w:rsid w:val="00DE77E9"/>
    <w:rsid w:val="00DF14F6"/>
    <w:rsid w:val="00DF1A00"/>
    <w:rsid w:val="00DF3492"/>
    <w:rsid w:val="00DF351E"/>
    <w:rsid w:val="00DF4566"/>
    <w:rsid w:val="00DF7B84"/>
    <w:rsid w:val="00E03701"/>
    <w:rsid w:val="00E12649"/>
    <w:rsid w:val="00E16408"/>
    <w:rsid w:val="00E179C3"/>
    <w:rsid w:val="00E22047"/>
    <w:rsid w:val="00E22B11"/>
    <w:rsid w:val="00E22EFE"/>
    <w:rsid w:val="00E237E0"/>
    <w:rsid w:val="00E251B7"/>
    <w:rsid w:val="00E268FB"/>
    <w:rsid w:val="00E374F5"/>
    <w:rsid w:val="00E41AB0"/>
    <w:rsid w:val="00E43081"/>
    <w:rsid w:val="00E50CAC"/>
    <w:rsid w:val="00E7671B"/>
    <w:rsid w:val="00E804D0"/>
    <w:rsid w:val="00E82BE5"/>
    <w:rsid w:val="00E83D67"/>
    <w:rsid w:val="00E83F54"/>
    <w:rsid w:val="00E91434"/>
    <w:rsid w:val="00E96383"/>
    <w:rsid w:val="00E96DD2"/>
    <w:rsid w:val="00E97DAC"/>
    <w:rsid w:val="00EA13BE"/>
    <w:rsid w:val="00EA68E1"/>
    <w:rsid w:val="00EB0949"/>
    <w:rsid w:val="00EB6061"/>
    <w:rsid w:val="00EC4F3C"/>
    <w:rsid w:val="00EC6241"/>
    <w:rsid w:val="00EC7E2E"/>
    <w:rsid w:val="00ED31AC"/>
    <w:rsid w:val="00ED563D"/>
    <w:rsid w:val="00ED63F5"/>
    <w:rsid w:val="00EE3736"/>
    <w:rsid w:val="00EE588F"/>
    <w:rsid w:val="00EE7F05"/>
    <w:rsid w:val="00EF0A2C"/>
    <w:rsid w:val="00EF267A"/>
    <w:rsid w:val="00EF601C"/>
    <w:rsid w:val="00EF6EA2"/>
    <w:rsid w:val="00F00B62"/>
    <w:rsid w:val="00F063B4"/>
    <w:rsid w:val="00F10888"/>
    <w:rsid w:val="00F13A2B"/>
    <w:rsid w:val="00F1767F"/>
    <w:rsid w:val="00F17A5F"/>
    <w:rsid w:val="00F328D4"/>
    <w:rsid w:val="00F37E55"/>
    <w:rsid w:val="00F4361C"/>
    <w:rsid w:val="00F4715C"/>
    <w:rsid w:val="00F51139"/>
    <w:rsid w:val="00F54D4D"/>
    <w:rsid w:val="00F55B35"/>
    <w:rsid w:val="00F55C04"/>
    <w:rsid w:val="00F651F6"/>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4EA1"/>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616"/>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bit.ly/3Vl0SRp"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D3635-066F-49EE-86F6-56639954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8140</TotalTime>
  <Pages>43</Pages>
  <Words>50753</Words>
  <Characters>289297</Characters>
  <Application>Microsoft Office Word</Application>
  <DocSecurity>0</DocSecurity>
  <Lines>2410</Lines>
  <Paragraphs>678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339372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803</cp:revision>
  <cp:lastPrinted>2024-06-10T12:07:00Z</cp:lastPrinted>
  <dcterms:created xsi:type="dcterms:W3CDTF">2023-11-14T09:26:00Z</dcterms:created>
  <dcterms:modified xsi:type="dcterms:W3CDTF">2024-06-13T13:04:00Z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