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proofErr w:type="spellStart"/>
      <w:r w:rsidR="00310E18">
        <w:rPr>
          <w:b/>
          <w:sz w:val="28"/>
          <w:lang w:val="en-US"/>
        </w:rPr>
        <w:t>OpenAI’s</w:t>
      </w:r>
      <w:proofErr w:type="spellEnd"/>
      <w:r w:rsidR="00310E18">
        <w:rPr>
          <w:b/>
          <w:sz w:val="28"/>
          <w:lang w:val="en-US"/>
        </w:rPr>
        <w:t xml:space="preserve">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2B04E9CB" w:rsidR="00950F4A" w:rsidRDefault="001A4320" w:rsidP="00410211">
      <w:pPr>
        <w:spacing w:line="360" w:lineRule="auto"/>
        <w:rPr>
          <w:lang w:val="en-US"/>
        </w:rPr>
      </w:pPr>
      <w:r>
        <w:rPr>
          <w:lang w:val="en-US"/>
        </w:rPr>
        <w:t>Independent human double</w:t>
      </w:r>
      <w:r w:rsidR="00D43317">
        <w:rPr>
          <w:lang w:val="en-US"/>
        </w:rPr>
        <w:t xml:space="preserve"> </w:t>
      </w:r>
      <w:r w:rsidR="000F56A9">
        <w:rPr>
          <w:lang w:val="en-US"/>
        </w:rPr>
        <w:t>screening of titles and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w:t>
      </w:r>
      <w:proofErr w:type="spellStart"/>
      <w:r w:rsidR="00285183">
        <w:rPr>
          <w:lang w:val="en-US"/>
        </w:rPr>
        <w:t>OpenAI’s</w:t>
      </w:r>
      <w:proofErr w:type="spellEnd"/>
      <w:r w:rsidR="00285183">
        <w:rPr>
          <w:lang w:val="en-US"/>
        </w:rPr>
        <w:t xml:space="preserve">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scale systematic reviews. Overall, we found that GPT</w:t>
      </w:r>
      <w:r w:rsidR="00351B92">
        <w:rPr>
          <w:lang w:val="en-US"/>
        </w:rPr>
        <w:t xml:space="preserve"> API</w:t>
      </w:r>
      <w:r w:rsidR="00950F4A">
        <w:rPr>
          <w:lang w:val="en-US"/>
        </w:rPr>
        <w:t xml:space="preserve"> models perform </w:t>
      </w:r>
      <w:r w:rsidR="00351B92">
        <w:rPr>
          <w:lang w:val="en-US"/>
        </w:rPr>
        <w:t>on par</w:t>
      </w:r>
      <w:r w:rsidR="00950F4A">
        <w:rPr>
          <w:lang w:val="en-US"/>
        </w:rPr>
        <w:t xml:space="preserve">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w:t>
      </w:r>
      <w:r w:rsidR="00F13A2B">
        <w:rPr>
          <w:lang w:val="en-US"/>
        </w:rPr>
        <w:t xml:space="preserve"> API</w:t>
      </w:r>
      <w:r w:rsidR="00950F4A">
        <w:rPr>
          <w:lang w:val="en-US"/>
        </w:rPr>
        <w:t xml:space="preserve"> models for title and abstract screening. For this purpose, we present the R package AIscreenR.</w:t>
      </w:r>
    </w:p>
    <w:p w14:paraId="79C853BD" w14:textId="3EAF57C6" w:rsidR="00D43317" w:rsidRDefault="00E22B11" w:rsidP="00410211">
      <w:pPr>
        <w:spacing w:line="360" w:lineRule="auto"/>
        <w:rPr>
          <w:i/>
          <w:lang w:val="en-US"/>
        </w:rPr>
      </w:pPr>
      <w:r>
        <w:rPr>
          <w:b/>
          <w:lang w:val="en-US"/>
        </w:rPr>
        <w:t xml:space="preserve">KEYWORDS: </w:t>
      </w:r>
      <w:r>
        <w:rPr>
          <w:i/>
          <w:lang w:val="en-US"/>
        </w:rPr>
        <w:t xml:space="preserve">title and abstract screening, </w:t>
      </w:r>
      <w:proofErr w:type="spellStart"/>
      <w:r w:rsidR="007340E8">
        <w:rPr>
          <w:i/>
          <w:lang w:val="en-US"/>
        </w:rPr>
        <w:t>OpenAI’s</w:t>
      </w:r>
      <w:proofErr w:type="spellEnd"/>
      <w:r w:rsidR="007340E8">
        <w:rPr>
          <w:i/>
          <w:lang w:val="en-US"/>
        </w:rPr>
        <w:t xml:space="preserve"> </w:t>
      </w:r>
      <w:r w:rsidR="000D620B">
        <w:rPr>
          <w:i/>
          <w:lang w:val="en-US"/>
        </w:rPr>
        <w:t>GPT</w:t>
      </w:r>
      <w:r w:rsidR="007340E8">
        <w:rPr>
          <w:i/>
          <w:lang w:val="en-US"/>
        </w:rPr>
        <w:t xml:space="preserve"> API models</w:t>
      </w:r>
      <w:r>
        <w:rPr>
          <w:i/>
          <w:lang w:val="en-US"/>
        </w:rPr>
        <w:t xml:space="preserve">, systematic </w:t>
      </w:r>
      <w:proofErr w:type="gramStart"/>
      <w:r>
        <w:rPr>
          <w:i/>
          <w:lang w:val="en-US"/>
        </w:rPr>
        <w:t>review,</w:t>
      </w:r>
      <w:r w:rsidR="007340E8">
        <w:rPr>
          <w:i/>
          <w:lang w:val="en-US"/>
        </w:rPr>
        <w:t xml:space="preserve"> </w:t>
      </w:r>
      <w:r>
        <w:rPr>
          <w:i/>
          <w:lang w:val="en-US"/>
        </w:rPr>
        <w:t xml:space="preserve"> screening</w:t>
      </w:r>
      <w:proofErr w:type="gramEnd"/>
      <w:r>
        <w:rPr>
          <w:i/>
          <w:lang w:val="en-US"/>
        </w:rPr>
        <w:t xml:space="preserve"> benchmarks, AIscreenR</w:t>
      </w:r>
    </w:p>
    <w:p w14:paraId="09B0DEB2" w14:textId="77777777" w:rsidR="00D43317" w:rsidRDefault="00D43317" w:rsidP="00410211">
      <w:pPr>
        <w:spacing w:line="360" w:lineRule="auto"/>
        <w:rPr>
          <w:lang w:val="en-US"/>
        </w:rPr>
      </w:pPr>
    </w:p>
    <w:p w14:paraId="615C1426" w14:textId="77777777" w:rsidR="00D43317" w:rsidRDefault="00D43317" w:rsidP="00D43317">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410211">
      <w:pPr>
        <w:spacing w:line="360" w:lineRule="auto"/>
        <w:rPr>
          <w:lang w:val="en-US"/>
        </w:rPr>
      </w:pP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w:t>
      </w:r>
      <w:proofErr w:type="spellStart"/>
      <w:r w:rsidRPr="005112A8">
        <w:rPr>
          <w:rFonts w:cs="Times New Roman"/>
          <w:b/>
          <w:bCs/>
          <w:szCs w:val="24"/>
        </w:rPr>
        <w:t>already</w:t>
      </w:r>
      <w:proofErr w:type="spellEnd"/>
      <w:r w:rsidRPr="005112A8">
        <w:rPr>
          <w:rFonts w:cs="Times New Roman"/>
          <w:b/>
          <w:bCs/>
          <w:szCs w:val="24"/>
        </w:rPr>
        <w:t xml:space="preserve"> </w:t>
      </w:r>
      <w:proofErr w:type="spellStart"/>
      <w:r w:rsidRPr="005112A8">
        <w:rPr>
          <w:rFonts w:cs="Times New Roman"/>
          <w:b/>
          <w:bCs/>
          <w:szCs w:val="24"/>
        </w:rPr>
        <w:t>known</w:t>
      </w:r>
      <w:proofErr w:type="spellEnd"/>
    </w:p>
    <w:p w14:paraId="5518EFEF" w14:textId="469307BB" w:rsidR="00E22B11" w:rsidRPr="0011702D" w:rsidRDefault="001D4611" w:rsidP="00410211">
      <w:pPr>
        <w:pStyle w:val="ListParagraph"/>
        <w:numPr>
          <w:ilvl w:val="0"/>
          <w:numId w:val="3"/>
        </w:numPr>
        <w:spacing w:line="360" w:lineRule="auto"/>
        <w:rPr>
          <w:rFonts w:cs="Times New Roman"/>
          <w:szCs w:val="24"/>
          <w:lang w:val="en-US"/>
        </w:rPr>
      </w:pPr>
      <w:proofErr w:type="spellStart"/>
      <w:r w:rsidRPr="0011702D">
        <w:rPr>
          <w:rFonts w:cs="Times New Roman"/>
          <w:szCs w:val="24"/>
          <w:lang w:val="en-US"/>
        </w:rPr>
        <w:t>OpenAI’s</w:t>
      </w:r>
      <w:proofErr w:type="spellEnd"/>
      <w:r w:rsidRPr="0011702D">
        <w:rPr>
          <w:rFonts w:cs="Times New Roman"/>
          <w:szCs w:val="24"/>
          <w:lang w:val="en-US"/>
        </w:rPr>
        <w:t xml:space="preserve">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5EF9B4A5" w:rsidR="00625587" w:rsidRDefault="00310E18"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3AD2876B" w:rsidR="0011702D" w:rsidRPr="0011702D" w:rsidRDefault="00351B92" w:rsidP="00410211">
      <w:pPr>
        <w:pStyle w:val="ListParagraph"/>
        <w:numPr>
          <w:ilvl w:val="0"/>
          <w:numId w:val="3"/>
        </w:numPr>
        <w:spacing w:line="360" w:lineRule="auto"/>
        <w:rPr>
          <w:rFonts w:cs="Times New Roman"/>
          <w:szCs w:val="24"/>
          <w:lang w:val="en-US"/>
        </w:rPr>
      </w:pPr>
      <w:r>
        <w:rPr>
          <w:rFonts w:cs="Times New Roman"/>
          <w:szCs w:val="24"/>
          <w:lang w:val="en-US"/>
        </w:rPr>
        <w:t>A</w:t>
      </w:r>
      <w:r w:rsidR="0011702D" w:rsidRPr="0011702D">
        <w:rPr>
          <w:rFonts w:cs="Times New Roman"/>
          <w:szCs w:val="24"/>
          <w:lang w:val="en-US"/>
        </w:rPr>
        <w:t>utomating screening tools</w:t>
      </w:r>
      <w:r w:rsidR="0011702D">
        <w:rPr>
          <w:rFonts w:cs="Times New Roman"/>
          <w:szCs w:val="24"/>
          <w:lang w:val="en-US"/>
        </w:rPr>
        <w:t xml:space="preserve"> most often cannot detect/classify all relevant studies, which in turn,</w:t>
      </w:r>
      <w:r>
        <w:rPr>
          <w:rFonts w:cs="Times New Roman"/>
          <w:szCs w:val="24"/>
          <w:lang w:val="en-US"/>
        </w:rPr>
        <w:t xml:space="preserve"> can</w:t>
      </w:r>
      <w:r w:rsidR="0011702D">
        <w:rPr>
          <w:rFonts w:cs="Times New Roman"/>
          <w:szCs w:val="24"/>
          <w:lang w:val="en-US"/>
        </w:rPr>
        <w:t xml:space="preserve"> induce the so-called ‘artificial screening biases’ </w:t>
      </w:r>
    </w:p>
    <w:p w14:paraId="3EAF3916" w14:textId="77777777" w:rsidR="001A4320" w:rsidRPr="001A4320" w:rsidRDefault="00E22B11" w:rsidP="004102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new</w:t>
      </w:r>
    </w:p>
    <w:p w14:paraId="632DD549" w14:textId="3F1175A9" w:rsidR="001A4320" w:rsidRPr="0011702D" w:rsidRDefault="001A4320" w:rsidP="00410211">
      <w:pPr>
        <w:pStyle w:val="ListParagraph"/>
        <w:numPr>
          <w:ilvl w:val="0"/>
          <w:numId w:val="2"/>
        </w:numPr>
        <w:spacing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w:t>
      </w:r>
      <w:proofErr w:type="spellStart"/>
      <w:r w:rsidR="001D4611" w:rsidRPr="0011702D">
        <w:rPr>
          <w:rFonts w:cs="Times New Roman"/>
          <w:szCs w:val="24"/>
          <w:lang w:val="en-US"/>
        </w:rPr>
        <w:t>OpenAI’s</w:t>
      </w:r>
      <w:proofErr w:type="spellEnd"/>
      <w:r w:rsidR="001D4611" w:rsidRPr="0011702D">
        <w:rPr>
          <w:rFonts w:cs="Times New Roman"/>
          <w:szCs w:val="24"/>
          <w:lang w:val="en-US"/>
        </w:rPr>
        <w:t xml:space="preserve">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w:t>
      </w:r>
      <w:r w:rsidR="007340E8">
        <w:rPr>
          <w:rFonts w:cs="Times New Roman"/>
          <w:szCs w:val="24"/>
          <w:lang w:val="en-US"/>
        </w:rPr>
        <w:t xml:space="preserve"> and on par with human performance. </w:t>
      </w:r>
    </w:p>
    <w:p w14:paraId="705C389E" w14:textId="799FB80D" w:rsidR="00625587" w:rsidRPr="0011702D" w:rsidRDefault="009A0FAE"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develop </w:t>
      </w:r>
      <w:r w:rsidR="007340E8">
        <w:rPr>
          <w:rFonts w:cs="Times New Roman"/>
          <w:szCs w:val="24"/>
          <w:lang w:val="en-US"/>
        </w:rPr>
        <w:t>empirical</w:t>
      </w:r>
      <w:r w:rsidR="00542A3C" w:rsidRPr="0011702D">
        <w:rPr>
          <w:rFonts w:cs="Times New Roman"/>
          <w:szCs w:val="24"/>
          <w:lang w:val="en-US"/>
        </w:rPr>
        <w:t xml:space="preserve"> </w:t>
      </w:r>
      <w:r w:rsidR="00625587" w:rsidRPr="0011702D">
        <w:rPr>
          <w:rFonts w:cs="Times New Roman"/>
          <w:szCs w:val="24"/>
          <w:lang w:val="en-US"/>
        </w:rPr>
        <w:t>benchmarks</w:t>
      </w:r>
      <w:r w:rsidR="001D4611" w:rsidRPr="0011702D">
        <w:rPr>
          <w:rFonts w:cs="Times New Roman"/>
          <w:szCs w:val="24"/>
          <w:lang w:val="en-US"/>
        </w:rPr>
        <w:t xml:space="preserve"> to</w:t>
      </w:r>
      <w:r w:rsidR="007340E8">
        <w:rPr>
          <w:rFonts w:cs="Times New Roman"/>
          <w:szCs w:val="24"/>
          <w:lang w:val="en-US"/>
        </w:rPr>
        <w:t xml:space="preserve"> make fair/reliable</w:t>
      </w:r>
      <w:r w:rsidR="00625587" w:rsidRPr="0011702D">
        <w:rPr>
          <w:rFonts w:cs="Times New Roman"/>
          <w:szCs w:val="24"/>
          <w:lang w:val="en-US"/>
        </w:rPr>
        <w:t xml:space="preserve"> </w:t>
      </w:r>
      <w:r w:rsidR="001D4611" w:rsidRPr="0011702D">
        <w:rPr>
          <w:rFonts w:cs="Times New Roman"/>
          <w:szCs w:val="24"/>
          <w:lang w:val="en-US"/>
        </w:rPr>
        <w:t>compar</w:t>
      </w:r>
      <w:r w:rsidR="007340E8">
        <w:rPr>
          <w:rFonts w:cs="Times New Roman"/>
          <w:szCs w:val="24"/>
          <w:lang w:val="en-US"/>
        </w:rPr>
        <w:t>isons between</w:t>
      </w:r>
      <w:r w:rsidR="001D4611" w:rsidRPr="0011702D">
        <w:rPr>
          <w:rFonts w:cs="Times New Roman"/>
          <w:szCs w:val="24"/>
          <w:lang w:val="en-US"/>
        </w:rPr>
        <w:t xml:space="preserve"> </w:t>
      </w:r>
      <w:r w:rsidR="007340E8">
        <w:rPr>
          <w:rFonts w:cs="Times New Roman"/>
          <w:szCs w:val="24"/>
          <w:lang w:val="en-US"/>
        </w:rPr>
        <w:t>AI and human screening performances</w:t>
      </w:r>
      <w:r w:rsidR="00625587" w:rsidRPr="0011702D">
        <w:rPr>
          <w:rFonts w:cs="Times New Roman"/>
          <w:szCs w:val="24"/>
          <w:lang w:val="en-US"/>
        </w:rPr>
        <w:t>.</w:t>
      </w:r>
    </w:p>
    <w:p w14:paraId="1CF50335" w14:textId="77777777" w:rsidR="00E22B11" w:rsidRPr="0011702D" w:rsidRDefault="001D4611" w:rsidP="00410211">
      <w:pPr>
        <w:pStyle w:val="ListParagraph"/>
        <w:numPr>
          <w:ilvl w:val="0"/>
          <w:numId w:val="2"/>
        </w:numPr>
        <w:spacing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14EF62EB" w:rsidR="00E22B11" w:rsidRPr="0011702D" w:rsidRDefault="00625587"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proofErr w:type="spellStart"/>
      <w:r w:rsidR="001D4611" w:rsidRPr="0011702D">
        <w:rPr>
          <w:rFonts w:cs="Times New Roman"/>
          <w:szCs w:val="24"/>
          <w:lang w:val="en-US"/>
        </w:rPr>
        <w:t>OpenAI’s</w:t>
      </w:r>
      <w:proofErr w:type="spellEnd"/>
      <w:r w:rsidR="001D4611" w:rsidRPr="0011702D">
        <w:rPr>
          <w:rFonts w:cs="Times New Roman"/>
          <w:szCs w:val="24"/>
          <w:lang w:val="en-US"/>
        </w:rPr>
        <w:t xml:space="preserve"> </w:t>
      </w:r>
      <w:r w:rsidRPr="0011702D">
        <w:rPr>
          <w:rFonts w:cs="Times New Roman"/>
          <w:szCs w:val="24"/>
          <w:lang w:val="en-US"/>
        </w:rPr>
        <w:t>GPT</w:t>
      </w:r>
      <w:r w:rsidR="001D4611" w:rsidRPr="0011702D">
        <w:rPr>
          <w:rFonts w:cs="Times New Roman"/>
          <w:szCs w:val="24"/>
          <w:lang w:val="en-US"/>
        </w:rPr>
        <w:t xml:space="preserve"> </w:t>
      </w:r>
      <w:r w:rsidR="007340E8">
        <w:rPr>
          <w:rFonts w:cs="Times New Roman"/>
          <w:szCs w:val="24"/>
          <w:lang w:val="en-US"/>
        </w:rPr>
        <w:t xml:space="preserve">API </w:t>
      </w:r>
      <w:r w:rsidR="001D4611" w:rsidRPr="0011702D">
        <w:rPr>
          <w:rFonts w:cs="Times New Roman"/>
          <w:szCs w:val="24"/>
          <w:lang w:val="en-US"/>
        </w:rPr>
        <w:t>models</w:t>
      </w:r>
      <w:r w:rsidR="00351B92">
        <w:rPr>
          <w:rFonts w:cs="Times New Roman"/>
          <w:szCs w:val="24"/>
          <w:lang w:val="en-US"/>
        </w:rPr>
        <w:t xml:space="preserve"> (and in theory with other models such as Claude 2)</w:t>
      </w:r>
      <w:r w:rsidRPr="0011702D">
        <w:rPr>
          <w:rFonts w:cs="Times New Roman"/>
          <w:szCs w:val="24"/>
          <w:lang w:val="en-US"/>
        </w:rPr>
        <w:t xml:space="preserve">. </w:t>
      </w:r>
    </w:p>
    <w:p w14:paraId="5E744828" w14:textId="77777777" w:rsidR="00E22B11" w:rsidRPr="0011702D" w:rsidRDefault="00E22B11" w:rsidP="00410211">
      <w:pPr>
        <w:spacing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6DD86933" w:rsidR="00C46DF7" w:rsidRPr="0011702D" w:rsidRDefault="00C46DF7"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p>
    <w:p w14:paraId="5B608AB8" w14:textId="1ED5CA5F" w:rsidR="009A0FAE" w:rsidRDefault="009A0FAE"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Substantial </w:t>
      </w:r>
      <w:r w:rsidR="0084703D">
        <w:rPr>
          <w:rFonts w:cs="Times New Roman"/>
          <w:szCs w:val="24"/>
          <w:lang w:val="en-US"/>
        </w:rPr>
        <w:t xml:space="preserve">and reliable </w:t>
      </w:r>
      <w:r w:rsidRPr="0011702D">
        <w:rPr>
          <w:rFonts w:cs="Times New Roman"/>
          <w:szCs w:val="24"/>
          <w:lang w:val="en-US"/>
        </w:rPr>
        <w:t xml:space="preserve">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665B8B18" w14:textId="387B45AA" w:rsidR="00351B92" w:rsidRPr="0011702D" w:rsidRDefault="00351B92" w:rsidP="00410211">
      <w:pPr>
        <w:pStyle w:val="ListParagraph"/>
        <w:numPr>
          <w:ilvl w:val="0"/>
          <w:numId w:val="4"/>
        </w:numPr>
        <w:spacing w:line="360" w:lineRule="auto"/>
        <w:rPr>
          <w:rFonts w:cs="Times New Roman"/>
          <w:szCs w:val="24"/>
          <w:lang w:val="en-US"/>
        </w:rPr>
      </w:pPr>
      <w:r>
        <w:rPr>
          <w:rFonts w:cs="Times New Roman"/>
          <w:szCs w:val="24"/>
          <w:lang w:val="en-US"/>
        </w:rPr>
        <w:t>Provides a new guideline for reviewers on when and when not to use AI</w:t>
      </w:r>
      <w:r w:rsidR="0084703D">
        <w:rPr>
          <w:rFonts w:cs="Times New Roman"/>
          <w:szCs w:val="24"/>
          <w:lang w:val="en-US"/>
        </w:rPr>
        <w:t xml:space="preserve"> </w:t>
      </w:r>
      <w:r>
        <w:rPr>
          <w:rFonts w:cs="Times New Roman"/>
          <w:szCs w:val="24"/>
          <w:lang w:val="en-US"/>
        </w:rPr>
        <w:t>screening tools</w:t>
      </w:r>
    </w:p>
    <w:p w14:paraId="21B692BB"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GPT API model</w:t>
      </w:r>
      <w:r w:rsidR="00EB0949" w:rsidRPr="0011702D">
        <w:rPr>
          <w:rFonts w:cs="Times New Roman"/>
          <w:szCs w:val="24"/>
          <w:lang w:val="en-US"/>
        </w:rPr>
        <w:t>s</w:t>
      </w:r>
    </w:p>
    <w:p w14:paraId="7427DA42" w14:textId="77777777" w:rsidR="00E22B11" w:rsidRPr="0011702D" w:rsidRDefault="00E22B11" w:rsidP="00410211">
      <w:pPr>
        <w:pStyle w:val="ListParagraph"/>
        <w:spacing w:line="360" w:lineRule="auto"/>
        <w:rPr>
          <w:rFonts w:cs="Times New Roman"/>
          <w:szCs w:val="24"/>
          <w:lang w:val="en-US"/>
        </w:rPr>
      </w:pPr>
    </w:p>
    <w:p w14:paraId="37ED1D5F" w14:textId="77777777" w:rsidR="00E22B11" w:rsidRPr="00E22B11" w:rsidRDefault="00E22B11" w:rsidP="00410211">
      <w:pPr>
        <w:spacing w:line="360" w:lineRule="auto"/>
        <w:rPr>
          <w:b/>
          <w:lang w:val="en-US"/>
        </w:rPr>
      </w:pPr>
    </w:p>
    <w:p w14:paraId="1E8CA80B" w14:textId="1365C834" w:rsidR="00E22B11" w:rsidRPr="00E22B11" w:rsidRDefault="00E22B11" w:rsidP="00AC200B">
      <w:pPr>
        <w:spacing w:line="360" w:lineRule="auto"/>
        <w:rPr>
          <w:lang w:val="en-US"/>
        </w:rPr>
      </w:pPr>
      <w:r>
        <w:rPr>
          <w:lang w:val="en-US"/>
        </w:rPr>
        <w:br w:type="page"/>
      </w:r>
      <w:r w:rsidR="00DD4509" w:rsidRPr="00DD4509">
        <w:rPr>
          <w:b/>
          <w:lang w:val="en-US"/>
        </w:rPr>
        <w:lastRenderedPageBreak/>
        <w:t xml:space="preserve">1 </w:t>
      </w:r>
      <w:r>
        <w:rPr>
          <w:b/>
          <w:lang w:val="en-US"/>
        </w:rPr>
        <w:t>INTRODUCTION</w:t>
      </w:r>
    </w:p>
    <w:p w14:paraId="797A5451" w14:textId="18526050" w:rsidR="00974422" w:rsidRDefault="00A10243" w:rsidP="00E268FB">
      <w:pPr>
        <w:autoSpaceDE w:val="0"/>
        <w:autoSpaceDN w:val="0"/>
        <w:adjustRightInd w:val="0"/>
        <w:spacing w:after="0" w:line="360" w:lineRule="auto"/>
        <w:jc w:val="both"/>
        <w:rPr>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 and abstract </w:t>
      </w:r>
      <w:r w:rsidR="00974422">
        <w:rPr>
          <w:lang w:val="en-US"/>
        </w:rPr>
        <w:t xml:space="preserve">records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D067F9">
        <w:rPr>
          <w:lang w:val="en-US"/>
        </w:rPr>
        <w:t>Manual s</w:t>
      </w:r>
      <w:r w:rsidR="000851F2">
        <w:rPr>
          <w:lang w:val="en-US"/>
        </w:rPr>
        <w:t xml:space="preserve">creening of a large number of titles and abstracts </w:t>
      </w:r>
      <w:r w:rsidR="00E268FB">
        <w:rPr>
          <w:lang w:val="en-US"/>
        </w:rPr>
        <w:t>can 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D067F9">
        <w:rPr>
          <w:lang w:val="en-US"/>
        </w:rPr>
        <w:t>, indeed</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xml:space="preserve">, </w:t>
      </w:r>
      <w:r w:rsidR="00E91434">
        <w:rPr>
          <w:rStyle w:val="translation"/>
          <w:lang w:val="en-US"/>
        </w:rPr>
        <w:t>which potentially can lead</w:t>
      </w:r>
      <w:r w:rsidR="00B54EC3" w:rsidRPr="0011702D">
        <w:rPr>
          <w:rStyle w:val="translation"/>
          <w:lang w:val="en-US"/>
        </w:rPr>
        <w:t xml:space="preserve"> to substantially biased results</w:t>
      </w:r>
      <w:r w:rsidR="00E91434">
        <w:rPr>
          <w:rStyle w:val="translation"/>
          <w:lang w:val="en-US"/>
        </w:rPr>
        <w:t xml:space="preserve"> if the missed studies are systematically different from the detected studies</w:t>
      </w:r>
      <w:r w:rsidR="001F4910" w:rsidRPr="0011702D">
        <w:rPr>
          <w:rStyle w:val="translation"/>
          <w:lang w:val="en-US"/>
        </w:rPr>
        <w:t xml:space="preserve">. </w:t>
      </w:r>
      <w:r w:rsidR="000D620B" w:rsidRPr="0011702D">
        <w:rPr>
          <w:rStyle w:val="translation"/>
          <w:lang w:val="en-US"/>
        </w:rPr>
        <w:t>In fact, t</w:t>
      </w:r>
      <w:r w:rsidR="001F4910" w:rsidRPr="0011702D">
        <w:rPr>
          <w:rStyle w:val="translation"/>
          <w:lang w:val="en-US"/>
        </w:rPr>
        <w:t xml:space="preserve">his </w:t>
      </w:r>
      <w:r w:rsidR="00E03701" w:rsidRPr="0011702D">
        <w:rPr>
          <w:rStyle w:val="translation"/>
          <w:lang w:val="en-US"/>
        </w:rPr>
        <w:t>can be seen as a special case of publication bias</w:t>
      </w:r>
      <w:r w:rsidR="00D067F9">
        <w:rPr>
          <w:rStyle w:val="FootnoteReference"/>
          <w:lang w:val="en-US"/>
        </w:rPr>
        <w:footnoteReference w:id="1"/>
      </w:r>
      <w:r w:rsidR="00E03701" w:rsidRPr="0011702D">
        <w:rPr>
          <w:rStyle w:val="translation"/>
          <w:lang w:val="en-US"/>
        </w:rPr>
        <w:t xml:space="preserve"> </w:t>
      </w:r>
      <w:r w:rsidR="00E03701">
        <w:rPr>
          <w:rStyle w:val="translation"/>
        </w:rPr>
        <w:fldChar w:fldCharType="begin" w:fldLock="1"/>
      </w:r>
      <w:r w:rsidR="00974422">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Meta-Analysis","type":"article-journal","volume":"7"},"uris":["http://www.mendeley.com/documents/?uuid=d472d2fd-6400-4b96-b944-e170b1933203"]}],"mendeley":{"formattedCitation":"(Hedges, 1992; Rothstein et al., 2005)","plainTextFormattedCitation":"(Hedges, 1992; Rothstein et al., 2005)","previouslyFormattedCitation":"(Hedges, 1992; Rothstein et al., 2005)"},"properties":{"noteIndex":0},"schema":"https://github.com/citation-style-language/schema/raw/master/csl-citation.json"}</w:instrText>
      </w:r>
      <w:r w:rsidR="00E03701">
        <w:rPr>
          <w:rStyle w:val="translation"/>
        </w:rPr>
        <w:fldChar w:fldCharType="separate"/>
      </w:r>
      <w:r w:rsidR="00974422" w:rsidRPr="00974422">
        <w:rPr>
          <w:rStyle w:val="translation"/>
          <w:noProof/>
          <w:lang w:val="en-US"/>
        </w:rPr>
        <w:t>(Hedges, 1992; 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B55A11">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Study","type":"article-journal","volume":"26"},"uris":["http://www.mendeley.com/documents/?uuid=8ab05d3a-d95f-45bc-b354-65f95582acdb"]}],"mendeley":{"formattedCitation":"(Guo et al., 2024; Higgins et al., 2019; Wang et al., 2020)","plainTextFormattedCitation":"(Guo et al., 2024; Higgins et al., 2019; Wang et al., 2020)","previouslyFormattedCitation":"(Guo et al., 2024; Higgins et al., 2019; Wang et al., 2020)"},"properties":{"noteIndex":0},"schema":"https://github.com/citation-style-language/schema/raw/master/csl-citation.json"}</w:instrText>
      </w:r>
      <w:r w:rsidR="00B54EC3">
        <w:rPr>
          <w:lang w:val="en-US"/>
        </w:rPr>
        <w:fldChar w:fldCharType="separate"/>
      </w:r>
      <w:r w:rsidR="00BE2999" w:rsidRPr="00BE2999">
        <w:rPr>
          <w:noProof/>
          <w:lang w:val="en-US"/>
        </w:rPr>
        <w:t>(Guo et al., 2024; Higgins et al., 2019; Wang et al., 2020)</w:t>
      </w:r>
      <w:r w:rsidR="00B54EC3">
        <w:rPr>
          <w:lang w:val="en-US"/>
        </w:rPr>
        <w:fldChar w:fldCharType="end"/>
      </w:r>
      <w:r w:rsidR="00B54EC3" w:rsidRPr="00167EBB">
        <w:rPr>
          <w:rStyle w:val="translation"/>
          <w:lang w:val="en-US"/>
        </w:rPr>
        <w:t>.</w:t>
      </w:r>
      <w:r w:rsidR="000851F2" w:rsidRPr="00167EBB">
        <w:rPr>
          <w:rStyle w:val="translation"/>
          <w:lang w:val="en-US"/>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w:t>
      </w:r>
      <w:r w:rsidR="00167EBB">
        <w:rPr>
          <w:rStyle w:val="translation"/>
          <w:lang w:val="en-US"/>
        </w:rPr>
        <w:t xml:space="preserve"> on average</w:t>
      </w:r>
      <w:r w:rsidR="00811203" w:rsidRPr="0011702D">
        <w:rPr>
          <w:rStyle w:val="translation"/>
          <w:lang w:val="en-US"/>
        </w:rPr>
        <w:t xml:space="preserve">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167EBB">
        <w:rPr>
          <w:rStyle w:val="translation"/>
          <w:lang w:val="en-US"/>
        </w:rPr>
        <w:t xml:space="preserve"> with a substantial</w:t>
      </w:r>
      <w:r w:rsidR="00962924" w:rsidRPr="0011702D">
        <w:rPr>
          <w:rStyle w:val="translation"/>
          <w:lang w:val="en-US"/>
        </w:rPr>
        <w:t xml:space="preserve"> </w:t>
      </w:r>
      <w:r w:rsidR="00663E77" w:rsidRPr="0011702D">
        <w:rPr>
          <w:rStyle w:val="translation"/>
          <w:lang w:val="en-US"/>
        </w:rPr>
        <w:t>impact</w:t>
      </w:r>
      <w:r w:rsidR="00167EBB">
        <w:rPr>
          <w:rStyle w:val="translation"/>
          <w:lang w:val="en-US"/>
        </w:rPr>
        <w:t xml:space="preserve"> on</w:t>
      </w:r>
      <w:r w:rsidR="00811203" w:rsidRPr="0011702D">
        <w:rPr>
          <w:rStyle w:val="translation"/>
          <w:lang w:val="en-US"/>
        </w:rPr>
        <w:t xml:space="preserve"> the final results</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sidRPr="007340E8">
        <w:rPr>
          <w:rStyle w:val="translation"/>
          <w:lang w:val="en-US"/>
        </w:rPr>
        <w:t xml:space="preserve">. </w:t>
      </w:r>
      <w:r w:rsidR="00F13A2B" w:rsidRPr="007340E8">
        <w:rPr>
          <w:rStyle w:val="translation"/>
          <w:lang w:val="en-US"/>
        </w:rPr>
        <w:t xml:space="preserve">In medicine, this number might be even higher when using student screeners </w:t>
      </w:r>
      <w:r w:rsidR="00F13A2B">
        <w:rPr>
          <w:rStyle w:val="translation"/>
        </w:rPr>
        <w:fldChar w:fldCharType="begin" w:fldLock="1"/>
      </w:r>
      <w:r w:rsidR="00F13A2B" w:rsidRPr="007340E8">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00F13A2B">
        <w:rPr>
          <w:rStyle w:val="translation"/>
        </w:rPr>
        <w:fldChar w:fldCharType="separate"/>
      </w:r>
      <w:r w:rsidR="00F13A2B" w:rsidRPr="007340E8">
        <w:rPr>
          <w:rStyle w:val="translation"/>
          <w:noProof/>
          <w:lang w:val="en-US"/>
        </w:rPr>
        <w:t>(Ng et al., 2014)</w:t>
      </w:r>
      <w:r w:rsidR="00F13A2B">
        <w:rPr>
          <w:rStyle w:val="translation"/>
        </w:rPr>
        <w:fldChar w:fldCharType="end"/>
      </w:r>
      <w:r w:rsidR="00F13A2B" w:rsidRPr="007340E8">
        <w:rPr>
          <w:rStyle w:val="translation"/>
          <w:lang w:val="en-US"/>
        </w:rPr>
        <w:t xml:space="preserve">. </w:t>
      </w:r>
      <w:r w:rsidR="00F13A2B">
        <w:rPr>
          <w:rStyle w:val="translation"/>
          <w:lang w:val="en-US"/>
        </w:rPr>
        <w:t>Nonetheless</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limits, for instance</w:t>
      </w:r>
      <w:r w:rsidR="005C6CFD">
        <w:rPr>
          <w:lang w:val="en-US"/>
        </w:rPr>
        <w:t>.</w:t>
      </w:r>
      <w:r w:rsidR="000378D0">
        <w:rPr>
          <w:lang w:val="en-US"/>
        </w:rPr>
        <w:t xml:space="preserve"> Alternatively, </w:t>
      </w:r>
      <w:r w:rsidR="00525CCC">
        <w:rPr>
          <w:lang w:val="en-US"/>
        </w:rPr>
        <w:t xml:space="preserve">reviewers </w:t>
      </w:r>
      <w:r w:rsidR="000378D0">
        <w:rPr>
          <w:lang w:val="en-US"/>
        </w:rPr>
        <w:t>make too narrow</w:t>
      </w:r>
      <w:r w:rsidR="00974422">
        <w:rPr>
          <w:lang w:val="en-US"/>
        </w:rPr>
        <w:t xml:space="preserve"> </w:t>
      </w:r>
      <w:r w:rsidR="000378D0">
        <w:rPr>
          <w:lang w:val="en-US"/>
        </w:rPr>
        <w:t xml:space="preserve">searches to keep the number of records down to a manageable size </w:t>
      </w:r>
      <w:r w:rsidR="000378D0">
        <w:rPr>
          <w:lang w:val="en-US"/>
        </w:rPr>
        <w:fldChar w:fldCharType="begin" w:fldLock="1"/>
      </w:r>
      <w:r w:rsidR="00D067F9">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0378D0" w:rsidRPr="000378D0">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 xml:space="preserve">time </w:t>
      </w:r>
      <w:r w:rsidR="00F13A2B">
        <w:rPr>
          <w:lang w:val="en-US"/>
        </w:rPr>
        <w:t xml:space="preserve">all </w:t>
      </w:r>
      <w:r w:rsidR="008F1538">
        <w:rPr>
          <w:lang w:val="en-US"/>
        </w:rPr>
        <w:t>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 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 xml:space="preserve">only to rely on human screening of titles and abstracts in future </w:t>
      </w:r>
      <w:r w:rsidR="00663E77">
        <w:rPr>
          <w:lang w:val="en-US"/>
        </w:rPr>
        <w:lastRenderedPageBreak/>
        <w:t>systematic reviews</w:t>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0F506E">
        <w:rPr>
          <w:lang w:val="en-US"/>
        </w:rPr>
        <w:t xml:space="preserve">, and changes are needed to maintain </w:t>
      </w:r>
      <w:r w:rsidR="00E91434">
        <w:rPr>
          <w:lang w:val="en-US"/>
        </w:rPr>
        <w:t>a</w:t>
      </w:r>
      <w:r w:rsidR="000F506E">
        <w:rPr>
          <w:lang w:val="en-US"/>
        </w:rPr>
        <w:t xml:space="preserve"> high quality of large-scale systematic reviews. </w:t>
      </w:r>
    </w:p>
    <w:p w14:paraId="291877D2" w14:textId="60F74CAA" w:rsidR="00C14FF5" w:rsidRDefault="00C14FF5" w:rsidP="00974422">
      <w:pPr>
        <w:autoSpaceDE w:val="0"/>
        <w:autoSpaceDN w:val="0"/>
        <w:adjustRightInd w:val="0"/>
        <w:spacing w:after="0" w:line="360" w:lineRule="auto"/>
        <w:ind w:firstLine="1304"/>
        <w:jc w:val="both"/>
        <w:rPr>
          <w:rFonts w:cs="Times New Roman"/>
          <w:szCs w:val="24"/>
          <w:lang w:val="en-US"/>
        </w:rPr>
      </w:pPr>
      <w:r>
        <w:rPr>
          <w:lang w:val="en-US"/>
        </w:rPr>
        <w:t>A possible solution and a</w:t>
      </w:r>
      <w:r w:rsidR="00EF0A2C" w:rsidRPr="001F0CFC">
        <w:rPr>
          <w:lang w:val="en-US"/>
        </w:rPr>
        <w:t xml:space="preserve">n alternative to human double-screening 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w:t>
      </w:r>
      <w:r w:rsidR="0011702D">
        <w:rPr>
          <w:lang w:val="en-US"/>
        </w:rPr>
        <w:t xml:space="preserve">either </w:t>
      </w:r>
      <w:r w:rsidR="00F54D4D">
        <w:rPr>
          <w:lang w:val="en-US"/>
        </w:rPr>
        <w:t xml:space="preserve">based on </w:t>
      </w:r>
      <w:r w:rsidR="00200F7D">
        <w:rPr>
          <w:lang w:val="en-US"/>
        </w:rPr>
        <w:t xml:space="preserve">text-mining or </w:t>
      </w:r>
      <w:r w:rsidR="00F54D4D">
        <w:rPr>
          <w:lang w:val="en-US"/>
        </w:rPr>
        <w:t>machine-learning algorithms</w:t>
      </w:r>
      <w:r w:rsidR="00EF0A2C" w:rsidRPr="001F0CFC">
        <w:rPr>
          <w:lang w:val="en-US"/>
        </w:rPr>
        <w:t xml:space="preserve"> to act 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11702D">
        <w:rPr>
          <w:noProof/>
        </w:rPr>
        <w:t>(Cohen et al., 2006; Gartlehner et al., 2019; O’Mara-Eves et al., 2015; Van De Schoot et al., 2021)</w:t>
      </w:r>
      <w:r w:rsidR="00EF0A2C">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rsidRPr="00167EBB">
        <w:rPr>
          <w:lang w:val="en-US"/>
        </w:rPr>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167EBB">
        <w:rPr>
          <w:noProof/>
          <w:lang w:val="en-US"/>
        </w:rPr>
        <w:t>(O’Mara-Eves et al., 2015; Perlman‐Arrow et al., 2023)</w:t>
      </w:r>
      <w:r w:rsidR="002A499D">
        <w:fldChar w:fldCharType="end"/>
      </w:r>
      <w:r w:rsidR="002A499D" w:rsidRPr="00167EBB">
        <w:rPr>
          <w:lang w:val="en-US"/>
        </w:rPr>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w:t>
      </w:r>
      <w:proofErr w:type="spellStart"/>
      <w:r w:rsidR="00200F7D">
        <w:rPr>
          <w:rFonts w:cs="Times New Roman"/>
          <w:szCs w:val="24"/>
          <w:lang w:val="en-US"/>
        </w:rPr>
        <w:t>bias’</w:t>
      </w:r>
      <w:proofErr w:type="spellEnd"/>
      <w:r w:rsidR="00525CCC">
        <w:rPr>
          <w:rFonts w:cs="Times New Roman"/>
          <w:szCs w:val="24"/>
          <w:lang w:val="en-US"/>
        </w:rPr>
        <w:t xml:space="preserve"> (ASB)</w:t>
      </w:r>
      <w:r w:rsidR="00200F7D">
        <w:rPr>
          <w:rFonts w:cs="Times New Roman"/>
          <w:szCs w:val="24"/>
          <w:lang w:val="en-US"/>
        </w:rPr>
        <w:t xml:space="preserve">. </w:t>
      </w:r>
      <w:r>
        <w:rPr>
          <w:rFonts w:cs="Times New Roman"/>
          <w:szCs w:val="24"/>
          <w:lang w:val="en-US"/>
        </w:rPr>
        <w:t xml:space="preserve">This is considered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p>
    <w:p w14:paraId="3B36F871" w14:textId="3A115A61" w:rsidR="001F7678" w:rsidRPr="00FA1036" w:rsidRDefault="006C7126" w:rsidP="00974422">
      <w:pPr>
        <w:autoSpaceDE w:val="0"/>
        <w:autoSpaceDN w:val="0"/>
        <w:adjustRightInd w:val="0"/>
        <w:spacing w:after="0" w:line="360" w:lineRule="auto"/>
        <w:ind w:firstLine="1304"/>
        <w:jc w:val="both"/>
        <w:rPr>
          <w:rFonts w:cs="Times New Roman"/>
          <w:szCs w:val="24"/>
        </w:rPr>
      </w:pPr>
      <w:r>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525CCC">
        <w:rPr>
          <w:rFonts w:cs="Times New Roman"/>
          <w:szCs w:val="24"/>
          <w:lang w:val="en-US"/>
        </w:rPr>
        <w:t xml:space="preserve"> as well</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w:t>
      </w:r>
      <w:r w:rsidR="00525CCC">
        <w:rPr>
          <w:rFonts w:cs="Times New Roman"/>
          <w:szCs w:val="24"/>
          <w:lang w:val="en-US"/>
        </w:rPr>
        <w:t xml:space="preserve">the </w:t>
      </w:r>
      <w:r w:rsidR="00C14FF5">
        <w:rPr>
          <w:rFonts w:cs="Times New Roman"/>
          <w:szCs w:val="24"/>
          <w:lang w:val="en-US"/>
        </w:rPr>
        <w:t>prevalence</w:t>
      </w:r>
      <w:r w:rsidR="00D247A4">
        <w:rPr>
          <w:rFonts w:cs="Times New Roman"/>
          <w:szCs w:val="24"/>
          <w:lang w:val="en-US"/>
        </w:rPr>
        <w:t xml:space="preserve"> of </w:t>
      </w:r>
      <w:r w:rsidR="00C14FF5">
        <w:rPr>
          <w:rFonts w:cs="Times New Roman"/>
          <w:szCs w:val="24"/>
          <w:lang w:val="en-US"/>
        </w:rPr>
        <w:t>relevant</w:t>
      </w:r>
      <w:r w:rsidR="00D247A4">
        <w:rPr>
          <w:rFonts w:cs="Times New Roman"/>
          <w:szCs w:val="24"/>
          <w:lang w:val="en-US"/>
        </w:rPr>
        <w:t xml:space="preserve"> studies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00D825FE" w:rsidRPr="00167EBB">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0D743A6F" w14:textId="22F394E2" w:rsidR="009D3333" w:rsidRDefault="00AB4492" w:rsidP="00E268FB">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significant risk of omitting </w:t>
      </w:r>
      <w:r w:rsidR="00B55A11">
        <w:rPr>
          <w:rFonts w:cs="Times New Roman"/>
          <w:szCs w:val="24"/>
          <w:lang w:val="en-US"/>
        </w:rPr>
        <w:t xml:space="preserve">a substantial number of </w:t>
      </w:r>
      <w:r w:rsidR="00BE2999">
        <w:rPr>
          <w:rFonts w:cs="Times New Roman"/>
          <w:szCs w:val="24"/>
          <w:lang w:val="en-US"/>
        </w:rPr>
        <w:t>eligible studies</w:t>
      </w:r>
      <w:r w:rsidR="00C14FF5">
        <w:rPr>
          <w:rStyle w:val="FootnoteReference"/>
          <w:rFonts w:cs="Times New Roman"/>
          <w:szCs w:val="24"/>
          <w:lang w:val="en-US"/>
        </w:rPr>
        <w:footnoteReference w:id="2"/>
      </w:r>
      <w:r w:rsidR="00BE2999">
        <w:rPr>
          <w:rFonts w:cs="Times New Roman"/>
          <w:szCs w:val="24"/>
          <w:lang w:val="en-US"/>
        </w:rPr>
        <w:t xml:space="preserve">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(Gartlehner et al., 2019; O’Mara-Eves et al., 2015; Olorisade et al., 2016; Rathbone et al., 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w:t>
      </w:r>
      <w:r w:rsidR="00B55A11">
        <w:rPr>
          <w:rFonts w:cs="Times New Roman"/>
          <w:szCs w:val="24"/>
          <w:lang w:val="en-US"/>
        </w:rPr>
        <w:lastRenderedPageBreak/>
        <w:t xml:space="preserve">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w:t>
      </w:r>
      <w:r w:rsidR="00CD105E">
        <w:rPr>
          <w:rFonts w:cs="Times New Roman"/>
          <w:szCs w:val="24"/>
          <w:lang w:val="en-US"/>
        </w:rPr>
        <w:t>credible</w:t>
      </w:r>
      <w:r w:rsidR="007B5F92">
        <w:rPr>
          <w:rFonts w:cs="Times New Roman"/>
          <w:szCs w:val="24"/>
          <w:lang w:val="en-US"/>
        </w:rPr>
        <w:t xml:space="preserve">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Instead, the vast majority of tools are predominate</w:t>
      </w:r>
      <w:r w:rsidR="00C14FF5">
        <w:rPr>
          <w:rFonts w:cs="Times New Roman"/>
          <w:szCs w:val="24"/>
          <w:lang w:val="en-US"/>
        </w:rPr>
        <w:t>ly</w:t>
      </w:r>
      <w:r w:rsidR="00806F5B">
        <w:rPr>
          <w:rFonts w:cs="Times New Roman"/>
          <w:szCs w:val="24"/>
          <w:lang w:val="en-US"/>
        </w:rPr>
        <w:t xml:space="preserve">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xml:space="preserve">. If considerable time savings should be realized, it is regarded as pivotal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CD105E">
        <w:rPr>
          <w:rFonts w:cs="Times New Roman"/>
          <w:szCs w:val="24"/>
          <w:lang w:val="en-US"/>
        </w:rPr>
        <w:t xml:space="preserve"> at least</w:t>
      </w:r>
      <w:r w:rsidR="00D027A4">
        <w:rPr>
          <w:rFonts w:cs="Times New Roman"/>
          <w:szCs w:val="24"/>
          <w:lang w:val="en-US"/>
        </w:rPr>
        <w:t xml:space="preserve"> </w:t>
      </w:r>
      <w:r w:rsidR="00806F5B">
        <w:rPr>
          <w:rFonts w:cs="Times New Roman"/>
          <w:szCs w:val="24"/>
          <w:lang w:val="en-US"/>
        </w:rPr>
        <w:t>Level 3</w:t>
      </w:r>
      <w:r w:rsidR="00CD105E">
        <w:rPr>
          <w:rFonts w:cs="Times New Roman"/>
          <w:szCs w:val="24"/>
          <w:lang w:val="en-US"/>
        </w:rPr>
        <w:t xml:space="preserve"> </w:t>
      </w:r>
      <w:r w:rsidR="00D027A4">
        <w:rPr>
          <w:rFonts w:cs="Times New Roman"/>
          <w:szCs w:val="24"/>
          <w:lang w:val="en-US"/>
        </w:rPr>
        <w:t>of</w:t>
      </w:r>
      <w:r w:rsidR="00806F5B">
        <w:rPr>
          <w:rFonts w:cs="Times New Roman"/>
          <w:szCs w:val="24"/>
          <w:lang w:val="en-US"/>
        </w:rPr>
        <w:t xml:space="preserve"> automation. </w:t>
      </w:r>
    </w:p>
    <w:p w14:paraId="39306A07" w14:textId="094BE696" w:rsidR="00D06CB7" w:rsidRDefault="009D3333" w:rsidP="00334757">
      <w:pPr>
        <w:autoSpaceDE w:val="0"/>
        <w:autoSpaceDN w:val="0"/>
        <w:adjustRightInd w:val="0"/>
        <w:spacing w:after="0" w:line="360" w:lineRule="auto"/>
        <w:jc w:val="both"/>
        <w:rPr>
          <w:rFonts w:cs="Times New Roman"/>
          <w:szCs w:val="24"/>
          <w:lang w:val="en-US"/>
        </w:rPr>
      </w:pPr>
      <w:r>
        <w:rPr>
          <w:rFonts w:cs="Times New Roman"/>
          <w:szCs w:val="24"/>
          <w:lang w:val="en-US"/>
        </w:rPr>
        <w:tab/>
      </w:r>
    </w:p>
    <w:p w14:paraId="4BDB03AB" w14:textId="77777777" w:rsidR="00D06CB7" w:rsidRPr="00D06CB7" w:rsidRDefault="00D06CB7" w:rsidP="00D06CB7">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083EAD">
        <w:tc>
          <w:tcPr>
            <w:tcW w:w="1129" w:type="dxa"/>
            <w:tcBorders>
              <w:left w:val="nil"/>
              <w:bottom w:val="single" w:sz="4" w:space="0" w:color="auto"/>
              <w:right w:val="nil"/>
            </w:tcBorders>
          </w:tcPr>
          <w:p w14:paraId="2C289D8D"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7340E8" w14:paraId="09AEB908" w14:textId="77777777" w:rsidTr="00083EAD">
        <w:tc>
          <w:tcPr>
            <w:tcW w:w="1129" w:type="dxa"/>
            <w:tcBorders>
              <w:left w:val="nil"/>
              <w:bottom w:val="nil"/>
              <w:right w:val="nil"/>
            </w:tcBorders>
          </w:tcPr>
          <w:p w14:paraId="110EE27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7340E8" w14:paraId="1DCC697F" w14:textId="77777777" w:rsidTr="00083EAD">
        <w:tc>
          <w:tcPr>
            <w:tcW w:w="1129" w:type="dxa"/>
            <w:tcBorders>
              <w:top w:val="nil"/>
              <w:left w:val="nil"/>
              <w:bottom w:val="nil"/>
              <w:right w:val="nil"/>
            </w:tcBorders>
          </w:tcPr>
          <w:p w14:paraId="0EFD2A3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3</w:t>
            </w:r>
          </w:p>
        </w:tc>
        <w:tc>
          <w:tcPr>
            <w:tcW w:w="8499" w:type="dxa"/>
            <w:tcBorders>
              <w:top w:val="nil"/>
              <w:left w:val="nil"/>
              <w:bottom w:val="nil"/>
              <w:right w:val="nil"/>
            </w:tcBorders>
          </w:tcPr>
          <w:p w14:paraId="21498DA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7340E8" w14:paraId="572BF22B" w14:textId="77777777" w:rsidTr="00083EAD">
        <w:tc>
          <w:tcPr>
            <w:tcW w:w="1129" w:type="dxa"/>
            <w:tcBorders>
              <w:top w:val="nil"/>
              <w:left w:val="nil"/>
              <w:bottom w:val="nil"/>
              <w:right w:val="nil"/>
            </w:tcBorders>
          </w:tcPr>
          <w:p w14:paraId="45F7E7D8"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083EAD">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083EAD">
        <w:tc>
          <w:tcPr>
            <w:tcW w:w="1129" w:type="dxa"/>
            <w:tcBorders>
              <w:top w:val="nil"/>
              <w:left w:val="nil"/>
              <w:right w:val="nil"/>
            </w:tcBorders>
          </w:tcPr>
          <w:p w14:paraId="4BF63E0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083EAD">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2138561A" w14:textId="77777777" w:rsidR="00D06CB7" w:rsidRPr="00860934" w:rsidRDefault="00D06CB7" w:rsidP="00D06CB7">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1336D49" w14:textId="77777777" w:rsidR="00D06CB7" w:rsidRDefault="00D06CB7" w:rsidP="00D06CB7">
      <w:pPr>
        <w:autoSpaceDE w:val="0"/>
        <w:autoSpaceDN w:val="0"/>
        <w:adjustRightInd w:val="0"/>
        <w:spacing w:after="0" w:line="360" w:lineRule="auto"/>
        <w:jc w:val="both"/>
        <w:rPr>
          <w:rFonts w:cs="Times New Roman"/>
          <w:szCs w:val="24"/>
          <w:lang w:val="en-US"/>
        </w:rPr>
      </w:pPr>
    </w:p>
    <w:p w14:paraId="76F4BB34" w14:textId="62F89125" w:rsidR="00CD105E" w:rsidRPr="007340E8" w:rsidRDefault="009D3333" w:rsidP="00D06CB7">
      <w:pPr>
        <w:autoSpaceDE w:val="0"/>
        <w:autoSpaceDN w:val="0"/>
        <w:adjustRightInd w:val="0"/>
        <w:spacing w:after="0" w:line="360" w:lineRule="auto"/>
        <w:ind w:firstLine="1304"/>
        <w:jc w:val="both"/>
        <w:rPr>
          <w:rStyle w:val="comma-separator"/>
          <w:color w:val="000000" w:themeColor="text1"/>
          <w:lang w:val="en-US"/>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w:t>
      </w:r>
      <w:r w:rsidR="00927057">
        <w:rPr>
          <w:rFonts w:cs="Times New Roman"/>
          <w:szCs w:val="20"/>
          <w:lang w:val="en-US"/>
        </w:rPr>
        <w:t>(</w:t>
      </w:r>
      <w:r>
        <w:rPr>
          <w:rFonts w:cs="Times New Roman"/>
          <w:szCs w:val="20"/>
          <w:lang w:val="en-US"/>
        </w:rPr>
        <w:t>GPT</w:t>
      </w:r>
      <w:r w:rsidR="00927057">
        <w:rPr>
          <w:rFonts w:cs="Times New Roman"/>
          <w:szCs w:val="20"/>
          <w:lang w:val="en-US"/>
        </w:rPr>
        <w: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w:t>
      </w:r>
      <w:proofErr w:type="spellStart"/>
      <w:r>
        <w:rPr>
          <w:rFonts w:cs="Times New Roman"/>
          <w:szCs w:val="24"/>
          <w:lang w:val="en-US"/>
        </w:rPr>
        <w:t>OpenAI</w:t>
      </w:r>
      <w:proofErr w:type="spellEnd"/>
      <w:r>
        <w:rPr>
          <w:rFonts w:cs="Times New Roman"/>
          <w:szCs w:val="24"/>
          <w:lang w:val="en-US"/>
        </w:rPr>
        <w:t>. The first evaluations of using GPTs</w:t>
      </w:r>
      <w:r w:rsidR="00CD105E">
        <w:rPr>
          <w:rFonts w:cs="Times New Roman"/>
          <w:szCs w:val="24"/>
          <w:lang w:val="en-US"/>
        </w:rPr>
        <w:t xml:space="preserve"> API (application programming interface) models</w:t>
      </w:r>
      <w:r>
        <w:rPr>
          <w:rFonts w:cs="Times New Roman"/>
          <w:szCs w:val="24"/>
          <w:lang w:val="en-US"/>
        </w:rPr>
        <w:t xml:space="preserve"> for screening of medical</w:t>
      </w:r>
      <w:r w:rsidR="00A907B9">
        <w:rPr>
          <w:rFonts w:ascii="URWPalladioL-Roma" w:hAnsi="URWPalladioL-Roma" w:cs="URWPalladioL-Roma"/>
          <w:sz w:val="16"/>
          <w:szCs w:val="16"/>
          <w:lang w:val="en-US"/>
        </w:rPr>
        <w:t xml:space="preserve">, </w:t>
      </w:r>
      <w:r w:rsidR="00A907B9">
        <w:rPr>
          <w:rFonts w:cs="Times New Roman"/>
          <w:szCs w:val="16"/>
          <w:lang w:val="en-US"/>
        </w:rPr>
        <w:t>e</w:t>
      </w:r>
      <w:r w:rsidR="00A907B9" w:rsidRPr="00A907B9">
        <w:rPr>
          <w:rFonts w:cs="Times New Roman"/>
          <w:szCs w:val="16"/>
          <w:lang w:val="en-US"/>
        </w:rPr>
        <w:t>nvironmental</w:t>
      </w:r>
      <w:r w:rsidR="00A907B9">
        <w:rPr>
          <w:rFonts w:cs="Times New Roman"/>
          <w:szCs w:val="16"/>
          <w:lang w:val="en-US"/>
        </w:rPr>
        <w:t>, 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sidR="00CD105E">
        <w:rPr>
          <w:rFonts w:cs="Times New Roman"/>
          <w:szCs w:val="24"/>
          <w:lang w:val="en-US"/>
        </w:rPr>
        <w:t xml:space="preserve">with recall and specificity measures on par with human performance </w:t>
      </w:r>
      <w:r>
        <w:rPr>
          <w:rFonts w:cs="Times New Roman"/>
          <w:szCs w:val="24"/>
          <w:lang w:val="en-US"/>
        </w:rPr>
        <w:fldChar w:fldCharType="begin" w:fldLock="1"/>
      </w:r>
      <w:r w:rsidR="00CD105E">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Study","type":"article-journal","volume":"26"},"uris":["http://www.mendeley.com/documents/?uuid=8ab05d3a-d95f-45bc-b354-65f95582acdb"]},{"id</w:instrText>
      </w:r>
      <w:r w:rsidR="00CD105E" w:rsidRPr="007340E8">
        <w:rPr>
          <w:rFonts w:cs="Times New Roman"/>
          <w:szCs w:val="24"/>
        </w:rPr>
        <w:instrText>":"ITEM-3","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-3","issue":"7","issued":{"date-parts":[["2023"]]},"page":"351","publisher":"Multidisciplinary Digital Publishing Institute","title":"Harnessing the power of ChatGPT for automating systematic review process: Methodology, case study, limitations, and future directions","type":"article-journal","volume":"11"},"uris":["http://www.mendeley.com/documents/?uuid=a920bb50-e72b-4256-a0d5-0760488d390c"]}],"mendeley":{"formattedCitation":"(Alshami et al., 2023; Guo et al., 2024; Syriani et al., 2023)","plainTextFormattedCitation":"(Alshami et al., 2023; Guo et al., 2024; Syriani et al., 2023)","previouslyFormattedCitation":"(Alshami et al., 2023; Guo et al., 2024; Syriani et al., 2023)"},"properties":{"noteIndex":0},"schema":"https://github.com/citation-style-language/schema/raw/master/csl-citation.json"}</w:instrText>
      </w:r>
      <w:r>
        <w:rPr>
          <w:rFonts w:cs="Times New Roman"/>
          <w:szCs w:val="24"/>
          <w:lang w:val="en-US"/>
        </w:rPr>
        <w:fldChar w:fldCharType="separate"/>
      </w:r>
      <w:r w:rsidR="00CD105E" w:rsidRPr="00CD105E">
        <w:rPr>
          <w:rFonts w:cs="Times New Roman"/>
          <w:noProof/>
          <w:szCs w:val="24"/>
        </w:rPr>
        <w:t>(Alshami et al., 2023; Guo et al., 2024; Syriani et al., 2023)</w:t>
      </w:r>
      <w:r>
        <w:rPr>
          <w:rFonts w:cs="Times New Roman"/>
          <w:szCs w:val="24"/>
          <w:lang w:val="en-US"/>
        </w:rPr>
        <w:fldChar w:fldCharType="end"/>
      </w:r>
      <w:r w:rsidRPr="00A907B9">
        <w:rPr>
          <w:rFonts w:cs="Times New Roman"/>
          <w:szCs w:val="24"/>
        </w:rPr>
        <w:t>.</w:t>
      </w:r>
      <w:r w:rsidR="00CD105E">
        <w:rPr>
          <w:rFonts w:cs="Times New Roman"/>
          <w:szCs w:val="24"/>
        </w:rPr>
        <w:t xml:space="preserve"> </w:t>
      </w:r>
      <w:r w:rsidRPr="00A907B9">
        <w:rPr>
          <w:rFonts w:cs="Times New Roman"/>
          <w:szCs w:val="24"/>
        </w:rPr>
        <w:t xml:space="preserve"> </w:t>
      </w:r>
      <w:r w:rsidR="00CD105E">
        <w:rPr>
          <w:rFonts w:cs="Times New Roman"/>
          <w:szCs w:val="24"/>
        </w:rPr>
        <w:t xml:space="preserve">Yet, </w:t>
      </w:r>
      <w:hyperlink r:id="rId9" w:history="1">
        <w:proofErr w:type="spellStart"/>
        <w:r w:rsidR="00CD105E" w:rsidRPr="00CD105E">
          <w:rPr>
            <w:rStyle w:val="Hyperlink"/>
            <w:color w:val="000000" w:themeColor="text1"/>
            <w:u w:val="none"/>
          </w:rPr>
          <w:t>Khraisha</w:t>
        </w:r>
        <w:proofErr w:type="spellEnd"/>
      </w:hyperlink>
      <w:r w:rsidR="00CD105E">
        <w:rPr>
          <w:rStyle w:val="comma-separator"/>
          <w:color w:val="000000" w:themeColor="text1"/>
        </w:rPr>
        <w:t xml:space="preserve"> et al. </w:t>
      </w:r>
      <w:r w:rsidR="00CD105E">
        <w:rPr>
          <w:rStyle w:val="comma-separator"/>
          <w:color w:val="000000" w:themeColor="text1"/>
        </w:rPr>
        <w:fldChar w:fldCharType="begin" w:fldLock="1"/>
      </w:r>
      <w:r w:rsidR="00340FDD">
        <w:rPr>
          <w:rStyle w:val="comma-separator"/>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00340FDD" w:rsidRPr="007340E8">
        <w:rPr>
          <w:rStyle w:val="comma-separator"/>
          <w:color w:val="000000" w:themeColor="text1"/>
          <w:lang w:val="en-US"/>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CD105E">
        <w:rPr>
          <w:rStyle w:val="comma-separator"/>
          <w:color w:val="000000" w:themeColor="text1"/>
        </w:rPr>
        <w:fldChar w:fldCharType="separate"/>
      </w:r>
      <w:r w:rsidR="00CD105E" w:rsidRPr="007340E8">
        <w:rPr>
          <w:rStyle w:val="comma-separator"/>
          <w:noProof/>
          <w:color w:val="000000" w:themeColor="text1"/>
          <w:lang w:val="en-US"/>
        </w:rPr>
        <w:t>(2024)</w:t>
      </w:r>
      <w:r w:rsidR="00CD105E">
        <w:rPr>
          <w:rStyle w:val="comma-separator"/>
          <w:color w:val="000000" w:themeColor="text1"/>
        </w:rPr>
        <w:fldChar w:fldCharType="end"/>
      </w:r>
      <w:r w:rsidR="00CD105E" w:rsidRPr="007340E8">
        <w:rPr>
          <w:rStyle w:val="comma-separator"/>
          <w:color w:val="000000" w:themeColor="text1"/>
          <w:lang w:val="en-US"/>
        </w:rPr>
        <w:t xml:space="preserve"> found that using GPT-4 via the ChatGPT </w:t>
      </w:r>
      <w:r w:rsidR="00927057" w:rsidRPr="007340E8">
        <w:rPr>
          <w:rStyle w:val="comma-separator"/>
          <w:color w:val="000000" w:themeColor="text1"/>
          <w:lang w:val="en-US"/>
        </w:rPr>
        <w:t xml:space="preserve">interface </w:t>
      </w:r>
      <w:r w:rsidR="00CD105E" w:rsidRPr="007340E8">
        <w:rPr>
          <w:rStyle w:val="comma-separator"/>
          <w:color w:val="000000" w:themeColor="text1"/>
          <w:lang w:val="en-US"/>
        </w:rPr>
        <w:t>worked insufficiently compared to human performance. As we will later discuss</w:t>
      </w:r>
      <w:r w:rsidR="00ED563D" w:rsidRPr="007340E8">
        <w:rPr>
          <w:rStyle w:val="comma-separator"/>
          <w:color w:val="000000" w:themeColor="text1"/>
          <w:lang w:val="en-US"/>
        </w:rPr>
        <w:t xml:space="preserve"> further</w:t>
      </w:r>
      <w:r w:rsidR="00CD105E" w:rsidRPr="007340E8">
        <w:rPr>
          <w:rStyle w:val="comma-separator"/>
          <w:color w:val="000000" w:themeColor="text1"/>
          <w:lang w:val="en-US"/>
        </w:rPr>
        <w:t xml:space="preserve">, we </w:t>
      </w:r>
      <w:r w:rsidR="00ED563D" w:rsidRPr="007340E8">
        <w:rPr>
          <w:rStyle w:val="comma-separator"/>
          <w:color w:val="000000" w:themeColor="text1"/>
          <w:lang w:val="en-US"/>
        </w:rPr>
        <w:t xml:space="preserve">can already reveal that we </w:t>
      </w:r>
      <w:r w:rsidR="00CD105E" w:rsidRPr="007340E8">
        <w:rPr>
          <w:rStyle w:val="comma-separator"/>
          <w:color w:val="000000" w:themeColor="text1"/>
          <w:lang w:val="en-US"/>
        </w:rPr>
        <w:t xml:space="preserve">found a similar pattern in our testing </w:t>
      </w:r>
      <w:r w:rsidR="00340FDD" w:rsidRPr="007340E8">
        <w:rPr>
          <w:rStyle w:val="comma-separator"/>
          <w:color w:val="000000" w:themeColor="text1"/>
          <w:lang w:val="en-US"/>
        </w:rPr>
        <w:t xml:space="preserve">of </w:t>
      </w:r>
      <w:proofErr w:type="spellStart"/>
      <w:r w:rsidR="00CD105E" w:rsidRPr="007340E8">
        <w:rPr>
          <w:rStyle w:val="comma-separator"/>
          <w:color w:val="000000" w:themeColor="text1"/>
          <w:lang w:val="en-US"/>
        </w:rPr>
        <w:t>OpenAI</w:t>
      </w:r>
      <w:r w:rsidR="00ED563D" w:rsidRPr="007340E8">
        <w:rPr>
          <w:rStyle w:val="comma-separator"/>
          <w:color w:val="000000" w:themeColor="text1"/>
          <w:lang w:val="en-US"/>
        </w:rPr>
        <w:t>’s</w:t>
      </w:r>
      <w:proofErr w:type="spellEnd"/>
      <w:r w:rsidR="00CD105E" w:rsidRPr="007340E8">
        <w:rPr>
          <w:rStyle w:val="comma-separator"/>
          <w:color w:val="000000" w:themeColor="text1"/>
          <w:lang w:val="en-US"/>
        </w:rPr>
        <w:t xml:space="preserve"> GPT models. To be precise, that is the API models reached from the</w:t>
      </w:r>
      <w:r w:rsidR="00340FDD" w:rsidRPr="007340E8">
        <w:rPr>
          <w:rStyle w:val="comma-separator"/>
          <w:color w:val="000000" w:themeColor="text1"/>
          <w:lang w:val="en-US"/>
        </w:rPr>
        <w:t xml:space="preserve"> </w:t>
      </w:r>
      <w:r w:rsidR="00340FDD" w:rsidRPr="007340E8">
        <w:rPr>
          <w:lang w:val="en-US"/>
        </w:rPr>
        <w:t>v1/chat/completions</w:t>
      </w:r>
      <w:r w:rsidR="00CD105E" w:rsidRPr="007340E8">
        <w:rPr>
          <w:rStyle w:val="comma-separator"/>
          <w:color w:val="000000" w:themeColor="text1"/>
          <w:lang w:val="en-US"/>
        </w:rPr>
        <w:t xml:space="preserve"> endpoint work significantly better relative to the reached GPT model embedded in the ChatGPT interface. </w:t>
      </w:r>
      <w:r w:rsidR="00340FDD" w:rsidRPr="007340E8">
        <w:rPr>
          <w:rStyle w:val="comma-separator"/>
          <w:color w:val="000000" w:themeColor="text1"/>
          <w:lang w:val="en-US"/>
        </w:rPr>
        <w:t xml:space="preserve">In fact, we were not able by any means to replicate our results </w:t>
      </w:r>
      <w:r w:rsidR="00ED563D" w:rsidRPr="007340E8">
        <w:rPr>
          <w:rStyle w:val="comma-separator"/>
          <w:color w:val="000000" w:themeColor="text1"/>
          <w:lang w:val="en-US"/>
        </w:rPr>
        <w:t>obtained from</w:t>
      </w:r>
      <w:r w:rsidR="00340FDD" w:rsidRPr="007340E8">
        <w:rPr>
          <w:rStyle w:val="comma-separator"/>
          <w:color w:val="000000" w:themeColor="text1"/>
          <w:lang w:val="en-US"/>
        </w:rPr>
        <w:t xml:space="preserve"> the API models </w:t>
      </w:r>
      <w:r w:rsidR="00ED563D" w:rsidRPr="007340E8">
        <w:rPr>
          <w:rStyle w:val="comma-separator"/>
          <w:color w:val="000000" w:themeColor="text1"/>
          <w:lang w:val="en-US"/>
        </w:rPr>
        <w:t>with the models available in</w:t>
      </w:r>
      <w:r w:rsidR="00340FDD" w:rsidRPr="007340E8">
        <w:rPr>
          <w:rStyle w:val="comma-separator"/>
          <w:color w:val="000000" w:themeColor="text1"/>
          <w:lang w:val="en-US"/>
        </w:rPr>
        <w:t xml:space="preserve"> the ChatGPT interface.</w:t>
      </w:r>
      <w:r w:rsidR="00ED563D" w:rsidRPr="007340E8">
        <w:rPr>
          <w:rStyle w:val="comma-separator"/>
          <w:color w:val="000000" w:themeColor="text1"/>
          <w:lang w:val="en-US"/>
        </w:rPr>
        <w:t xml:space="preserve"> We, therefore, consider it pivotal </w:t>
      </w:r>
      <w:r w:rsidR="00927057" w:rsidRPr="007340E8">
        <w:rPr>
          <w:rStyle w:val="comma-separator"/>
          <w:color w:val="000000" w:themeColor="text1"/>
          <w:lang w:val="en-US"/>
        </w:rPr>
        <w:t xml:space="preserve">that future research clearly distinguishes between </w:t>
      </w:r>
      <w:proofErr w:type="spellStart"/>
      <w:r w:rsidR="00927057" w:rsidRPr="007340E8">
        <w:rPr>
          <w:rStyle w:val="comma-separator"/>
          <w:color w:val="000000" w:themeColor="text1"/>
          <w:lang w:val="en-US"/>
        </w:rPr>
        <w:t>OpenAI’s</w:t>
      </w:r>
      <w:proofErr w:type="spellEnd"/>
      <w:r w:rsidR="00927057" w:rsidRPr="007340E8">
        <w:rPr>
          <w:rStyle w:val="comma-separator"/>
          <w:color w:val="000000" w:themeColor="text1"/>
          <w:lang w:val="en-US"/>
        </w:rPr>
        <w:t xml:space="preserve"> GPT model so that the performance of GPT models either reached from the interface or via the API are not </w:t>
      </w:r>
      <w:r w:rsidR="00927057" w:rsidRPr="007340E8">
        <w:rPr>
          <w:rStyle w:val="comma-separator"/>
          <w:color w:val="000000" w:themeColor="text1"/>
          <w:lang w:val="en-US"/>
        </w:rPr>
        <w:lastRenderedPageBreak/>
        <w:t xml:space="preserve">unnecessarily mixed. In the paper, we narrowly focus on the use of </w:t>
      </w:r>
      <w:proofErr w:type="spellStart"/>
      <w:r w:rsidR="00927057" w:rsidRPr="007340E8">
        <w:rPr>
          <w:rStyle w:val="comma-separator"/>
          <w:color w:val="000000" w:themeColor="text1"/>
          <w:lang w:val="en-US"/>
        </w:rPr>
        <w:t>OpenAIs</w:t>
      </w:r>
      <w:proofErr w:type="spellEnd"/>
      <w:r w:rsidR="00927057" w:rsidRPr="007340E8">
        <w:rPr>
          <w:rStyle w:val="comma-separator"/>
          <w:color w:val="000000" w:themeColor="text1"/>
          <w:lang w:val="en-US"/>
        </w:rPr>
        <w:t xml:space="preserve"> GPT API models reached from the </w:t>
      </w:r>
      <w:r w:rsidR="00927057" w:rsidRPr="007340E8">
        <w:rPr>
          <w:lang w:val="en-US"/>
        </w:rPr>
        <w:t>v1/chat/completions</w:t>
      </w:r>
      <w:r w:rsidR="00927057" w:rsidRPr="007340E8">
        <w:rPr>
          <w:rStyle w:val="comma-separator"/>
          <w:color w:val="000000" w:themeColor="text1"/>
          <w:lang w:val="en-US"/>
        </w:rPr>
        <w:t xml:space="preserve"> endpoint, not to be confused with the GPT models behind the ChatGPT interface. </w:t>
      </w:r>
    </w:p>
    <w:p w14:paraId="7F265AB5" w14:textId="794E1EA6" w:rsidR="006C76E0" w:rsidRPr="007340E8" w:rsidRDefault="00927057" w:rsidP="006C76E0">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AC7465">
        <w:rPr>
          <w:rStyle w:val="translation"/>
          <w:lang w:val="en-US"/>
        </w:rPr>
        <w:t xml:space="preserve"> </w:t>
      </w:r>
      <w:proofErr w:type="spellStart"/>
      <w:r w:rsidR="00AC7465">
        <w:rPr>
          <w:rStyle w:val="translation"/>
          <w:lang w:val="en-US"/>
        </w:rPr>
        <w:t>OpenAIs</w:t>
      </w:r>
      <w:proofErr w:type="spellEnd"/>
      <w:r>
        <w:rPr>
          <w:rStyle w:val="translation"/>
          <w:lang w:val="en-US"/>
        </w:rPr>
        <w:t xml:space="preserve"> GPT models for title and abstract</w:t>
      </w:r>
      <w:r w:rsidR="00C01EC0">
        <w:rPr>
          <w:rStyle w:val="translation"/>
          <w:lang w:val="en-US"/>
        </w:rPr>
        <w:t xml:space="preserve"> (henceforth TAB)</w:t>
      </w:r>
      <w:r>
        <w:rPr>
          <w:rStyle w:val="translation"/>
          <w:lang w:val="en-US"/>
        </w:rPr>
        <w:t xml:space="preserve"> screening represent a vital first step </w:t>
      </w:r>
      <w:r w:rsidR="006C76E0">
        <w:rPr>
          <w:rStyle w:val="translation"/>
          <w:lang w:val="en-US"/>
        </w:rPr>
        <w:t xml:space="preserve">for </w:t>
      </w:r>
      <w:r>
        <w:rPr>
          <w:rStyle w:val="translation"/>
          <w:lang w:val="en-US"/>
        </w:rPr>
        <w:t xml:space="preserve">validating the use of GPT as an independent second screener, it is still unclear 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there exists no </w:t>
      </w:r>
      <w:r w:rsidR="00C01EC0" w:rsidRPr="007340E8">
        <w:rPr>
          <w:rFonts w:cs="Times New Roman"/>
          <w:szCs w:val="24"/>
          <w:lang w:val="en-US"/>
        </w:rPr>
        <w:t xml:space="preserve">recommended </w:t>
      </w:r>
      <w:r w:rsidRPr="007340E8">
        <w:rPr>
          <w:rFonts w:cs="Times New Roman"/>
          <w:szCs w:val="24"/>
          <w:lang w:val="en-US"/>
        </w:rPr>
        <w:t>workflow for how to conduct such screening</w:t>
      </w:r>
      <w:r w:rsidR="00C01EC0" w:rsidRPr="007340E8">
        <w:rPr>
          <w:rFonts w:cs="Times New Roman"/>
          <w:szCs w:val="24"/>
          <w:lang w:val="en-US"/>
        </w:rPr>
        <w:t>, and, e</w:t>
      </w:r>
      <w:r w:rsidRPr="007340E8">
        <w:rPr>
          <w:rFonts w:cs="Times New Roman"/>
          <w:szCs w:val="24"/>
          <w:lang w:val="en-US"/>
        </w:rPr>
        <w:t>ven more critical</w:t>
      </w:r>
      <w:r w:rsidR="00C01EC0" w:rsidRPr="007340E8">
        <w:rPr>
          <w:rFonts w:cs="Times New Roman"/>
          <w:szCs w:val="24"/>
          <w:lang w:val="en-US"/>
        </w:rPr>
        <w:t>ly</w:t>
      </w:r>
      <w:r w:rsidRPr="007340E8">
        <w:rPr>
          <w:rFonts w:cs="Times New Roman"/>
          <w:szCs w:val="24"/>
          <w:lang w:val="en-US"/>
        </w:rPr>
        <w:t>, no software</w:t>
      </w:r>
      <w:r w:rsidR="00D86B72">
        <w:rPr>
          <w:rStyle w:val="FootnoteReference"/>
          <w:rFonts w:cs="Times New Roman"/>
          <w:szCs w:val="24"/>
        </w:rPr>
        <w:footnoteReference w:id="3"/>
      </w:r>
      <w:r w:rsidRPr="007340E8">
        <w:rPr>
          <w:rFonts w:cs="Times New Roman"/>
          <w:szCs w:val="24"/>
          <w:lang w:val="en-US"/>
        </w:rPr>
        <w:t xml:space="preserv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this screening approach.</w:t>
      </w:r>
      <w:r w:rsidR="00C62CD9" w:rsidRPr="007340E8">
        <w:rPr>
          <w:rFonts w:cs="Times New Roman"/>
          <w:szCs w:val="24"/>
          <w:lang w:val="en-US"/>
        </w:rPr>
        <w:t xml:space="preserve"> Therefore, a major aim of this paper is partly to develop a </w:t>
      </w:r>
      <w:proofErr w:type="spellStart"/>
      <w:r w:rsidR="00C62CD9" w:rsidRPr="007340E8">
        <w:rPr>
          <w:rFonts w:cs="Times New Roman"/>
          <w:szCs w:val="24"/>
          <w:lang w:val="en-US"/>
        </w:rPr>
        <w:t>heuristical</w:t>
      </w:r>
      <w:proofErr w:type="spellEnd"/>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to conduct TAB screening with GPT API models and partly to present the R package </w:t>
      </w:r>
      <w:r w:rsidR="00C62CD9" w:rsidRPr="007340E8">
        <w:rPr>
          <w:rFonts w:ascii="Courier New" w:hAnsi="Courier New" w:cs="Courier New"/>
          <w:szCs w:val="24"/>
          <w:lang w:val="en-US"/>
        </w:rPr>
        <w:t>AIscreenR</w:t>
      </w:r>
      <w:r w:rsidR="00C62CD9" w:rsidRPr="007340E8">
        <w:rPr>
          <w:rFonts w:cs="Times New Roman"/>
          <w:szCs w:val="24"/>
          <w:lang w:val="en-US"/>
        </w:rPr>
        <w:t xml:space="preserve"> (ver</w:t>
      </w:r>
      <w:r w:rsidR="00C01EC0" w:rsidRPr="007340E8">
        <w:rPr>
          <w:rFonts w:cs="Times New Roman"/>
          <w:szCs w:val="24"/>
          <w:lang w:val="en-US"/>
        </w:rPr>
        <w:t>sion</w:t>
      </w:r>
      <w:r w:rsidR="00C62CD9" w:rsidRPr="007340E8">
        <w:rPr>
          <w:rFonts w:cs="Times New Roman"/>
          <w:szCs w:val="24"/>
          <w:lang w:val="en-US"/>
        </w:rPr>
        <w:t xml:space="preserve"> 0.0.1)</w:t>
      </w:r>
      <w:r w:rsidR="006C76E0" w:rsidRPr="007340E8">
        <w:rPr>
          <w:rFonts w:cs="Times New Roman"/>
          <w:szCs w:val="24"/>
          <w:lang w:val="en-US"/>
        </w:rPr>
        <w:t xml:space="preserve">. Hereto, our target goal is to develop an easy-to-implement framework </w:t>
      </w:r>
      <w:r w:rsidR="00467E10" w:rsidRPr="007340E8">
        <w:rPr>
          <w:rFonts w:cs="Times New Roman"/>
          <w:szCs w:val="24"/>
          <w:lang w:val="en-US"/>
        </w:rPr>
        <w:t xml:space="preserve">that draws on the same type of </w:t>
      </w:r>
      <w:proofErr w:type="spellStart"/>
      <w:r w:rsidR="00467E10" w:rsidRPr="007340E8">
        <w:rPr>
          <w:rFonts w:cs="Times New Roman"/>
          <w:szCs w:val="24"/>
          <w:lang w:val="en-US"/>
        </w:rPr>
        <w:t>ris</w:t>
      </w:r>
      <w:proofErr w:type="spellEnd"/>
      <w:r w:rsidR="00467E10" w:rsidRPr="007340E8">
        <w:rPr>
          <w:rFonts w:cs="Times New Roman"/>
          <w:szCs w:val="24"/>
          <w:lang w:val="en-US"/>
        </w:rPr>
        <w:t xml:space="preserve"> file data as typically imported standard review software such as </w:t>
      </w:r>
      <w:proofErr w:type="spellStart"/>
      <w:r w:rsidR="00467E10">
        <w:rPr>
          <w:lang w:val="en-US"/>
        </w:rPr>
        <w:t>Covidence</w:t>
      </w:r>
      <w:proofErr w:type="spellEnd"/>
      <w:r w:rsidR="00467E10">
        <w:rPr>
          <w:lang w:val="en-US"/>
        </w:rPr>
        <w:t xml:space="preserve"> and EPPI-reviewer, etc. </w:t>
      </w:r>
      <w:r w:rsidR="00467E10" w:rsidRPr="007340E8">
        <w:rPr>
          <w:rFonts w:cs="Times New Roman"/>
          <w:szCs w:val="24"/>
          <w:lang w:val="en-US"/>
        </w:rPr>
        <w:t xml:space="preserve">We hope that this might </w:t>
      </w:r>
      <w:r w:rsidR="006C76E0" w:rsidRPr="007340E8">
        <w:rPr>
          <w:rFonts w:cs="Times New Roman"/>
          <w:szCs w:val="24"/>
          <w:lang w:val="en-US"/>
        </w:rPr>
        <w:t xml:space="preserve">increase the chances of ensuring </w:t>
      </w:r>
      <w:r w:rsidR="006C76E0">
        <w:rPr>
          <w:rStyle w:val="translation"/>
          <w:lang w:val="en-US"/>
        </w:rPr>
        <w:t>user deployment and acceptance since complex</w:t>
      </w:r>
      <w:r w:rsidR="00C97FCE">
        <w:rPr>
          <w:rStyle w:val="translation"/>
          <w:lang w:val="en-US"/>
        </w:rPr>
        <w:t xml:space="preserve"> implementation</w:t>
      </w:r>
      <w:r w:rsidR="006C76E0">
        <w:rPr>
          <w:rStyle w:val="translation"/>
          <w:lang w:val="en-US"/>
        </w:rPr>
        <w:t xml:space="preserve"> is often considered to be a major </w:t>
      </w:r>
      <w:r w:rsidR="006C76E0" w:rsidRPr="007340E8">
        <w:rPr>
          <w:rStyle w:val="translation"/>
          <w:lang w:val="en-US"/>
        </w:rPr>
        <w:t>impediment</w:t>
      </w:r>
      <w:r w:rsidR="006C76E0">
        <w:rPr>
          <w:rStyle w:val="translation"/>
          <w:lang w:val="en-US"/>
        </w:rPr>
        <w:t xml:space="preserve"> to the wider application of automated screening tools </w:t>
      </w:r>
      <w:r w:rsidR="006C76E0">
        <w:rPr>
          <w:rStyle w:val="translation"/>
          <w:lang w:val="en-US"/>
        </w:rPr>
        <w:fldChar w:fldCharType="begin" w:fldLock="1"/>
      </w:r>
      <w:r w:rsidR="006C76E0">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6C76E0">
        <w:rPr>
          <w:rStyle w:val="translation"/>
          <w:lang w:val="en-US"/>
        </w:rPr>
        <w:fldChar w:fldCharType="separate"/>
      </w:r>
      <w:r w:rsidR="006C76E0" w:rsidRPr="00334757">
        <w:rPr>
          <w:rStyle w:val="translation"/>
          <w:noProof/>
          <w:lang w:val="en-US"/>
        </w:rPr>
        <w:t>(O’Connor et al., 2019)</w:t>
      </w:r>
      <w:r w:rsidR="006C76E0">
        <w:rPr>
          <w:rStyle w:val="translation"/>
          <w:lang w:val="en-US"/>
        </w:rPr>
        <w:fldChar w:fldCharType="end"/>
      </w:r>
      <w:r w:rsidR="006C76E0">
        <w:rPr>
          <w:rStyle w:val="translation"/>
          <w:lang w:val="en-US"/>
        </w:rPr>
        <w:t xml:space="preserve">. </w:t>
      </w:r>
    </w:p>
    <w:p w14:paraId="20D43788" w14:textId="77777777" w:rsidR="00467E10" w:rsidRDefault="00C01EC0" w:rsidP="000624AA">
      <w:pPr>
        <w:autoSpaceDE w:val="0"/>
        <w:autoSpaceDN w:val="0"/>
        <w:adjustRightInd w:val="0"/>
        <w:spacing w:after="0" w:line="360" w:lineRule="auto"/>
        <w:ind w:firstLine="1304"/>
        <w:jc w:val="both"/>
        <w:rPr>
          <w:lang w:val="en-US"/>
        </w:rPr>
      </w:pPr>
      <w:r>
        <w:rPr>
          <w:lang w:val="en-US"/>
        </w:rPr>
        <w:t>Moreover,</w:t>
      </w:r>
      <w:r w:rsidR="00AC7465">
        <w:rPr>
          <w:lang w:val="en-US"/>
        </w:rPr>
        <w:t xml:space="preserve"> previous research has not yet laid </w:t>
      </w:r>
      <w:r w:rsidR="00C97FCE">
        <w:rPr>
          <w:lang w:val="en-US"/>
        </w:rPr>
        <w:t xml:space="preserve">any </w:t>
      </w:r>
      <w:r w:rsidR="00AC7465">
        <w:rPr>
          <w:lang w:val="en-US"/>
        </w:rPr>
        <w:t xml:space="preserve">solid grounds </w:t>
      </w:r>
      <w:r w:rsidR="00DA5DCA">
        <w:rPr>
          <w:lang w:val="en-US"/>
        </w:rPr>
        <w:t>for</w:t>
      </w:r>
      <w:r w:rsidR="00AC7465">
        <w:rPr>
          <w:lang w:val="en-US"/>
        </w:rPr>
        <w:t xml:space="preserve"> evidence </w:t>
      </w:r>
      <w:proofErr w:type="gramStart"/>
      <w:r w:rsidR="00AC7465">
        <w:rPr>
          <w:lang w:val="en-US"/>
        </w:rPr>
        <w:t xml:space="preserve">institutions  </w:t>
      </w:r>
      <w:r w:rsidR="00334757">
        <w:rPr>
          <w:rStyle w:val="translation"/>
          <w:lang w:val="en-US"/>
        </w:rPr>
        <w:t>(</w:t>
      </w:r>
      <w:proofErr w:type="gramEnd"/>
      <w:r w:rsidR="00334757">
        <w:rPr>
          <w:rStyle w:val="translation"/>
          <w:lang w:val="en-US"/>
        </w:rPr>
        <w:t xml:space="preserve">such as Cochrane and the Campbell Collaboration) </w:t>
      </w:r>
      <w:r w:rsidR="00DA5DCA">
        <w:rPr>
          <w:rStyle w:val="translation"/>
          <w:lang w:val="en-US"/>
        </w:rPr>
        <w:t>to</w:t>
      </w:r>
      <w:r w:rsidR="00334757">
        <w:rPr>
          <w:rStyle w:val="translation"/>
          <w:lang w:val="en-US"/>
        </w:rPr>
        <w:t xml:space="preserve"> accept and recommend the use of such tools</w:t>
      </w:r>
      <w:r w:rsidR="00AC7465">
        <w:rPr>
          <w:rStyle w:val="translation"/>
          <w:lang w:val="en-US"/>
        </w:rPr>
        <w:t xml:space="preserve"> per se</w:t>
      </w:r>
      <w:r w:rsidR="00334757">
        <w:rPr>
          <w:rStyle w:val="translation"/>
          <w:lang w:val="en-US"/>
        </w:rPr>
        <w:t>. According to</w:t>
      </w:r>
      <w:r w:rsidR="00AC7465">
        <w:rPr>
          <w:rStyle w:val="translation"/>
          <w:lang w:val="en-US"/>
        </w:rPr>
        <w:t xml:space="preserve"> the</w:t>
      </w:r>
      <w:r w:rsidR="00334757">
        <w:rPr>
          <w:rStyle w:val="translation"/>
          <w:lang w:val="en-US"/>
        </w:rPr>
        <w:t xml:space="preserve"> Campbell Collaboration</w:t>
      </w:r>
      <w:r w:rsidR="00C97FCE">
        <w:rPr>
          <w:rStyle w:val="translation"/>
          <w:lang w:val="en-US"/>
        </w:rPr>
        <w:t>,</w:t>
      </w:r>
      <w:r w:rsidR="00334757">
        <w:rPr>
          <w:rStyle w:val="translation"/>
          <w:lang w:val="en-US"/>
        </w:rPr>
        <w:t xml:space="preserve"> </w:t>
      </w:r>
      <w:r w:rsidR="00AC7465">
        <w:rPr>
          <w:rStyle w:val="translation"/>
          <w:lang w:val="en-US"/>
        </w:rPr>
        <w:t>for them to accept the incorporation of automation tools in their reviews</w:t>
      </w:r>
      <w:r w:rsidR="00E374F5">
        <w:rPr>
          <w:lang w:val="en-US"/>
        </w:rPr>
        <w:t xml:space="preserve"> </w:t>
      </w:r>
      <w:r w:rsidR="00107C28">
        <w:rPr>
          <w:lang w:val="en-US"/>
        </w:rPr>
        <w:t>“</w:t>
      </w:r>
      <w:r w:rsidR="00EA68E1">
        <w:rPr>
          <w:i/>
          <w:lang w:val="en-US"/>
        </w:rPr>
        <w:t xml:space="preserve">requires </w:t>
      </w:r>
      <w:r w:rsidR="00334757" w:rsidRPr="00F85F12">
        <w:rPr>
          <w:i/>
          <w:lang w:val="en-US"/>
        </w:rPr>
        <w:t>(a)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w:t>
      </w:r>
      <w:r w:rsidR="00AC7465">
        <w:rPr>
          <w:lang w:val="en-US"/>
        </w:rPr>
        <w:t xml:space="preserve">Therefore, a further and overarching goal of this paper is </w:t>
      </w:r>
      <w:r w:rsidR="00D027A4">
        <w:rPr>
          <w:lang w:val="en-US"/>
        </w:rPr>
        <w:t xml:space="preserve">to </w:t>
      </w:r>
      <w:r w:rsidR="00C97FCE">
        <w:rPr>
          <w:lang w:val="en-US"/>
        </w:rPr>
        <w:t>construct</w:t>
      </w:r>
      <w:r w:rsidR="00D027A4">
        <w:rPr>
          <w:lang w:val="en-US"/>
        </w:rPr>
        <w:t xml:space="preserve"> </w:t>
      </w:r>
      <w:r w:rsidR="00EA68E1">
        <w:rPr>
          <w:lang w:val="en-US"/>
        </w:rPr>
        <w:t>a framework</w:t>
      </w:r>
      <w:r w:rsidR="00E374F5">
        <w:rPr>
          <w:lang w:val="en-US"/>
        </w:rPr>
        <w:t xml:space="preserve"> </w:t>
      </w:r>
      <w:r w:rsidR="009854F9">
        <w:rPr>
          <w:lang w:val="en-US"/>
        </w:rPr>
        <w:t xml:space="preserve">in which </w:t>
      </w:r>
      <w:r w:rsidR="00AC7465">
        <w:rPr>
          <w:lang w:val="en-US"/>
        </w:rPr>
        <w:t>TAB</w:t>
      </w:r>
      <w:r w:rsidR="009854F9">
        <w:rPr>
          <w:lang w:val="en-US"/>
        </w:rPr>
        <w:t xml:space="preserve"> screening with GPT</w:t>
      </w:r>
      <w:r w:rsidR="00AC7465">
        <w:rPr>
          <w:lang w:val="en-US"/>
        </w:rPr>
        <w:t xml:space="preserve"> API</w:t>
      </w:r>
      <w:r w:rsidR="009854F9">
        <w:rPr>
          <w:lang w:val="en-US"/>
        </w:rPr>
        <w:t xml:space="preserve"> models</w:t>
      </w:r>
      <w:r w:rsidR="00D027A4">
        <w:rPr>
          <w:lang w:val="en-US"/>
        </w:rPr>
        <w:t xml:space="preserve"> meet</w:t>
      </w:r>
      <w:r w:rsidR="00AC7465">
        <w:rPr>
          <w:lang w:val="en-US"/>
        </w:rPr>
        <w:t>s</w:t>
      </w:r>
      <w:r w:rsidR="00D027A4">
        <w:rPr>
          <w:lang w:val="en-US"/>
        </w:rPr>
        <w:t xml:space="preserve"> these </w:t>
      </w:r>
      <w:r w:rsidR="00AC7465">
        <w:rPr>
          <w:lang w:val="en-US"/>
        </w:rPr>
        <w:t xml:space="preserve">required </w:t>
      </w:r>
      <w:r w:rsidR="00D027A4">
        <w:rPr>
          <w:lang w:val="en-US"/>
        </w:rPr>
        <w:t xml:space="preserve">standards. </w:t>
      </w:r>
    </w:p>
    <w:p w14:paraId="6B925BAA" w14:textId="5B9A6D20" w:rsidR="00467E10" w:rsidRPr="00A63955" w:rsidRDefault="00AC7465" w:rsidP="005D0384">
      <w:pPr>
        <w:autoSpaceDE w:val="0"/>
        <w:autoSpaceDN w:val="0"/>
        <w:adjustRightInd w:val="0"/>
        <w:spacing w:after="0" w:line="360" w:lineRule="auto"/>
        <w:ind w:firstLine="1304"/>
        <w:jc w:val="both"/>
        <w:rPr>
          <w:rStyle w:val="translation"/>
          <w:lang w:val="en-US"/>
        </w:rPr>
      </w:pPr>
      <w:r>
        <w:rPr>
          <w:lang w:val="en-US"/>
        </w:rPr>
        <w:t xml:space="preserve">Since the GPT API models we draw on are </w:t>
      </w:r>
      <w:r w:rsidRPr="00FA1036">
        <w:rPr>
          <w:lang w:val="en-US"/>
        </w:rPr>
        <w:t>closed</w:t>
      </w:r>
      <w:r>
        <w:rPr>
          <w:lang w:val="en-US"/>
        </w:rPr>
        <w:t>-</w:t>
      </w:r>
      <w:r w:rsidRPr="00FA1036">
        <w:rPr>
          <w:lang w:val="en-US"/>
        </w:rPr>
        <w:t>source applications with black</w:t>
      </w:r>
      <w:r>
        <w:rPr>
          <w:lang w:val="en-US"/>
        </w:rPr>
        <w:t>-</w:t>
      </w:r>
      <w:r w:rsidRPr="00FA1036">
        <w:rPr>
          <w:lang w:val="en-US"/>
        </w:rPr>
        <w:t>box algorithms</w:t>
      </w:r>
      <w:r>
        <w:rPr>
          <w:lang w:val="en-US"/>
        </w:rPr>
        <w:t>, we cannot as such fulfill</w:t>
      </w:r>
      <w:r w:rsidR="00DA5DCA">
        <w:rPr>
          <w:lang w:val="en-US"/>
        </w:rPr>
        <w:t xml:space="preserve"> </w:t>
      </w:r>
      <w:r w:rsidR="005D0384">
        <w:rPr>
          <w:lang w:val="en-US"/>
        </w:rPr>
        <w:t>requirement</w:t>
      </w:r>
      <w:r>
        <w:rPr>
          <w:lang w:val="en-US"/>
        </w:rPr>
        <w:t xml:space="preserve"> </w:t>
      </w:r>
      <w:r w:rsidRPr="00AC7465">
        <w:rPr>
          <w:i/>
          <w:lang w:val="en-US"/>
        </w:rPr>
        <w:t>(a)</w:t>
      </w:r>
      <w:r>
        <w:rPr>
          <w:lang w:val="en-US"/>
        </w:rPr>
        <w:t xml:space="preserve">. Our suggested framework is only viable as long </w:t>
      </w:r>
      <w:r w:rsidR="00043140">
        <w:rPr>
          <w:lang w:val="en-US"/>
        </w:rPr>
        <w:t>as</w:t>
      </w:r>
      <w:r>
        <w:rPr>
          <w:lang w:val="en-US"/>
        </w:rPr>
        <w:t xml:space="preserve"> given firms</w:t>
      </w:r>
      <w:r w:rsidR="00043140">
        <w:rPr>
          <w:lang w:val="en-US"/>
        </w:rPr>
        <w:t xml:space="preserve"> </w:t>
      </w:r>
      <w:r w:rsidR="00DA5DCA">
        <w:rPr>
          <w:lang w:val="en-US"/>
        </w:rPr>
        <w:t>provide access to their LLMs</w:t>
      </w:r>
      <w:r>
        <w:rPr>
          <w:lang w:val="en-US"/>
        </w:rPr>
        <w:t>.</w:t>
      </w:r>
      <w:r w:rsidR="00C97FCE">
        <w:rPr>
          <w:lang w:val="en-US"/>
        </w:rPr>
        <w:t xml:space="preserve"> However, our suggested framework and codes can easily be </w:t>
      </w:r>
      <w:r w:rsidR="00DA5DCA">
        <w:rPr>
          <w:lang w:val="en-US"/>
        </w:rPr>
        <w:t>remodeled</w:t>
      </w:r>
      <w:r w:rsidR="00C97FCE">
        <w:rPr>
          <w:lang w:val="en-US"/>
        </w:rPr>
        <w:t xml:space="preserve"> </w:t>
      </w:r>
      <w:r w:rsidR="00DA5DCA">
        <w:rPr>
          <w:lang w:val="en-US"/>
        </w:rPr>
        <w:t xml:space="preserve">to work with </w:t>
      </w:r>
      <w:r w:rsidR="00C97FCE">
        <w:rPr>
          <w:lang w:val="en-US"/>
        </w:rPr>
        <w:t>other</w:t>
      </w:r>
      <w:r w:rsidR="00467E10">
        <w:rPr>
          <w:lang w:val="en-US"/>
        </w:rPr>
        <w:t xml:space="preserve"> API models</w:t>
      </w:r>
      <w:r w:rsidR="00C97FCE">
        <w:rPr>
          <w:lang w:val="en-US"/>
        </w:rPr>
        <w:t xml:space="preserve"> </w:t>
      </w:r>
      <w:r w:rsidR="00DA5DCA">
        <w:rPr>
          <w:lang w:val="en-US"/>
        </w:rPr>
        <w:t xml:space="preserve">than </w:t>
      </w:r>
      <w:proofErr w:type="spellStart"/>
      <w:r w:rsidR="00DA5DCA">
        <w:rPr>
          <w:lang w:val="en-US"/>
        </w:rPr>
        <w:t>OpenAI’s</w:t>
      </w:r>
      <w:proofErr w:type="spellEnd"/>
      <w:r w:rsidR="00DA5DCA">
        <w:rPr>
          <w:lang w:val="en-US"/>
        </w:rPr>
        <w:t xml:space="preserve"> GPT </w:t>
      </w:r>
      <w:r w:rsidR="00C97FCE">
        <w:rPr>
          <w:lang w:val="en-US"/>
        </w:rPr>
        <w:t>API models</w:t>
      </w:r>
      <w:r w:rsidR="00DA5DCA">
        <w:rPr>
          <w:lang w:val="en-US"/>
        </w:rPr>
        <w:t xml:space="preserve">, </w:t>
      </w:r>
      <w:r w:rsidR="00C97FCE">
        <w:rPr>
          <w:lang w:val="en-US"/>
        </w:rPr>
        <w:t>meaning that our approach aims to be agnostic to the given provider of the given LLM</w:t>
      </w:r>
      <w:r w:rsidR="00FD5CE2">
        <w:rPr>
          <w:lang w:val="en-US"/>
        </w:rPr>
        <w:t xml:space="preserve"> over time</w:t>
      </w:r>
      <w:r w:rsidR="00C97FCE">
        <w:rPr>
          <w:lang w:val="en-US"/>
        </w:rPr>
        <w:t>.</w:t>
      </w:r>
      <w:r w:rsidR="00A13E90">
        <w:rPr>
          <w:lang w:val="en-US"/>
        </w:rPr>
        <w:t xml:space="preserve"> </w:t>
      </w:r>
      <w:r w:rsidR="005D0384">
        <w:rPr>
          <w:lang w:val="en-US"/>
        </w:rPr>
        <w:t>Nonetheless</w:t>
      </w:r>
      <w:r>
        <w:rPr>
          <w:lang w:val="en-US"/>
        </w:rPr>
        <w:t>, we aim to fulfill</w:t>
      </w:r>
      <w:r w:rsidR="005D0384">
        <w:rPr>
          <w:lang w:val="en-US"/>
        </w:rPr>
        <w:t xml:space="preserve"> requirement</w:t>
      </w:r>
      <w:r>
        <w:rPr>
          <w:lang w:val="en-US"/>
        </w:rPr>
        <w:t xml:space="preserve"> </w:t>
      </w:r>
      <w:r>
        <w:rPr>
          <w:i/>
          <w:lang w:val="en-US"/>
        </w:rPr>
        <w:t>(b)</w:t>
      </w:r>
      <w:r>
        <w:rPr>
          <w:lang w:val="en-US"/>
        </w:rPr>
        <w:t xml:space="preserve"> </w:t>
      </w:r>
      <w:r w:rsidR="00DA5DCA">
        <w:rPr>
          <w:lang w:val="en-US"/>
        </w:rPr>
        <w:t xml:space="preserve">and contribute to previous research </w:t>
      </w:r>
      <w:r>
        <w:rPr>
          <w:lang w:val="en-US"/>
        </w:rPr>
        <w:t xml:space="preserve">by conducting two large-scale </w:t>
      </w:r>
      <w:r>
        <w:rPr>
          <w:lang w:val="en-US"/>
        </w:rPr>
        <w:lastRenderedPageBreak/>
        <w:t xml:space="preserve">classification experiments where we show that </w:t>
      </w:r>
      <w:proofErr w:type="spellStart"/>
      <w:r>
        <w:rPr>
          <w:lang w:val="en-US"/>
        </w:rPr>
        <w:t>OpenAI’s</w:t>
      </w:r>
      <w:proofErr w:type="spellEnd"/>
      <w:r>
        <w:rPr>
          <w:lang w:val="en-US"/>
        </w:rPr>
        <w:t xml:space="preserve"> GPT API models can conduct TAB screening with a performance </w:t>
      </w:r>
      <w:r w:rsidRPr="00043140">
        <w:rPr>
          <w:i/>
          <w:lang w:val="en-US"/>
        </w:rPr>
        <w:t>at least</w:t>
      </w:r>
      <w:r>
        <w:rPr>
          <w:lang w:val="en-US"/>
        </w:rPr>
        <w:t xml:space="preserve"> on par with human performance. </w:t>
      </w:r>
      <w:r w:rsidR="00FD5CE2">
        <w:rPr>
          <w:lang w:val="en-US"/>
        </w:rPr>
        <w:t>A key part of fulfilling</w:t>
      </w:r>
      <w:r w:rsidR="005D0384">
        <w:rPr>
          <w:lang w:val="en-US"/>
        </w:rPr>
        <w:t xml:space="preserve"> Campbell’s requirement</w:t>
      </w:r>
      <w:r w:rsidR="00FD5CE2">
        <w:rPr>
          <w:lang w:val="en-US"/>
        </w:rPr>
        <w:t xml:space="preserve"> </w:t>
      </w:r>
      <w:r w:rsidR="00FD5CE2" w:rsidRPr="00D825FE">
        <w:rPr>
          <w:i/>
          <w:lang w:val="en-US"/>
        </w:rPr>
        <w:t>(b)</w:t>
      </w:r>
      <w:r w:rsidR="005D0384">
        <w:rPr>
          <w:lang w:val="en-US"/>
        </w:rPr>
        <w:t>,</w:t>
      </w:r>
      <w:r w:rsidR="00FD5CE2">
        <w:rPr>
          <w:lang w:val="en-US"/>
        </w:rPr>
        <w:t xml:space="preserve"> and not compromising the quality of future systematic reviews, is also to show that GPT is not inferior to human screen</w:t>
      </w:r>
      <w:r w:rsidR="005D0384">
        <w:rPr>
          <w:lang w:val="en-US"/>
        </w:rPr>
        <w:t>ing</w:t>
      </w:r>
      <w:r w:rsidR="00FD5CE2">
        <w:rPr>
          <w:lang w:val="en-US"/>
        </w:rPr>
        <w:t xml:space="preserve"> performance </w:t>
      </w:r>
      <w:r w:rsidR="00FD5CE2">
        <w:rPr>
          <w:lang w:val="en-US"/>
        </w:rPr>
        <w:fldChar w:fldCharType="begin" w:fldLock="1"/>
      </w:r>
      <w:r w:rsidR="00FD5CE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FD5CE2">
        <w:rPr>
          <w:lang w:val="en-US"/>
        </w:rPr>
        <w:fldChar w:fldCharType="separate"/>
      </w:r>
      <w:r w:rsidR="00FD5CE2" w:rsidRPr="00D825FE">
        <w:rPr>
          <w:noProof/>
          <w:lang w:val="en-US"/>
        </w:rPr>
        <w:t>(O’Connor et al., 2019)</w:t>
      </w:r>
      <w:r w:rsidR="00FD5CE2">
        <w:rPr>
          <w:lang w:val="en-US"/>
        </w:rPr>
        <w:fldChar w:fldCharType="end"/>
      </w:r>
      <w:r w:rsidR="00FD5CE2">
        <w:rPr>
          <w:lang w:val="en-US"/>
        </w:rPr>
        <w:t xml:space="preserve">. </w:t>
      </w:r>
      <w:r w:rsidR="005D0384">
        <w:rPr>
          <w:lang w:val="en-US"/>
        </w:rPr>
        <w:t>In order to make this comparison</w:t>
      </w:r>
      <w:r w:rsidR="000624AA">
        <w:rPr>
          <w:lang w:val="en-US"/>
        </w:rPr>
        <w:t xml:space="preserve">, </w:t>
      </w:r>
      <w:r w:rsidR="00467E10">
        <w:rPr>
          <w:lang w:val="en-US"/>
        </w:rPr>
        <w:t>we</w:t>
      </w:r>
      <w:r w:rsidR="005D0384">
        <w:rPr>
          <w:lang w:val="en-US"/>
        </w:rPr>
        <w:t>, therefore,</w:t>
      </w:r>
      <w:r w:rsidR="000624AA">
        <w:rPr>
          <w:lang w:val="en-US"/>
        </w:rPr>
        <w:t xml:space="preserve"> develop empirical benchmarks to which the GPT API screening performance could be compared </w:t>
      </w:r>
      <w:r w:rsidR="00467E10">
        <w:rPr>
          <w:lang w:val="en-US"/>
        </w:rPr>
        <w:t xml:space="preserve">by </w:t>
      </w:r>
      <w:r w:rsidR="00FD5CE2">
        <w:rPr>
          <w:lang w:val="en-US"/>
        </w:rPr>
        <w:t>mapp</w:t>
      </w:r>
      <w:r w:rsidR="00467E10">
        <w:rPr>
          <w:lang w:val="en-US"/>
        </w:rPr>
        <w:t>ing</w:t>
      </w:r>
      <w:r w:rsidR="00FD5CE2">
        <w:rPr>
          <w:lang w:val="en-US"/>
        </w:rPr>
        <w:t xml:space="preserve"> the human screening performance of 21 large-scale systematic reviews</w:t>
      </w:r>
      <w:r w:rsidR="000624AA">
        <w:rPr>
          <w:lang w:val="en-US"/>
        </w:rPr>
        <w:t>; 16 Campbell Systematic Reviews, and five systematic reviews conducted by the Norwegian Institute of Public Health</w:t>
      </w:r>
      <w:r w:rsidR="00467E10">
        <w:rPr>
          <w:lang w:val="en-US"/>
        </w:rPr>
        <w:t xml:space="preserve"> (NIPH)</w:t>
      </w:r>
      <w:r w:rsidR="00FD5CE2">
        <w:rPr>
          <w:lang w:val="en-US"/>
        </w:rPr>
        <w:t>.</w:t>
      </w:r>
      <w:r w:rsidR="00467E10">
        <w:rPr>
          <w:lang w:val="en-US"/>
        </w:rPr>
        <w:t xml:space="preserve"> </w:t>
      </w:r>
      <w:r w:rsidR="00043140">
        <w:rPr>
          <w:lang w:val="en-US"/>
        </w:rPr>
        <w:t>As mentioned above, we aim to fulfill</w:t>
      </w:r>
      <w:r w:rsidR="00467E10">
        <w:rPr>
          <w:lang w:val="en-US"/>
        </w:rPr>
        <w:t xml:space="preserve"> </w:t>
      </w:r>
      <w:r w:rsidR="005D0384">
        <w:rPr>
          <w:lang w:val="en-US"/>
        </w:rPr>
        <w:t>requirement</w:t>
      </w:r>
      <w:r w:rsidR="00043140">
        <w:rPr>
          <w:lang w:val="en-US"/>
        </w:rPr>
        <w:t xml:space="preserve"> </w:t>
      </w:r>
      <w:r w:rsidR="00043140">
        <w:rPr>
          <w:i/>
          <w:lang w:val="en-US"/>
        </w:rPr>
        <w:t>(c)</w:t>
      </w:r>
      <w:r w:rsidR="00043140">
        <w:rPr>
          <w:lang w:val="en-US"/>
        </w:rPr>
        <w:t xml:space="preserve"> by developing the </w:t>
      </w:r>
      <w:r w:rsidR="00043140" w:rsidRPr="00043140">
        <w:rPr>
          <w:rFonts w:ascii="Courier New" w:hAnsi="Courier New" w:cs="Courier New"/>
          <w:lang w:val="en-US"/>
        </w:rPr>
        <w:t>AIscreenR</w:t>
      </w:r>
      <w:r w:rsidR="005D0384">
        <w:rPr>
          <w:rFonts w:ascii="Courier New" w:hAnsi="Courier New" w:cs="Courier New"/>
          <w:lang w:val="en-US"/>
        </w:rPr>
        <w:t xml:space="preserve"> </w:t>
      </w:r>
      <w:r w:rsidR="00043140">
        <w:rPr>
          <w:lang w:val="en-US"/>
        </w:rPr>
        <w:t xml:space="preserve">software. </w:t>
      </w:r>
      <w:r w:rsidR="005D0384">
        <w:rPr>
          <w:lang w:val="en-US"/>
        </w:rPr>
        <w:t>Then, t</w:t>
      </w:r>
      <w:r w:rsidR="00467E10">
        <w:rPr>
          <w:lang w:val="en-US"/>
        </w:rPr>
        <w:t xml:space="preserve">o fulfill requirements </w:t>
      </w:r>
      <w:r w:rsidR="00467E10" w:rsidRPr="00467E10">
        <w:rPr>
          <w:i/>
          <w:lang w:val="en-US"/>
        </w:rPr>
        <w:t>(d)</w:t>
      </w:r>
      <w:r w:rsidR="00467E10">
        <w:rPr>
          <w:lang w:val="en-US"/>
        </w:rPr>
        <w:t xml:space="preserve"> and </w:t>
      </w:r>
      <w:r w:rsidR="00467E10" w:rsidRPr="00467E10">
        <w:rPr>
          <w:i/>
          <w:lang w:val="en-US"/>
        </w:rPr>
        <w:t>(e)</w:t>
      </w:r>
      <w:r w:rsidR="00467E10">
        <w:rPr>
          <w:i/>
          <w:lang w:val="en-US"/>
        </w:rPr>
        <w:t>,</w:t>
      </w:r>
      <w:r w:rsidR="00467E10">
        <w:rPr>
          <w:lang w:val="en-US"/>
        </w:rPr>
        <w:t xml:space="preserve"> </w:t>
      </w:r>
      <w:r w:rsidR="000624AA">
        <w:rPr>
          <w:lang w:val="en-US"/>
        </w:rPr>
        <w:t>we develop a heuristic for how to test the performance of one’s developed prompt(s)</w:t>
      </w:r>
      <w:r w:rsidR="005D0384">
        <w:rPr>
          <w:lang w:val="en-US"/>
        </w:rPr>
        <w:t xml:space="preserve"> and screening</w:t>
      </w:r>
      <w:r w:rsidR="000624AA">
        <w:rPr>
          <w:lang w:val="en-US"/>
        </w:rPr>
        <w:t xml:space="preserve"> a</w:t>
      </w:r>
      <w:r w:rsidR="005D0384">
        <w:rPr>
          <w:lang w:val="en-US"/>
        </w:rPr>
        <w:t>s well as</w:t>
      </w:r>
      <w:r w:rsidR="000624AA">
        <w:rPr>
          <w:lang w:val="en-US"/>
        </w:rPr>
        <w:t xml:space="preserve"> assess under what conditions</w:t>
      </w:r>
      <w:r w:rsidR="005D0384">
        <w:rPr>
          <w:lang w:val="en-US"/>
        </w:rPr>
        <w:t xml:space="preserve"> TAB screening</w:t>
      </w:r>
      <w:r w:rsidR="000624AA">
        <w:rPr>
          <w:lang w:val="en-US"/>
        </w:rPr>
        <w:t xml:space="preserve"> </w:t>
      </w:r>
      <w:r w:rsidR="005D0384">
        <w:rPr>
          <w:lang w:val="en-US"/>
        </w:rPr>
        <w:t xml:space="preserve">with the </w:t>
      </w:r>
      <w:r w:rsidR="000624AA">
        <w:rPr>
          <w:lang w:val="en-US"/>
        </w:rPr>
        <w:t>GPT API</w:t>
      </w:r>
      <w:r w:rsidR="005D0384">
        <w:rPr>
          <w:lang w:val="en-US"/>
        </w:rPr>
        <w:t xml:space="preserve"> models</w:t>
      </w:r>
      <w:r w:rsidR="000624AA">
        <w:rPr>
          <w:lang w:val="en-US"/>
        </w:rPr>
        <w:t xml:space="preserve"> can be accepted to be used in a review. </w:t>
      </w:r>
      <w:r w:rsidR="005D0384">
        <w:rPr>
          <w:lang w:val="en-US"/>
        </w:rPr>
        <w:t>To develop these guidelines</w:t>
      </w:r>
      <w:r w:rsidR="00467E10">
        <w:rPr>
          <w:lang w:val="en-US"/>
        </w:rPr>
        <w:t xml:space="preserve">, we applied the empirical human screening benchmarks developed </w:t>
      </w:r>
      <w:r w:rsidR="005D0384">
        <w:rPr>
          <w:lang w:val="en-US"/>
        </w:rPr>
        <w:t>under requirement</w:t>
      </w:r>
      <w:r w:rsidR="00467E10">
        <w:rPr>
          <w:lang w:val="en-US"/>
        </w:rPr>
        <w:t xml:space="preserve"> </w:t>
      </w:r>
      <w:r w:rsidR="00467E10">
        <w:rPr>
          <w:i/>
          <w:lang w:val="en-US"/>
        </w:rPr>
        <w:t>(b)</w:t>
      </w:r>
      <w:r w:rsidR="005D0384">
        <w:rPr>
          <w:lang w:val="en-US"/>
        </w:rPr>
        <w:t xml:space="preserve"> as well</w:t>
      </w:r>
      <w:r w:rsidR="00467E10">
        <w:rPr>
          <w:lang w:val="en-US"/>
        </w:rPr>
        <w:t>.</w:t>
      </w:r>
      <w:r w:rsidR="005D0384">
        <w:rPr>
          <w:lang w:val="en-US"/>
        </w:rPr>
        <w:t xml:space="preserve"> Since we</w:t>
      </w:r>
      <w:r w:rsidR="00467E10">
        <w:rPr>
          <w:lang w:val="en-US"/>
        </w:rPr>
        <w:t xml:space="preserve"> are working with pre-</w:t>
      </w:r>
      <w:r w:rsidR="00467E10" w:rsidRPr="005D0384">
        <w:rPr>
          <w:i/>
          <w:lang w:val="en-US"/>
        </w:rPr>
        <w:t>trained</w:t>
      </w:r>
      <w:r w:rsidR="00467E10">
        <w:rPr>
          <w:lang w:val="en-US"/>
        </w:rPr>
        <w:t xml:space="preserve"> models, </w:t>
      </w:r>
      <w:r w:rsidR="005D0384">
        <w:rPr>
          <w:lang w:val="en-US"/>
        </w:rPr>
        <w:t>the requirement</w:t>
      </w:r>
      <w:r w:rsidR="00467E10">
        <w:rPr>
          <w:lang w:val="en-US"/>
        </w:rPr>
        <w:t xml:space="preserve"> </w:t>
      </w:r>
      <w:r w:rsidR="00467E10">
        <w:rPr>
          <w:i/>
          <w:lang w:val="en-US"/>
        </w:rPr>
        <w:t>(e)</w:t>
      </w:r>
      <w:r w:rsidR="00467E10">
        <w:rPr>
          <w:lang w:val="en-US"/>
        </w:rPr>
        <w:t xml:space="preserve"> is not</w:t>
      </w:r>
      <w:r w:rsidR="005D0384">
        <w:rPr>
          <w:lang w:val="en-US"/>
        </w:rPr>
        <w:t xml:space="preserve"> as such</w:t>
      </w:r>
      <w:r w:rsidR="00467E10">
        <w:rPr>
          <w:lang w:val="en-US"/>
        </w:rPr>
        <w:t xml:space="preserve"> necessary in our case.</w:t>
      </w:r>
      <w:r w:rsidR="005D0384">
        <w:rPr>
          <w:lang w:val="en-US"/>
        </w:rPr>
        <w:t xml:space="preserve"> Instead, the performance of the prompt(s) used for screening needs to be </w:t>
      </w:r>
      <w:r w:rsidR="005D0384" w:rsidRPr="005D0384">
        <w:rPr>
          <w:i/>
          <w:lang w:val="en-US"/>
        </w:rPr>
        <w:t>tested</w:t>
      </w:r>
      <w:r w:rsidR="005D0384">
        <w:rPr>
          <w:lang w:val="en-US"/>
        </w:rPr>
        <w:t xml:space="preserve"> and compared against human performance measures before credible TAB screening can be initiated. </w:t>
      </w:r>
      <w:r w:rsidR="00467E10">
        <w:rPr>
          <w:lang w:val="en-US"/>
        </w:rPr>
        <w:t>We return to this point when we show how to develop reliable prompts for TAB screening</w:t>
      </w:r>
      <w:r w:rsidR="005D0384">
        <w:rPr>
          <w:lang w:val="en-US"/>
        </w:rPr>
        <w:t xml:space="preserve"> in later sections. </w:t>
      </w:r>
      <w:proofErr w:type="gramStart"/>
      <w:r w:rsidR="00467E10">
        <w:rPr>
          <w:lang w:val="en-US"/>
        </w:rPr>
        <w:t>Finally</w:t>
      </w:r>
      <w:proofErr w:type="gramEnd"/>
      <w:r w:rsidR="00467E10">
        <w:rPr>
          <w:lang w:val="en-US"/>
        </w:rPr>
        <w:t xml:space="preserve">, to accommodate requirement </w:t>
      </w:r>
      <w:r w:rsidR="00467E10">
        <w:rPr>
          <w:i/>
          <w:lang w:val="en-US"/>
        </w:rPr>
        <w:t>(f)</w:t>
      </w:r>
      <w:r w:rsidR="00467E10">
        <w:rPr>
          <w:lang w:val="en-US"/>
        </w:rPr>
        <w:t xml:space="preserve"> we have developed the AIscreenR as an open-source software so that others in the review community can easily contribute to the development and ongoing support of the software. With this exposition, we hope to make the uptake of such tools more acceptable in future reviews.</w:t>
      </w:r>
    </w:p>
    <w:p w14:paraId="12F47E78" w14:textId="68D37D7E" w:rsidR="00AC7465" w:rsidRPr="007340E8" w:rsidRDefault="00467E10" w:rsidP="00467E10">
      <w:pPr>
        <w:autoSpaceDE w:val="0"/>
        <w:autoSpaceDN w:val="0"/>
        <w:adjustRightInd w:val="0"/>
        <w:spacing w:after="0" w:line="360" w:lineRule="auto"/>
        <w:jc w:val="both"/>
        <w:rPr>
          <w:lang w:val="en-US"/>
        </w:rPr>
      </w:pPr>
      <w:r>
        <w:rPr>
          <w:lang w:val="en-US"/>
        </w:rPr>
        <w:tab/>
        <w:t>The remainder of the paper proceeds as follows</w:t>
      </w:r>
    </w:p>
    <w:p w14:paraId="464A5F43" w14:textId="4E594F2C" w:rsidR="006E5DFF" w:rsidRDefault="00DD4509" w:rsidP="006E5DFF">
      <w:pPr>
        <w:spacing w:line="360" w:lineRule="auto"/>
        <w:jc w:val="both"/>
        <w:rPr>
          <w:lang w:val="en-US"/>
        </w:rPr>
      </w:pPr>
      <w:r>
        <w:rPr>
          <w:lang w:val="en-US"/>
        </w:rPr>
        <w:t xml:space="preserve">In </w:t>
      </w:r>
      <w:r w:rsidR="00DB2079">
        <w:rPr>
          <w:lang w:val="en-US"/>
        </w:rPr>
        <w:t xml:space="preserve">Section 2 we </w:t>
      </w:r>
    </w:p>
    <w:p w14:paraId="3030C9F4" w14:textId="10BF68C4" w:rsidR="00357147" w:rsidRDefault="00DB1D88" w:rsidP="00296111">
      <w:pPr>
        <w:spacing w:line="360" w:lineRule="auto"/>
        <w:jc w:val="both"/>
        <w:rPr>
          <w:lang w:val="en-US"/>
        </w:rPr>
      </w:pPr>
      <w:r>
        <w:rPr>
          <w:lang w:val="en-US"/>
        </w:rPr>
        <w:t>Section 2</w:t>
      </w:r>
      <w:r w:rsidR="00DB2079">
        <w:rPr>
          <w:lang w:val="en-US"/>
        </w:rPr>
        <w:t xml:space="preserve"> </w:t>
      </w:r>
      <w:r w:rsidR="00856BA9">
        <w:rPr>
          <w:lang w:val="en-US"/>
        </w:rPr>
        <w:t xml:space="preserve">Previous research, what we add, </w:t>
      </w:r>
      <w:r>
        <w:rPr>
          <w:lang w:val="en-US"/>
        </w:rPr>
        <w:t xml:space="preserve">Section 3 </w:t>
      </w:r>
      <w:r w:rsidR="00856BA9">
        <w:rPr>
          <w:lang w:val="en-US"/>
        </w:rPr>
        <w:t>methods</w:t>
      </w:r>
      <w:r>
        <w:rPr>
          <w:lang w:val="en-US"/>
        </w:rPr>
        <w:t xml:space="preserve"> and </w:t>
      </w:r>
      <w:r w:rsidR="00856BA9">
        <w:rPr>
          <w:lang w:val="en-US"/>
        </w:rPr>
        <w:t>human screening performance,</w:t>
      </w:r>
      <w:r>
        <w:rPr>
          <w:lang w:val="en-US"/>
        </w:rPr>
        <w:t xml:space="preserve"> Section 4</w:t>
      </w:r>
      <w:r w:rsidR="00DD4DE4">
        <w:rPr>
          <w:lang w:val="en-US"/>
        </w:rPr>
        <w:t xml:space="preserve"> prompt development and function call, Section 5</w:t>
      </w:r>
      <w:r>
        <w:rPr>
          <w:lang w:val="en-US"/>
        </w:rPr>
        <w:t xml:space="preserve"> </w:t>
      </w:r>
      <w:r w:rsidR="00856BA9">
        <w:rPr>
          <w:lang w:val="en-US"/>
        </w:rPr>
        <w:t>simulation/classifier experiment.</w:t>
      </w:r>
      <w:r>
        <w:rPr>
          <w:lang w:val="en-US"/>
        </w:rPr>
        <w:t xml:space="preserve"> Section </w:t>
      </w:r>
      <w:r w:rsidR="00DD4DE4">
        <w:rPr>
          <w:lang w:val="en-US"/>
        </w:rPr>
        <w:t>6</w:t>
      </w:r>
      <w:r>
        <w:rPr>
          <w:lang w:val="en-US"/>
        </w:rPr>
        <w:t xml:space="preserve"> </w:t>
      </w:r>
      <w:r w:rsidR="00DB2079">
        <w:rPr>
          <w:lang w:val="en-US"/>
        </w:rPr>
        <w:t xml:space="preserve">Tentative guideline </w:t>
      </w:r>
      <w:r>
        <w:rPr>
          <w:lang w:val="en-US"/>
        </w:rPr>
        <w:t xml:space="preserve">Section </w:t>
      </w:r>
      <w:r w:rsidR="00DD4DE4">
        <w:rPr>
          <w:lang w:val="en-US"/>
        </w:rPr>
        <w:t>7</w:t>
      </w:r>
      <w:r>
        <w:rPr>
          <w:lang w:val="en-US"/>
        </w:rPr>
        <w:t xml:space="preserve"> </w:t>
      </w:r>
      <w:r w:rsidR="00DB2079">
        <w:rPr>
          <w:lang w:val="en-US"/>
        </w:rPr>
        <w:t xml:space="preserve">Limitations </w:t>
      </w:r>
      <w:r>
        <w:rPr>
          <w:lang w:val="en-US"/>
        </w:rPr>
        <w:t xml:space="preserve">Section </w:t>
      </w:r>
      <w:r w:rsidR="00DD4DE4">
        <w:rPr>
          <w:lang w:val="en-US"/>
        </w:rPr>
        <w:t>8</w:t>
      </w:r>
      <w:r w:rsidR="00DB2079">
        <w:rPr>
          <w:lang w:val="en-US"/>
        </w:rPr>
        <w:t xml:space="preserve"> Future research</w:t>
      </w:r>
      <w:r>
        <w:rPr>
          <w:lang w:val="en-US"/>
        </w:rPr>
        <w:t xml:space="preserve"> and Section </w:t>
      </w:r>
      <w:r w:rsidR="00DD4DE4">
        <w:rPr>
          <w:lang w:val="en-US"/>
        </w:rPr>
        <w:t>9</w:t>
      </w:r>
      <w:r w:rsidR="00DB2079">
        <w:rPr>
          <w:lang w:val="en-US"/>
        </w:rPr>
        <w:t xml:space="preserve"> Discussion</w:t>
      </w:r>
      <w:r w:rsidR="00856BA9">
        <w:rPr>
          <w:lang w:val="en-US"/>
        </w:rPr>
        <w:t xml:space="preserve"> </w:t>
      </w:r>
      <w:r w:rsidR="00932CB0" w:rsidRPr="009A757B">
        <w:rPr>
          <w:rFonts w:cs="Times New Roman"/>
          <w:szCs w:val="24"/>
          <w:lang w:val="en-US"/>
        </w:rPr>
        <w:tab/>
      </w:r>
    </w:p>
    <w:p w14:paraId="09350433" w14:textId="77777777" w:rsidR="00296111" w:rsidRDefault="00296111" w:rsidP="00296111">
      <w:pPr>
        <w:spacing w:line="360" w:lineRule="auto"/>
        <w:jc w:val="both"/>
        <w:rPr>
          <w:lang w:val="en-US"/>
        </w:rPr>
      </w:pPr>
    </w:p>
    <w:p w14:paraId="7FBE22BF" w14:textId="3201200F" w:rsidR="00C03E98" w:rsidRPr="00DD4509" w:rsidRDefault="00DD4509" w:rsidP="00410211">
      <w:pPr>
        <w:spacing w:line="360" w:lineRule="auto"/>
        <w:rPr>
          <w:b/>
          <w:lang w:val="en-US"/>
        </w:rPr>
      </w:pPr>
      <w:r>
        <w:rPr>
          <w:b/>
          <w:lang w:val="en-US"/>
        </w:rPr>
        <w:t>2 RELATED WORK</w:t>
      </w:r>
    </w:p>
    <w:p w14:paraId="3C480487" w14:textId="3DDDB881" w:rsidR="00625587" w:rsidRDefault="00625587" w:rsidP="00410211">
      <w:pPr>
        <w:spacing w:line="360" w:lineRule="auto"/>
        <w:rPr>
          <w:lang w:val="en-US"/>
        </w:rPr>
      </w:pPr>
      <w:proofErr w:type="spellStart"/>
      <w:r>
        <w:rPr>
          <w:lang w:val="en-US"/>
        </w:rPr>
        <w:t>Syriani</w:t>
      </w:r>
      <w:proofErr w:type="spellEnd"/>
      <w:r>
        <w:rPr>
          <w:lang w:val="en-US"/>
        </w:rPr>
        <w:t xml:space="preserve"> et al.</w:t>
      </w:r>
      <w:r w:rsidRPr="0011702D">
        <w:rPr>
          <w:lang w:val="en-US"/>
        </w:rPr>
        <w:t xml:space="preserve"> </w:t>
      </w:r>
      <w:r>
        <w:fldChar w:fldCharType="begin" w:fldLock="1"/>
      </w:r>
      <w:r w:rsidR="00D86B72">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00340FDD" w:rsidRPr="00340FDD">
        <w:rPr>
          <w:noProof/>
          <w:lang w:val="en-US"/>
        </w:rPr>
        <w:t>(2023)</w:t>
      </w:r>
      <w:r>
        <w:fldChar w:fldCharType="end"/>
      </w:r>
      <w:r>
        <w:rPr>
          <w:lang w:val="en-US"/>
        </w:rPr>
        <w:t xml:space="preserve"> test the performance relative to other machine-learning models.</w:t>
      </w:r>
    </w:p>
    <w:p w14:paraId="597B5005" w14:textId="240A441A" w:rsidR="00DB2079" w:rsidRPr="007340E8" w:rsidRDefault="00DB2079" w:rsidP="00410211">
      <w:pPr>
        <w:spacing w:line="360" w:lineRule="auto"/>
      </w:pPr>
      <w:r w:rsidRPr="007340E8">
        <w:t xml:space="preserve">Guo et al. </w:t>
      </w:r>
      <w:r>
        <w:rPr>
          <w:lang w:val="en-US"/>
        </w:rPr>
        <w:fldChar w:fldCharType="begin" w:fldLock="1"/>
      </w:r>
      <w:r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Pr>
          <w:lang w:val="en-US"/>
        </w:rPr>
        <w:instrText>κ</w:instrText>
      </w:r>
      <w:r w:rsidRPr="007340E8">
        <w:instrText xml:space="preserve">=0.46, and the prevalence and bias-adjusted </w:instrText>
      </w:r>
      <w:r>
        <w:rPr>
          <w:lang w:val="en-US"/>
        </w:rPr>
        <w:instrText>κ</w:instrText>
      </w:r>
      <w:r w:rsidRPr="007340E8">
        <w:instrText xml:space="preserve"> between our proposed methods and the consensus-based human decisions was </w:instrText>
      </w:r>
      <w:r>
        <w:rPr>
          <w:lang w:val="en-US"/>
        </w:rPr>
        <w:instrText>κ</w:instrText>
      </w:r>
      <w:r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7340E8">
        <w:rPr>
          <w:noProof/>
        </w:rPr>
        <w:t>(2024)</w:t>
      </w:r>
      <w:r>
        <w:rPr>
          <w:lang w:val="en-US"/>
        </w:rPr>
        <w:fldChar w:fldCharType="end"/>
      </w:r>
    </w:p>
    <w:p w14:paraId="443138AE" w14:textId="0E553DA7" w:rsidR="00DB2079" w:rsidRPr="007340E8" w:rsidRDefault="00DB2079" w:rsidP="00410211">
      <w:pPr>
        <w:spacing w:line="360" w:lineRule="auto"/>
      </w:pPr>
      <w:proofErr w:type="spellStart"/>
      <w:r w:rsidRPr="007340E8">
        <w:lastRenderedPageBreak/>
        <w:t>Alshami</w:t>
      </w:r>
      <w:proofErr w:type="spellEnd"/>
      <w:r w:rsidRPr="007340E8">
        <w:t xml:space="preserve"> et al. </w:t>
      </w:r>
      <w:r>
        <w:rPr>
          <w:lang w:val="en-US"/>
        </w:rPr>
        <w:fldChar w:fldCharType="begin" w:fldLock="1"/>
      </w:r>
      <w:r w:rsidR="00F13A2B" w:rsidRPr="007340E8">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lang w:val="en-US"/>
        </w:rPr>
        <w:fldChar w:fldCharType="separate"/>
      </w:r>
      <w:r w:rsidRPr="007340E8">
        <w:rPr>
          <w:noProof/>
        </w:rPr>
        <w:t>(2023)</w:t>
      </w:r>
      <w:r>
        <w:rPr>
          <w:lang w:val="en-US"/>
        </w:rPr>
        <w:fldChar w:fldCharType="end"/>
      </w:r>
    </w:p>
    <w:p w14:paraId="772AF3ED" w14:textId="3CDB3D80" w:rsidR="00340FDD" w:rsidRDefault="00002939" w:rsidP="00410211">
      <w:pPr>
        <w:spacing w:line="360" w:lineRule="auto"/>
        <w:rPr>
          <w:lang w:val="en-US"/>
        </w:rPr>
      </w:pPr>
      <w:hyperlink r:id="rId10" w:history="1">
        <w:proofErr w:type="spellStart"/>
        <w:r w:rsidR="00340FDD" w:rsidRPr="00340FDD">
          <w:rPr>
            <w:rStyle w:val="Hyperlink"/>
            <w:color w:val="000000" w:themeColor="text1"/>
            <w:u w:val="none"/>
          </w:rPr>
          <w:t>Khraisha</w:t>
        </w:r>
        <w:proofErr w:type="spellEnd"/>
      </w:hyperlink>
      <w:r w:rsidR="00340FDD">
        <w:rPr>
          <w:rStyle w:val="commaitem"/>
          <w:color w:val="000000" w:themeColor="text1"/>
        </w:rPr>
        <w:t xml:space="preserve"> et al. </w:t>
      </w:r>
      <w:r w:rsidR="00340FDD">
        <w:rPr>
          <w:rStyle w:val="commaitem"/>
          <w:color w:val="000000" w:themeColor="text1"/>
        </w:rPr>
        <w:fldChar w:fldCharType="begin" w:fldLock="1"/>
      </w:r>
      <w:r w:rsidR="00340FDD">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00340FDD" w:rsidRPr="007340E8">
        <w:rPr>
          <w:rStyle w:val="commaitem"/>
          <w:color w:val="000000" w:themeColor="text1"/>
          <w:lang w:val="en-US"/>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340FDD">
        <w:rPr>
          <w:rStyle w:val="commaitem"/>
          <w:color w:val="000000" w:themeColor="text1"/>
        </w:rPr>
        <w:fldChar w:fldCharType="separate"/>
      </w:r>
      <w:r w:rsidR="00340FDD" w:rsidRPr="007340E8">
        <w:rPr>
          <w:rStyle w:val="commaitem"/>
          <w:noProof/>
          <w:color w:val="000000" w:themeColor="text1"/>
          <w:lang w:val="en-US"/>
        </w:rPr>
        <w:t>(2024)</w:t>
      </w:r>
      <w:r w:rsidR="00340FDD">
        <w:rPr>
          <w:rStyle w:val="commaitem"/>
          <w:color w:val="000000" w:themeColor="text1"/>
        </w:rPr>
        <w:fldChar w:fldCharType="end"/>
      </w:r>
    </w:p>
    <w:p w14:paraId="65EE9EF6" w14:textId="77777777" w:rsidR="00340FDD" w:rsidRDefault="00340FDD" w:rsidP="00340FDD">
      <w:pPr>
        <w:autoSpaceDE w:val="0"/>
        <w:autoSpaceDN w:val="0"/>
        <w:adjustRightInd w:val="0"/>
        <w:spacing w:after="0" w:line="360" w:lineRule="auto"/>
        <w:ind w:firstLine="1304"/>
        <w:jc w:val="both"/>
        <w:rPr>
          <w:rStyle w:val="translation"/>
          <w:lang w:val="en-US"/>
        </w:rPr>
      </w:pPr>
      <w:r>
        <w:rPr>
          <w:rFonts w:cs="Times New Roman"/>
          <w:szCs w:val="24"/>
          <w:lang w:val="en-US"/>
        </w:rPr>
        <w:t>Meanwhile</w:t>
      </w:r>
      <w:r w:rsidRPr="00A907B9">
        <w:rPr>
          <w:rFonts w:cs="Times New Roman"/>
          <w:szCs w:val="24"/>
          <w:lang w:val="en-US"/>
        </w:rPr>
        <w:t>, the current evaluations</w:t>
      </w:r>
      <w:r>
        <w:rPr>
          <w:rFonts w:cs="Times New Roman"/>
          <w:szCs w:val="24"/>
          <w:lang w:val="en-US"/>
        </w:rPr>
        <w:t xml:space="preserve"> were</w:t>
      </w:r>
      <w:r w:rsidRPr="00A907B9">
        <w:rPr>
          <w:rFonts w:cs="Times New Roman"/>
          <w:szCs w:val="24"/>
          <w:lang w:val="en-US"/>
        </w:rPr>
        <w:t xml:space="preserve"> either </w:t>
      </w:r>
      <w:r>
        <w:rPr>
          <w:rFonts w:cs="Times New Roman"/>
          <w:szCs w:val="24"/>
          <w:lang w:val="en-US"/>
        </w:rPr>
        <w:t>premised on the original</w:t>
      </w:r>
      <w:r w:rsidRPr="00A907B9">
        <w:rPr>
          <w:rFonts w:cs="Times New Roman"/>
          <w:szCs w:val="24"/>
          <w:lang w:val="en-US"/>
        </w:rPr>
        <w:t xml:space="preserve"> GPT-3.5</w:t>
      </w:r>
      <w:r>
        <w:rPr>
          <w:rFonts w:cs="Times New Roman"/>
          <w:szCs w:val="24"/>
          <w:lang w:val="en-US"/>
        </w:rPr>
        <w:t>-0301</w:t>
      </w:r>
      <w:r w:rsidRPr="00A907B9">
        <w:rPr>
          <w:rFonts w:cs="Times New Roman"/>
          <w:szCs w:val="24"/>
          <w:lang w:val="en-US"/>
        </w:rPr>
        <w:t xml:space="preserve"> models that will soon deprecate or d</w:t>
      </w:r>
      <w:r>
        <w:rPr>
          <w:rFonts w:cs="Times New Roman"/>
          <w:szCs w:val="24"/>
          <w:lang w:val="en-US"/>
        </w:rPr>
        <w:t>id</w:t>
      </w:r>
      <w:r w:rsidRPr="00A907B9">
        <w:rPr>
          <w:rFonts w:cs="Times New Roman"/>
          <w:szCs w:val="24"/>
          <w:lang w:val="en-US"/>
        </w:rPr>
        <w:t xml:space="preserve"> not draw on up-to-date features of the newest </w:t>
      </w:r>
      <w:r>
        <w:rPr>
          <w:rFonts w:cs="Times New Roman"/>
          <w:szCs w:val="24"/>
          <w:lang w:val="en-US"/>
        </w:rPr>
        <w:t xml:space="preserve">GPT </w:t>
      </w:r>
      <w:r w:rsidRPr="00A907B9">
        <w:rPr>
          <w:rFonts w:cs="Times New Roman"/>
          <w:szCs w:val="24"/>
          <w:lang w:val="en-US"/>
        </w:rPr>
        <w:t>models</w:t>
      </w:r>
      <w:r>
        <w:rPr>
          <w:rFonts w:cs="Times New Roman"/>
          <w:szCs w:val="24"/>
          <w:lang w:val="en-US"/>
        </w:rPr>
        <w:t xml:space="preserve"> such as function calling </w:t>
      </w:r>
      <w:r>
        <w:rPr>
          <w:rFonts w:cs="Times New Roman"/>
          <w:szCs w:val="24"/>
          <w:lang w:val="en-US"/>
        </w:rPr>
        <w:fldChar w:fldCharType="begin" w:fldLock="1"/>
      </w:r>
      <w:r>
        <w:rPr>
          <w:rFonts w:cs="Times New Roman"/>
          <w:szCs w:val="24"/>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rFonts w:cs="Times New Roman"/>
          <w:szCs w:val="24"/>
          <w:lang w:val="en-US"/>
        </w:rPr>
        <w:fldChar w:fldCharType="separate"/>
      </w:r>
      <w:r w:rsidRPr="00AF1FF2">
        <w:rPr>
          <w:rFonts w:cs="Times New Roman"/>
          <w:noProof/>
          <w:szCs w:val="24"/>
          <w:lang w:val="en-US"/>
        </w:rPr>
        <w:t>(OpenAI, 2024)</w:t>
      </w:r>
      <w:r>
        <w:rPr>
          <w:rFonts w:cs="Times New Roman"/>
          <w:szCs w:val="24"/>
          <w:lang w:val="en-US"/>
        </w:rPr>
        <w:fldChar w:fldCharType="end"/>
      </w:r>
      <w:r>
        <w:rPr>
          <w:rFonts w:cs="Times New Roman"/>
          <w:szCs w:val="24"/>
          <w:lang w:val="en-US"/>
        </w:rPr>
        <w:t xml:space="preserve">. Moreover, it is unclear if these findings generalize to social science reviews in which the scientific abstracts are less structured. Therefore, one of the major aims of this paper is to evaluate the use and performance of </w:t>
      </w:r>
      <w:proofErr w:type="spellStart"/>
      <w:r>
        <w:rPr>
          <w:rFonts w:cs="Times New Roman"/>
          <w:szCs w:val="24"/>
          <w:lang w:val="en-US"/>
        </w:rPr>
        <w:t>OpensAI’s</w:t>
      </w:r>
      <w:proofErr w:type="spellEnd"/>
      <w:r>
        <w:rPr>
          <w:rFonts w:cs="Times New Roman"/>
          <w:szCs w:val="24"/>
          <w:lang w:val="en-US"/>
        </w:rPr>
        <w:t xml:space="preserve"> GPT API (application programming interface) models in social science reviews. Hereto, we confirm that </w:t>
      </w:r>
      <w:proofErr w:type="spellStart"/>
      <w:r>
        <w:rPr>
          <w:rFonts w:cs="Times New Roman"/>
          <w:szCs w:val="24"/>
          <w:lang w:val="en-US"/>
        </w:rPr>
        <w:t>OpenAI’s</w:t>
      </w:r>
      <w:proofErr w:type="spellEnd"/>
      <w:r>
        <w:rPr>
          <w:rFonts w:cs="Times New Roman"/>
          <w:szCs w:val="24"/>
          <w:lang w:val="en-US"/>
        </w:rPr>
        <w:t xml:space="preserve"> GPI API models can function as a highly reliable second screener with recalls (i.e., the ability to detect relevant studies) similar or </w:t>
      </w:r>
      <w:r w:rsidRPr="00E268FB">
        <w:rPr>
          <w:rStyle w:val="translation"/>
          <w:lang w:val="en-US"/>
        </w:rPr>
        <w:t>superior</w:t>
      </w:r>
      <w:r>
        <w:rPr>
          <w:rStyle w:val="translation"/>
          <w:lang w:val="en-US"/>
        </w:rPr>
        <w:t xml:space="preserve"> to human performance. </w:t>
      </w:r>
    </w:p>
    <w:p w14:paraId="514883A1" w14:textId="77777777" w:rsidR="00340FDD" w:rsidRPr="0011702D" w:rsidRDefault="00340FDD" w:rsidP="00410211">
      <w:pPr>
        <w:spacing w:line="360" w:lineRule="auto"/>
        <w:rPr>
          <w:lang w:val="en-US"/>
        </w:rPr>
      </w:pPr>
    </w:p>
    <w:p w14:paraId="31E294B9" w14:textId="0390CF3F" w:rsidR="00C1782D" w:rsidRPr="00DD4509" w:rsidRDefault="00DD4509" w:rsidP="00410211">
      <w:pPr>
        <w:spacing w:line="360" w:lineRule="auto"/>
        <w:rPr>
          <w:b/>
          <w:lang w:val="en-US"/>
        </w:rPr>
      </w:pPr>
      <w:r>
        <w:rPr>
          <w:b/>
          <w:lang w:val="en-US"/>
        </w:rPr>
        <w:t>2</w:t>
      </w:r>
      <w:r w:rsidRPr="00DD4509">
        <w:rPr>
          <w:b/>
          <w:lang w:val="en-US"/>
        </w:rPr>
        <w:t>.</w:t>
      </w:r>
      <w:r>
        <w:rPr>
          <w:b/>
          <w:lang w:val="en-US"/>
        </w:rPr>
        <w:t>1</w:t>
      </w:r>
      <w:r w:rsidRPr="00DD4509">
        <w:rPr>
          <w:b/>
          <w:lang w:val="en-US"/>
        </w:rPr>
        <w:t xml:space="preserve"> </w:t>
      </w:r>
      <w:r w:rsidR="00C03E98" w:rsidRPr="00DD4509">
        <w:rPr>
          <w:b/>
          <w:lang w:val="en-US"/>
        </w:rPr>
        <w:t>What we do different</w:t>
      </w:r>
      <w:r w:rsidR="00B270BF" w:rsidRPr="00DD4509">
        <w:rPr>
          <w:b/>
          <w:lang w:val="en-US"/>
        </w:rPr>
        <w:t>ly</w:t>
      </w:r>
    </w:p>
    <w:p w14:paraId="5C704357" w14:textId="57D8B09F" w:rsidR="00625587" w:rsidRDefault="00625587" w:rsidP="00410211">
      <w:pPr>
        <w:pStyle w:val="ListParagraph"/>
        <w:numPr>
          <w:ilvl w:val="0"/>
          <w:numId w:val="5"/>
        </w:numPr>
        <w:spacing w:line="360" w:lineRule="auto"/>
        <w:rPr>
          <w:lang w:val="en-US"/>
        </w:rPr>
      </w:pPr>
      <w:r>
        <w:rPr>
          <w:lang w:val="en-US"/>
        </w:rPr>
        <w:t xml:space="preserve">Use </w:t>
      </w:r>
      <w:r w:rsidR="00DD4509">
        <w:rPr>
          <w:lang w:val="en-US"/>
        </w:rPr>
        <w:t xml:space="preserve">the </w:t>
      </w:r>
      <w:r>
        <w:rPr>
          <w:lang w:val="en-US"/>
        </w:rPr>
        <w:t xml:space="preserve">newest models with function calling. We are the first to present results for the GPT-4 model. </w:t>
      </w:r>
    </w:p>
    <w:p w14:paraId="59D43B0B" w14:textId="77777777" w:rsidR="00C1782D" w:rsidRPr="00C1782D" w:rsidRDefault="00C1782D" w:rsidP="00410211">
      <w:pPr>
        <w:spacing w:line="360" w:lineRule="auto"/>
        <w:rPr>
          <w:lang w:val="en-US"/>
        </w:rPr>
      </w:pPr>
      <w:proofErr w:type="gramStart"/>
      <w:r w:rsidRPr="0011702D">
        <w:rPr>
          <w:lang w:val="en-US"/>
        </w:rPr>
        <w:t>”</w:t>
      </w:r>
      <w:r w:rsidRPr="0011702D">
        <w:rPr>
          <w:i/>
          <w:lang w:val="en-US"/>
        </w:rPr>
        <w:t>Function</w:t>
      </w:r>
      <w:proofErr w:type="gramEnd"/>
      <w:r w:rsidRPr="0011702D">
        <w:rPr>
          <w:i/>
          <w:lang w:val="en-US"/>
        </w:rPr>
        <w:t xml:space="preserve"> calling allows developers to more reliably get structured data back from the model.</w:t>
      </w:r>
      <w:r w:rsidRPr="0011702D">
        <w:rPr>
          <w:lang w:val="en-US"/>
        </w:rPr>
        <w:t>” (</w:t>
      </w:r>
      <w:hyperlink r:id="rId11" w:history="1">
        <w:r w:rsidRPr="0011702D">
          <w:rPr>
            <w:rStyle w:val="Hyperlink"/>
            <w:lang w:val="en-US"/>
          </w:rPr>
          <w:t>https://openai.com/blog/function-calling-and-other-api-updates</w:t>
        </w:r>
      </w:hyperlink>
      <w:r w:rsidRPr="0011702D">
        <w:rPr>
          <w:lang w:val="en-US"/>
        </w:rPr>
        <w:t>)</w:t>
      </w:r>
    </w:p>
    <w:p w14:paraId="3DE9F80D" w14:textId="77777777"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46C51108" w:rsidR="00276A96"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rsidRPr="0011702D">
        <w:rPr>
          <w:lang w:val="en-US"/>
        </w:rPr>
        <w:t>Function calling allows developers to more reliably get structured data back from the model” (</w:t>
      </w:r>
      <w:hyperlink r:id="rId12" w:history="1">
        <w:r w:rsidR="009A0FAE" w:rsidRPr="0011702D">
          <w:rPr>
            <w:rStyle w:val="Hyperlink"/>
            <w:lang w:val="en-US"/>
          </w:rPr>
          <w:t>https://openai.com/blog/function-calling-and-other-api-updates</w:t>
        </w:r>
      </w:hyperlink>
      <w:r w:rsidR="009A0FAE" w:rsidRPr="0011702D">
        <w:rPr>
          <w:lang w:val="en-US"/>
        </w:rPr>
        <w:t xml:space="preserve">) </w:t>
      </w:r>
    </w:p>
    <w:p w14:paraId="112B38ED" w14:textId="2BFE3BD2" w:rsidR="00C14FF5" w:rsidRPr="00625587" w:rsidRDefault="00C14FF5" w:rsidP="00410211">
      <w:pPr>
        <w:pStyle w:val="ListParagraph"/>
        <w:numPr>
          <w:ilvl w:val="0"/>
          <w:numId w:val="5"/>
        </w:numPr>
        <w:spacing w:line="360" w:lineRule="auto"/>
        <w:rPr>
          <w:lang w:val="en-US"/>
        </w:rPr>
      </w:pPr>
      <w:r>
        <w:rPr>
          <w:lang w:val="en-US"/>
        </w:rPr>
        <w:t xml:space="preserve">Not sensitive to the balance of data. Each abstract is treated individually. </w:t>
      </w:r>
    </w:p>
    <w:p w14:paraId="02AA1510" w14:textId="63790BA5" w:rsidR="00DD4509" w:rsidRDefault="00DD4509" w:rsidP="00410211">
      <w:pPr>
        <w:spacing w:line="360" w:lineRule="auto"/>
        <w:rPr>
          <w:b/>
          <w:lang w:val="en-US"/>
        </w:rPr>
      </w:pPr>
      <w:r>
        <w:rPr>
          <w:b/>
          <w:lang w:val="en-US"/>
        </w:rPr>
        <w:t>3</w:t>
      </w:r>
      <w:r w:rsidRPr="00DD4509">
        <w:rPr>
          <w:b/>
          <w:lang w:val="en-US"/>
        </w:rPr>
        <w:t xml:space="preserve"> METHODS</w:t>
      </w:r>
    </w:p>
    <w:p w14:paraId="3902D16D" w14:textId="16F9978F" w:rsidR="00DD4509" w:rsidRPr="00DD4509" w:rsidRDefault="00DD4509" w:rsidP="00410211">
      <w:pPr>
        <w:spacing w:line="360" w:lineRule="auto"/>
        <w:rPr>
          <w:b/>
          <w:lang w:val="en-US"/>
        </w:rPr>
      </w:pPr>
      <w:r>
        <w:rPr>
          <w:lang w:val="en-US"/>
        </w:rPr>
        <w:t xml:space="preserve">All metrics presented below were chosen based on the recommendations made by </w:t>
      </w:r>
      <w:proofErr w:type="spellStart"/>
      <w:r>
        <w:rPr>
          <w:lang w:val="en-US"/>
        </w:rPr>
        <w:t>Syriani</w:t>
      </w:r>
      <w:proofErr w:type="spellEnd"/>
      <w:r>
        <w:rPr>
          <w:lang w:val="en-US"/>
        </w:rPr>
        <w:t xml:space="preserve">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and O’Connor et al. </w:t>
      </w:r>
      <w:r>
        <w:rPr>
          <w:lang w:val="en-US"/>
        </w:rPr>
        <w:fldChar w:fldCharType="begin" w:fldLock="1"/>
      </w:r>
      <w:r w:rsidR="00DB2079">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Pr>
          <w:lang w:val="en-US"/>
        </w:rPr>
        <w:fldChar w:fldCharType="separate"/>
      </w:r>
      <w:r w:rsidRPr="00DD4509">
        <w:rPr>
          <w:noProof/>
          <w:lang w:val="en-US"/>
        </w:rPr>
        <w:t>(2019)</w:t>
      </w:r>
      <w:r>
        <w:rPr>
          <w:lang w:val="en-US"/>
        </w:rPr>
        <w:fldChar w:fldCharType="end"/>
      </w:r>
      <w:r>
        <w:rPr>
          <w:lang w:val="en-US"/>
        </w:rPr>
        <w:t>.</w:t>
      </w:r>
    </w:p>
    <w:p w14:paraId="506FDFCC" w14:textId="74770EE3" w:rsidR="00C03E98" w:rsidRPr="00DD4509" w:rsidRDefault="00DD4509" w:rsidP="00410211">
      <w:pPr>
        <w:spacing w:line="360" w:lineRule="auto"/>
        <w:rPr>
          <w:b/>
          <w:lang w:val="en-US"/>
        </w:rPr>
      </w:pPr>
      <w:r>
        <w:rPr>
          <w:b/>
          <w:lang w:val="en-US"/>
        </w:rPr>
        <w:t xml:space="preserve">3.1 </w:t>
      </w:r>
      <w:r w:rsidR="00C03E98" w:rsidRPr="00DD4509">
        <w:rPr>
          <w:b/>
          <w:lang w:val="en-US"/>
        </w:rPr>
        <w:t>Metric</w:t>
      </w:r>
      <w:r w:rsidR="00B270BF" w:rsidRPr="00DD4509">
        <w:rPr>
          <w:b/>
          <w:lang w:val="en-US"/>
        </w:rPr>
        <w:t>s</w:t>
      </w:r>
      <w:r w:rsidR="00C03E98" w:rsidRPr="00DD4509">
        <w:rPr>
          <w:b/>
          <w:lang w:val="en-US"/>
        </w:rPr>
        <w:t xml:space="preserve"> we use to evalu</w:t>
      </w:r>
      <w:r w:rsidR="00B270BF" w:rsidRPr="00DD4509">
        <w:rPr>
          <w:b/>
          <w:lang w:val="en-US"/>
        </w:rPr>
        <w:t>a</w:t>
      </w:r>
      <w:r w:rsidR="00C03E98" w:rsidRPr="00DD4509">
        <w:rPr>
          <w:b/>
          <w:lang w:val="en-US"/>
        </w:rPr>
        <w:t xml:space="preserve">te the performance of </w:t>
      </w:r>
      <w:r w:rsidR="00B270BF" w:rsidRPr="00DD4509">
        <w:rPr>
          <w:b/>
          <w:lang w:val="en-US"/>
        </w:rPr>
        <w:t xml:space="preserve">the </w:t>
      </w:r>
      <w:r w:rsidR="00296111">
        <w:rPr>
          <w:b/>
          <w:lang w:val="en-US"/>
        </w:rPr>
        <w:t>GPT</w:t>
      </w:r>
      <w:r w:rsidR="00246F91" w:rsidRPr="00DD4509">
        <w:rPr>
          <w:b/>
          <w:lang w:val="en-US"/>
        </w:rPr>
        <w:t xml:space="preserve"> </w:t>
      </w:r>
      <w:r w:rsidR="00C03E98" w:rsidRPr="00DD4509">
        <w:rPr>
          <w:b/>
          <w:lang w:val="en-US"/>
        </w:rPr>
        <w:t>model</w:t>
      </w:r>
      <w:r w:rsidR="00246F91" w:rsidRPr="00DD4509">
        <w:rPr>
          <w:b/>
          <w:lang w:val="en-US"/>
        </w:rPr>
        <w:t>s</w:t>
      </w:r>
    </w:p>
    <w:p w14:paraId="6EE9759D" w14:textId="336FFB19" w:rsidR="00625587" w:rsidRPr="00AA4BB7" w:rsidRDefault="00C77380" w:rsidP="00AA4BB7">
      <w:pPr>
        <w:autoSpaceDE w:val="0"/>
        <w:autoSpaceDN w:val="0"/>
        <w:adjustRightInd w:val="0"/>
        <w:spacing w:after="0" w:line="360" w:lineRule="auto"/>
        <w:rPr>
          <w:lang w:val="en-US"/>
        </w:rPr>
      </w:pPr>
      <w:r>
        <w:rPr>
          <w:lang w:val="en-US"/>
        </w:rPr>
        <w:lastRenderedPageBreak/>
        <w:t xml:space="preserve">The two main metrics we used to </w:t>
      </w:r>
      <w:r w:rsidR="00246F91">
        <w:rPr>
          <w:lang w:val="en-US"/>
        </w:rPr>
        <w:t xml:space="preserve">evaluate the performance of the </w:t>
      </w:r>
      <w:r>
        <w:rPr>
          <w:lang w:val="en-US"/>
        </w:rPr>
        <w:t>GPT</w:t>
      </w:r>
      <w:r w:rsidR="00AA4BB7">
        <w:rPr>
          <w:lang w:val="en-US"/>
        </w:rPr>
        <w:t xml:space="preserve"> API</w:t>
      </w:r>
      <w:r w:rsidR="00246F91">
        <w:rPr>
          <w:lang w:val="en-US"/>
        </w:rPr>
        <w:t xml:space="preserve"> models</w:t>
      </w:r>
      <w:r>
        <w:rPr>
          <w:lang w:val="en-US"/>
        </w:rPr>
        <w:t xml:space="preserve"> were the recall and specificity metrics</w:t>
      </w:r>
      <w:r w:rsidR="00246F91">
        <w:rPr>
          <w:lang w:val="en-US"/>
        </w:rPr>
        <w:t xml:space="preserve"> since these are intuitive to understand and interpret</w:t>
      </w:r>
      <w:r w:rsidR="00AA4BB7">
        <w:rPr>
          <w:lang w:val="en-US"/>
        </w:rPr>
        <w:t xml:space="preserve"> and are not sensitive to imbalanced data (i.e., data with a large discrepancy between inclusion and exclusion references). The </w:t>
      </w:r>
      <w:r w:rsidR="00AA4BB7">
        <w:rPr>
          <w:rFonts w:cs="Times New Roman"/>
          <w:szCs w:val="20"/>
          <w:lang w:val="en-US"/>
        </w:rPr>
        <w:t>r</w:t>
      </w:r>
      <w:r w:rsidR="00AA4BB7" w:rsidRPr="00AA4BB7">
        <w:rPr>
          <w:rFonts w:cs="Times New Roman"/>
          <w:szCs w:val="20"/>
          <w:lang w:val="en-US"/>
        </w:rPr>
        <w:t xml:space="preserve">ecall </w:t>
      </w:r>
      <w:r w:rsidR="00AA4BB7">
        <w:rPr>
          <w:rFonts w:cs="Times New Roman"/>
          <w:szCs w:val="20"/>
          <w:lang w:val="en-US"/>
        </w:rPr>
        <w:t>“</w:t>
      </w:r>
      <w:r w:rsidR="00AA4BB7" w:rsidRPr="00AA4BB7">
        <w:rPr>
          <w:rFonts w:cs="Times New Roman"/>
          <w:szCs w:val="20"/>
          <w:lang w:val="en-US"/>
        </w:rPr>
        <w:t>represents the</w:t>
      </w:r>
      <w:r w:rsidR="00AA4BB7">
        <w:rPr>
          <w:rFonts w:cs="Times New Roman"/>
          <w:szCs w:val="20"/>
          <w:lang w:val="en-US"/>
        </w:rPr>
        <w:t xml:space="preserve"> proportion of relevant records </w:t>
      </w:r>
      <w:r w:rsidR="00AA4BB7" w:rsidRPr="00AA4BB7">
        <w:rPr>
          <w:rFonts w:cs="Times New Roman"/>
          <w:szCs w:val="20"/>
          <w:lang w:val="en-US"/>
        </w:rPr>
        <w:t>being correctly classified</w:t>
      </w:r>
      <w:r w:rsidR="00AA4BB7">
        <w:rPr>
          <w:rFonts w:cs="Times New Roman"/>
          <w:szCs w:val="20"/>
          <w:lang w:val="en-US"/>
        </w:rPr>
        <w:t>”</w:t>
      </w:r>
      <w:r w:rsidR="00AA4BB7" w:rsidRPr="00AA4BB7">
        <w:rPr>
          <w:rFonts w:cs="Times New Roman"/>
          <w:szCs w:val="20"/>
          <w:lang w:val="en-US"/>
        </w:rPr>
        <w:t xml:space="preserve"> </w:t>
      </w:r>
      <w:r>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AA4BB7" w:rsidRPr="00AA4BB7">
        <w:rPr>
          <w:noProof/>
          <w:lang w:val="en-US"/>
        </w:rPr>
        <w:t>(Hou &amp; Tipton, 2024)</w:t>
      </w:r>
      <w:r>
        <w:rPr>
          <w:lang w:val="en-US"/>
        </w:rPr>
        <w:fldChar w:fldCharType="end"/>
      </w:r>
      <w:r w:rsidR="00AA4BB7">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A86CFD">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A86CFD">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proofErr w:type="spellStart"/>
      <w:r w:rsidR="007948B5">
        <w:rPr>
          <w:rFonts w:eastAsiaTheme="minorEastAsia"/>
          <w:lang w:val="en-US"/>
        </w:rPr>
        <w:t>the</w:t>
      </w:r>
      <w:proofErr w:type="spellEnd"/>
      <w:r w:rsidR="007948B5">
        <w:rPr>
          <w:rFonts w:eastAsiaTheme="minorEastAsia"/>
          <w:lang w:val="en-US"/>
        </w:rPr>
        <w:t xml:space="preserv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A86CFD">
      <w:pPr>
        <w:spacing w:line="360" w:lineRule="auto"/>
        <w:rPr>
          <w:rFonts w:eastAsiaTheme="minorEastAsia"/>
          <w:lang w:val="en-US"/>
        </w:rPr>
      </w:pPr>
      <w:r>
        <w:rPr>
          <w:rFonts w:eastAsiaTheme="minorEastAsia"/>
          <w:lang w:val="en-US"/>
        </w:rPr>
        <w:t xml:space="preserve">Mention how to calculate variance and confidence intervals. </w:t>
      </w:r>
      <w:proofErr w:type="spellStart"/>
      <w:r w:rsidR="00DD4464">
        <w:rPr>
          <w:rFonts w:eastAsiaTheme="minorEastAsia"/>
          <w:lang w:val="en-US"/>
        </w:rPr>
        <w:t>Viectbauer</w:t>
      </w:r>
      <w:proofErr w:type="spellEnd"/>
      <w:r w:rsidR="00DD4464">
        <w:rPr>
          <w:rFonts w:eastAsiaTheme="minorEastAsia"/>
          <w:lang w:val="en-US"/>
        </w:rPr>
        <w:t xml:space="preserve">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596F606E" w:rsidR="00311D80" w:rsidRDefault="00311D80" w:rsidP="00A86CFD">
      <w:pPr>
        <w:spacing w:line="360" w:lineRule="auto"/>
        <w:rPr>
          <w:rFonts w:eastAsiaTheme="minorEastAsia"/>
          <w:lang w:val="en-US"/>
        </w:rPr>
      </w:pPr>
      <m:oMathPara>
        <m:oMath>
          <m:r>
            <w:rPr>
              <w:rFonts w:ascii="Cambria Math" w:eastAsiaTheme="minorEastAsia" w:hAnsi="Cambria Math"/>
              <w:lang w:val="en-US"/>
            </w:rPr>
            <w:lastRenderedPageBreak/>
            <m:t>nMCC=</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TP×TN-FP×FN</m:t>
                  </m:r>
                </m:e>
              </m:d>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d>
                    <m:dPr>
                      <m:ctrlPr>
                        <w:rPr>
                          <w:rFonts w:ascii="Cambria Math" w:eastAsiaTheme="minorEastAsia" w:hAnsi="Cambria Math"/>
                          <w:i/>
                          <w:lang w:val="en-US"/>
                        </w:rPr>
                      </m:ctrlPr>
                    </m:dPr>
                    <m:e>
                      <m:r>
                        <w:rPr>
                          <w:rFonts w:ascii="Cambria Math" w:eastAsiaTheme="minorEastAsia" w:hAnsi="Cambria Math"/>
                          <w:lang w:val="en-US"/>
                        </w:rPr>
                        <m:t>TP+FP</m:t>
                      </m:r>
                    </m:e>
                  </m:d>
                  <m:d>
                    <m:dPr>
                      <m:ctrlPr>
                        <w:rPr>
                          <w:rFonts w:ascii="Cambria Math" w:eastAsiaTheme="minorEastAsia" w:hAnsi="Cambria Math"/>
                          <w:i/>
                          <w:lang w:val="en-US"/>
                        </w:rPr>
                      </m:ctrlPr>
                    </m:dPr>
                    <m:e>
                      <m:r>
                        <w:rPr>
                          <w:rFonts w:ascii="Cambria Math" w:eastAsiaTheme="minorEastAsia" w:hAnsi="Cambria Math"/>
                          <w:lang w:val="en-US"/>
                        </w:rPr>
                        <m:t>TP+FN</m:t>
                      </m:r>
                    </m:e>
                  </m:d>
                  <m:r>
                    <w:rPr>
                      <w:rFonts w:ascii="Cambria Math" w:eastAsiaTheme="minorEastAsia" w:hAnsi="Cambria Math"/>
                      <w:lang w:val="en-US"/>
                    </w:rPr>
                    <m:t>(TN+FP)(TN+FN)</m:t>
                  </m:r>
                </m:e>
              </m:rad>
            </m:den>
          </m:f>
          <m:r>
            <w:rPr>
              <w:rFonts w:ascii="Cambria Math" w:eastAsiaTheme="minorEastAsia" w:hAnsi="Cambria Math"/>
              <w:lang w:val="en-US"/>
            </w:rPr>
            <m:t>+0.5</m:t>
          </m:r>
        </m:oMath>
      </m:oMathPara>
    </w:p>
    <w:p w14:paraId="3D314CD9" w14:textId="61E3DFE6" w:rsidR="00C77380" w:rsidRDefault="00246F91" w:rsidP="00A86CFD">
      <w:pPr>
        <w:autoSpaceDE w:val="0"/>
        <w:autoSpaceDN w:val="0"/>
        <w:adjustRightInd w:val="0"/>
        <w:spacing w:after="0" w:line="360" w:lineRule="auto"/>
        <w:rPr>
          <w:rFonts w:cs="Times New Roman"/>
          <w:color w:val="131413"/>
          <w:szCs w:val="24"/>
          <w:lang w:val="en-US"/>
        </w:rPr>
      </w:pPr>
      <w:r>
        <w:rPr>
          <w:rFonts w:eastAsiaTheme="minorEastAsia"/>
          <w:lang w:val="en-US"/>
        </w:rPr>
        <w:t xml:space="preserve">Mention the </w:t>
      </w:r>
      <w:proofErr w:type="spellStart"/>
      <w:r>
        <w:rPr>
          <w:rFonts w:eastAsiaTheme="minorEastAsia"/>
          <w:lang w:val="en-US"/>
        </w:rPr>
        <w:t>nMCC</w:t>
      </w:r>
      <w:proofErr w:type="spellEnd"/>
      <w:r>
        <w:rPr>
          <w:rFonts w:eastAsiaTheme="minorEastAsia"/>
          <w:lang w:val="en-US"/>
        </w:rPr>
        <w:t xml:space="preserve">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52F9A13E" w:rsidR="00A86CFD" w:rsidRPr="00167EBB" w:rsidRDefault="00A86CFD" w:rsidP="00A86CFD">
      <w:pPr>
        <w:autoSpaceDE w:val="0"/>
        <w:autoSpaceDN w:val="0"/>
        <w:adjustRightInd w:val="0"/>
        <w:spacing w:after="0" w:line="360" w:lineRule="auto"/>
        <w:rPr>
          <w:rFonts w:cs="Times New Roman"/>
          <w:color w:val="131413"/>
          <w:szCs w:val="24"/>
        </w:rPr>
      </w:pPr>
      <w:proofErr w:type="spellStart"/>
      <w:r w:rsidRPr="007340E8">
        <w:rPr>
          <w:rFonts w:cs="Times New Roman"/>
          <w:color w:val="131413"/>
          <w:szCs w:val="24"/>
        </w:rPr>
        <w:t>Insert</w:t>
      </w:r>
      <w:proofErr w:type="spellEnd"/>
      <w:r w:rsidRPr="007340E8">
        <w:rPr>
          <w:rFonts w:cs="Times New Roman"/>
          <w:color w:val="131413"/>
          <w:szCs w:val="24"/>
        </w:rPr>
        <w:t xml:space="preserve"> WSS </w:t>
      </w:r>
      <w:r>
        <w:rPr>
          <w:rFonts w:cs="Times New Roman"/>
          <w:color w:val="131413"/>
          <w:szCs w:val="24"/>
          <w:lang w:val="en-US"/>
        </w:rPr>
        <w:fldChar w:fldCharType="begin" w:fldLock="1"/>
      </w:r>
      <w:r w:rsidR="00EF601C" w:rsidRPr="007340E8">
        <w:rPr>
          <w:rFonts w:cs="Times New Roman"/>
          <w:color w:val="131413"/>
          <w:szCs w:val="24"/>
        </w:rPr>
        <w:instrText>ADDIN CSL_CITATION {"citationItems":[{"id":"ITEM-1","itemData":{"author":[{"dropping-particle":"","family":"Campos","given":"Diego G","non-dropping-particle":"","parse-names":false</w:instrText>
      </w:r>
      <w:r w:rsidR="00EF601C" w:rsidRPr="0011702D">
        <w:rPr>
          <w:rFonts w:cs="Times New Roman"/>
          <w:color w:val="131413"/>
          <w:szCs w:val="24"/>
        </w:rPr>
        <w:instrText>,"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4DABB6F1" w14:textId="2B13FC61" w:rsidR="00BB7925" w:rsidRPr="0011702D" w:rsidRDefault="00BB7925" w:rsidP="00A86CFD">
      <w:pPr>
        <w:autoSpaceDE w:val="0"/>
        <w:autoSpaceDN w:val="0"/>
        <w:adjustRightInd w:val="0"/>
        <w:spacing w:after="0" w:line="360" w:lineRule="auto"/>
        <w:rPr>
          <w:rFonts w:cs="Times New Roman"/>
          <w:color w:val="131413"/>
          <w:szCs w:val="24"/>
        </w:rPr>
      </w:pPr>
      <m:oMathPara>
        <m:oMath>
          <m:r>
            <w:rPr>
              <w:rFonts w:ascii="Cambria Math" w:hAnsi="Cambria Math" w:cs="Times New Roman"/>
              <w:color w:val="131413"/>
              <w:szCs w:val="24"/>
            </w:rPr>
            <m:t>WSS=1-</m:t>
          </m:r>
          <m:f>
            <m:fPr>
              <m:ctrlPr>
                <w:rPr>
                  <w:rFonts w:ascii="Cambria Math" w:hAnsi="Cambria Math" w:cs="Times New Roman"/>
                  <w:i/>
                  <w:color w:val="131413"/>
                  <w:szCs w:val="24"/>
                </w:rPr>
              </m:ctrlPr>
            </m:fPr>
            <m:num>
              <m:r>
                <w:rPr>
                  <w:rFonts w:ascii="Cambria Math" w:hAnsi="Cambria Math" w:cs="Times New Roman"/>
                  <w:color w:val="131413"/>
                  <w:szCs w:val="24"/>
                </w:rPr>
                <m:t>TP+FP</m:t>
              </m:r>
            </m:num>
            <m:den>
              <m:r>
                <w:rPr>
                  <w:rFonts w:ascii="Cambria Math" w:hAnsi="Cambria Math" w:cs="Times New Roman"/>
                  <w:color w:val="131413"/>
                  <w:szCs w:val="24"/>
                </w:rPr>
                <m:t>N</m:t>
              </m:r>
            </m:den>
          </m:f>
        </m:oMath>
      </m:oMathPara>
    </w:p>
    <w:p w14:paraId="0A95D2AE" w14:textId="101CDEE8" w:rsidR="008E4A35" w:rsidRDefault="008E4A35" w:rsidP="00A86CFD">
      <w:pPr>
        <w:autoSpaceDE w:val="0"/>
        <w:autoSpaceDN w:val="0"/>
        <w:adjustRightInd w:val="0"/>
        <w:spacing w:after="0" w:line="360" w:lineRule="auto"/>
        <w:rPr>
          <w:rFonts w:cs="Times New Roman"/>
          <w:color w:val="131413"/>
          <w:szCs w:val="24"/>
        </w:rPr>
      </w:pPr>
    </w:p>
    <w:p w14:paraId="275E0730" w14:textId="16FE49A9" w:rsidR="00C77380" w:rsidRPr="00DD4509" w:rsidRDefault="00DD4509" w:rsidP="00A86CFD">
      <w:pPr>
        <w:spacing w:line="360" w:lineRule="auto"/>
        <w:rPr>
          <w:b/>
          <w:lang w:val="en-US"/>
        </w:rPr>
      </w:pPr>
      <w:proofErr w:type="gramStart"/>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B740D9" w:rsidRPr="00DD4509">
        <w:rPr>
          <w:b/>
          <w:lang w:val="en-US"/>
        </w:rPr>
        <w:t>H</w:t>
      </w:r>
      <w:r>
        <w:rPr>
          <w:b/>
          <w:lang w:val="en-US"/>
        </w:rPr>
        <w:t>uman</w:t>
      </w:r>
      <w:proofErr w:type="gramEnd"/>
      <w:r>
        <w:rPr>
          <w:b/>
          <w:lang w:val="en-US"/>
        </w:rPr>
        <w:t xml:space="preserve"> </w:t>
      </w:r>
      <w:r w:rsidR="00296111">
        <w:rPr>
          <w:b/>
          <w:lang w:val="en-US"/>
        </w:rPr>
        <w:t>screening performance for comparison</w:t>
      </w:r>
    </w:p>
    <w:p w14:paraId="5D46748F" w14:textId="351651F0" w:rsidR="005A61A3" w:rsidRDefault="00C77380" w:rsidP="00A86CFD">
      <w:pPr>
        <w:spacing w:line="360" w:lineRule="auto"/>
        <w:rPr>
          <w:i/>
          <w:lang w:val="en-US"/>
        </w:rPr>
      </w:pPr>
      <w:r>
        <w:rPr>
          <w:lang w:val="en-US"/>
        </w:rPr>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77777777" w:rsidR="00A40E4F" w:rsidRDefault="005A61A3" w:rsidP="00A86CFD">
      <w:pPr>
        <w:spacing w:line="360" w:lineRule="auto"/>
        <w:rPr>
          <w:lang w:val="en-US"/>
        </w:rPr>
      </w:pPr>
      <w:r>
        <w:rPr>
          <w:lang w:val="en-US"/>
        </w:rPr>
        <w:t xml:space="preserve">We think it is </w:t>
      </w:r>
      <w:proofErr w:type="gramStart"/>
      <w:r>
        <w:rPr>
          <w:lang w:val="en-US"/>
        </w:rPr>
        <w:t>more fair</w:t>
      </w:r>
      <w:proofErr w:type="gramEnd"/>
      <w:r>
        <w:rPr>
          <w:lang w:val="en-US"/>
        </w:rPr>
        <w:t xml:space="preserve"> to compare the performance of the GPT models </w:t>
      </w:r>
    </w:p>
    <w:p w14:paraId="5965D2D2" w14:textId="306681D1" w:rsidR="00A40E4F" w:rsidRPr="00296111" w:rsidRDefault="00A40E4F" w:rsidP="00A86CFD">
      <w:pPr>
        <w:spacing w:line="360" w:lineRule="auto"/>
        <w:rPr>
          <w:b/>
          <w:lang w:val="en-US"/>
        </w:rPr>
      </w:pPr>
      <w:r w:rsidRPr="00296111">
        <w:rPr>
          <w:b/>
          <w:lang w:val="en-US"/>
        </w:rPr>
        <w:br w:type="page"/>
      </w:r>
    </w:p>
    <w:tbl>
      <w:tblPr>
        <w:tblStyle w:val="TableGrid"/>
        <w:tblW w:w="0" w:type="auto"/>
        <w:tblLook w:val="04A0" w:firstRow="1" w:lastRow="0" w:firstColumn="1" w:lastColumn="0" w:noHBand="0" w:noVBand="1"/>
      </w:tblPr>
      <w:tblGrid>
        <w:gridCol w:w="1916"/>
        <w:gridCol w:w="3754"/>
        <w:gridCol w:w="1385"/>
        <w:gridCol w:w="668"/>
        <w:gridCol w:w="673"/>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4A42AC">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4A42AC">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4A42AC">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25089BA8" w:rsidR="00D04E6F" w:rsidRPr="006417A3" w:rsidRDefault="00002939" w:rsidP="004A42AC">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relevant</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73F9EB6B" w:rsidR="00D04E6F" w:rsidRPr="00155358" w:rsidRDefault="00D04E6F" w:rsidP="004A42AC">
            <w:pPr>
              <w:rPr>
                <w:rFonts w:cs="Times New Roman"/>
                <w:b/>
                <w:sz w:val="22"/>
                <w:lang w:val="en-US"/>
              </w:rPr>
            </w:pPr>
            <w:r w:rsidRPr="00155358">
              <w:rPr>
                <w:rFonts w:cs="Times New Roman"/>
                <w:b/>
                <w:sz w:val="22"/>
                <w:lang w:val="en-US"/>
              </w:rPr>
              <w:t>A</w:t>
            </w:r>
            <w:r>
              <w:rPr>
                <w:rFonts w:cs="Times New Roman"/>
                <w:b/>
                <w:sz w:val="22"/>
                <w:lang w:val="en-US"/>
              </w:rPr>
              <w:t>ss.</w:t>
            </w:r>
          </w:p>
        </w:tc>
        <w:tc>
          <w:tcPr>
            <w:tcW w:w="673" w:type="dxa"/>
            <w:tcBorders>
              <w:left w:val="nil"/>
              <w:bottom w:val="single" w:sz="4" w:space="0" w:color="auto"/>
              <w:right w:val="nil"/>
            </w:tcBorders>
          </w:tcPr>
          <w:p w14:paraId="73048108" w14:textId="77777777" w:rsidR="00D04E6F" w:rsidRPr="00155358" w:rsidRDefault="00D04E6F" w:rsidP="004A42AC">
            <w:pPr>
              <w:rPr>
                <w:rFonts w:cs="Times New Roman"/>
                <w:b/>
                <w:sz w:val="22"/>
                <w:lang w:val="en-US"/>
              </w:rPr>
            </w:pPr>
            <w:proofErr w:type="spellStart"/>
            <w:r>
              <w:rPr>
                <w:rFonts w:cs="Times New Roman"/>
                <w:b/>
                <w:sz w:val="22"/>
                <w:lang w:val="en-US"/>
              </w:rPr>
              <w:t>Aut</w:t>
            </w:r>
            <w:proofErr w:type="spellEnd"/>
            <w:r>
              <w:rPr>
                <w:rFonts w:cs="Times New Roman"/>
                <w:b/>
                <w:sz w:val="22"/>
                <w:lang w:val="en-US"/>
              </w:rPr>
              <w:t>.</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4A42AC">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4A42AC">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4A42AC">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4A42AC">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4A42AC">
            <w:pPr>
              <w:rPr>
                <w:rFonts w:cs="Times New Roman"/>
                <w:sz w:val="22"/>
                <w:lang w:val="en-US"/>
              </w:rPr>
            </w:pPr>
          </w:p>
        </w:tc>
      </w:tr>
      <w:tr w:rsidR="00D04E6F" w:rsidRPr="007340E8" w14:paraId="37FFFD5D" w14:textId="77777777" w:rsidTr="006417A3">
        <w:tc>
          <w:tcPr>
            <w:tcW w:w="1916" w:type="dxa"/>
            <w:tcBorders>
              <w:top w:val="nil"/>
              <w:left w:val="nil"/>
              <w:bottom w:val="nil"/>
              <w:right w:val="nil"/>
            </w:tcBorders>
          </w:tcPr>
          <w:p w14:paraId="4AFDF8AF" w14:textId="77777777" w:rsidR="00D04E6F" w:rsidRPr="00155358" w:rsidRDefault="00D04E6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4A42AC">
            <w:pPr>
              <w:rPr>
                <w:rFonts w:cs="Times New Roman"/>
                <w:sz w:val="22"/>
                <w:lang w:val="en-US"/>
              </w:rPr>
            </w:pPr>
            <w:r w:rsidRPr="007340E8">
              <w:rPr>
                <w:rFonts w:cs="Times New Roman"/>
                <w:noProof/>
                <w:sz w:val="22"/>
                <w:lang w:val="en-US"/>
              </w:rPr>
              <w:t>Deployment of personnel to military operations</w:t>
            </w:r>
          </w:p>
        </w:tc>
        <w:tc>
          <w:tcPr>
            <w:tcW w:w="1385" w:type="dxa"/>
            <w:tcBorders>
              <w:top w:val="nil"/>
              <w:left w:val="nil"/>
              <w:bottom w:val="nil"/>
              <w:right w:val="nil"/>
            </w:tcBorders>
          </w:tcPr>
          <w:p w14:paraId="7F5A3272" w14:textId="17399C90" w:rsidR="00D04E6F" w:rsidRDefault="00D04E6F" w:rsidP="004A42AC">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4A42AC">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4A42AC">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7340E8" w14:paraId="75B0FFAF" w14:textId="77777777" w:rsidTr="006417A3">
        <w:tc>
          <w:tcPr>
            <w:tcW w:w="1916" w:type="dxa"/>
            <w:tcBorders>
              <w:top w:val="nil"/>
              <w:left w:val="nil"/>
              <w:bottom w:val="nil"/>
              <w:right w:val="nil"/>
            </w:tcBorders>
          </w:tcPr>
          <w:p w14:paraId="1EB677C2" w14:textId="77777777" w:rsidR="00D04E6F" w:rsidRPr="00155358" w:rsidRDefault="00D04E6F" w:rsidP="004A42AC">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7340E8">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4A42AC">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4A42AC">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7340E8" w14:paraId="733A88CD" w14:textId="77777777" w:rsidTr="006417A3">
        <w:tc>
          <w:tcPr>
            <w:tcW w:w="1916" w:type="dxa"/>
            <w:tcBorders>
              <w:top w:val="nil"/>
              <w:left w:val="nil"/>
              <w:bottom w:val="nil"/>
              <w:right w:val="nil"/>
            </w:tcBorders>
          </w:tcPr>
          <w:p w14:paraId="224DE16D" w14:textId="77777777" w:rsidR="00D04E6F" w:rsidRPr="00155358" w:rsidRDefault="00D04E6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w:t>
            </w:r>
            <w:proofErr w:type="spellStart"/>
            <w:r>
              <w:rPr>
                <w:rFonts w:cs="Times New Roman"/>
                <w:sz w:val="22"/>
                <w:lang w:val="en-US"/>
              </w:rPr>
              <w:t>Viinholt</w:t>
            </w:r>
            <w:proofErr w:type="spellEnd"/>
            <w:r>
              <w:rPr>
                <w:rFonts w:cs="Times New Roman"/>
                <w:sz w:val="22"/>
                <w:lang w:val="en-US"/>
              </w:rPr>
              <w:t xml:space="preserve">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4A42AC">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4A42AC">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7340E8" w14:paraId="4F8C9BCA" w14:textId="77777777" w:rsidTr="006417A3">
        <w:tc>
          <w:tcPr>
            <w:tcW w:w="1916" w:type="dxa"/>
            <w:tcBorders>
              <w:top w:val="nil"/>
              <w:left w:val="nil"/>
              <w:bottom w:val="nil"/>
              <w:right w:val="nil"/>
            </w:tcBorders>
          </w:tcPr>
          <w:p w14:paraId="279F142A" w14:textId="77777777" w:rsidR="00D04E6F" w:rsidRPr="00155358" w:rsidRDefault="00D04E6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4A42AC">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4A42AC">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4A42AC">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4A42AC">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4A42AC">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4A42AC">
            <w:pPr>
              <w:jc w:val="center"/>
              <w:rPr>
                <w:rFonts w:cs="Times New Roman"/>
                <w:sz w:val="22"/>
                <w:lang w:val="en-US"/>
              </w:rPr>
            </w:pPr>
            <w:r>
              <w:rPr>
                <w:rFonts w:cs="Times New Roman"/>
                <w:sz w:val="22"/>
                <w:lang w:val="en-US"/>
              </w:rPr>
              <w:t>3</w:t>
            </w:r>
          </w:p>
        </w:tc>
      </w:tr>
      <w:tr w:rsidR="00D04E6F" w:rsidRPr="007340E8" w14:paraId="77D7F058" w14:textId="77777777" w:rsidTr="006417A3">
        <w:tc>
          <w:tcPr>
            <w:tcW w:w="1916" w:type="dxa"/>
            <w:tcBorders>
              <w:top w:val="nil"/>
              <w:left w:val="nil"/>
              <w:bottom w:val="nil"/>
              <w:right w:val="nil"/>
            </w:tcBorders>
          </w:tcPr>
          <w:p w14:paraId="21995E22" w14:textId="77777777" w:rsidR="00D04E6F" w:rsidRPr="00155358" w:rsidRDefault="00D04E6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4A42AC">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4A42AC">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4A42AC">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7340E8" w14:paraId="45BA78C6" w14:textId="77777777" w:rsidTr="006417A3">
        <w:tc>
          <w:tcPr>
            <w:tcW w:w="1916" w:type="dxa"/>
            <w:tcBorders>
              <w:top w:val="nil"/>
              <w:left w:val="nil"/>
              <w:bottom w:val="nil"/>
              <w:right w:val="nil"/>
            </w:tcBorders>
          </w:tcPr>
          <w:p w14:paraId="322C6378" w14:textId="77777777" w:rsidR="00D04E6F" w:rsidRPr="00155358" w:rsidRDefault="00D04E6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4A42AC">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4A42AC">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7340E8" w14:paraId="799F5C45" w14:textId="77777777" w:rsidTr="006417A3">
        <w:tc>
          <w:tcPr>
            <w:tcW w:w="1916" w:type="dxa"/>
            <w:tcBorders>
              <w:top w:val="nil"/>
              <w:left w:val="nil"/>
              <w:bottom w:val="nil"/>
              <w:right w:val="nil"/>
            </w:tcBorders>
          </w:tcPr>
          <w:p w14:paraId="1DB816A7" w14:textId="77777777" w:rsidR="00D04E6F" w:rsidRPr="00155358" w:rsidRDefault="00D04E6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4A42AC">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4A42AC">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7340E8" w14:paraId="3EBF81A0" w14:textId="77777777" w:rsidTr="006417A3">
        <w:tc>
          <w:tcPr>
            <w:tcW w:w="1916" w:type="dxa"/>
            <w:tcBorders>
              <w:top w:val="nil"/>
              <w:left w:val="nil"/>
              <w:bottom w:val="nil"/>
              <w:right w:val="nil"/>
            </w:tcBorders>
          </w:tcPr>
          <w:p w14:paraId="71A3B1CF" w14:textId="77777777" w:rsidR="00D04E6F" w:rsidRPr="00155358" w:rsidRDefault="00D04E6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4A42AC">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4A42AC">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7340E8" w14:paraId="080316F7" w14:textId="77777777" w:rsidTr="006417A3">
        <w:tc>
          <w:tcPr>
            <w:tcW w:w="1916" w:type="dxa"/>
            <w:tcBorders>
              <w:top w:val="nil"/>
              <w:left w:val="nil"/>
              <w:bottom w:val="nil"/>
              <w:right w:val="nil"/>
            </w:tcBorders>
          </w:tcPr>
          <w:p w14:paraId="53DCA32D" w14:textId="77777777" w:rsidR="00D04E6F" w:rsidRPr="00155358" w:rsidRDefault="00D04E6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4A42AC">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4A42AC">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4A42AC">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4A42AC">
            <w:pPr>
              <w:ind w:left="164"/>
              <w:rPr>
                <w:rFonts w:cs="Times New Roman"/>
                <w:sz w:val="22"/>
                <w:lang w:val="en-US"/>
              </w:rPr>
            </w:pPr>
            <w:r>
              <w:rPr>
                <w:rFonts w:cs="Times New Roman"/>
                <w:sz w:val="22"/>
                <w:lang w:val="en-US"/>
              </w:rPr>
              <w:t xml:space="preserve">Filges, </w:t>
            </w:r>
            <w:proofErr w:type="spellStart"/>
            <w:r>
              <w:rPr>
                <w:rFonts w:cs="Times New Roman"/>
                <w:sz w:val="22"/>
                <w:lang w:val="en-US"/>
              </w:rPr>
              <w:t>Smedslund</w:t>
            </w:r>
            <w:proofErr w:type="spellEnd"/>
            <w:r>
              <w:rPr>
                <w:rFonts w:cs="Times New Roman"/>
                <w:sz w:val="22"/>
                <w:lang w:val="en-US"/>
              </w:rPr>
              <w:t xml:space="preserve">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4A42AC">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4A42AC">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4A42AC">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4A42AC">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4A42AC">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4A42AC">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4A42AC">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4A42AC">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4A42AC">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4A42AC">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4A42AC">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4A42AC">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4A42AC">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4A42AC">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4A42AC">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4A42AC">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D04E6F">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050C10">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050C10">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4A42AC">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050C10">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D04E6F">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050C10">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050C10">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4A42AC">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050C10">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050C10">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050C10">
            <w:pPr>
              <w:jc w:val="center"/>
              <w:rPr>
                <w:rFonts w:cs="Times New Roman"/>
                <w:sz w:val="22"/>
                <w:lang w:val="en-US"/>
              </w:rPr>
            </w:pPr>
            <w:r>
              <w:rPr>
                <w:rFonts w:cs="Times New Roman"/>
                <w:sz w:val="22"/>
                <w:lang w:val="en-US"/>
              </w:rPr>
              <w:t>3</w:t>
            </w:r>
          </w:p>
        </w:tc>
      </w:tr>
    </w:tbl>
    <w:p w14:paraId="1908D72C" w14:textId="565BC4FC" w:rsidR="005A61A3" w:rsidRDefault="005A61A3" w:rsidP="00410211">
      <w:pPr>
        <w:spacing w:line="360" w:lineRule="auto"/>
        <w:rPr>
          <w:lang w:val="en-US"/>
        </w:rPr>
      </w:pPr>
    </w:p>
    <w:p w14:paraId="19A0E82B" w14:textId="77777777" w:rsidR="00DD4509" w:rsidRPr="005A61A3" w:rsidRDefault="00DD4509" w:rsidP="00410211">
      <w:pPr>
        <w:spacing w:line="360" w:lineRule="auto"/>
        <w:rPr>
          <w:lang w:val="en-US"/>
        </w:rPr>
      </w:pPr>
    </w:p>
    <w:p w14:paraId="03338350" w14:textId="6A0CC42A"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 xml:space="preserve">Mention the authority and deeper content knowledge of the main author which might cause the recall to increase when review author screen with student assistants. </w:t>
      </w:r>
      <w:proofErr w:type="gramStart"/>
      <w:r>
        <w:rPr>
          <w:lang w:val="en-US"/>
        </w:rPr>
        <w:t>Therefore</w:t>
      </w:r>
      <w:proofErr w:type="gramEnd"/>
      <w:r>
        <w:rPr>
          <w:lang w:val="en-US"/>
        </w:rPr>
        <w:t xml:space="preserve"> to compare screenings with more equal relations, we analyze data from </w:t>
      </w:r>
      <w:proofErr w:type="spellStart"/>
      <w:r>
        <w:rPr>
          <w:lang w:val="en-US"/>
        </w:rPr>
        <w:t>sixe</w:t>
      </w:r>
      <w:proofErr w:type="spellEnd"/>
      <w:r>
        <w:rPr>
          <w:lang w:val="en-US"/>
        </w:rPr>
        <w:t xml:space="preserve"> systematic reviews conducted by the Norwegian </w:t>
      </w:r>
      <w:proofErr w:type="spellStart"/>
      <w:r>
        <w:rPr>
          <w:lang w:val="en-US"/>
        </w:rPr>
        <w:t>Institue</w:t>
      </w:r>
      <w:proofErr w:type="spellEnd"/>
      <w:r>
        <w:rPr>
          <w:lang w:val="en-US"/>
        </w:rPr>
        <w:t xml:space="preserve"> of Public Health (NIPH).</w:t>
      </w:r>
    </w:p>
    <w:p w14:paraId="4D429474" w14:textId="77777777" w:rsidR="005661A8" w:rsidRDefault="00AA4BB7" w:rsidP="00410211">
      <w:pPr>
        <w:spacing w:line="360" w:lineRule="auto"/>
        <w:rPr>
          <w:lang w:val="en-US"/>
        </w:rPr>
      </w:pPr>
      <w:r>
        <w:rPr>
          <w:lang w:val="en-US"/>
        </w:rPr>
        <w:t xml:space="preserve">Imbalance </w:t>
      </w:r>
      <w:r w:rsidR="005661A8">
        <w:rPr>
          <w:lang w:val="en-US"/>
        </w:rPr>
        <w:t xml:space="preserve">is </w:t>
      </w:r>
      <w:r>
        <w:rPr>
          <w:lang w:val="en-US"/>
        </w:rPr>
        <w:t>not a problem with GPT models cf. FRIENDS</w:t>
      </w:r>
    </w:p>
    <w:p w14:paraId="367357CA" w14:textId="7A2C6C9A" w:rsidR="00296111" w:rsidRDefault="005661A8" w:rsidP="00410211">
      <w:pPr>
        <w:spacing w:line="360" w:lineRule="auto"/>
        <w:rPr>
          <w:lang w:val="en-US"/>
        </w:rPr>
      </w:pPr>
      <w:r>
        <w:rPr>
          <w:lang w:val="en-US"/>
        </w:rPr>
        <w:t>Does not need to be trained. Only initial testing is needed.</w:t>
      </w:r>
      <w:r w:rsidR="00AA4BB7">
        <w:rPr>
          <w:lang w:val="en-US"/>
        </w:rPr>
        <w:t xml:space="preserve"> </w:t>
      </w:r>
    </w:p>
    <w:p w14:paraId="154F46C9" w14:textId="2EE0E20D" w:rsidR="00557E46" w:rsidRPr="00557E46" w:rsidRDefault="00557E46" w:rsidP="00410211">
      <w:pPr>
        <w:spacing w:line="360" w:lineRule="auto"/>
        <w:rPr>
          <w:b/>
          <w:lang w:val="en-US"/>
        </w:rPr>
      </w:pPr>
      <w:r w:rsidRPr="00557E46">
        <w:rPr>
          <w:b/>
          <w:lang w:val="en-US"/>
        </w:rPr>
        <w:t>4 PROMPT DEVELOPMENT</w:t>
      </w:r>
      <w:r w:rsidR="00CE10BC">
        <w:rPr>
          <w:b/>
          <w:lang w:val="en-US"/>
        </w:rPr>
        <w:t xml:space="preserve"> AND FUNCTION CALLING</w:t>
      </w:r>
    </w:p>
    <w:p w14:paraId="2D9D56FD" w14:textId="65040892" w:rsidR="00296111" w:rsidRDefault="00557E46" w:rsidP="00410211">
      <w:pPr>
        <w:spacing w:line="360" w:lineRule="auto"/>
        <w:rPr>
          <w:i/>
          <w:lang w:val="en-US"/>
        </w:rPr>
      </w:pPr>
      <w:r>
        <w:rPr>
          <w:b/>
          <w:lang w:val="en-US"/>
        </w:rPr>
        <w:t>5</w:t>
      </w:r>
      <w:r w:rsidR="00296111" w:rsidRPr="00296111">
        <w:rPr>
          <w:b/>
          <w:lang w:val="en-US"/>
        </w:rPr>
        <w:t xml:space="preserve"> NUMERICAL STUDY</w:t>
      </w:r>
    </w:p>
    <w:p w14:paraId="4DA013BC" w14:textId="01FBA2B3" w:rsidR="00303077" w:rsidRDefault="00303077" w:rsidP="00410211">
      <w:pPr>
        <w:spacing w:line="360" w:lineRule="auto"/>
        <w:rPr>
          <w:i/>
          <w:lang w:val="en-US"/>
        </w:rPr>
      </w:pPr>
      <w:r>
        <w:rPr>
          <w:i/>
          <w:lang w:val="en-US"/>
        </w:rPr>
        <w:t>Simulation data</w:t>
      </w:r>
    </w:p>
    <w:p w14:paraId="1121F35C" w14:textId="06BCB6A6" w:rsidR="00F8213A" w:rsidRDefault="00F8213A" w:rsidP="00410211">
      <w:pPr>
        <w:spacing w:line="360" w:lineRule="auto"/>
        <w:rPr>
          <w:lang w:val="en-US"/>
        </w:rPr>
      </w:pPr>
      <w:r>
        <w:rPr>
          <w:lang w:val="en-US"/>
        </w:rPr>
        <w:t>FRIENDS and FTT</w:t>
      </w:r>
      <w:r w:rsidR="00AF4595">
        <w:rPr>
          <w:lang w:val="en-US"/>
        </w:rPr>
        <w:t>, only citation records with abstracts</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w:t>
            </w:r>
            <w:proofErr w:type="gramStart"/>
            <w:r w:rsidRPr="008D1FE3">
              <w:rPr>
                <w:rFonts w:cs="Times New Roman"/>
                <w:b/>
                <w:sz w:val="20"/>
                <w:szCs w:val="20"/>
                <w:lang w:val="en-US"/>
              </w:rPr>
              <w:t>/(</w:t>
            </w:r>
            <w:proofErr w:type="gramEnd"/>
            <w:r w:rsidRPr="008D1FE3">
              <w:rPr>
                <w:rFonts w:cs="Times New Roman"/>
                <w:b/>
                <w:sz w:val="20"/>
                <w:szCs w:val="20"/>
                <w:lang w:val="en-US"/>
              </w:rPr>
              <w:t>TP + FN)]</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w:t>
            </w:r>
            <w:proofErr w:type="gramStart"/>
            <w:r w:rsidRPr="008D1FE3">
              <w:rPr>
                <w:rFonts w:cs="Times New Roman"/>
                <w:b/>
                <w:sz w:val="20"/>
                <w:szCs w:val="20"/>
                <w:lang w:val="en-US"/>
              </w:rPr>
              <w:t>/(</w:t>
            </w:r>
            <w:proofErr w:type="gramEnd"/>
            <w:r w:rsidRPr="008D1FE3">
              <w:rPr>
                <w:rFonts w:cs="Times New Roman"/>
                <w:b/>
                <w:sz w:val="20"/>
                <w:szCs w:val="20"/>
                <w:lang w:val="en-US"/>
              </w:rPr>
              <w:t>TN + FP)]</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Raw </w:t>
            </w:r>
            <w:proofErr w:type="spellStart"/>
            <w:r w:rsidRPr="008D1FE3">
              <w:rPr>
                <w:rFonts w:cs="Times New Roman"/>
                <w:b/>
                <w:sz w:val="20"/>
                <w:szCs w:val="20"/>
                <w:lang w:val="en-US"/>
              </w:rPr>
              <w:t>aggrement</w:t>
            </w:r>
            <w:proofErr w:type="spellEnd"/>
            <w:r w:rsidRPr="008D1FE3">
              <w:rPr>
                <w:rFonts w:cs="Times New Roman"/>
                <w:b/>
                <w:sz w:val="20"/>
                <w:szCs w:val="20"/>
                <w:lang w:val="en-US"/>
              </w:rPr>
              <w:t xml:space="preserve"> (%)</w:t>
            </w:r>
          </w:p>
          <w:p w14:paraId="2349F2EE" w14:textId="10943F66" w:rsidR="008D1FE3" w:rsidRPr="00AF4595"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proofErr w:type="spellStart"/>
            <w:r w:rsidRPr="008D1FE3">
              <w:rPr>
                <w:rFonts w:cs="Times New Roman"/>
                <w:b/>
                <w:sz w:val="20"/>
                <w:szCs w:val="20"/>
                <w:lang w:val="en-US"/>
              </w:rPr>
              <w:t>bAcc</w:t>
            </w:r>
            <w:proofErr w:type="spellEnd"/>
            <w:r w:rsidRPr="008D1FE3">
              <w:rPr>
                <w:rFonts w:cs="Times New Roman"/>
                <w:b/>
                <w:sz w:val="20"/>
                <w:szCs w:val="20"/>
                <w:lang w:val="en-US"/>
              </w:rPr>
              <w:t xml:space="preserve">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0"/>
            <w:r w:rsidRPr="008D1FE3">
              <w:rPr>
                <w:rFonts w:cs="Times New Roman"/>
                <w:b/>
                <w:sz w:val="20"/>
                <w:szCs w:val="20"/>
                <w:lang w:val="en-US"/>
              </w:rPr>
              <w:t>WSS</w:t>
            </w:r>
            <w:commentRangeEnd w:id="0"/>
            <w:r w:rsidR="008E1A47">
              <w:rPr>
                <w:rStyle w:val="CommentReference"/>
              </w:rPr>
              <w:commentReference w:id="0"/>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w:t>
            </w:r>
            <w:commentRangeStart w:id="1"/>
            <w:r w:rsidRPr="008D1FE3">
              <w:rPr>
                <w:rFonts w:cs="Times New Roman"/>
                <w:sz w:val="20"/>
                <w:szCs w:val="20"/>
              </w:rPr>
              <w:t>2455/2511</w:t>
            </w:r>
            <w:commentRangeEnd w:id="1"/>
            <w:r w:rsidR="007E73D4">
              <w:rPr>
                <w:rStyle w:val="CommentReference"/>
              </w:rPr>
              <w:commentReference w:id="1"/>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410211">
      <w:pPr>
        <w:spacing w:line="360" w:lineRule="auto"/>
        <w:rPr>
          <w:lang w:val="en-US"/>
        </w:rPr>
      </w:pPr>
      <w:commentRangeStart w:id="2"/>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2"/>
      <w:r>
        <w:rPr>
          <w:rStyle w:val="CommentReference"/>
        </w:rPr>
        <w:commentReference w:id="2"/>
      </w:r>
    </w:p>
    <w:p w14:paraId="7896EB71" w14:textId="465A470D" w:rsidR="00CD576D" w:rsidRDefault="00CD576D" w:rsidP="00410211">
      <w:pPr>
        <w:spacing w:line="360" w:lineRule="auto"/>
        <w:rPr>
          <w:lang w:val="en-US"/>
        </w:rPr>
      </w:pPr>
      <w:commentRangeStart w:id="3"/>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3"/>
      <w:r>
        <w:rPr>
          <w:rStyle w:val="CommentReference"/>
        </w:rPr>
        <w:commentReference w:id="3"/>
      </w:r>
    </w:p>
    <w:p w14:paraId="25C61028" w14:textId="6C2A0AE4" w:rsidR="00495581" w:rsidRDefault="00495581" w:rsidP="00410211">
      <w:pPr>
        <w:spacing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410211">
      <w:pPr>
        <w:spacing w:line="360" w:lineRule="auto"/>
        <w:rPr>
          <w:lang w:val="en-US"/>
        </w:rPr>
      </w:pPr>
      <w:r>
        <w:rPr>
          <w:lang w:val="en-US"/>
        </w:rPr>
        <w:lastRenderedPageBreak/>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410211">
      <w:pPr>
        <w:spacing w:line="360" w:lineRule="auto"/>
        <w:rPr>
          <w:lang w:val="en-US"/>
        </w:rPr>
      </w:pPr>
      <w:r>
        <w:rPr>
          <w:lang w:val="en-US"/>
        </w:rPr>
        <w:t xml:space="preserve">Due to costs, we have not investigated the performance of GPT-4 with 10 iterations. As soon as the cost get close to the current cost of GPT-.3.5 models, users could </w:t>
      </w:r>
      <w:proofErr w:type="gramStart"/>
      <w:r>
        <w:rPr>
          <w:lang w:val="en-US"/>
        </w:rPr>
        <w:t>considered</w:t>
      </w:r>
      <w:proofErr w:type="gramEnd"/>
      <w:r>
        <w:rPr>
          <w:lang w:val="en-US"/>
        </w:rPr>
        <w:t xml:space="preserve"> screening all titles and abstracts with 10 iterations. For </w:t>
      </w:r>
      <w:proofErr w:type="gramStart"/>
      <w:r>
        <w:rPr>
          <w:lang w:val="en-US"/>
        </w:rPr>
        <w:t>now</w:t>
      </w:r>
      <w:proofErr w:type="gramEnd"/>
      <w:r>
        <w:rPr>
          <w:lang w:val="en-US"/>
        </w:rPr>
        <w:t xml:space="preserve"> suggest just to re-screening all references where humans and GPT disagree. </w:t>
      </w:r>
    </w:p>
    <w:p w14:paraId="465FB84A" w14:textId="1C9F6A3E" w:rsidR="00495581" w:rsidRDefault="00246F91" w:rsidP="00410211">
      <w:pPr>
        <w:spacing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xml:space="preserve">, the </w:t>
      </w:r>
      <w:proofErr w:type="spellStart"/>
      <w:r>
        <w:rPr>
          <w:lang w:val="en-US"/>
        </w:rPr>
        <w:t>gpt</w:t>
      </w:r>
      <w:proofErr w:type="spellEnd"/>
      <w:r>
        <w:rPr>
          <w:lang w:val="en-US"/>
        </w:rPr>
        <w:t xml:space="preserve">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4CFAA69D" w:rsidR="005A61A3" w:rsidRDefault="005A61A3" w:rsidP="00410211">
      <w:pPr>
        <w:spacing w:line="360" w:lineRule="auto"/>
        <w:rPr>
          <w:lang w:val="en-US"/>
        </w:rPr>
      </w:pPr>
      <w:r>
        <w:rPr>
          <w:lang w:val="en-US"/>
        </w:rPr>
        <w:t>A side-</w:t>
      </w:r>
      <w:r w:rsidR="00EC6241">
        <w:rPr>
          <w:lang w:val="en-US"/>
        </w:rPr>
        <w:t>effect</w:t>
      </w:r>
      <w:r>
        <w:rPr>
          <w:lang w:val="en-US"/>
        </w:rPr>
        <w:t xml:space="preserve"> of this simulation was also to validate the performance of the AIscreenR software. Especially the use of function calling. </w:t>
      </w:r>
    </w:p>
    <w:p w14:paraId="14E65D99" w14:textId="2AACA12E" w:rsidR="005052F2" w:rsidRDefault="005052F2" w:rsidP="005052F2">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51363782" w14:textId="77777777" w:rsidR="00296111" w:rsidRDefault="00296111" w:rsidP="00410211">
      <w:pPr>
        <w:spacing w:line="360" w:lineRule="auto"/>
        <w:rPr>
          <w:i/>
          <w:lang w:val="en-US"/>
        </w:rPr>
      </w:pPr>
    </w:p>
    <w:p w14:paraId="32E7C4FC" w14:textId="6379E0E1" w:rsidR="00C03E98" w:rsidRDefault="00557E46" w:rsidP="00410211">
      <w:pPr>
        <w:spacing w:line="360" w:lineRule="auto"/>
        <w:rPr>
          <w:i/>
          <w:lang w:val="en-US"/>
        </w:rPr>
      </w:pPr>
      <w:r>
        <w:rPr>
          <w:b/>
          <w:lang w:val="en-US"/>
        </w:rPr>
        <w:t>6</w:t>
      </w:r>
      <w:r w:rsidR="00296111">
        <w:rPr>
          <w:i/>
          <w:lang w:val="en-US"/>
        </w:rPr>
        <w:t xml:space="preserve"> </w:t>
      </w:r>
      <w:r w:rsidR="00296111" w:rsidRPr="00296111">
        <w:rPr>
          <w:b/>
          <w:lang w:val="en-US"/>
        </w:rPr>
        <w:t>TENTATIVE GUIDELINES</w:t>
      </w:r>
    </w:p>
    <w:p w14:paraId="5AB8B64A" w14:textId="6B26D037" w:rsidR="00A86CFD" w:rsidRPr="001F0CFC" w:rsidRDefault="00A86CFD" w:rsidP="00410211">
      <w:pPr>
        <w:spacing w:line="360" w:lineRule="auto"/>
        <w:rPr>
          <w:i/>
          <w:lang w:val="en-US"/>
        </w:rPr>
      </w:pPr>
      <w:r>
        <w:rPr>
          <w:i/>
          <w:lang w:val="en-US"/>
        </w:rPr>
        <w:t>80% recall and 95% specificity.</w:t>
      </w:r>
    </w:p>
    <w:p w14:paraId="625CD82C" w14:textId="77777777" w:rsidR="00A86CFD"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1F79E6A5" w:rsidR="00C03E98" w:rsidRDefault="00A86CFD" w:rsidP="00410211">
      <w:pPr>
        <w:spacing w:line="360" w:lineRule="auto"/>
        <w:rPr>
          <w:i/>
          <w:lang w:val="en-US"/>
        </w:rPr>
      </w:pPr>
      <w:r>
        <w:rPr>
          <w:lang w:val="en-US"/>
        </w:rPr>
        <w:t xml:space="preserve">Testing, not training. Less is more. </w:t>
      </w:r>
      <w:r w:rsidR="00C03E98" w:rsidRPr="001F0CFC">
        <w:rPr>
          <w:i/>
          <w:lang w:val="en-US"/>
        </w:rPr>
        <w:t xml:space="preserve"> </w:t>
      </w:r>
    </w:p>
    <w:p w14:paraId="2291F93F" w14:textId="375F7460" w:rsidR="00CF14B2" w:rsidRPr="00CF14B2" w:rsidRDefault="00CF14B2" w:rsidP="00410211">
      <w:pPr>
        <w:spacing w:line="360" w:lineRule="auto"/>
        <w:rPr>
          <w:b/>
          <w:i/>
          <w:lang w:val="en-US"/>
        </w:rPr>
      </w:pPr>
      <w:r w:rsidRPr="00CF14B2">
        <w:rPr>
          <w:b/>
          <w:i/>
          <w:lang w:val="en-US"/>
        </w:rPr>
        <w:t>5.1. When not to</w:t>
      </w:r>
      <w:r>
        <w:rPr>
          <w:b/>
          <w:i/>
          <w:lang w:val="en-US"/>
        </w:rPr>
        <w:t xml:space="preserve"> GPT API model for TAB screening?</w:t>
      </w:r>
    </w:p>
    <w:p w14:paraId="4FA1D2D3" w14:textId="1B67D823" w:rsidR="00C03E98" w:rsidRPr="00296111" w:rsidRDefault="00557E46" w:rsidP="00410211">
      <w:pPr>
        <w:spacing w:line="360" w:lineRule="auto"/>
        <w:rPr>
          <w:b/>
          <w:lang w:val="en-US"/>
        </w:rPr>
      </w:pPr>
      <w:r>
        <w:rPr>
          <w:b/>
          <w:lang w:val="en-US"/>
        </w:rPr>
        <w:t>7</w:t>
      </w:r>
      <w:r w:rsidR="00296111">
        <w:rPr>
          <w:b/>
          <w:lang w:val="en-US"/>
        </w:rPr>
        <w:t xml:space="preserve"> LIMITATIONS</w:t>
      </w:r>
    </w:p>
    <w:p w14:paraId="0E21D514" w14:textId="1A729525" w:rsidR="00625587" w:rsidRDefault="00625587" w:rsidP="00410211">
      <w:pPr>
        <w:pStyle w:val="ListParagraph"/>
        <w:numPr>
          <w:ilvl w:val="0"/>
          <w:numId w:val="5"/>
        </w:numPr>
        <w:spacing w:line="360" w:lineRule="auto"/>
        <w:rPr>
          <w:lang w:val="en-US"/>
        </w:rPr>
      </w:pPr>
      <w:r w:rsidRPr="0011702D">
        <w:rPr>
          <w:lang w:val="en-US"/>
        </w:rPr>
        <w:t>Black box (but this does not only count for GPT this is often true for human screening as well)</w:t>
      </w:r>
    </w:p>
    <w:p w14:paraId="54732BE0" w14:textId="30BCA0D9" w:rsidR="00DB1D88" w:rsidRPr="0011702D" w:rsidRDefault="00DB1D88" w:rsidP="00410211">
      <w:pPr>
        <w:pStyle w:val="ListParagraph"/>
        <w:numPr>
          <w:ilvl w:val="0"/>
          <w:numId w:val="5"/>
        </w:numPr>
        <w:spacing w:line="360" w:lineRule="auto"/>
        <w:rPr>
          <w:lang w:val="en-US"/>
        </w:rPr>
      </w:pPr>
      <w:r>
        <w:rPr>
          <w:lang w:val="en-US"/>
        </w:rPr>
        <w:t>Different performance across model updates</w:t>
      </w:r>
    </w:p>
    <w:p w14:paraId="42F818D6" w14:textId="044CCE4A" w:rsidR="00310E18" w:rsidRDefault="00310E18" w:rsidP="00410211">
      <w:pPr>
        <w:pStyle w:val="ListParagraph"/>
        <w:numPr>
          <w:ilvl w:val="0"/>
          <w:numId w:val="5"/>
        </w:numPr>
        <w:spacing w:line="360" w:lineRule="auto"/>
        <w:rPr>
          <w:lang w:val="en-US"/>
        </w:rPr>
      </w:pPr>
      <w:r w:rsidRPr="0011702D">
        <w:rPr>
          <w:lang w:val="en-US"/>
        </w:rPr>
        <w:t xml:space="preserve">Function tech? We have no control over the existence of </w:t>
      </w:r>
      <w:proofErr w:type="spellStart"/>
      <w:r w:rsidRPr="0011702D">
        <w:rPr>
          <w:lang w:val="en-US"/>
        </w:rPr>
        <w:t>OpenAI</w:t>
      </w:r>
      <w:proofErr w:type="spellEnd"/>
    </w:p>
    <w:p w14:paraId="11929DE4" w14:textId="00FBB799" w:rsidR="00CE10BC" w:rsidRPr="0011702D" w:rsidRDefault="00CE10BC" w:rsidP="00410211">
      <w:pPr>
        <w:pStyle w:val="ListParagraph"/>
        <w:numPr>
          <w:ilvl w:val="0"/>
          <w:numId w:val="5"/>
        </w:numPr>
        <w:spacing w:line="360" w:lineRule="auto"/>
        <w:rPr>
          <w:lang w:val="en-US"/>
        </w:rPr>
      </w:pPr>
      <w:r>
        <w:rPr>
          <w:lang w:val="en-US"/>
        </w:rPr>
        <w:t xml:space="preserve">Environmental impact (embrace the critiques from van </w:t>
      </w:r>
      <w:proofErr w:type="spellStart"/>
      <w:r>
        <w:rPr>
          <w:lang w:val="en-US"/>
        </w:rPr>
        <w:t>Lissa</w:t>
      </w:r>
      <w:proofErr w:type="spellEnd"/>
      <w:r>
        <w:rPr>
          <w:lang w:val="en-US"/>
        </w:rPr>
        <w:t>)</w:t>
      </w:r>
      <w:bookmarkStart w:id="4" w:name="_GoBack"/>
      <w:bookmarkEnd w:id="4"/>
    </w:p>
    <w:p w14:paraId="42DDA8E7" w14:textId="723AC353" w:rsidR="00495581" w:rsidRPr="00296111" w:rsidRDefault="00557E46" w:rsidP="00410211">
      <w:pPr>
        <w:spacing w:line="360" w:lineRule="auto"/>
        <w:rPr>
          <w:b/>
        </w:rPr>
      </w:pPr>
      <w:r>
        <w:rPr>
          <w:b/>
        </w:rPr>
        <w:t>8</w:t>
      </w:r>
      <w:r w:rsidR="00296111" w:rsidRPr="00296111">
        <w:rPr>
          <w:b/>
        </w:rPr>
        <w:t xml:space="preserve"> </w:t>
      </w:r>
      <w:r w:rsidR="00296111">
        <w:rPr>
          <w:b/>
        </w:rPr>
        <w:t>FUTURE RESEARCH</w:t>
      </w:r>
    </w:p>
    <w:p w14:paraId="4CA5739E" w14:textId="4780411B" w:rsidR="00DD4464" w:rsidRPr="0011702D" w:rsidRDefault="00DD4464" w:rsidP="00410211">
      <w:pPr>
        <w:pStyle w:val="ListParagraph"/>
        <w:numPr>
          <w:ilvl w:val="0"/>
          <w:numId w:val="5"/>
        </w:numPr>
        <w:spacing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r w:rsidR="00DB1D88">
        <w:rPr>
          <w:lang w:val="en-US"/>
        </w:rPr>
        <w:t xml:space="preserve">. Simple prompts instead of long </w:t>
      </w:r>
      <w:proofErr w:type="spellStart"/>
      <w:r w:rsidR="00DB1D88">
        <w:rPr>
          <w:lang w:val="en-US"/>
        </w:rPr>
        <w:t>onces</w:t>
      </w:r>
      <w:proofErr w:type="spellEnd"/>
    </w:p>
    <w:p w14:paraId="02515C1A" w14:textId="36A86AAB" w:rsidR="00495581" w:rsidRPr="00CA251A" w:rsidRDefault="001B5D51" w:rsidP="00410211">
      <w:pPr>
        <w:pStyle w:val="ListParagraph"/>
        <w:numPr>
          <w:ilvl w:val="0"/>
          <w:numId w:val="5"/>
        </w:numPr>
        <w:spacing w:line="360" w:lineRule="auto"/>
        <w:rPr>
          <w:lang w:val="en-US"/>
        </w:rPr>
      </w:pPr>
      <w:r w:rsidRPr="0011702D">
        <w:rPr>
          <w:lang w:val="en-US"/>
        </w:rPr>
        <w:lastRenderedPageBreak/>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64713E9" w14:textId="449A3347" w:rsidR="00C03E98" w:rsidRPr="00296111" w:rsidRDefault="00557E46" w:rsidP="00410211">
      <w:pPr>
        <w:spacing w:line="360" w:lineRule="auto"/>
        <w:rPr>
          <w:b/>
        </w:rPr>
      </w:pPr>
      <w:r>
        <w:rPr>
          <w:b/>
        </w:rPr>
        <w:t>9</w:t>
      </w:r>
      <w:r w:rsidR="00296111" w:rsidRPr="00296111">
        <w:rPr>
          <w:b/>
        </w:rPr>
        <w:t xml:space="preserve"> DISCU</w:t>
      </w:r>
      <w:r w:rsidR="00296111">
        <w:rPr>
          <w:b/>
        </w:rPr>
        <w:t>S</w:t>
      </w:r>
      <w:r w:rsidR="00296111" w:rsidRPr="00296111">
        <w:rPr>
          <w:b/>
        </w:rPr>
        <w:t>SION</w:t>
      </w:r>
    </w:p>
    <w:p w14:paraId="6FD3898A" w14:textId="77777777" w:rsidR="00C03E98" w:rsidRPr="0011702D" w:rsidRDefault="00C03E98" w:rsidP="00410211">
      <w:pPr>
        <w:pStyle w:val="ListParagraph"/>
        <w:numPr>
          <w:ilvl w:val="0"/>
          <w:numId w:val="1"/>
        </w:numPr>
        <w:spacing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410211">
      <w:pPr>
        <w:pStyle w:val="ListParagraph"/>
        <w:numPr>
          <w:ilvl w:val="0"/>
          <w:numId w:val="1"/>
        </w:numPr>
        <w:spacing w:line="360" w:lineRule="auto"/>
      </w:pPr>
      <w:r w:rsidRPr="0011702D">
        <w:rPr>
          <w:lang w:val="en-US"/>
        </w:rPr>
        <w:t xml:space="preserve">Reviewers should not consider screening prioritization methods and GPT screening as two incommensurable methods. </w:t>
      </w:r>
      <w:proofErr w:type="spellStart"/>
      <w:r w:rsidRPr="008E4A35">
        <w:t>Instead</w:t>
      </w:r>
      <w:proofErr w:type="spellEnd"/>
      <w:r w:rsidRPr="008E4A35">
        <w:t xml:space="preserve">, the </w:t>
      </w:r>
      <w:proofErr w:type="spellStart"/>
      <w:r w:rsidRPr="008E4A35">
        <w:t>strength</w:t>
      </w:r>
      <w:proofErr w:type="spellEnd"/>
      <w:r w:rsidRPr="008E4A35">
        <w:t xml:space="preserve"> from </w:t>
      </w:r>
      <w:proofErr w:type="spellStart"/>
      <w:r w:rsidRPr="008E4A35">
        <w:t>both</w:t>
      </w:r>
      <w:proofErr w:type="spellEnd"/>
      <w:r w:rsidRPr="008E4A35">
        <w:t xml:space="preserve"> </w:t>
      </w:r>
      <w:proofErr w:type="spellStart"/>
      <w:r w:rsidRPr="008E4A35">
        <w:t>should</w:t>
      </w:r>
      <w:proofErr w:type="spellEnd"/>
      <w:r w:rsidRPr="008E4A35">
        <w:t xml:space="preserve"> </w:t>
      </w:r>
      <w:proofErr w:type="spellStart"/>
      <w:r w:rsidRPr="008E4A35">
        <w:t>ideally</w:t>
      </w:r>
      <w:proofErr w:type="spellEnd"/>
      <w:r w:rsidRPr="008E4A35">
        <w:t xml:space="preserve"> </w:t>
      </w:r>
      <w:proofErr w:type="spellStart"/>
      <w:r w:rsidRPr="008E4A35">
        <w:t>be</w:t>
      </w:r>
      <w:proofErr w:type="spellEnd"/>
      <w:r w:rsidRPr="008E4A35">
        <w:t xml:space="preserve"> </w:t>
      </w:r>
      <w:proofErr w:type="spellStart"/>
      <w:r w:rsidRPr="008E4A35">
        <w:t>combined</w:t>
      </w:r>
      <w:proofErr w:type="spellEnd"/>
      <w:r w:rsidRPr="008E4A35">
        <w:t xml:space="preserve">. </w:t>
      </w:r>
    </w:p>
    <w:p w14:paraId="26FD7933" w14:textId="77777777" w:rsidR="00A6591A" w:rsidRPr="0011702D" w:rsidRDefault="00A6591A" w:rsidP="00410211">
      <w:pPr>
        <w:pStyle w:val="ListParagraph"/>
        <w:numPr>
          <w:ilvl w:val="0"/>
          <w:numId w:val="1"/>
        </w:numPr>
        <w:spacing w:line="360" w:lineRule="auto"/>
        <w:rPr>
          <w:lang w:val="en-US"/>
        </w:rPr>
      </w:pPr>
      <w:r w:rsidRPr="0011702D">
        <w:rPr>
          <w:lang w:val="en-US"/>
        </w:rPr>
        <w:t xml:space="preserve">Forces review times to make very narrow searches due to lack of </w:t>
      </w:r>
      <w:proofErr w:type="spellStart"/>
      <w:r w:rsidRPr="0011702D">
        <w:rPr>
          <w:lang w:val="en-US"/>
        </w:rPr>
        <w:t>ressources</w:t>
      </w:r>
      <w:proofErr w:type="spellEnd"/>
      <w:r w:rsidRPr="0011702D">
        <w:rPr>
          <w:lang w:val="en-US"/>
        </w:rPr>
        <w:t xml:space="preserve"> to conduct the title and abstract screening rigorously (Guo find in </w:t>
      </w:r>
      <w:proofErr w:type="spellStart"/>
      <w:r w:rsidRPr="0011702D">
        <w:rPr>
          <w:lang w:val="en-US"/>
        </w:rPr>
        <w:t>ICloud</w:t>
      </w:r>
      <w:proofErr w:type="spellEnd"/>
      <w:r w:rsidRPr="0011702D">
        <w:rPr>
          <w:lang w:val="en-US"/>
        </w:rPr>
        <w:t>)</w:t>
      </w:r>
    </w:p>
    <w:p w14:paraId="651F6427" w14:textId="77777777" w:rsidR="00521E21" w:rsidRPr="0011702D" w:rsidRDefault="00521E21" w:rsidP="00410211">
      <w:pPr>
        <w:pStyle w:val="ListParagraph"/>
        <w:numPr>
          <w:ilvl w:val="0"/>
          <w:numId w:val="1"/>
        </w:numPr>
        <w:spacing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410211">
      <w:pPr>
        <w:pStyle w:val="ListParagraph"/>
        <w:numPr>
          <w:ilvl w:val="0"/>
          <w:numId w:val="1"/>
        </w:numPr>
        <w:spacing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410211">
      <w:pPr>
        <w:pStyle w:val="ListParagraph"/>
        <w:numPr>
          <w:ilvl w:val="0"/>
          <w:numId w:val="1"/>
        </w:numPr>
        <w:spacing w:line="360" w:lineRule="auto"/>
        <w:rPr>
          <w:lang w:val="en-US"/>
        </w:rPr>
      </w:pPr>
      <w:r w:rsidRPr="0011702D">
        <w:rPr>
          <w:lang w:val="en-US"/>
        </w:rPr>
        <w:t xml:space="preserve">We believe that no automated tool should ever be at level 4 – there shall always be a human-in-the-loop to ensure adequate behavior the </w:t>
      </w:r>
      <w:proofErr w:type="spellStart"/>
      <w:r w:rsidRPr="0011702D">
        <w:rPr>
          <w:lang w:val="en-US"/>
        </w:rPr>
        <w:t>the</w:t>
      </w:r>
      <w:proofErr w:type="spellEnd"/>
      <w:r w:rsidRPr="0011702D">
        <w:rPr>
          <w:lang w:val="en-US"/>
        </w:rPr>
        <w:t xml:space="preserv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410211">
      <w:pPr>
        <w:pStyle w:val="ListParagraph"/>
        <w:numPr>
          <w:ilvl w:val="0"/>
          <w:numId w:val="1"/>
        </w:numPr>
        <w:spacing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410211">
      <w:pPr>
        <w:pStyle w:val="ListParagraph"/>
        <w:numPr>
          <w:ilvl w:val="0"/>
          <w:numId w:val="1"/>
        </w:numPr>
        <w:spacing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410211">
      <w:pPr>
        <w:pStyle w:val="ListParagraph"/>
        <w:numPr>
          <w:ilvl w:val="0"/>
          <w:numId w:val="1"/>
        </w:numPr>
        <w:spacing w:line="360" w:lineRule="auto"/>
        <w:rPr>
          <w:lang w:val="en-US"/>
        </w:rPr>
      </w:pPr>
      <w:r>
        <w:rPr>
          <w:lang w:val="en-US"/>
        </w:rPr>
        <w:t>Extra security in low-budget and/or time-limited projects where there is only access to a single screener.</w:t>
      </w:r>
    </w:p>
    <w:p w14:paraId="6BD8049D" w14:textId="02CD56E2" w:rsidR="00D06CB7" w:rsidRDefault="00D06CB7" w:rsidP="00410211">
      <w:pPr>
        <w:pStyle w:val="ListParagraph"/>
        <w:numPr>
          <w:ilvl w:val="0"/>
          <w:numId w:val="1"/>
        </w:numPr>
        <w:spacing w:line="360" w:lineRule="auto"/>
        <w:rPr>
          <w:lang w:val="en-US"/>
        </w:rPr>
      </w:pPr>
      <w:r>
        <w:rPr>
          <w:lang w:val="en-US"/>
        </w:rPr>
        <w:t>No need for unnecessary restriction on search string.</w:t>
      </w:r>
    </w:p>
    <w:p w14:paraId="1A8AC76A" w14:textId="7C988C6D" w:rsidR="00927057" w:rsidRPr="0011702D" w:rsidRDefault="00927057" w:rsidP="00410211">
      <w:pPr>
        <w:pStyle w:val="ListParagraph"/>
        <w:numPr>
          <w:ilvl w:val="0"/>
          <w:numId w:val="1"/>
        </w:numPr>
        <w:spacing w:line="360" w:lineRule="auto"/>
        <w:rPr>
          <w:lang w:val="en-US"/>
        </w:rPr>
      </w:pPr>
      <w:r>
        <w:rPr>
          <w:lang w:val="en-US"/>
        </w:rPr>
        <w:t xml:space="preserve">To reduce the environment impact and reduce the number of references needed to be screen. GPT API models could be used on subset of studies, for example on all reference not examined by human after using priority screening. </w:t>
      </w:r>
    </w:p>
    <w:p w14:paraId="6AFE8FDF" w14:textId="77777777" w:rsidR="00521E21" w:rsidRPr="0011702D" w:rsidRDefault="00521E21" w:rsidP="00410211">
      <w:pPr>
        <w:spacing w:line="360" w:lineRule="auto"/>
        <w:rPr>
          <w:i/>
          <w:lang w:val="en-US"/>
        </w:rPr>
      </w:pPr>
    </w:p>
    <w:p w14:paraId="42E25347" w14:textId="77777777" w:rsidR="00521E21" w:rsidRPr="0011702D" w:rsidRDefault="00521E21" w:rsidP="00410211">
      <w:pPr>
        <w:spacing w:line="360" w:lineRule="auto"/>
        <w:rPr>
          <w:b/>
          <w:lang w:val="en-US"/>
        </w:rPr>
      </w:pPr>
      <w:r w:rsidRPr="0011702D">
        <w:rPr>
          <w:b/>
          <w:lang w:val="en-US"/>
        </w:rPr>
        <w:t>ACKNOWLEDGEMENT</w:t>
      </w:r>
    </w:p>
    <w:p w14:paraId="7FA196FE" w14:textId="5BFAC776" w:rsidR="00A23F06" w:rsidRDefault="007948B5" w:rsidP="00410211">
      <w:pPr>
        <w:spacing w:line="360" w:lineRule="auto"/>
        <w:rPr>
          <w:lang w:val="en-US"/>
        </w:rPr>
      </w:pPr>
      <w:r w:rsidRPr="0011702D">
        <w:rPr>
          <w:lang w:val="en-US"/>
        </w:rPr>
        <w:lastRenderedPageBreak/>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proofErr w:type="gramStart"/>
      <w:r w:rsidR="00E82BE5" w:rsidRPr="0011702D">
        <w:rPr>
          <w:lang w:val="en-US"/>
        </w:rPr>
        <w:t>Also</w:t>
      </w:r>
      <w:proofErr w:type="gramEnd"/>
      <w:r w:rsidR="00E82BE5" w:rsidRPr="0011702D">
        <w:rPr>
          <w:lang w:val="en-US"/>
        </w:rPr>
        <w:t xml:space="preserve"> thanks to Sofie Elgaard 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410211">
      <w:pPr>
        <w:spacing w:line="360" w:lineRule="auto"/>
        <w:rPr>
          <w:b/>
          <w:lang w:val="en-US"/>
        </w:rPr>
      </w:pPr>
      <w:r w:rsidRPr="00DB1D88">
        <w:rPr>
          <w:b/>
          <w:lang w:val="en-US"/>
        </w:rPr>
        <w:t>FUNDING STATEMENT</w:t>
      </w:r>
    </w:p>
    <w:p w14:paraId="75455BBB" w14:textId="09239F55" w:rsidR="00DB1D88" w:rsidRPr="00DB1D88" w:rsidRDefault="00DB1D88" w:rsidP="00410211">
      <w:pPr>
        <w:spacing w:line="360" w:lineRule="auto"/>
        <w:rPr>
          <w:b/>
          <w:lang w:val="en-US"/>
        </w:rPr>
      </w:pPr>
      <w:r w:rsidRPr="00167EBB">
        <w:rPr>
          <w:lang w:val="en-US"/>
        </w:rPr>
        <w:t>This manuscript was funded by VIVE Campbell, Denmark</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14:paraId="3B72A7BF" w14:textId="2049A835" w:rsidR="00317DE3" w:rsidRPr="00317DE3" w:rsidRDefault="004315B1" w:rsidP="00410211">
      <w:pPr>
        <w:spacing w:line="360" w:lineRule="auto"/>
        <w:rPr>
          <w:rFonts w:cs="Times New Roman"/>
          <w:szCs w:val="20"/>
          <w:lang w:val="en-US"/>
        </w:rPr>
      </w:pPr>
      <w:r>
        <w:rPr>
          <w:rFonts w:cs="Times New Roman"/>
          <w:szCs w:val="20"/>
          <w:lang w:val="en-US"/>
        </w:rPr>
        <w:t xml:space="preserve">To adhere to the reproducibility framework proposed by </w:t>
      </w:r>
      <w:proofErr w:type="spellStart"/>
      <w:r w:rsidRPr="004315B1">
        <w:rPr>
          <w:rFonts w:cs="Times New Roman"/>
          <w:szCs w:val="20"/>
          <w:lang w:val="en-US"/>
        </w:rPr>
        <w:t>Olorisade</w:t>
      </w:r>
      <w:proofErr w:type="spellEnd"/>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20" w:tgtFrame="_blank" w:history="1">
        <w:r w:rsidR="00117829" w:rsidRPr="00167EBB">
          <w:rPr>
            <w:rStyle w:val="Hyperlink"/>
            <w:lang w:val="en-US"/>
          </w:rPr>
          <w:t>bit.ly/3spivoG</w:t>
        </w:r>
      </w:hyperlink>
      <w:r w:rsidR="00DB1D88">
        <w:rPr>
          <w:rFonts w:cs="Times New Roman"/>
          <w:szCs w:val="20"/>
          <w:lang w:val="en-US"/>
        </w:rPr>
        <w:t xml:space="preserve">: </w:t>
      </w:r>
    </w:p>
    <w:p w14:paraId="7D39C42C" w14:textId="77777777" w:rsidR="00DB1D88" w:rsidRPr="0011702D" w:rsidRDefault="00DB1D88" w:rsidP="00DB1D88">
      <w:pPr>
        <w:spacing w:line="360" w:lineRule="auto"/>
        <w:rPr>
          <w:b/>
          <w:lang w:val="en-US"/>
        </w:rPr>
      </w:pPr>
      <w:r w:rsidRPr="0011702D">
        <w:rPr>
          <w:b/>
          <w:lang w:val="en-US"/>
        </w:rPr>
        <w:t>CONFLICT OF INTEREST STATEMENT</w:t>
      </w:r>
    </w:p>
    <w:p w14:paraId="2C27C838" w14:textId="77777777" w:rsidR="00DB1D88" w:rsidRDefault="00DB1D88" w:rsidP="00DB1D88">
      <w:pPr>
        <w:spacing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410211">
      <w:pPr>
        <w:spacing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410211">
      <w:pPr>
        <w:spacing w:line="360" w:lineRule="auto"/>
        <w:rPr>
          <w:lang w:val="en-US"/>
        </w:rPr>
      </w:pPr>
      <w:r w:rsidRPr="0011702D">
        <w:rPr>
          <w:rFonts w:cs="Times New Roman"/>
          <w:b/>
          <w:bCs/>
          <w:szCs w:val="24"/>
          <w:lang w:val="en-US"/>
        </w:rPr>
        <w:lastRenderedPageBreak/>
        <w:t>REFERENCES</w:t>
      </w:r>
    </w:p>
    <w:p w14:paraId="55C779B3" w14:textId="11D93630" w:rsidR="00D86B72" w:rsidRPr="007340E8" w:rsidRDefault="00A23F06" w:rsidP="00D86B72">
      <w:pPr>
        <w:widowControl w:val="0"/>
        <w:autoSpaceDE w:val="0"/>
        <w:autoSpaceDN w:val="0"/>
        <w:adjustRightInd w:val="0"/>
        <w:spacing w:line="360" w:lineRule="auto"/>
        <w:ind w:left="480" w:hanging="480"/>
        <w:rPr>
          <w:rFonts w:cs="Times New Roman"/>
          <w:noProof/>
          <w:szCs w:val="24"/>
          <w:lang w:val="en-US"/>
        </w:rPr>
      </w:pPr>
      <w:r>
        <w:fldChar w:fldCharType="begin" w:fldLock="1"/>
      </w:r>
      <w:r w:rsidRPr="001F0CFC">
        <w:rPr>
          <w:lang w:val="en-US"/>
        </w:rPr>
        <w:instrText xml:space="preserve">ADDIN Mendeley Bibliography CSL_BIBLIOGRAPHY </w:instrText>
      </w:r>
      <w:r>
        <w:fldChar w:fldCharType="separate"/>
      </w:r>
      <w:r w:rsidR="00D86B72" w:rsidRPr="007340E8">
        <w:rPr>
          <w:rFonts w:cs="Times New Roman"/>
          <w:noProof/>
          <w:szCs w:val="24"/>
          <w:lang w:val="en-US"/>
        </w:rPr>
        <w:t xml:space="preserve">Alshami, A., Elsayed, M., Ali, E., Eltoukhy, A. E. E., &amp; Zayed, T. (2023). Harnessing the power of ChatGPT for automating systematic review process: Methodology, case study, limitations, and future directions. </w:t>
      </w:r>
      <w:r w:rsidR="00D86B72" w:rsidRPr="007340E8">
        <w:rPr>
          <w:rFonts w:cs="Times New Roman"/>
          <w:i/>
          <w:iCs/>
          <w:noProof/>
          <w:szCs w:val="24"/>
          <w:lang w:val="en-US"/>
        </w:rPr>
        <w:t>Systems</w:t>
      </w:r>
      <w:r w:rsidR="00D86B72" w:rsidRPr="007340E8">
        <w:rPr>
          <w:rFonts w:cs="Times New Roman"/>
          <w:noProof/>
          <w:szCs w:val="24"/>
          <w:lang w:val="en-US"/>
        </w:rPr>
        <w:t xml:space="preserve">, </w:t>
      </w:r>
      <w:r w:rsidR="00D86B72" w:rsidRPr="007340E8">
        <w:rPr>
          <w:rFonts w:cs="Times New Roman"/>
          <w:i/>
          <w:iCs/>
          <w:noProof/>
          <w:szCs w:val="24"/>
          <w:lang w:val="en-US"/>
        </w:rPr>
        <w:t>11</w:t>
      </w:r>
      <w:r w:rsidR="00D86B72" w:rsidRPr="007340E8">
        <w:rPr>
          <w:rFonts w:cs="Times New Roman"/>
          <w:noProof/>
          <w:szCs w:val="24"/>
          <w:lang w:val="en-US"/>
        </w:rPr>
        <w:t>(7), 351.</w:t>
      </w:r>
    </w:p>
    <w:p w14:paraId="6094BC77"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Ames, H., Hestevik, C. H., &amp; Briggs, A. M. (2024). Acceptability, values, and preferences of older people for chronic low back pain management; a qualitative evidence synthesis. </w:t>
      </w:r>
      <w:r w:rsidRPr="007340E8">
        <w:rPr>
          <w:rFonts w:cs="Times New Roman"/>
          <w:i/>
          <w:iCs/>
          <w:noProof/>
          <w:szCs w:val="24"/>
          <w:lang w:val="en-US"/>
        </w:rPr>
        <w:t>BMC Geriatrics</w:t>
      </w:r>
      <w:r w:rsidRPr="007340E8">
        <w:rPr>
          <w:rFonts w:cs="Times New Roman"/>
          <w:noProof/>
          <w:szCs w:val="24"/>
          <w:lang w:val="en-US"/>
        </w:rPr>
        <w:t xml:space="preserve">, </w:t>
      </w:r>
      <w:r w:rsidRPr="007340E8">
        <w:rPr>
          <w:rFonts w:cs="Times New Roman"/>
          <w:i/>
          <w:iCs/>
          <w:noProof/>
          <w:szCs w:val="24"/>
          <w:lang w:val="en-US"/>
        </w:rPr>
        <w:t>24</w:t>
      </w:r>
      <w:r w:rsidRPr="007340E8">
        <w:rPr>
          <w:rFonts w:cs="Times New Roman"/>
          <w:noProof/>
          <w:szCs w:val="24"/>
          <w:lang w:val="en-US"/>
        </w:rPr>
        <w:t>(1), 1–22. https://doi.org/10.1186/s12877-023-04608-4</w:t>
      </w:r>
    </w:p>
    <w:p w14:paraId="450F0569"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Boetje, J., &amp; van de Schoot, R. (2024). The SAFE procedure: a practical stopping heuristic for active learning-based screening in systematic reviews and meta-analyses. </w:t>
      </w:r>
      <w:r w:rsidRPr="007340E8">
        <w:rPr>
          <w:rFonts w:cs="Times New Roman"/>
          <w:i/>
          <w:iCs/>
          <w:noProof/>
          <w:szCs w:val="24"/>
          <w:lang w:val="en-US"/>
        </w:rPr>
        <w:t>Systematic Reviews</w:t>
      </w:r>
      <w:r w:rsidRPr="007340E8">
        <w:rPr>
          <w:rFonts w:cs="Times New Roman"/>
          <w:noProof/>
          <w:szCs w:val="24"/>
          <w:lang w:val="en-US"/>
        </w:rPr>
        <w:t xml:space="preserve">, </w:t>
      </w:r>
      <w:r w:rsidRPr="007340E8">
        <w:rPr>
          <w:rFonts w:cs="Times New Roman"/>
          <w:i/>
          <w:iCs/>
          <w:noProof/>
          <w:szCs w:val="24"/>
          <w:lang w:val="en-US"/>
        </w:rPr>
        <w:t>13</w:t>
      </w:r>
      <w:r w:rsidRPr="007340E8">
        <w:rPr>
          <w:rFonts w:cs="Times New Roman"/>
          <w:noProof/>
          <w:szCs w:val="24"/>
          <w:lang w:val="en-US"/>
        </w:rPr>
        <w:t>(1), 81.</w:t>
      </w:r>
    </w:p>
    <w:p w14:paraId="6C4F615D"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Bøg, M., Filges, T., &amp; Jørgensen, A. M. K. (2018). Deployment of personnel to military operations: impact on mental health and social functioning.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14</w:t>
      </w:r>
      <w:r w:rsidRPr="007340E8">
        <w:rPr>
          <w:rFonts w:cs="Times New Roman"/>
          <w:noProof/>
          <w:szCs w:val="24"/>
          <w:lang w:val="en-US"/>
        </w:rPr>
        <w:t>(1), 1–127. https://doi.org/https://doi.org/10.4073/csr.2018.6</w:t>
      </w:r>
    </w:p>
    <w:p w14:paraId="3C570CEB"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Bondebjerg, A., Dalgaard, N. T., Filges, T., &amp; Viinholt, B. C. A. (2023). The effects of small class sizes on students’ academic achievement, socioemotional development and well‐being in special education: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19</w:t>
      </w:r>
      <w:r w:rsidRPr="007340E8">
        <w:rPr>
          <w:rFonts w:cs="Times New Roman"/>
          <w:noProof/>
          <w:szCs w:val="24"/>
          <w:lang w:val="en-US"/>
        </w:rPr>
        <w:t>(3), e1345.</w:t>
      </w:r>
    </w:p>
    <w:p w14:paraId="72976F01"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Bornmann, L., Haunschild, R., &amp; Mutz, R. (2021). Growth rates of modern science: a latent piecewise growth curve approach to model publication numbers from established and new literature databases. </w:t>
      </w:r>
      <w:r w:rsidRPr="007340E8">
        <w:rPr>
          <w:rFonts w:cs="Times New Roman"/>
          <w:i/>
          <w:iCs/>
          <w:noProof/>
          <w:szCs w:val="24"/>
          <w:lang w:val="en-US"/>
        </w:rPr>
        <w:t>Humanities and Social Sciences Communications</w:t>
      </w:r>
      <w:r w:rsidRPr="007340E8">
        <w:rPr>
          <w:rFonts w:cs="Times New Roman"/>
          <w:noProof/>
          <w:szCs w:val="24"/>
          <w:lang w:val="en-US"/>
        </w:rPr>
        <w:t xml:space="preserve">, </w:t>
      </w:r>
      <w:r w:rsidRPr="007340E8">
        <w:rPr>
          <w:rFonts w:cs="Times New Roman"/>
          <w:i/>
          <w:iCs/>
          <w:noProof/>
          <w:szCs w:val="24"/>
          <w:lang w:val="en-US"/>
        </w:rPr>
        <w:t>8</w:t>
      </w:r>
      <w:r w:rsidRPr="007340E8">
        <w:rPr>
          <w:rFonts w:cs="Times New Roman"/>
          <w:noProof/>
          <w:szCs w:val="24"/>
          <w:lang w:val="en-US"/>
        </w:rPr>
        <w:t>(1), 1–15.</w:t>
      </w:r>
    </w:p>
    <w:p w14:paraId="368A7F30"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7340E8">
        <w:rPr>
          <w:rFonts w:cs="Times New Roman"/>
          <w:noProof/>
          <w:szCs w:val="24"/>
          <w:lang w:val="en-US"/>
        </w:rPr>
        <w:t xml:space="preserve">Burgard, T., &amp; Bittermann, A. (2023). Reducing Literature Screening Workload With Machine Learning. </w:t>
      </w:r>
      <w:r w:rsidRPr="00D86B72">
        <w:rPr>
          <w:rFonts w:cs="Times New Roman"/>
          <w:i/>
          <w:iCs/>
          <w:noProof/>
          <w:szCs w:val="24"/>
        </w:rPr>
        <w:t>Zeitschrift Für Psychologie</w:t>
      </w:r>
      <w:r w:rsidRPr="00D86B72">
        <w:rPr>
          <w:rFonts w:cs="Times New Roman"/>
          <w:noProof/>
          <w:szCs w:val="24"/>
        </w:rPr>
        <w:t>.</w:t>
      </w:r>
    </w:p>
    <w:p w14:paraId="7A3E17CB"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Buscemi, N., Hartling, L., Vandermeer, B., Tjosvold, L., &amp; Klassen, T. P. (2006). </w:t>
      </w:r>
      <w:r w:rsidRPr="007340E8">
        <w:rPr>
          <w:rFonts w:cs="Times New Roman"/>
          <w:noProof/>
          <w:szCs w:val="24"/>
          <w:lang w:val="en-US"/>
        </w:rPr>
        <w:t xml:space="preserve">Single data extraction generated more errors than double data extraction in systematic reviews. </w:t>
      </w:r>
      <w:r w:rsidRPr="007340E8">
        <w:rPr>
          <w:rFonts w:cs="Times New Roman"/>
          <w:i/>
          <w:iCs/>
          <w:noProof/>
          <w:szCs w:val="24"/>
          <w:lang w:val="en-US"/>
        </w:rPr>
        <w:t>Journal of Clinical Epidemiology</w:t>
      </w:r>
      <w:r w:rsidRPr="007340E8">
        <w:rPr>
          <w:rFonts w:cs="Times New Roman"/>
          <w:noProof/>
          <w:szCs w:val="24"/>
          <w:lang w:val="en-US"/>
        </w:rPr>
        <w:t xml:space="preserve">, </w:t>
      </w:r>
      <w:r w:rsidRPr="007340E8">
        <w:rPr>
          <w:rFonts w:cs="Times New Roman"/>
          <w:i/>
          <w:iCs/>
          <w:noProof/>
          <w:szCs w:val="24"/>
          <w:lang w:val="en-US"/>
        </w:rPr>
        <w:t>59</w:t>
      </w:r>
      <w:r w:rsidRPr="007340E8">
        <w:rPr>
          <w:rFonts w:cs="Times New Roman"/>
          <w:noProof/>
          <w:szCs w:val="24"/>
          <w:lang w:val="en-US"/>
        </w:rPr>
        <w:t>(7), 697–703.</w:t>
      </w:r>
    </w:p>
    <w:p w14:paraId="3B23D243"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Campbell Collaboration. (2023). </w:t>
      </w:r>
      <w:r w:rsidRPr="007340E8">
        <w:rPr>
          <w:rFonts w:cs="Times New Roman"/>
          <w:i/>
          <w:iCs/>
          <w:noProof/>
          <w:szCs w:val="24"/>
          <w:lang w:val="en-US"/>
        </w:rPr>
        <w:t>Stepping up evidence synthesis: faster, cheaper and more useful</w:t>
      </w:r>
      <w:r w:rsidRPr="007340E8">
        <w:rPr>
          <w:rFonts w:cs="Times New Roman"/>
          <w:noProof/>
          <w:szCs w:val="24"/>
          <w:lang w:val="en-US"/>
        </w:rPr>
        <w:t>. https://www.campbellcollaboration.org/news-and-events/news/stepping-up-evidence-synthesis.html</w:t>
      </w:r>
    </w:p>
    <w:p w14:paraId="68463692"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Campos, D. G., Fütterer, T., Gfrörer, T., Lavelle-Hill, R. E., Murayama, K., König, L., Hecht, M., </w:t>
      </w:r>
      <w:r w:rsidRPr="007340E8">
        <w:rPr>
          <w:rFonts w:cs="Times New Roman"/>
          <w:noProof/>
          <w:szCs w:val="24"/>
          <w:lang w:val="en-US"/>
        </w:rPr>
        <w:lastRenderedPageBreak/>
        <w:t xml:space="preserve">Zitzmann, S., &amp; Scherer, R. (2023). </w:t>
      </w:r>
      <w:r w:rsidRPr="007340E8">
        <w:rPr>
          <w:rFonts w:cs="Times New Roman"/>
          <w:i/>
          <w:iCs/>
          <w:noProof/>
          <w:szCs w:val="24"/>
          <w:lang w:val="en-US"/>
        </w:rPr>
        <w:t>Screening Smarter, Not Harder: A Comparative Analysis of Machine Learning Screening Algorithms and Heuristic Stopping Criteria for Systematic Reviews in Educational Research</w:t>
      </w:r>
      <w:r w:rsidRPr="007340E8">
        <w:rPr>
          <w:rFonts w:cs="Times New Roman"/>
          <w:noProof/>
          <w:szCs w:val="24"/>
          <w:lang w:val="en-US"/>
        </w:rPr>
        <w:t>.</w:t>
      </w:r>
    </w:p>
    <w:p w14:paraId="68A85DE5"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Chicco, D., &amp; Jurman, G. (2023). The Matthews correlation coefficient (MCC) should replace the ROC AUC as the standard metric for assessing binary classification. </w:t>
      </w:r>
      <w:r w:rsidRPr="007340E8">
        <w:rPr>
          <w:rFonts w:cs="Times New Roman"/>
          <w:i/>
          <w:iCs/>
          <w:noProof/>
          <w:szCs w:val="24"/>
          <w:lang w:val="en-US"/>
        </w:rPr>
        <w:t>BioData Mining</w:t>
      </w:r>
      <w:r w:rsidRPr="007340E8">
        <w:rPr>
          <w:rFonts w:cs="Times New Roman"/>
          <w:noProof/>
          <w:szCs w:val="24"/>
          <w:lang w:val="en-US"/>
        </w:rPr>
        <w:t xml:space="preserve">, </w:t>
      </w:r>
      <w:r w:rsidRPr="007340E8">
        <w:rPr>
          <w:rFonts w:cs="Times New Roman"/>
          <w:i/>
          <w:iCs/>
          <w:noProof/>
          <w:szCs w:val="24"/>
          <w:lang w:val="en-US"/>
        </w:rPr>
        <w:t>16</w:t>
      </w:r>
      <w:r w:rsidRPr="007340E8">
        <w:rPr>
          <w:rFonts w:cs="Times New Roman"/>
          <w:noProof/>
          <w:szCs w:val="24"/>
          <w:lang w:val="en-US"/>
        </w:rPr>
        <w:t>(1), 1–23.</w:t>
      </w:r>
    </w:p>
    <w:p w14:paraId="1E2718BF"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Cohen, A. M., Hersh, W. R., Peterson, K., &amp; Yen, P.-Y. (2006). Reducing workload in systematic review preparation using automated citation classification. </w:t>
      </w:r>
      <w:r w:rsidRPr="007340E8">
        <w:rPr>
          <w:rFonts w:cs="Times New Roman"/>
          <w:i/>
          <w:iCs/>
          <w:noProof/>
          <w:szCs w:val="24"/>
          <w:lang w:val="en-US"/>
        </w:rPr>
        <w:t>Journal of the American Medical Informatics Association</w:t>
      </w:r>
      <w:r w:rsidRPr="007340E8">
        <w:rPr>
          <w:rFonts w:cs="Times New Roman"/>
          <w:noProof/>
          <w:szCs w:val="24"/>
          <w:lang w:val="en-US"/>
        </w:rPr>
        <w:t xml:space="preserve">, </w:t>
      </w:r>
      <w:r w:rsidRPr="007340E8">
        <w:rPr>
          <w:rFonts w:cs="Times New Roman"/>
          <w:i/>
          <w:iCs/>
          <w:noProof/>
          <w:szCs w:val="24"/>
          <w:lang w:val="en-US"/>
        </w:rPr>
        <w:t>13</w:t>
      </w:r>
      <w:r w:rsidRPr="007340E8">
        <w:rPr>
          <w:rFonts w:cs="Times New Roman"/>
          <w:noProof/>
          <w:szCs w:val="24"/>
          <w:lang w:val="en-US"/>
        </w:rPr>
        <w:t>(2), 206–219.</w:t>
      </w:r>
    </w:p>
    <w:p w14:paraId="5CED2935"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Dalgaard, N. T., Bondebjerg, A., Klokker, R., Viinholt, B. C. A., &amp; Dietrichson, J. (2022). Adult/child ratio and group size in early childhood education or care to promote the development of children aged 0–5 years: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18</w:t>
      </w:r>
      <w:r w:rsidRPr="007340E8">
        <w:rPr>
          <w:rFonts w:cs="Times New Roman"/>
          <w:noProof/>
          <w:szCs w:val="24"/>
          <w:lang w:val="en-US"/>
        </w:rPr>
        <w:t>(2), e1239. https://doi.org/https://doi.org/10.1002/cl2.1239</w:t>
      </w:r>
    </w:p>
    <w:p w14:paraId="1152BD95"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Dalgaard, N. T., Bondebjerg, A., Viinholt, B. C. A., &amp; Filges, T. (2022). </w:t>
      </w:r>
      <w:r w:rsidRPr="007340E8">
        <w:rPr>
          <w:rFonts w:cs="Times New Roman"/>
          <w:noProof/>
          <w:szCs w:val="24"/>
          <w:lang w:val="en-US"/>
        </w:rPr>
        <w:t xml:space="preserve">The effects of inclusion on academic achievement, socioemotional development and wellbeing of children with special educational needs.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18</w:t>
      </w:r>
      <w:r w:rsidRPr="007340E8">
        <w:rPr>
          <w:rFonts w:cs="Times New Roman"/>
          <w:noProof/>
          <w:szCs w:val="24"/>
          <w:lang w:val="en-US"/>
        </w:rPr>
        <w:t>(4), e1291. https://doi.org/https://doi.org/10.1002/cl2.1291</w:t>
      </w:r>
    </w:p>
    <w:p w14:paraId="2E3FC31D"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Dalgaard, N. T., Filges, T., Viinholt, B. C. A., &amp; Pontoppidan, M. (2022). Parenting interventions to support parent/child attachment and psychosocial adjustment in foster and adoptive parents and children: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18</w:t>
      </w:r>
      <w:r w:rsidRPr="007340E8">
        <w:rPr>
          <w:rFonts w:cs="Times New Roman"/>
          <w:noProof/>
          <w:szCs w:val="24"/>
          <w:lang w:val="en-US"/>
        </w:rPr>
        <w:t>(1), e1209. https://doi.org/https://doi.org/10.1002/cl2.1209</w:t>
      </w:r>
    </w:p>
    <w:p w14:paraId="5F2CFC0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Dalgaard, N. T., Flensborg Jensen, M. C., Bengtsen, E., Krassel, K. F., &amp; Vembye, M. H. (2022). </w:t>
      </w:r>
      <w:r w:rsidRPr="007340E8">
        <w:rPr>
          <w:rFonts w:cs="Times New Roman"/>
          <w:noProof/>
          <w:szCs w:val="24"/>
          <w:lang w:val="en-US"/>
        </w:rPr>
        <w:t xml:space="preserve">PROTOCOL: Group‐based community interventions to support the social reintegration of marginalised adults with mental illness.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18</w:t>
      </w:r>
      <w:r w:rsidRPr="00D86B72">
        <w:rPr>
          <w:rFonts w:cs="Times New Roman"/>
          <w:noProof/>
          <w:szCs w:val="24"/>
        </w:rPr>
        <w:t>(3), e1254. https://doi.org/10.1002/cl2.1254</w:t>
      </w:r>
    </w:p>
    <w:p w14:paraId="5BCDD091"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Dietrichson, J., Filges, T., Klokker, R. H., Viinholt, B. C. A., Bøg, M., &amp; Jensen, U. H. (2020). </w:t>
      </w:r>
      <w:r w:rsidRPr="007340E8">
        <w:rPr>
          <w:rFonts w:cs="Times New Roman"/>
          <w:noProof/>
          <w:szCs w:val="24"/>
          <w:lang w:val="en-US"/>
        </w:rPr>
        <w:t xml:space="preserve">Targeted school-based interventions for improving reading and mathematics for students with, or at risk of, academic difficulties in Grades 7–12: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16</w:t>
      </w:r>
      <w:r w:rsidRPr="007340E8">
        <w:rPr>
          <w:rFonts w:cs="Times New Roman"/>
          <w:noProof/>
          <w:szCs w:val="24"/>
          <w:lang w:val="en-US"/>
        </w:rPr>
        <w:t>(2), e1081. https://doi.org/10.1002/cl2.1081</w:t>
      </w:r>
    </w:p>
    <w:p w14:paraId="01C728B7"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lastRenderedPageBreak/>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17</w:t>
      </w:r>
      <w:r w:rsidRPr="007340E8">
        <w:rPr>
          <w:rFonts w:cs="Times New Roman"/>
          <w:noProof/>
          <w:szCs w:val="24"/>
          <w:lang w:val="en-US"/>
        </w:rPr>
        <w:t>(2), e1152. https://doi.org/10.1002/cl2.1152</w:t>
      </w:r>
    </w:p>
    <w:p w14:paraId="5071A662"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EPPI-Centre. (2024). </w:t>
      </w:r>
      <w:r w:rsidRPr="007340E8">
        <w:rPr>
          <w:rFonts w:cs="Times New Roman"/>
          <w:i/>
          <w:iCs/>
          <w:noProof/>
          <w:szCs w:val="24"/>
          <w:lang w:val="en-US"/>
        </w:rPr>
        <w:t>Automated data extraction using GPT-4</w:t>
      </w:r>
      <w:r w:rsidRPr="007340E8">
        <w:rPr>
          <w:rFonts w:cs="Times New Roman"/>
          <w:noProof/>
          <w:szCs w:val="24"/>
          <w:lang w:val="en-US"/>
        </w:rPr>
        <w:t>. https://eppi.ioe.ac.uk/cms/Default.aspx?tabid=3921</w:t>
      </w:r>
    </w:p>
    <w:p w14:paraId="3308D665"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Evensen, L. H., Kleven, L., Dahm, K. T., Hafstad, E. V., Holte, H. H., Robberstad, B., &amp; Risstad, H. (2023). </w:t>
      </w:r>
      <w:r w:rsidRPr="007340E8">
        <w:rPr>
          <w:rFonts w:cs="Times New Roman"/>
          <w:i/>
          <w:iCs/>
          <w:noProof/>
          <w:szCs w:val="24"/>
          <w:lang w:val="en-US"/>
        </w:rPr>
        <w:t>Sutur av degenerative rotatorcuff-rupturer: en fullstendig metodevurdering [Rotator cuff repair for degenerative rotator cuff tears: a health technology assessment].</w:t>
      </w:r>
      <w:r w:rsidRPr="007340E8">
        <w:rPr>
          <w:rFonts w:cs="Times New Roman"/>
          <w:noProof/>
          <w:szCs w:val="24"/>
          <w:lang w:val="en-US"/>
        </w:rPr>
        <w:t xml:space="preserve"> https://www.fhi.no/publ/2023/sutur-av-degenerative-rotatorcuff-rupturer/</w:t>
      </w:r>
    </w:p>
    <w:p w14:paraId="7515B489"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Filges, T., Dalgaard, N. T., &amp; Viinholt, B. C. A. (2022). </w:t>
      </w:r>
      <w:r w:rsidRPr="007340E8">
        <w:rPr>
          <w:rFonts w:cs="Times New Roman"/>
          <w:noProof/>
          <w:szCs w:val="24"/>
          <w:lang w:val="en-US"/>
        </w:rPr>
        <w:t xml:space="preserve">Outreach programs to improve life circumstances and prevent further adverse developmental trajectories of at-risk youth in OECD countries: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18</w:t>
      </w:r>
      <w:r w:rsidRPr="007340E8">
        <w:rPr>
          <w:rFonts w:cs="Times New Roman"/>
          <w:noProof/>
          <w:szCs w:val="24"/>
          <w:lang w:val="en-US"/>
        </w:rPr>
        <w:t>(4), e1282. https://doi.org/https://doi.org/10.1002/cl2.1282</w:t>
      </w:r>
    </w:p>
    <w:p w14:paraId="5CBBCF6C"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Filges, T., Dietrichson, J., Viinholt, B. C. A., &amp; Dalgaard, N. T. (2022). Service learning for improving academic success in students in grade K to 12: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18</w:t>
      </w:r>
      <w:r w:rsidRPr="007340E8">
        <w:rPr>
          <w:rFonts w:cs="Times New Roman"/>
          <w:noProof/>
          <w:szCs w:val="24"/>
          <w:lang w:val="en-US"/>
        </w:rPr>
        <w:t>(1), e1210. https://doi.org/https://doi.org/10.1002/cl2.1210</w:t>
      </w:r>
    </w:p>
    <w:p w14:paraId="2C11528E"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Filges, T., Montgomery, E., Kastrup, M., &amp; Jørgensen, A.-M. K. (2015). </w:t>
      </w:r>
      <w:r w:rsidRPr="007340E8">
        <w:rPr>
          <w:rFonts w:cs="Times New Roman"/>
          <w:noProof/>
          <w:szCs w:val="24"/>
          <w:lang w:val="en-US"/>
        </w:rPr>
        <w:t xml:space="preserve">The Impact of Detention on the Health of Asylum Seekers: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11</w:t>
      </w:r>
      <w:r w:rsidRPr="007340E8">
        <w:rPr>
          <w:rFonts w:cs="Times New Roman"/>
          <w:noProof/>
          <w:szCs w:val="24"/>
          <w:lang w:val="en-US"/>
        </w:rPr>
        <w:t>(1), 1–104. https://doi.org/https://doi.org/10.4073/csr.2015.13</w:t>
      </w:r>
    </w:p>
    <w:p w14:paraId="2F98CFC7"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Filges, T., Siren, A., Fridberg, T., &amp; Nielsen, B. C. V. (2020). </w:t>
      </w:r>
      <w:r w:rsidRPr="007340E8">
        <w:rPr>
          <w:rFonts w:cs="Times New Roman"/>
          <w:noProof/>
          <w:szCs w:val="24"/>
          <w:lang w:val="en-US"/>
        </w:rPr>
        <w:t xml:space="preserve">Voluntary work for the physical and mental health of older volunteers: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16</w:t>
      </w:r>
      <w:r w:rsidRPr="007340E8">
        <w:rPr>
          <w:rFonts w:cs="Times New Roman"/>
          <w:noProof/>
          <w:szCs w:val="24"/>
          <w:lang w:val="en-US"/>
        </w:rPr>
        <w:t>(4), e1124. https://doi.org/https://doi.org/10.1002/cl2.1124</w:t>
      </w:r>
    </w:p>
    <w:p w14:paraId="1467D5FE"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Filges, T., Smedslund, G., Eriksen, T., &amp; Birkefoss, K. (2023). </w:t>
      </w:r>
      <w:r w:rsidRPr="007340E8">
        <w:rPr>
          <w:rFonts w:cs="Times New Roman"/>
          <w:noProof/>
          <w:szCs w:val="24"/>
          <w:lang w:val="en-US"/>
        </w:rPr>
        <w:t xml:space="preserve">PROTOCOL: The FRIENDS preventive programme for reducing anxiety symptoms in children and adolescents: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19</w:t>
      </w:r>
      <w:r w:rsidRPr="007340E8">
        <w:rPr>
          <w:rFonts w:cs="Times New Roman"/>
          <w:noProof/>
          <w:szCs w:val="24"/>
          <w:lang w:val="en-US"/>
        </w:rPr>
        <w:t>(4), e1374. https://doi.org/https://doi.org/10.1002/cl2.1374</w:t>
      </w:r>
    </w:p>
    <w:p w14:paraId="6E893CCC"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Filges, T., Sonne‐Schmidt, C. S., &amp; Nielsen, B. C. V. (2018). </w:t>
      </w:r>
      <w:r w:rsidRPr="007340E8">
        <w:rPr>
          <w:rFonts w:cs="Times New Roman"/>
          <w:noProof/>
          <w:szCs w:val="24"/>
          <w:lang w:val="en-US"/>
        </w:rPr>
        <w:t xml:space="preserve">Small class sizes for improving student achievement in primary and secondary schools: A systematic review. </w:t>
      </w:r>
      <w:r w:rsidRPr="007340E8">
        <w:rPr>
          <w:rFonts w:cs="Times New Roman"/>
          <w:i/>
          <w:iCs/>
          <w:noProof/>
          <w:szCs w:val="24"/>
          <w:lang w:val="en-US"/>
        </w:rPr>
        <w:t xml:space="preserve">Campbell </w:t>
      </w:r>
      <w:r w:rsidRPr="007340E8">
        <w:rPr>
          <w:rFonts w:cs="Times New Roman"/>
          <w:i/>
          <w:iCs/>
          <w:noProof/>
          <w:szCs w:val="24"/>
          <w:lang w:val="en-US"/>
        </w:rPr>
        <w:lastRenderedPageBreak/>
        <w:t>Systematic Reviews</w:t>
      </w:r>
      <w:r w:rsidRPr="007340E8">
        <w:rPr>
          <w:rFonts w:cs="Times New Roman"/>
          <w:noProof/>
          <w:szCs w:val="24"/>
          <w:lang w:val="en-US"/>
        </w:rPr>
        <w:t xml:space="preserve">, </w:t>
      </w:r>
      <w:r w:rsidRPr="007340E8">
        <w:rPr>
          <w:rFonts w:cs="Times New Roman"/>
          <w:i/>
          <w:iCs/>
          <w:noProof/>
          <w:szCs w:val="24"/>
          <w:lang w:val="en-US"/>
        </w:rPr>
        <w:t>14</w:t>
      </w:r>
      <w:r w:rsidRPr="007340E8">
        <w:rPr>
          <w:rFonts w:cs="Times New Roman"/>
          <w:noProof/>
          <w:szCs w:val="24"/>
          <w:lang w:val="en-US"/>
        </w:rPr>
        <w:t>(1), 1–107. https://doi.org/10.4073/csr.2018.10</w:t>
      </w:r>
    </w:p>
    <w:p w14:paraId="21EE61E9"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Filges, T., Torgerson, C., Gascoine, L., Dietrichson, J., Nielsen, C., &amp; Viinholt, B. A. (2019). Effectiveness of continuing professional development training of welfare professionals on outcomes for children and young people: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15</w:t>
      </w:r>
      <w:r w:rsidRPr="007340E8">
        <w:rPr>
          <w:rFonts w:cs="Times New Roman"/>
          <w:noProof/>
          <w:szCs w:val="24"/>
          <w:lang w:val="en-US"/>
        </w:rPr>
        <w:t>(4), e1060. https://doi.org/https://doi.org/10.1002/cl2.1060</w:t>
      </w:r>
    </w:p>
    <w:p w14:paraId="512EEE9A"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Filges, T., Verner, M., Ladekjær, E., &amp; Bengtsen, E. (2023). </w:t>
      </w:r>
      <w:r w:rsidRPr="007340E8">
        <w:rPr>
          <w:rFonts w:cs="Times New Roman"/>
          <w:noProof/>
          <w:szCs w:val="24"/>
          <w:lang w:val="en-US"/>
        </w:rPr>
        <w:t xml:space="preserve">PROTOCOL: Participation in organised sport to improve and prevent adverse developmental trajectories of at-risk youth: A systematic review. </w:t>
      </w:r>
      <w:r w:rsidRPr="007340E8">
        <w:rPr>
          <w:rFonts w:cs="Times New Roman"/>
          <w:i/>
          <w:iCs/>
          <w:noProof/>
          <w:szCs w:val="24"/>
          <w:lang w:val="en-US"/>
        </w:rPr>
        <w:t>Campbell Systematic Reviews</w:t>
      </w:r>
      <w:r w:rsidRPr="007340E8">
        <w:rPr>
          <w:rFonts w:cs="Times New Roman"/>
          <w:noProof/>
          <w:szCs w:val="24"/>
          <w:lang w:val="en-US"/>
        </w:rPr>
        <w:t xml:space="preserve">, </w:t>
      </w:r>
      <w:r w:rsidRPr="007340E8">
        <w:rPr>
          <w:rFonts w:cs="Times New Roman"/>
          <w:i/>
          <w:iCs/>
          <w:noProof/>
          <w:szCs w:val="24"/>
          <w:lang w:val="en-US"/>
        </w:rPr>
        <w:t>19</w:t>
      </w:r>
      <w:r w:rsidRPr="007340E8">
        <w:rPr>
          <w:rFonts w:cs="Times New Roman"/>
          <w:noProof/>
          <w:szCs w:val="24"/>
          <w:lang w:val="en-US"/>
        </w:rPr>
        <w:t>(2), e1321. https://doi.org/https://doi.org/10.1002/cl2.1321</w:t>
      </w:r>
    </w:p>
    <w:p w14:paraId="10846450"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Gartlehner, G., Wagner, G., Lux, L., Affengruber, L., Dobrescu, A., Kaminski-Hartenthaler, A., &amp; Viswanathan, M. (2019). </w:t>
      </w:r>
      <w:r w:rsidRPr="007340E8">
        <w:rPr>
          <w:rFonts w:cs="Times New Roman"/>
          <w:noProof/>
          <w:szCs w:val="24"/>
          <w:lang w:val="en-US"/>
        </w:rPr>
        <w:t xml:space="preserve">Assessing the accuracy of machine-assisted abstract screening with DistillerAI: a user study. </w:t>
      </w:r>
      <w:r w:rsidRPr="007340E8">
        <w:rPr>
          <w:rFonts w:cs="Times New Roman"/>
          <w:i/>
          <w:iCs/>
          <w:noProof/>
          <w:szCs w:val="24"/>
          <w:lang w:val="en-US"/>
        </w:rPr>
        <w:t>Systematic Reviews</w:t>
      </w:r>
      <w:r w:rsidRPr="007340E8">
        <w:rPr>
          <w:rFonts w:cs="Times New Roman"/>
          <w:noProof/>
          <w:szCs w:val="24"/>
          <w:lang w:val="en-US"/>
        </w:rPr>
        <w:t xml:space="preserve">, </w:t>
      </w:r>
      <w:r w:rsidRPr="007340E8">
        <w:rPr>
          <w:rFonts w:cs="Times New Roman"/>
          <w:i/>
          <w:iCs/>
          <w:noProof/>
          <w:szCs w:val="24"/>
          <w:lang w:val="en-US"/>
        </w:rPr>
        <w:t>8</w:t>
      </w:r>
      <w:r w:rsidRPr="007340E8">
        <w:rPr>
          <w:rFonts w:cs="Times New Roman"/>
          <w:noProof/>
          <w:szCs w:val="24"/>
          <w:lang w:val="en-US"/>
        </w:rPr>
        <w:t>(1), 277. https://doi.org/10.1186/s13643-019-1221-3</w:t>
      </w:r>
    </w:p>
    <w:p w14:paraId="420906C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7340E8">
        <w:rPr>
          <w:rFonts w:cs="Times New Roman"/>
          <w:noProof/>
          <w:szCs w:val="24"/>
          <w:lang w:val="en-US"/>
        </w:rPr>
        <w:t xml:space="preserve">Gough, D., Oliver, S., &amp; Thomas, J. (2017). </w:t>
      </w:r>
      <w:r w:rsidRPr="007340E8">
        <w:rPr>
          <w:rFonts w:cs="Times New Roman"/>
          <w:i/>
          <w:iCs/>
          <w:noProof/>
          <w:szCs w:val="24"/>
          <w:lang w:val="en-US"/>
        </w:rPr>
        <w:t>An introduction to systematic reviews</w:t>
      </w:r>
      <w:r w:rsidRPr="007340E8">
        <w:rPr>
          <w:rFonts w:cs="Times New Roman"/>
          <w:noProof/>
          <w:szCs w:val="24"/>
          <w:lang w:val="en-US"/>
        </w:rPr>
        <w:t xml:space="preserve"> (2nd ed.). </w:t>
      </w:r>
      <w:r w:rsidRPr="00D86B72">
        <w:rPr>
          <w:rFonts w:cs="Times New Roman"/>
          <w:noProof/>
          <w:szCs w:val="24"/>
        </w:rPr>
        <w:t>Sage.</w:t>
      </w:r>
    </w:p>
    <w:p w14:paraId="6F562FE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Guo, E., Gupta, M., Deng, J., Park, Y.-J., Paget, M., &amp; Naugler, C. (2024). </w:t>
      </w:r>
      <w:r w:rsidRPr="007340E8">
        <w:rPr>
          <w:rFonts w:cs="Times New Roman"/>
          <w:noProof/>
          <w:szCs w:val="24"/>
          <w:lang w:val="en-US"/>
        </w:rPr>
        <w:t xml:space="preserve">Automated Paper Screening for Clinical Reviews Using Large Language Models: Data Analysis Study. </w:t>
      </w:r>
      <w:r w:rsidRPr="00D86B72">
        <w:rPr>
          <w:rFonts w:cs="Times New Roman"/>
          <w:i/>
          <w:iCs/>
          <w:noProof/>
          <w:szCs w:val="24"/>
        </w:rPr>
        <w:t>J Med Internet Res</w:t>
      </w:r>
      <w:r w:rsidRPr="00D86B72">
        <w:rPr>
          <w:rFonts w:cs="Times New Roman"/>
          <w:noProof/>
          <w:szCs w:val="24"/>
        </w:rPr>
        <w:t xml:space="preserve">, </w:t>
      </w:r>
      <w:r w:rsidRPr="00D86B72">
        <w:rPr>
          <w:rFonts w:cs="Times New Roman"/>
          <w:i/>
          <w:iCs/>
          <w:noProof/>
          <w:szCs w:val="24"/>
        </w:rPr>
        <w:t>26</w:t>
      </w:r>
      <w:r w:rsidRPr="00D86B72">
        <w:rPr>
          <w:rFonts w:cs="Times New Roman"/>
          <w:noProof/>
          <w:szCs w:val="24"/>
        </w:rPr>
        <w:t>, e48996. https://doi.org/10.2196/48996</w:t>
      </w:r>
    </w:p>
    <w:p w14:paraId="587967F2"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Hedges, L. V. (1992). </w:t>
      </w:r>
      <w:r w:rsidRPr="007340E8">
        <w:rPr>
          <w:rFonts w:cs="Times New Roman"/>
          <w:noProof/>
          <w:szCs w:val="24"/>
          <w:lang w:val="en-US"/>
        </w:rPr>
        <w:t xml:space="preserve">Modeling Publication Selection Effects in Meta-Analysis. </w:t>
      </w:r>
      <w:r w:rsidRPr="007340E8">
        <w:rPr>
          <w:rFonts w:cs="Times New Roman"/>
          <w:i/>
          <w:iCs/>
          <w:noProof/>
          <w:szCs w:val="24"/>
          <w:lang w:val="en-US"/>
        </w:rPr>
        <w:t>Statistical Science</w:t>
      </w:r>
      <w:r w:rsidRPr="007340E8">
        <w:rPr>
          <w:rFonts w:cs="Times New Roman"/>
          <w:noProof/>
          <w:szCs w:val="24"/>
          <w:lang w:val="en-US"/>
        </w:rPr>
        <w:t xml:space="preserve">, </w:t>
      </w:r>
      <w:r w:rsidRPr="007340E8">
        <w:rPr>
          <w:rFonts w:cs="Times New Roman"/>
          <w:i/>
          <w:iCs/>
          <w:noProof/>
          <w:szCs w:val="24"/>
          <w:lang w:val="en-US"/>
        </w:rPr>
        <w:t>7</w:t>
      </w:r>
      <w:r w:rsidRPr="007340E8">
        <w:rPr>
          <w:rFonts w:cs="Times New Roman"/>
          <w:noProof/>
          <w:szCs w:val="24"/>
          <w:lang w:val="en-US"/>
        </w:rPr>
        <w:t>(2), 246–255. http://www.jstor.org/stable/2246311</w:t>
      </w:r>
    </w:p>
    <w:p w14:paraId="44958874"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Higgins, J. P. T., Thomas, J., Chandler, J., Cumpston, M. S., Li, T., Page, M., &amp; Welch, V. (2019). </w:t>
      </w:r>
      <w:r w:rsidRPr="007340E8">
        <w:rPr>
          <w:rFonts w:cs="Times New Roman"/>
          <w:i/>
          <w:iCs/>
          <w:noProof/>
          <w:szCs w:val="24"/>
          <w:lang w:val="en-US"/>
        </w:rPr>
        <w:t>Cochrane handbook for systematic reviews of interventions</w:t>
      </w:r>
      <w:r w:rsidRPr="007340E8">
        <w:rPr>
          <w:rFonts w:cs="Times New Roman"/>
          <w:noProof/>
          <w:szCs w:val="24"/>
          <w:lang w:val="en-US"/>
        </w:rPr>
        <w:t xml:space="preserve"> (2nd ed.). Wiley Online Library. https://doi.org/10.1002/9781119536604</w:t>
      </w:r>
    </w:p>
    <w:p w14:paraId="37A0A64E"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Hou, Z., &amp; Tipton, E. (2024). Enhancing recall in automated record screening: A resampling algorithm.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n/a</w:t>
      </w:r>
      <w:r w:rsidRPr="007340E8">
        <w:rPr>
          <w:rFonts w:cs="Times New Roman"/>
          <w:noProof/>
          <w:szCs w:val="24"/>
          <w:lang w:val="en-US"/>
        </w:rPr>
        <w:t>(n/a). https://doi.org/https://doi.org/10.1002/jrsm.1690</w:t>
      </w:r>
    </w:p>
    <w:p w14:paraId="2918C1D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Jardim, P. S. J., Borge, T. C., &amp; Johansen, T. B. (2021). </w:t>
      </w:r>
      <w:r w:rsidRPr="00D86B72">
        <w:rPr>
          <w:rFonts w:cs="Times New Roman"/>
          <w:i/>
          <w:iCs/>
          <w:noProof/>
          <w:szCs w:val="24"/>
        </w:rPr>
        <w:t>Effekten av antipsykotika ved førstegangspsykose: en systematisk oversikt [The effect of antipsychotics on first episode psychosis]</w:t>
      </w:r>
      <w:r w:rsidRPr="00D86B72">
        <w:rPr>
          <w:rFonts w:cs="Times New Roman"/>
          <w:noProof/>
          <w:szCs w:val="24"/>
        </w:rPr>
        <w:t>. https://fhi.no/publ/2021/effekten-av-antipsykotika-ved-forstegangspsykose/</w:t>
      </w:r>
    </w:p>
    <w:p w14:paraId="35D16E8F"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lastRenderedPageBreak/>
        <w:t xml:space="preserve">Johansen, T. B., Nøkleby, H., Langøien, L. J., &amp; Borge, T. C. (2022). </w:t>
      </w:r>
      <w:r w:rsidRPr="00D86B72">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D86B72">
        <w:rPr>
          <w:rFonts w:cs="Times New Roman"/>
          <w:noProof/>
          <w:szCs w:val="24"/>
        </w:rPr>
        <w:t>. https://www.fhi.no/publ/2022/samvars--og-bostedsordninger-etter-samlivsbrudd-betydninger-for-barn-og-ung/</w:t>
      </w:r>
    </w:p>
    <w:p w14:paraId="3E8B3DCA"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n/a</w:t>
      </w:r>
      <w:r w:rsidRPr="007340E8">
        <w:rPr>
          <w:rFonts w:cs="Times New Roman"/>
          <w:noProof/>
          <w:szCs w:val="24"/>
          <w:lang w:val="en-US"/>
        </w:rPr>
        <w:t>(n/a). https://doi.org/https://doi.org/10.1002/jrsm.1715</w:t>
      </w:r>
    </w:p>
    <w:p w14:paraId="7ECE400D"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König, L., Zitzmann, S., Fütterer, T., Campos, D. G., Scherer, R., &amp; Hecht, M. (2023). </w:t>
      </w:r>
      <w:r w:rsidRPr="007340E8">
        <w:rPr>
          <w:rFonts w:cs="Times New Roman"/>
          <w:i/>
          <w:iCs/>
          <w:noProof/>
          <w:szCs w:val="24"/>
          <w:lang w:val="en-US"/>
        </w:rPr>
        <w:t>When to stop and what to expect—An Evaluation of the performance of stopping rules in AI-assisted reviewing for psychological meta-analytical research</w:t>
      </w:r>
      <w:r w:rsidRPr="007340E8">
        <w:rPr>
          <w:rFonts w:cs="Times New Roman"/>
          <w:noProof/>
          <w:szCs w:val="24"/>
          <w:lang w:val="en-US"/>
        </w:rPr>
        <w:t>.</w:t>
      </w:r>
    </w:p>
    <w:p w14:paraId="497C327A"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Meneses Echavez, J. F., Borge, T. C., Nygård, H. T., Gaustad, J.-V., &amp; Hval, G. (2022). </w:t>
      </w:r>
      <w:r w:rsidRPr="00D86B72">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D86B72">
        <w:rPr>
          <w:rFonts w:cs="Times New Roman"/>
          <w:noProof/>
          <w:szCs w:val="24"/>
        </w:rPr>
        <w:t>. https://www.fhi.no/publ/2022/psykologisk-debriefing-for-helsepersonell-involvert-i-uonskede-pasienthende/</w:t>
      </w:r>
    </w:p>
    <w:p w14:paraId="3CA9409F"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Ng, L., Pitt, V., Huckvale, K., Clavisi, O., Turner, T., Gruen, R., &amp; Elliott, J. H. (2014). </w:t>
      </w:r>
      <w:r w:rsidRPr="007340E8">
        <w:rPr>
          <w:rFonts w:cs="Times New Roman"/>
          <w:noProof/>
          <w:szCs w:val="24"/>
          <w:lang w:val="en-US"/>
        </w:rPr>
        <w:t xml:space="preserve">Title and Abstract Screening and Evaluation in Systematic Reviews (TASER): a pilot randomised controlled trial of title and abstract screening by medical students. </w:t>
      </w:r>
      <w:r w:rsidRPr="007340E8">
        <w:rPr>
          <w:rFonts w:cs="Times New Roman"/>
          <w:i/>
          <w:iCs/>
          <w:noProof/>
          <w:szCs w:val="24"/>
          <w:lang w:val="en-US"/>
        </w:rPr>
        <w:t>Systematic Reviews</w:t>
      </w:r>
      <w:r w:rsidRPr="007340E8">
        <w:rPr>
          <w:rFonts w:cs="Times New Roman"/>
          <w:noProof/>
          <w:szCs w:val="24"/>
          <w:lang w:val="en-US"/>
        </w:rPr>
        <w:t xml:space="preserve">, </w:t>
      </w:r>
      <w:r w:rsidRPr="007340E8">
        <w:rPr>
          <w:rFonts w:cs="Times New Roman"/>
          <w:i/>
          <w:iCs/>
          <w:noProof/>
          <w:szCs w:val="24"/>
          <w:lang w:val="en-US"/>
        </w:rPr>
        <w:t>3</w:t>
      </w:r>
      <w:r w:rsidRPr="007340E8">
        <w:rPr>
          <w:rFonts w:cs="Times New Roman"/>
          <w:noProof/>
          <w:szCs w:val="24"/>
          <w:lang w:val="en-US"/>
        </w:rPr>
        <w:t>, 1–8.</w:t>
      </w:r>
    </w:p>
    <w:p w14:paraId="4420E67C"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O’Connor, A. M., Tsafnat, G., Thomas, J., Glasziou, P., Gilbert, S. B., &amp; Hutton, B. (2019). A question of trust: can we build an evidence base to gain trust in systematic review automation technologies? </w:t>
      </w:r>
      <w:r w:rsidRPr="007340E8">
        <w:rPr>
          <w:rFonts w:cs="Times New Roman"/>
          <w:i/>
          <w:iCs/>
          <w:noProof/>
          <w:szCs w:val="24"/>
          <w:lang w:val="en-US"/>
        </w:rPr>
        <w:t>Systematic Reviews</w:t>
      </w:r>
      <w:r w:rsidRPr="007340E8">
        <w:rPr>
          <w:rFonts w:cs="Times New Roman"/>
          <w:noProof/>
          <w:szCs w:val="24"/>
          <w:lang w:val="en-US"/>
        </w:rPr>
        <w:t xml:space="preserve">, </w:t>
      </w:r>
      <w:r w:rsidRPr="007340E8">
        <w:rPr>
          <w:rFonts w:cs="Times New Roman"/>
          <w:i/>
          <w:iCs/>
          <w:noProof/>
          <w:szCs w:val="24"/>
          <w:lang w:val="en-US"/>
        </w:rPr>
        <w:t>8</w:t>
      </w:r>
      <w:r w:rsidRPr="007340E8">
        <w:rPr>
          <w:rFonts w:cs="Times New Roman"/>
          <w:noProof/>
          <w:szCs w:val="24"/>
          <w:lang w:val="en-US"/>
        </w:rPr>
        <w:t>(1), 1–8.</w:t>
      </w:r>
    </w:p>
    <w:p w14:paraId="3D36EAE7"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O’Mara-Eves, A., Thomas, J., McNaught, J., Miwa, M., &amp; Ananiadou, S. (2015). Using text mining for study identification in systematic reviews: a systematic review of current approaches. </w:t>
      </w:r>
      <w:r w:rsidRPr="007340E8">
        <w:rPr>
          <w:rFonts w:cs="Times New Roman"/>
          <w:i/>
          <w:iCs/>
          <w:noProof/>
          <w:szCs w:val="24"/>
          <w:lang w:val="en-US"/>
        </w:rPr>
        <w:t>Systematic Reviews</w:t>
      </w:r>
      <w:r w:rsidRPr="007340E8">
        <w:rPr>
          <w:rFonts w:cs="Times New Roman"/>
          <w:noProof/>
          <w:szCs w:val="24"/>
          <w:lang w:val="en-US"/>
        </w:rPr>
        <w:t xml:space="preserve">, </w:t>
      </w:r>
      <w:r w:rsidRPr="007340E8">
        <w:rPr>
          <w:rFonts w:cs="Times New Roman"/>
          <w:i/>
          <w:iCs/>
          <w:noProof/>
          <w:szCs w:val="24"/>
          <w:lang w:val="en-US"/>
        </w:rPr>
        <w:t>4</w:t>
      </w:r>
      <w:r w:rsidRPr="007340E8">
        <w:rPr>
          <w:rFonts w:cs="Times New Roman"/>
          <w:noProof/>
          <w:szCs w:val="24"/>
          <w:lang w:val="en-US"/>
        </w:rPr>
        <w:t>(1), 1–22.</w:t>
      </w:r>
    </w:p>
    <w:p w14:paraId="7EDE812C"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Olofsson, H., Brolund, A., Hellberg, C., Silverstein, R., Stenström, K., Österberg, M., &amp; Dagerhamn, J. (2017). Can abstract screening workload be reduced using text mining? User experiences of the tool Rayyan.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8</w:t>
      </w:r>
      <w:r w:rsidRPr="007340E8">
        <w:rPr>
          <w:rFonts w:cs="Times New Roman"/>
          <w:noProof/>
          <w:szCs w:val="24"/>
          <w:lang w:val="en-US"/>
        </w:rPr>
        <w:t>(3), 275–280.</w:t>
      </w:r>
    </w:p>
    <w:p w14:paraId="390E6C59"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lastRenderedPageBreak/>
        <w:t xml:space="preserve">Olorisade, B. K., Brereton, P., &amp; Andras, P. (2017). Reproducibility of studies on text mining for citation screening in systematic reviews: Evaluation and checklist. </w:t>
      </w:r>
      <w:r w:rsidRPr="007340E8">
        <w:rPr>
          <w:rFonts w:cs="Times New Roman"/>
          <w:i/>
          <w:iCs/>
          <w:noProof/>
          <w:szCs w:val="24"/>
          <w:lang w:val="en-US"/>
        </w:rPr>
        <w:t>Journal of Biomedical Informatics</w:t>
      </w:r>
      <w:r w:rsidRPr="007340E8">
        <w:rPr>
          <w:rFonts w:cs="Times New Roman"/>
          <w:noProof/>
          <w:szCs w:val="24"/>
          <w:lang w:val="en-US"/>
        </w:rPr>
        <w:t xml:space="preserve">, </w:t>
      </w:r>
      <w:r w:rsidRPr="007340E8">
        <w:rPr>
          <w:rFonts w:cs="Times New Roman"/>
          <w:i/>
          <w:iCs/>
          <w:noProof/>
          <w:szCs w:val="24"/>
          <w:lang w:val="en-US"/>
        </w:rPr>
        <w:t>73</w:t>
      </w:r>
      <w:r w:rsidRPr="007340E8">
        <w:rPr>
          <w:rFonts w:cs="Times New Roman"/>
          <w:noProof/>
          <w:szCs w:val="24"/>
          <w:lang w:val="en-US"/>
        </w:rPr>
        <w:t>, 1–13. https://doi.org/https://doi.org/10.1016/j.jbi.2017.07.010</w:t>
      </w:r>
    </w:p>
    <w:p w14:paraId="795F5371"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Olorisade, B. K., de Quincey, E., Brereton, P., &amp; Andras, P. (2016). A critical analysis of studies that address the use of text mining for citation screening in systematic reviews. </w:t>
      </w:r>
      <w:r w:rsidRPr="007340E8">
        <w:rPr>
          <w:rFonts w:cs="Times New Roman"/>
          <w:i/>
          <w:iCs/>
          <w:noProof/>
          <w:szCs w:val="24"/>
          <w:lang w:val="en-US"/>
        </w:rPr>
        <w:t>Proceedings of the 20th International Conference on Evaluation and Assessment in Software Engineering</w:t>
      </w:r>
      <w:r w:rsidRPr="007340E8">
        <w:rPr>
          <w:rFonts w:cs="Times New Roman"/>
          <w:noProof/>
          <w:szCs w:val="24"/>
          <w:lang w:val="en-US"/>
        </w:rPr>
        <w:t>, 1–11.</w:t>
      </w:r>
    </w:p>
    <w:p w14:paraId="59111055"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OpenAI. (2024). </w:t>
      </w:r>
      <w:r w:rsidRPr="007340E8">
        <w:rPr>
          <w:rFonts w:cs="Times New Roman"/>
          <w:i/>
          <w:iCs/>
          <w:noProof/>
          <w:szCs w:val="24"/>
          <w:lang w:val="en-US"/>
        </w:rPr>
        <w:t>Function calling</w:t>
      </w:r>
      <w:r w:rsidRPr="007340E8">
        <w:rPr>
          <w:rFonts w:cs="Times New Roman"/>
          <w:noProof/>
          <w:szCs w:val="24"/>
          <w:lang w:val="en-US"/>
        </w:rPr>
        <w:t>. https://platform.openai.com/docs/guides/function-calling</w:t>
      </w:r>
    </w:p>
    <w:p w14:paraId="7EAC7780"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Perlman‐Arrow, S., Loo, N., Bobrovitz, N., Yan, T., &amp; Arora, R. K. (2023). A real‐world evaluation of the implementation of NLP technology in abstract screening of a systematic review.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14</w:t>
      </w:r>
      <w:r w:rsidRPr="007340E8">
        <w:rPr>
          <w:rFonts w:cs="Times New Roman"/>
          <w:noProof/>
          <w:szCs w:val="24"/>
          <w:lang w:val="en-US"/>
        </w:rPr>
        <w:t>(4), 608–621.</w:t>
      </w:r>
    </w:p>
    <w:p w14:paraId="3971558C"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Polanin, J. R., Pigott, T. D., Espelage, D. L., &amp; Grotpeter, J. K. (2019). Best practice guidelines for abstract screening large-evidence systematic reviews and meta-analyses.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10</w:t>
      </w:r>
      <w:r w:rsidRPr="007340E8">
        <w:rPr>
          <w:rFonts w:cs="Times New Roman"/>
          <w:noProof/>
          <w:szCs w:val="24"/>
          <w:lang w:val="en-US"/>
        </w:rPr>
        <w:t>(3), 330–342. https://doi.org/https://doi.org/10.1002/jrsm.1354</w:t>
      </w:r>
    </w:p>
    <w:p w14:paraId="4BEBB300"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Rathbone, J., Hoffmann, T., &amp; Glasziou, P. (2015). Faster title and abstract screening? Evaluating Abstrackr, a semi-automated online screening program for systematic reviewers. </w:t>
      </w:r>
      <w:r w:rsidRPr="007340E8">
        <w:rPr>
          <w:rFonts w:cs="Times New Roman"/>
          <w:i/>
          <w:iCs/>
          <w:noProof/>
          <w:szCs w:val="24"/>
          <w:lang w:val="en-US"/>
        </w:rPr>
        <w:t>Systematic Reviews</w:t>
      </w:r>
      <w:r w:rsidRPr="007340E8">
        <w:rPr>
          <w:rFonts w:cs="Times New Roman"/>
          <w:noProof/>
          <w:szCs w:val="24"/>
          <w:lang w:val="en-US"/>
        </w:rPr>
        <w:t xml:space="preserve">, </w:t>
      </w:r>
      <w:r w:rsidRPr="007340E8">
        <w:rPr>
          <w:rFonts w:cs="Times New Roman"/>
          <w:i/>
          <w:iCs/>
          <w:noProof/>
          <w:szCs w:val="24"/>
          <w:lang w:val="en-US"/>
        </w:rPr>
        <w:t>4</w:t>
      </w:r>
      <w:r w:rsidRPr="007340E8">
        <w:rPr>
          <w:rFonts w:cs="Times New Roman"/>
          <w:noProof/>
          <w:szCs w:val="24"/>
          <w:lang w:val="en-US"/>
        </w:rPr>
        <w:t>(1), 1–7.</w:t>
      </w:r>
    </w:p>
    <w:p w14:paraId="2C3EEA5B"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Rothstein, H. R., Sutton, A. J., &amp; Borenstein, M. (2005). Publication bias in meta-analysis. In H. R. Rothstein, A. J. Sutton, &amp; M. Borenstein (Eds.), </w:t>
      </w:r>
      <w:r w:rsidRPr="007340E8">
        <w:rPr>
          <w:rFonts w:cs="Times New Roman"/>
          <w:i/>
          <w:iCs/>
          <w:noProof/>
          <w:szCs w:val="24"/>
          <w:lang w:val="en-US"/>
        </w:rPr>
        <w:t>Publication bias in meta-analysis: Prevention, assessment and adjustments</w:t>
      </w:r>
      <w:r w:rsidRPr="007340E8">
        <w:rPr>
          <w:rFonts w:cs="Times New Roman"/>
          <w:noProof/>
          <w:szCs w:val="24"/>
          <w:lang w:val="en-US"/>
        </w:rPr>
        <w:t>. Wiley Online Library.</w:t>
      </w:r>
    </w:p>
    <w:p w14:paraId="04B1795B"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Röver, C., &amp; Friede, T. (2022). Double arcsine transform not appropriate for meta-analysis.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13</w:t>
      </w:r>
      <w:r w:rsidRPr="007340E8">
        <w:rPr>
          <w:rFonts w:cs="Times New Roman"/>
          <w:noProof/>
          <w:szCs w:val="24"/>
          <w:lang w:val="en-US"/>
        </w:rPr>
        <w:t>(5), 645–648. https://doi.org/https://doi.org/10.1002/jrsm.1591</w:t>
      </w:r>
    </w:p>
    <w:p w14:paraId="278958CC"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Schwarzer, G., Chemaitelly, H., Abu-Raddad, L. J., &amp; Rücker, G. (2019). Seriously misleading results using inverse of Freeman-Tukey double arcsine transformation in meta-analysis of single proportions.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10</w:t>
      </w:r>
      <w:r w:rsidRPr="007340E8">
        <w:rPr>
          <w:rFonts w:cs="Times New Roman"/>
          <w:noProof/>
          <w:szCs w:val="24"/>
          <w:lang w:val="en-US"/>
        </w:rPr>
        <w:t>(3), 476–483. https://doi.org/https://doi.org/10.1002/jrsm.1348</w:t>
      </w:r>
    </w:p>
    <w:p w14:paraId="5B20618D"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Shemilt, I., Khan, N., Park, S., &amp; Thomas, J. (2016). Use of cost-effectiveness analysis to compare the efficiency of study identification methods in systematic reviews. </w:t>
      </w:r>
      <w:r w:rsidRPr="007340E8">
        <w:rPr>
          <w:rFonts w:cs="Times New Roman"/>
          <w:i/>
          <w:iCs/>
          <w:noProof/>
          <w:szCs w:val="24"/>
          <w:lang w:val="en-US"/>
        </w:rPr>
        <w:t>Systematic Reviews</w:t>
      </w:r>
      <w:r w:rsidRPr="007340E8">
        <w:rPr>
          <w:rFonts w:cs="Times New Roman"/>
          <w:noProof/>
          <w:szCs w:val="24"/>
          <w:lang w:val="en-US"/>
        </w:rPr>
        <w:t xml:space="preserve">, </w:t>
      </w:r>
      <w:r w:rsidRPr="007340E8">
        <w:rPr>
          <w:rFonts w:cs="Times New Roman"/>
          <w:i/>
          <w:iCs/>
          <w:noProof/>
          <w:szCs w:val="24"/>
          <w:lang w:val="en-US"/>
        </w:rPr>
        <w:t>5</w:t>
      </w:r>
      <w:r w:rsidRPr="007340E8">
        <w:rPr>
          <w:rFonts w:cs="Times New Roman"/>
          <w:noProof/>
          <w:szCs w:val="24"/>
          <w:lang w:val="en-US"/>
        </w:rPr>
        <w:t>, 1–13.</w:t>
      </w:r>
    </w:p>
    <w:p w14:paraId="044B3717"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lastRenderedPageBreak/>
        <w:t xml:space="preserve">Shemilt, I., Simon, A., Hollands, G. J., Marteau, T. M., Ogilvie, D., O’Mara-Eves, A., Kelly, M. P., &amp; Thomas, J. (2014). Pinpointing needles in giant haystacks: use of text mining to reduce impractical screening workload in extremely large scoping reviews. </w:t>
      </w:r>
      <w:r w:rsidRPr="007340E8">
        <w:rPr>
          <w:rFonts w:cs="Times New Roman"/>
          <w:i/>
          <w:iCs/>
          <w:noProof/>
          <w:szCs w:val="24"/>
          <w:lang w:val="en-US"/>
        </w:rPr>
        <w:t>Research Synthesis Methods</w:t>
      </w:r>
      <w:r w:rsidRPr="007340E8">
        <w:rPr>
          <w:rFonts w:cs="Times New Roman"/>
          <w:noProof/>
          <w:szCs w:val="24"/>
          <w:lang w:val="en-US"/>
        </w:rPr>
        <w:t xml:space="preserve">, </w:t>
      </w:r>
      <w:r w:rsidRPr="007340E8">
        <w:rPr>
          <w:rFonts w:cs="Times New Roman"/>
          <w:i/>
          <w:iCs/>
          <w:noProof/>
          <w:szCs w:val="24"/>
          <w:lang w:val="en-US"/>
        </w:rPr>
        <w:t>5</w:t>
      </w:r>
      <w:r w:rsidRPr="007340E8">
        <w:rPr>
          <w:rFonts w:cs="Times New Roman"/>
          <w:noProof/>
          <w:szCs w:val="24"/>
          <w:lang w:val="en-US"/>
        </w:rPr>
        <w:t>(1), 31–49. https://doi.org/https://doi.org/10.1002/jrsm.1093</w:t>
      </w:r>
    </w:p>
    <w:p w14:paraId="548D312A"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D86B72">
        <w:rPr>
          <w:rFonts w:cs="Times New Roman"/>
          <w:noProof/>
          <w:szCs w:val="24"/>
        </w:rPr>
        <w:t xml:space="preserve">Syriani, E., David, I., &amp; Kumar, G. (2023). </w:t>
      </w:r>
      <w:r w:rsidRPr="007340E8">
        <w:rPr>
          <w:rFonts w:cs="Times New Roman"/>
          <w:noProof/>
          <w:szCs w:val="24"/>
          <w:lang w:val="en-US"/>
        </w:rPr>
        <w:t xml:space="preserve">Assessing the Ability of ChatGPT to Screen Articles for Systematic Reviews. </w:t>
      </w:r>
      <w:r w:rsidRPr="007340E8">
        <w:rPr>
          <w:rFonts w:cs="Times New Roman"/>
          <w:i/>
          <w:iCs/>
          <w:noProof/>
          <w:szCs w:val="24"/>
          <w:lang w:val="en-US"/>
        </w:rPr>
        <w:t>ArXiv Preprint ArXiv:2307.06464</w:t>
      </w:r>
      <w:r w:rsidRPr="007340E8">
        <w:rPr>
          <w:rFonts w:cs="Times New Roman"/>
          <w:noProof/>
          <w:szCs w:val="24"/>
          <w:lang w:val="en-US"/>
        </w:rPr>
        <w:t>.</w:t>
      </w:r>
    </w:p>
    <w:p w14:paraId="47A400DC"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Van De Schoot, R., De Bruin, J., Schram, R., Zahedi, P., De Boer, J., Weijdema, F., Kramer, B., Huijts, M., Hoogerwerf, M., &amp; Ferdinands, G. (2021). An open source machine learning framework for efficient and transparent systematic reviews. </w:t>
      </w:r>
      <w:r w:rsidRPr="007340E8">
        <w:rPr>
          <w:rFonts w:cs="Times New Roman"/>
          <w:i/>
          <w:iCs/>
          <w:noProof/>
          <w:szCs w:val="24"/>
          <w:lang w:val="en-US"/>
        </w:rPr>
        <w:t>Nature Machine Intelligence</w:t>
      </w:r>
      <w:r w:rsidRPr="007340E8">
        <w:rPr>
          <w:rFonts w:cs="Times New Roman"/>
          <w:noProof/>
          <w:szCs w:val="24"/>
          <w:lang w:val="en-US"/>
        </w:rPr>
        <w:t xml:space="preserve">, </w:t>
      </w:r>
      <w:r w:rsidRPr="007340E8">
        <w:rPr>
          <w:rFonts w:cs="Times New Roman"/>
          <w:i/>
          <w:iCs/>
          <w:noProof/>
          <w:szCs w:val="24"/>
          <w:lang w:val="en-US"/>
        </w:rPr>
        <w:t>3</w:t>
      </w:r>
      <w:r w:rsidRPr="007340E8">
        <w:rPr>
          <w:rFonts w:cs="Times New Roman"/>
          <w:noProof/>
          <w:szCs w:val="24"/>
          <w:lang w:val="en-US"/>
        </w:rPr>
        <w:t>(2), 125–133.</w:t>
      </w:r>
    </w:p>
    <w:p w14:paraId="79C1C146" w14:textId="77777777" w:rsidR="00D86B72" w:rsidRPr="007340E8" w:rsidRDefault="00D86B72" w:rsidP="00D86B72">
      <w:pPr>
        <w:widowControl w:val="0"/>
        <w:autoSpaceDE w:val="0"/>
        <w:autoSpaceDN w:val="0"/>
        <w:adjustRightInd w:val="0"/>
        <w:spacing w:line="360" w:lineRule="auto"/>
        <w:ind w:left="480" w:hanging="480"/>
        <w:rPr>
          <w:rFonts w:cs="Times New Roman"/>
          <w:noProof/>
          <w:szCs w:val="24"/>
          <w:lang w:val="en-US"/>
        </w:rPr>
      </w:pPr>
      <w:r w:rsidRPr="007340E8">
        <w:rPr>
          <w:rFonts w:cs="Times New Roman"/>
          <w:noProof/>
          <w:szCs w:val="24"/>
          <w:lang w:val="en-US"/>
        </w:rPr>
        <w:t xml:space="preserve">Waffenschmidt, S., Knelangen, M., Sieben, W., Bühn, S., &amp; Pieper, D. (2019). Single screening versus conventional double screening for study selection in systematic reviews: a methodological systematic review. </w:t>
      </w:r>
      <w:r w:rsidRPr="007340E8">
        <w:rPr>
          <w:rFonts w:cs="Times New Roman"/>
          <w:i/>
          <w:iCs/>
          <w:noProof/>
          <w:szCs w:val="24"/>
          <w:lang w:val="en-US"/>
        </w:rPr>
        <w:t>BMC Medical Research Methodology</w:t>
      </w:r>
      <w:r w:rsidRPr="007340E8">
        <w:rPr>
          <w:rFonts w:cs="Times New Roman"/>
          <w:noProof/>
          <w:szCs w:val="24"/>
          <w:lang w:val="en-US"/>
        </w:rPr>
        <w:t xml:space="preserve">, </w:t>
      </w:r>
      <w:r w:rsidRPr="007340E8">
        <w:rPr>
          <w:rFonts w:cs="Times New Roman"/>
          <w:i/>
          <w:iCs/>
          <w:noProof/>
          <w:szCs w:val="24"/>
          <w:lang w:val="en-US"/>
        </w:rPr>
        <w:t>19</w:t>
      </w:r>
      <w:r w:rsidRPr="007340E8">
        <w:rPr>
          <w:rFonts w:cs="Times New Roman"/>
          <w:noProof/>
          <w:szCs w:val="24"/>
          <w:lang w:val="en-US"/>
        </w:rPr>
        <w:t>(1), 132. https://doi.org/10.1186/s12874-019-0782-0</w:t>
      </w:r>
    </w:p>
    <w:p w14:paraId="192093F7" w14:textId="77777777" w:rsidR="00D86B72" w:rsidRPr="00D86B72" w:rsidRDefault="00D86B72" w:rsidP="00D86B72">
      <w:pPr>
        <w:widowControl w:val="0"/>
        <w:autoSpaceDE w:val="0"/>
        <w:autoSpaceDN w:val="0"/>
        <w:adjustRightInd w:val="0"/>
        <w:spacing w:line="360" w:lineRule="auto"/>
        <w:ind w:left="480" w:hanging="480"/>
        <w:rPr>
          <w:rFonts w:cs="Times New Roman"/>
          <w:noProof/>
        </w:rPr>
      </w:pPr>
      <w:r w:rsidRPr="007340E8">
        <w:rPr>
          <w:rFonts w:cs="Times New Roman"/>
          <w:noProof/>
          <w:szCs w:val="24"/>
          <w:lang w:val="en-US"/>
        </w:rPr>
        <w:t xml:space="preserve">Wang, Z., Nayfeh, T., Tetzlaff, J., O’Blenis, P., &amp; Murad, M. H. (2020). Error rates of human reviewers during abstract screening in systematic reviews. </w:t>
      </w:r>
      <w:r w:rsidRPr="00D86B72">
        <w:rPr>
          <w:rFonts w:cs="Times New Roman"/>
          <w:i/>
          <w:iCs/>
          <w:noProof/>
          <w:szCs w:val="24"/>
        </w:rPr>
        <w:t>PloS One</w:t>
      </w:r>
      <w:r w:rsidRPr="00D86B72">
        <w:rPr>
          <w:rFonts w:cs="Times New Roman"/>
          <w:noProof/>
          <w:szCs w:val="24"/>
        </w:rPr>
        <w:t xml:space="preserve">, </w:t>
      </w:r>
      <w:r w:rsidRPr="00D86B72">
        <w:rPr>
          <w:rFonts w:cs="Times New Roman"/>
          <w:i/>
          <w:iCs/>
          <w:noProof/>
          <w:szCs w:val="24"/>
        </w:rPr>
        <w:t>15</w:t>
      </w:r>
      <w:r w:rsidRPr="00D86B72">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even" r:id="rId21"/>
      <w:headerReference w:type="default" r:id="rId22"/>
      <w:footerReference w:type="even" r:id="rId23"/>
      <w:footerReference w:type="default" r:id="rId24"/>
      <w:headerReference w:type="first" r:id="rId25"/>
      <w:footerReference w:type="first" r:id="rId2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1-29T13:56:00Z" w:initials="MHV">
    <w:p w14:paraId="5803C309" w14:textId="77777777" w:rsidR="008E1A47" w:rsidRPr="0011702D" w:rsidRDefault="008E1A47">
      <w:pPr>
        <w:pStyle w:val="CommentText"/>
        <w:rPr>
          <w:lang w:val="en-US"/>
        </w:rPr>
      </w:pPr>
      <w:r>
        <w:rPr>
          <w:rStyle w:val="CommentReference"/>
        </w:rPr>
        <w:annotationRef/>
      </w:r>
      <w:r w:rsidRPr="0011702D">
        <w:rPr>
          <w:lang w:val="en-US"/>
        </w:rPr>
        <w:t xml:space="preserve">Go back to WSS when all simulation results are re-screened. </w:t>
      </w:r>
    </w:p>
  </w:comment>
  <w:comment w:id="1" w:author="Mikkel Helding Vembye" w:date="2024-01-30T14:23:00Z" w:initials="MHV">
    <w:p w14:paraId="3A862896" w14:textId="37F5FF74" w:rsidR="007E73D4" w:rsidRPr="0011702D" w:rsidRDefault="007E73D4">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2" w:author="Mikkel Helding Vembye" w:date="2024-01-31T09:30:00Z" w:initials="MHV">
    <w:p w14:paraId="42CB394E" w14:textId="628948A2" w:rsidR="00CD576D" w:rsidRPr="0011702D" w:rsidRDefault="00CD576D">
      <w:pPr>
        <w:pStyle w:val="CommentText"/>
        <w:rPr>
          <w:lang w:val="en-US"/>
        </w:rPr>
      </w:pPr>
      <w:r>
        <w:rPr>
          <w:rStyle w:val="CommentReference"/>
        </w:rPr>
        <w:annotationRef/>
      </w:r>
      <w:r w:rsidRPr="0011702D">
        <w:rPr>
          <w:lang w:val="en-US"/>
        </w:rPr>
        <w:t>Check this - – this results seem to vary from the table</w:t>
      </w:r>
    </w:p>
  </w:comment>
  <w:comment w:id="3" w:author="Mikkel Helding Vembye" w:date="2024-01-31T09:32:00Z" w:initials="MHV">
    <w:p w14:paraId="3D6DE49E" w14:textId="402D72CA" w:rsidR="00CD576D" w:rsidRPr="0011702D" w:rsidRDefault="00CD576D">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55531" w14:textId="77777777" w:rsidR="00002939" w:rsidRDefault="00002939" w:rsidP="00E22B11">
      <w:pPr>
        <w:spacing w:after="0" w:line="240" w:lineRule="auto"/>
      </w:pPr>
      <w:r>
        <w:separator/>
      </w:r>
    </w:p>
  </w:endnote>
  <w:endnote w:type="continuationSeparator" w:id="0">
    <w:p w14:paraId="2C97D640" w14:textId="77777777" w:rsidR="00002939" w:rsidRDefault="00002939"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9B613" w14:textId="77777777" w:rsidR="008F0252" w:rsidRDefault="008F0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DB1D88" w:rsidRDefault="00DB1D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DB1D88" w:rsidRDefault="00DB1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06FDD" w14:textId="77777777" w:rsidR="008F0252" w:rsidRDefault="008F0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1C065" w14:textId="77777777" w:rsidR="00002939" w:rsidRDefault="00002939" w:rsidP="00E22B11">
      <w:pPr>
        <w:spacing w:after="0" w:line="240" w:lineRule="auto"/>
      </w:pPr>
      <w:r>
        <w:separator/>
      </w:r>
    </w:p>
  </w:footnote>
  <w:footnote w:type="continuationSeparator" w:id="0">
    <w:p w14:paraId="35CBA250" w14:textId="77777777" w:rsidR="00002939" w:rsidRDefault="00002939" w:rsidP="00E22B11">
      <w:pPr>
        <w:spacing w:after="0" w:line="240" w:lineRule="auto"/>
      </w:pPr>
      <w:r>
        <w:continuationSeparator/>
      </w:r>
    </w:p>
  </w:footnote>
  <w:footnote w:id="1">
    <w:p w14:paraId="28C7C23E" w14:textId="0968E228" w:rsidR="00D067F9" w:rsidRPr="00167EBB" w:rsidRDefault="00D067F9" w:rsidP="00D067F9">
      <w:pPr>
        <w:pStyle w:val="FootnoteText"/>
        <w:rPr>
          <w:lang w:val="en-US"/>
        </w:rPr>
      </w:pPr>
      <w:r>
        <w:rPr>
          <w:rStyle w:val="FootnoteReference"/>
        </w:rPr>
        <w:footnoteRef/>
      </w:r>
      <w:r w:rsidRPr="00167EBB">
        <w:rPr>
          <w:lang w:val="en-US"/>
        </w:rPr>
        <w:t xml:space="preserve"> </w:t>
      </w:r>
      <w:r w:rsidR="00974422" w:rsidRPr="00974422">
        <w:rPr>
          <w:rStyle w:val="translation"/>
          <w:noProof/>
          <w:lang w:val="en-US"/>
        </w:rPr>
        <w:t>Rothstein et al.</w:t>
      </w:r>
      <w:r w:rsidR="00974422">
        <w:rPr>
          <w:rStyle w:val="translation"/>
          <w:noProof/>
          <w:lang w:val="en-US"/>
        </w:rPr>
        <w:t xml:space="preserve"> </w:t>
      </w:r>
      <w:r w:rsidR="00974422">
        <w:rPr>
          <w:rStyle w:val="translation"/>
          <w:noProof/>
          <w:lang w:val="en-US"/>
        </w:rPr>
        <w:fldChar w:fldCharType="begin" w:fldLock="1"/>
      </w:r>
      <w:r w:rsidR="00AF1FF2">
        <w:rPr>
          <w:rStyle w:val="translation"/>
          <w:noProof/>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suppress-author":1,"uris":["http://www.mendeley.com/documents/?uuid=e4f5b956-6afb-4713-8ab6-715fb113d8cb"]}],"mendeley":{"formattedCitation":"(2005)","plainTextFormattedCitation":"(2005)","previouslyFormattedCitation":"(2005)"},"properties":{"noteIndex":0},"schema":"https://github.com/citation-style-language/schema/raw/master/csl-citation.json"}</w:instrText>
      </w:r>
      <w:r w:rsidR="00974422">
        <w:rPr>
          <w:rStyle w:val="translation"/>
          <w:noProof/>
          <w:lang w:val="en-US"/>
        </w:rPr>
        <w:fldChar w:fldCharType="separate"/>
      </w:r>
      <w:r w:rsidR="00974422" w:rsidRPr="00974422">
        <w:rPr>
          <w:rStyle w:val="translation"/>
          <w:noProof/>
          <w:lang w:val="en-US"/>
        </w:rPr>
        <w:t>(2005)</w:t>
      </w:r>
      <w:r w:rsidR="00974422">
        <w:rPr>
          <w:rStyle w:val="translation"/>
          <w:noProof/>
          <w:lang w:val="en-US"/>
        </w:rPr>
        <w:fldChar w:fldCharType="end"/>
      </w:r>
      <w:r w:rsidR="00974422">
        <w:rPr>
          <w:rStyle w:val="translation"/>
          <w:noProof/>
          <w:lang w:val="en-US"/>
        </w:rPr>
        <w:t xml:space="preserve"> defines this type of publication bias as an availability bias. </w:t>
      </w:r>
    </w:p>
  </w:footnote>
  <w:footnote w:id="2">
    <w:p w14:paraId="37E72701" w14:textId="6E6B1F21" w:rsidR="00C14FF5" w:rsidRPr="007340E8" w:rsidRDefault="00C14FF5">
      <w:pPr>
        <w:pStyle w:val="FootnoteText"/>
        <w:rPr>
          <w:lang w:val="en-US"/>
        </w:rPr>
      </w:pPr>
      <w:r>
        <w:rPr>
          <w:rStyle w:val="FootnoteReference"/>
        </w:rPr>
        <w:footnoteRef/>
      </w:r>
      <w:r w:rsidRPr="007340E8">
        <w:rPr>
          <w:lang w:val="en-US"/>
        </w:rPr>
        <w:t xml:space="preserve"> </w:t>
      </w:r>
      <w:r w:rsidRPr="007340E8">
        <w:rPr>
          <w:lang w:val="en-US"/>
        </w:rPr>
        <w:t xml:space="preserve">To overcome/reduce this issue, </w:t>
      </w:r>
      <w:r w:rsidR="00CD105E" w:rsidRPr="007340E8">
        <w:rPr>
          <w:lang w:val="en-US"/>
        </w:rPr>
        <w:t xml:space="preserve">a </w:t>
      </w:r>
      <w:r w:rsidRPr="007340E8">
        <w:rPr>
          <w:lang w:val="en-US"/>
        </w:rPr>
        <w:t xml:space="preserve">new tentative guideline </w:t>
      </w:r>
      <w:r w:rsidR="00CD105E" w:rsidRPr="007340E8">
        <w:rPr>
          <w:lang w:val="en-US"/>
        </w:rPr>
        <w:t xml:space="preserve">term </w:t>
      </w:r>
      <w:r w:rsidRPr="007340E8">
        <w:rPr>
          <w:lang w:val="en-US"/>
        </w:rPr>
        <w:t>SAFE has been developed in which it is suggested to use multiple machine learning algoritmes</w:t>
      </w:r>
      <w:r w:rsidR="00CD105E" w:rsidRPr="007340E8">
        <w:rPr>
          <w:lang w:val="en-US"/>
        </w:rPr>
        <w:t xml:space="preserve"> in order to deteced all relevant references in the bulk of records </w:t>
      </w:r>
      <w:r w:rsidRPr="007340E8">
        <w:rPr>
          <w:lang w:val="en-US"/>
        </w:rPr>
        <w:t xml:space="preserve"> </w:t>
      </w:r>
      <w:r>
        <w:fldChar w:fldCharType="begin" w:fldLock="1"/>
      </w:r>
      <w:r w:rsidR="00CD105E" w:rsidRPr="007340E8">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7340E8">
        <w:rPr>
          <w:noProof/>
          <w:lang w:val="en-US"/>
        </w:rPr>
        <w:t>(Boetje &amp; van de Schoot, 2024)</w:t>
      </w:r>
      <w:r>
        <w:fldChar w:fldCharType="end"/>
      </w:r>
      <w:r w:rsidRPr="007340E8">
        <w:rPr>
          <w:lang w:val="en-US"/>
        </w:rPr>
        <w:t xml:space="preserve">. </w:t>
      </w:r>
      <w:r w:rsidRPr="007340E8">
        <w:rPr>
          <w:lang w:val="en-US"/>
        </w:rPr>
        <w:t xml:space="preserve">However, we do not considered this framework to have been thouroughly enough testing yet to know if the SAFE procedure allows reviewers to detect all relevant studies with the machine learning algoritms including in screening softwares such as ASReview.  </w:t>
      </w:r>
    </w:p>
  </w:footnote>
  <w:footnote w:id="3">
    <w:p w14:paraId="59739032" w14:textId="03D3A50C" w:rsidR="00D86B72" w:rsidRPr="007340E8" w:rsidRDefault="00D86B72" w:rsidP="00D86B72">
      <w:pPr>
        <w:pStyle w:val="FootnoteText"/>
        <w:rPr>
          <w:lang w:val="en-US"/>
        </w:rPr>
      </w:pPr>
      <w:r>
        <w:rPr>
          <w:rStyle w:val="FootnoteReference"/>
        </w:rPr>
        <w:footnoteRef/>
      </w:r>
      <w:r w:rsidRPr="007340E8">
        <w:rPr>
          <w:lang w:val="en-US"/>
        </w:rPr>
        <w:t xml:space="preserve"> To our knowledge, GPT models has </w:t>
      </w:r>
      <w:r w:rsidR="00A90284" w:rsidRPr="007340E8">
        <w:rPr>
          <w:lang w:val="en-US"/>
        </w:rPr>
        <w:t>so</w:t>
      </w:r>
      <w:r w:rsidRPr="007340E8">
        <w:rPr>
          <w:lang w:val="en-US"/>
        </w:rPr>
        <w:t xml:space="preserve"> far only be implemented in the EPPI Reviewer software with the aim to support automa</w:t>
      </w:r>
      <w:r w:rsidR="00A90284" w:rsidRPr="007340E8">
        <w:rPr>
          <w:lang w:val="en-US"/>
        </w:rPr>
        <w:t>t</w:t>
      </w:r>
      <w:r w:rsidRPr="007340E8">
        <w:rPr>
          <w:lang w:val="en-US"/>
        </w:rPr>
        <w:t xml:space="preserve">ed data extraction from full texts </w:t>
      </w:r>
      <w:r>
        <w:fldChar w:fldCharType="begin" w:fldLock="1"/>
      </w:r>
      <w:r w:rsidRPr="007340E8">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GPT-4","type":"webpage"},"prefix":"see","uris":["http://www.mendeley.com/documents/?uuid=43441802-ea94-415d-93f4-48efbd7fef5f"]}],"mendeley":{"formattedCitation":"(see EPPI-Centre, 2024)","plainTextFormattedCitation":"(see EPPI-Centre, 2024)","previouslyFormattedCitation":"(see EPPI-Centre, n.d.)"},"properties":{"noteIndex":0},"schema":"https://github.com/citation-style-language/schema/raw/master/csl-citation.json"}</w:instrText>
      </w:r>
      <w:r>
        <w:fldChar w:fldCharType="separate"/>
      </w:r>
      <w:r w:rsidRPr="007340E8">
        <w:rPr>
          <w:noProof/>
          <w:lang w:val="en-US"/>
        </w:rPr>
        <w:t>(see EPPI-Centre, 2024)</w:t>
      </w:r>
      <w:r>
        <w:fldChar w:fldCharType="end"/>
      </w:r>
      <w:r w:rsidR="00A90284" w:rsidRPr="007340E8">
        <w:rPr>
          <w:lang w:val="en-US"/>
        </w:rPr>
        <w:t xml:space="preserve"> and not for TAB screening purposes</w:t>
      </w:r>
      <w:r w:rsidRPr="007340E8">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0D59F" w14:textId="77777777" w:rsidR="008F0252" w:rsidRDefault="008F0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6A4E02D4" w:rsidR="00E22B11" w:rsidRDefault="00E22B11">
    <w:pPr>
      <w:pStyle w:val="Header"/>
    </w:pPr>
    <w:r>
      <w:t>GPT</w:t>
    </w:r>
    <w:r w:rsidR="008F0252">
      <w:t xml:space="preserve"> </w:t>
    </w:r>
    <w:r>
      <w:t>AS SECOND SCREENER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38F5" w14:textId="77777777" w:rsidR="008F0252" w:rsidRDefault="008F0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Nq0FAHVCPZAtAAAA"/>
  </w:docVars>
  <w:rsids>
    <w:rsidRoot w:val="00A23F06"/>
    <w:rsid w:val="00002939"/>
    <w:rsid w:val="00004D10"/>
    <w:rsid w:val="00005B30"/>
    <w:rsid w:val="00014A6B"/>
    <w:rsid w:val="00024398"/>
    <w:rsid w:val="000345DE"/>
    <w:rsid w:val="000378D0"/>
    <w:rsid w:val="000414F1"/>
    <w:rsid w:val="00043140"/>
    <w:rsid w:val="00045E62"/>
    <w:rsid w:val="00050C10"/>
    <w:rsid w:val="000526D6"/>
    <w:rsid w:val="000624AA"/>
    <w:rsid w:val="00077B9E"/>
    <w:rsid w:val="0008000E"/>
    <w:rsid w:val="00081125"/>
    <w:rsid w:val="0008295A"/>
    <w:rsid w:val="000851F2"/>
    <w:rsid w:val="0009296A"/>
    <w:rsid w:val="000B1D78"/>
    <w:rsid w:val="000B216F"/>
    <w:rsid w:val="000D620B"/>
    <w:rsid w:val="000F506E"/>
    <w:rsid w:val="000F56A9"/>
    <w:rsid w:val="00107C28"/>
    <w:rsid w:val="00114402"/>
    <w:rsid w:val="0011702D"/>
    <w:rsid w:val="00117829"/>
    <w:rsid w:val="00136452"/>
    <w:rsid w:val="00142CFE"/>
    <w:rsid w:val="00144033"/>
    <w:rsid w:val="00145A2B"/>
    <w:rsid w:val="00146C5D"/>
    <w:rsid w:val="001472F2"/>
    <w:rsid w:val="00155358"/>
    <w:rsid w:val="001608CA"/>
    <w:rsid w:val="00165D32"/>
    <w:rsid w:val="00167EBB"/>
    <w:rsid w:val="00173371"/>
    <w:rsid w:val="00186531"/>
    <w:rsid w:val="00194CBC"/>
    <w:rsid w:val="001A4320"/>
    <w:rsid w:val="001B5D51"/>
    <w:rsid w:val="001B7CFE"/>
    <w:rsid w:val="001D4611"/>
    <w:rsid w:val="001F0247"/>
    <w:rsid w:val="001F0CFC"/>
    <w:rsid w:val="001F3EE3"/>
    <w:rsid w:val="001F4910"/>
    <w:rsid w:val="001F7678"/>
    <w:rsid w:val="00200F7D"/>
    <w:rsid w:val="00220AA0"/>
    <w:rsid w:val="0023752B"/>
    <w:rsid w:val="00246F91"/>
    <w:rsid w:val="0025186E"/>
    <w:rsid w:val="00253BEB"/>
    <w:rsid w:val="00263C8C"/>
    <w:rsid w:val="00276A96"/>
    <w:rsid w:val="00280EB1"/>
    <w:rsid w:val="00285183"/>
    <w:rsid w:val="00286F4E"/>
    <w:rsid w:val="00296111"/>
    <w:rsid w:val="002A499D"/>
    <w:rsid w:val="002B7442"/>
    <w:rsid w:val="002C730A"/>
    <w:rsid w:val="002D264A"/>
    <w:rsid w:val="002D531B"/>
    <w:rsid w:val="002F4D99"/>
    <w:rsid w:val="00303077"/>
    <w:rsid w:val="00310D56"/>
    <w:rsid w:val="00310E18"/>
    <w:rsid w:val="00311D80"/>
    <w:rsid w:val="00317DE3"/>
    <w:rsid w:val="00323F25"/>
    <w:rsid w:val="00334757"/>
    <w:rsid w:val="00340FDD"/>
    <w:rsid w:val="00351B92"/>
    <w:rsid w:val="003538EF"/>
    <w:rsid w:val="00356322"/>
    <w:rsid w:val="00357147"/>
    <w:rsid w:val="00363B05"/>
    <w:rsid w:val="00371CD1"/>
    <w:rsid w:val="00377405"/>
    <w:rsid w:val="00382F5D"/>
    <w:rsid w:val="00392867"/>
    <w:rsid w:val="003A2CC6"/>
    <w:rsid w:val="003C57F2"/>
    <w:rsid w:val="003C7425"/>
    <w:rsid w:val="003D3EC1"/>
    <w:rsid w:val="003D5914"/>
    <w:rsid w:val="00410211"/>
    <w:rsid w:val="00410E00"/>
    <w:rsid w:val="00411ACF"/>
    <w:rsid w:val="00430E43"/>
    <w:rsid w:val="004315B1"/>
    <w:rsid w:val="00447BAE"/>
    <w:rsid w:val="00456430"/>
    <w:rsid w:val="00466B16"/>
    <w:rsid w:val="00467E10"/>
    <w:rsid w:val="0047024E"/>
    <w:rsid w:val="00476BB4"/>
    <w:rsid w:val="00495581"/>
    <w:rsid w:val="00496CC9"/>
    <w:rsid w:val="004B04C7"/>
    <w:rsid w:val="004B3496"/>
    <w:rsid w:val="004E1A95"/>
    <w:rsid w:val="004F1EC5"/>
    <w:rsid w:val="005052F2"/>
    <w:rsid w:val="005107D8"/>
    <w:rsid w:val="0051383B"/>
    <w:rsid w:val="00520939"/>
    <w:rsid w:val="00521E21"/>
    <w:rsid w:val="00525CCC"/>
    <w:rsid w:val="005322D3"/>
    <w:rsid w:val="00533A66"/>
    <w:rsid w:val="00540D17"/>
    <w:rsid w:val="00542A3C"/>
    <w:rsid w:val="005460FC"/>
    <w:rsid w:val="00557E46"/>
    <w:rsid w:val="005661A8"/>
    <w:rsid w:val="00570E6D"/>
    <w:rsid w:val="0057606E"/>
    <w:rsid w:val="005A61A3"/>
    <w:rsid w:val="005C149D"/>
    <w:rsid w:val="005C61C0"/>
    <w:rsid w:val="005C6CFD"/>
    <w:rsid w:val="005D0384"/>
    <w:rsid w:val="005D50DA"/>
    <w:rsid w:val="005F7456"/>
    <w:rsid w:val="00606EFD"/>
    <w:rsid w:val="00611107"/>
    <w:rsid w:val="006118FB"/>
    <w:rsid w:val="006156B4"/>
    <w:rsid w:val="00625587"/>
    <w:rsid w:val="006417A3"/>
    <w:rsid w:val="00646458"/>
    <w:rsid w:val="00663E77"/>
    <w:rsid w:val="00672E8D"/>
    <w:rsid w:val="006747EC"/>
    <w:rsid w:val="006A5825"/>
    <w:rsid w:val="006A6649"/>
    <w:rsid w:val="006A74AC"/>
    <w:rsid w:val="006C7126"/>
    <w:rsid w:val="006C76E0"/>
    <w:rsid w:val="006E5DFF"/>
    <w:rsid w:val="006E76C1"/>
    <w:rsid w:val="006E7DA1"/>
    <w:rsid w:val="00704CC4"/>
    <w:rsid w:val="0072792A"/>
    <w:rsid w:val="007318B3"/>
    <w:rsid w:val="007340E8"/>
    <w:rsid w:val="007346FF"/>
    <w:rsid w:val="00734ACC"/>
    <w:rsid w:val="00735FFC"/>
    <w:rsid w:val="00740B8D"/>
    <w:rsid w:val="00747C76"/>
    <w:rsid w:val="00752C13"/>
    <w:rsid w:val="00785285"/>
    <w:rsid w:val="00793B6A"/>
    <w:rsid w:val="007948B5"/>
    <w:rsid w:val="007B5F92"/>
    <w:rsid w:val="007D01EA"/>
    <w:rsid w:val="007E73D4"/>
    <w:rsid w:val="007F58AE"/>
    <w:rsid w:val="00806F5B"/>
    <w:rsid w:val="00807874"/>
    <w:rsid w:val="00811203"/>
    <w:rsid w:val="008228C7"/>
    <w:rsid w:val="00826232"/>
    <w:rsid w:val="00831924"/>
    <w:rsid w:val="00836421"/>
    <w:rsid w:val="0084703D"/>
    <w:rsid w:val="00856BA9"/>
    <w:rsid w:val="00860934"/>
    <w:rsid w:val="00871275"/>
    <w:rsid w:val="008802B3"/>
    <w:rsid w:val="00880700"/>
    <w:rsid w:val="008809B3"/>
    <w:rsid w:val="00890ED0"/>
    <w:rsid w:val="00891AD7"/>
    <w:rsid w:val="0089339C"/>
    <w:rsid w:val="0089387E"/>
    <w:rsid w:val="008A5716"/>
    <w:rsid w:val="008B330E"/>
    <w:rsid w:val="008C3F74"/>
    <w:rsid w:val="008C7FAA"/>
    <w:rsid w:val="008D1FE3"/>
    <w:rsid w:val="008D3308"/>
    <w:rsid w:val="008E1A47"/>
    <w:rsid w:val="008E4A35"/>
    <w:rsid w:val="008F0252"/>
    <w:rsid w:val="008F1538"/>
    <w:rsid w:val="008F3446"/>
    <w:rsid w:val="008F5E22"/>
    <w:rsid w:val="009044A0"/>
    <w:rsid w:val="00905C8C"/>
    <w:rsid w:val="009125FA"/>
    <w:rsid w:val="00927057"/>
    <w:rsid w:val="00932CB0"/>
    <w:rsid w:val="00950F4A"/>
    <w:rsid w:val="00953421"/>
    <w:rsid w:val="00962924"/>
    <w:rsid w:val="00974422"/>
    <w:rsid w:val="009854F9"/>
    <w:rsid w:val="00985796"/>
    <w:rsid w:val="009867F7"/>
    <w:rsid w:val="009A0C73"/>
    <w:rsid w:val="009A0FAE"/>
    <w:rsid w:val="009A757B"/>
    <w:rsid w:val="009B4B6E"/>
    <w:rsid w:val="009D3333"/>
    <w:rsid w:val="009F7526"/>
    <w:rsid w:val="009F7953"/>
    <w:rsid w:val="00A005F9"/>
    <w:rsid w:val="00A10243"/>
    <w:rsid w:val="00A13E90"/>
    <w:rsid w:val="00A2293C"/>
    <w:rsid w:val="00A23F06"/>
    <w:rsid w:val="00A25FC2"/>
    <w:rsid w:val="00A40E4F"/>
    <w:rsid w:val="00A473E7"/>
    <w:rsid w:val="00A63955"/>
    <w:rsid w:val="00A6591A"/>
    <w:rsid w:val="00A86CFD"/>
    <w:rsid w:val="00A90284"/>
    <w:rsid w:val="00A907B9"/>
    <w:rsid w:val="00AA4BB7"/>
    <w:rsid w:val="00AA699A"/>
    <w:rsid w:val="00AB0F15"/>
    <w:rsid w:val="00AB4492"/>
    <w:rsid w:val="00AC200B"/>
    <w:rsid w:val="00AC7465"/>
    <w:rsid w:val="00AD612C"/>
    <w:rsid w:val="00AE4081"/>
    <w:rsid w:val="00AF1FF2"/>
    <w:rsid w:val="00AF4595"/>
    <w:rsid w:val="00AF690D"/>
    <w:rsid w:val="00B11511"/>
    <w:rsid w:val="00B270BF"/>
    <w:rsid w:val="00B53BDD"/>
    <w:rsid w:val="00B54EC3"/>
    <w:rsid w:val="00B55A11"/>
    <w:rsid w:val="00B6152F"/>
    <w:rsid w:val="00B721DE"/>
    <w:rsid w:val="00B740D9"/>
    <w:rsid w:val="00B85B57"/>
    <w:rsid w:val="00B92AF4"/>
    <w:rsid w:val="00B92FF8"/>
    <w:rsid w:val="00BA1204"/>
    <w:rsid w:val="00BB7925"/>
    <w:rsid w:val="00BC3CE5"/>
    <w:rsid w:val="00BE2999"/>
    <w:rsid w:val="00BE4E8F"/>
    <w:rsid w:val="00BF0C53"/>
    <w:rsid w:val="00C01387"/>
    <w:rsid w:val="00C01EC0"/>
    <w:rsid w:val="00C03E98"/>
    <w:rsid w:val="00C12283"/>
    <w:rsid w:val="00C14FF5"/>
    <w:rsid w:val="00C1782D"/>
    <w:rsid w:val="00C4017B"/>
    <w:rsid w:val="00C46DF7"/>
    <w:rsid w:val="00C62CD9"/>
    <w:rsid w:val="00C72046"/>
    <w:rsid w:val="00C77380"/>
    <w:rsid w:val="00C97FCE"/>
    <w:rsid w:val="00CA251A"/>
    <w:rsid w:val="00CA34D8"/>
    <w:rsid w:val="00CC2B3C"/>
    <w:rsid w:val="00CD105E"/>
    <w:rsid w:val="00CD1813"/>
    <w:rsid w:val="00CD576D"/>
    <w:rsid w:val="00CE10BC"/>
    <w:rsid w:val="00CE468E"/>
    <w:rsid w:val="00CE5E3E"/>
    <w:rsid w:val="00CF14B2"/>
    <w:rsid w:val="00D027A4"/>
    <w:rsid w:val="00D04E6F"/>
    <w:rsid w:val="00D067F9"/>
    <w:rsid w:val="00D06CB7"/>
    <w:rsid w:val="00D247A4"/>
    <w:rsid w:val="00D43317"/>
    <w:rsid w:val="00D70412"/>
    <w:rsid w:val="00D753BF"/>
    <w:rsid w:val="00D825FE"/>
    <w:rsid w:val="00D86B72"/>
    <w:rsid w:val="00DA5DCA"/>
    <w:rsid w:val="00DB0C82"/>
    <w:rsid w:val="00DB1D88"/>
    <w:rsid w:val="00DB2079"/>
    <w:rsid w:val="00DD4464"/>
    <w:rsid w:val="00DD4509"/>
    <w:rsid w:val="00DD4DE4"/>
    <w:rsid w:val="00DD5C6C"/>
    <w:rsid w:val="00DD7881"/>
    <w:rsid w:val="00DE4FC3"/>
    <w:rsid w:val="00DF1A00"/>
    <w:rsid w:val="00E03701"/>
    <w:rsid w:val="00E16408"/>
    <w:rsid w:val="00E22B11"/>
    <w:rsid w:val="00E268FB"/>
    <w:rsid w:val="00E374F5"/>
    <w:rsid w:val="00E41AB0"/>
    <w:rsid w:val="00E50CAC"/>
    <w:rsid w:val="00E82BE5"/>
    <w:rsid w:val="00E91434"/>
    <w:rsid w:val="00EA68E1"/>
    <w:rsid w:val="00EB0949"/>
    <w:rsid w:val="00EB6061"/>
    <w:rsid w:val="00EC6241"/>
    <w:rsid w:val="00EC7E2E"/>
    <w:rsid w:val="00ED563D"/>
    <w:rsid w:val="00EF0A2C"/>
    <w:rsid w:val="00EF601C"/>
    <w:rsid w:val="00EF6EA2"/>
    <w:rsid w:val="00F10888"/>
    <w:rsid w:val="00F13A2B"/>
    <w:rsid w:val="00F1767F"/>
    <w:rsid w:val="00F17A5F"/>
    <w:rsid w:val="00F4715C"/>
    <w:rsid w:val="00F51139"/>
    <w:rsid w:val="00F54D4D"/>
    <w:rsid w:val="00F55B35"/>
    <w:rsid w:val="00F8213A"/>
    <w:rsid w:val="00F85F12"/>
    <w:rsid w:val="00FA1036"/>
    <w:rsid w:val="00FD5CE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E10"/>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penai.com/blog/function-calling-and-other-api-updates" TargetMode="External"/><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bit.ly/3spivo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function-calling-and-other-api-updat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onlinelibrary.wiley.com/authored-by/Khraisha/Qusai"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nlinelibrary.wiley.com/authored-by/Khraisha/Qusai"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3AF69-117A-4BAC-BCEE-52B4B6E2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26</Pages>
  <Words>31162</Words>
  <Characters>177628</Characters>
  <Application>Microsoft Office Word</Application>
  <DocSecurity>0</DocSecurity>
  <Lines>1480</Lines>
  <Paragraphs>416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208374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384</cp:revision>
  <dcterms:created xsi:type="dcterms:W3CDTF">2023-11-14T09:26:00Z</dcterms:created>
  <dcterms:modified xsi:type="dcterms:W3CDTF">2024-03-21T15:17:00Z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